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stylesWithEffects.xml" ContentType="application/vnd.ms-word.stylesWithEffect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webextensions/webextension1.xml" ContentType="application/vnd.ms-office.webextension+xml"/>
  <Override PartName="/word/webextensions/taskpanes.xml" ContentType="application/vnd.ms-office.webextensiontaskpan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4659A" w14:textId="77777777" w:rsidR="00613244" w:rsidRPr="00126F2A" w:rsidRDefault="00175778" w:rsidP="00126F2A">
      <w:pPr>
        <w:jc w:val="center"/>
        <w:rPr>
          <w:b/>
          <w:sz w:val="40"/>
          <w:szCs w:val="40"/>
          <w:lang w:eastAsia="en-AU"/>
        </w:rPr>
      </w:pPr>
      <w:r w:rsidRPr="00126F2A">
        <w:rPr>
          <w:b/>
          <w:sz w:val="40"/>
          <w:szCs w:val="40"/>
          <w:lang w:eastAsia="en-AU"/>
        </w:rPr>
        <w:t xml:space="preserve">An </w:t>
      </w:r>
      <w:r w:rsidR="00D65594" w:rsidRPr="00126F2A">
        <w:rPr>
          <w:b/>
          <w:sz w:val="40"/>
          <w:szCs w:val="40"/>
          <w:lang w:eastAsia="en-AU"/>
        </w:rPr>
        <w:t xml:space="preserve">Australian </w:t>
      </w:r>
      <w:r w:rsidRPr="00126F2A">
        <w:rPr>
          <w:b/>
          <w:sz w:val="40"/>
          <w:szCs w:val="40"/>
          <w:lang w:eastAsia="en-AU"/>
        </w:rPr>
        <w:t>Investment to Support Law and Justice in Papua New Guinea</w:t>
      </w:r>
    </w:p>
    <w:p w14:paraId="682A6B3B" w14:textId="77777777" w:rsidR="008A0514" w:rsidRDefault="008A0514" w:rsidP="008A0514">
      <w:pPr>
        <w:rPr>
          <w:lang w:eastAsia="en-AU"/>
        </w:rPr>
      </w:pPr>
    </w:p>
    <w:p w14:paraId="7BF7BEC7" w14:textId="77777777" w:rsidR="005B10F9" w:rsidRDefault="005B10F9" w:rsidP="008A0514">
      <w:pPr>
        <w:rPr>
          <w:lang w:eastAsia="en-AU"/>
        </w:rPr>
      </w:pPr>
    </w:p>
    <w:p w14:paraId="5EEF49A4" w14:textId="12CDCB2A" w:rsidR="005B10F9" w:rsidRPr="005B10F9" w:rsidRDefault="005B10F9" w:rsidP="005B10F9">
      <w:pPr>
        <w:jc w:val="center"/>
        <w:rPr>
          <w:sz w:val="44"/>
          <w:szCs w:val="44"/>
          <w:lang w:eastAsia="en-AU"/>
        </w:rPr>
      </w:pPr>
      <w:r w:rsidRPr="005B10F9">
        <w:rPr>
          <w:b/>
          <w:sz w:val="44"/>
          <w:szCs w:val="44"/>
          <w:lang w:eastAsia="en-AU"/>
        </w:rPr>
        <w:t>Justice Services and Stability for Development</w:t>
      </w:r>
    </w:p>
    <w:p w14:paraId="3E60AFAB" w14:textId="77777777" w:rsidR="00175778" w:rsidRDefault="00175778" w:rsidP="008A0514">
      <w:pPr>
        <w:rPr>
          <w:lang w:eastAsia="en-AU"/>
        </w:rPr>
      </w:pPr>
    </w:p>
    <w:p w14:paraId="1E4008EB" w14:textId="0F4EA59A" w:rsidR="00175778" w:rsidRPr="00175778" w:rsidRDefault="00175778" w:rsidP="00126F2A">
      <w:pPr>
        <w:jc w:val="center"/>
        <w:rPr>
          <w:b/>
          <w:sz w:val="40"/>
          <w:szCs w:val="40"/>
          <w:lang w:eastAsia="en-AU"/>
        </w:rPr>
      </w:pPr>
      <w:r w:rsidRPr="00175778">
        <w:rPr>
          <w:b/>
          <w:sz w:val="40"/>
          <w:szCs w:val="40"/>
          <w:lang w:eastAsia="en-AU"/>
        </w:rPr>
        <w:t xml:space="preserve">Investment Design </w:t>
      </w:r>
    </w:p>
    <w:p w14:paraId="19A2D206" w14:textId="77777777" w:rsidR="00175778" w:rsidRDefault="0077288D" w:rsidP="0077288D">
      <w:pPr>
        <w:tabs>
          <w:tab w:val="left" w:pos="6976"/>
        </w:tabs>
        <w:rPr>
          <w:b/>
          <w:sz w:val="40"/>
          <w:szCs w:val="40"/>
          <w:lang w:eastAsia="en-AU"/>
        </w:rPr>
      </w:pPr>
      <w:r>
        <w:rPr>
          <w:b/>
          <w:sz w:val="40"/>
          <w:szCs w:val="40"/>
          <w:lang w:eastAsia="en-AU"/>
        </w:rPr>
        <w:tab/>
      </w:r>
    </w:p>
    <w:tbl>
      <w:tblPr>
        <w:tblpPr w:leftFromText="180" w:rightFromText="180" w:vertAnchor="text" w:horzAnchor="margin" w:tblpXSpec="center" w:tblpY="225"/>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77288D" w:rsidRPr="002B2615" w14:paraId="5BA86F9B" w14:textId="77777777" w:rsidTr="00B54B74">
        <w:trPr>
          <w:cantSplit/>
          <w:trHeight w:val="289"/>
        </w:trPr>
        <w:tc>
          <w:tcPr>
            <w:tcW w:w="9838" w:type="dxa"/>
            <w:tcBorders>
              <w:bottom w:val="single" w:sz="4" w:space="0" w:color="808080"/>
            </w:tcBorders>
            <w:shd w:val="clear" w:color="auto" w:fill="FFFF99"/>
          </w:tcPr>
          <w:p w14:paraId="7C36C174" w14:textId="4033804C" w:rsidR="0077288D" w:rsidRPr="005B10F9" w:rsidRDefault="0077288D" w:rsidP="005B10F9">
            <w:pPr>
              <w:jc w:val="center"/>
              <w:rPr>
                <w:b/>
                <w:i/>
                <w:sz w:val="36"/>
                <w:szCs w:val="36"/>
                <w:lang w:eastAsia="en-AU"/>
              </w:rPr>
            </w:pPr>
          </w:p>
        </w:tc>
      </w:tr>
      <w:tr w:rsidR="0077288D" w:rsidRPr="002B2615" w14:paraId="780C83CC" w14:textId="77777777" w:rsidTr="00B54B74">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FFFFCC"/>
          </w:tcPr>
          <w:p w14:paraId="67CE7FDF" w14:textId="77777777" w:rsidR="0077288D" w:rsidRPr="002B2615" w:rsidRDefault="0077288D" w:rsidP="00B54B74">
            <w:pPr>
              <w:spacing w:before="60"/>
              <w:rPr>
                <w:rFonts w:ascii="Franklin Gothic Book" w:hAnsi="Franklin Gothic Book"/>
                <w:b/>
              </w:rPr>
            </w:pPr>
            <w:r w:rsidRPr="002B2615">
              <w:rPr>
                <w:rFonts w:ascii="Franklin Gothic Book" w:hAnsi="Franklin Gothic Book"/>
                <w:b/>
              </w:rPr>
              <w:t>Start date:</w:t>
            </w:r>
            <w:r>
              <w:rPr>
                <w:rFonts w:ascii="Franklin Gothic Book" w:hAnsi="Franklin Gothic Book"/>
                <w:b/>
              </w:rPr>
              <w:t xml:space="preserve"> January 2016</w:t>
            </w:r>
            <w:r w:rsidRPr="002B2615">
              <w:rPr>
                <w:rFonts w:ascii="Franklin Gothic Book" w:hAnsi="Franklin Gothic Book"/>
                <w:b/>
              </w:rPr>
              <w:tab/>
            </w:r>
            <w:r w:rsidRPr="002B2615">
              <w:rPr>
                <w:rFonts w:ascii="Franklin Gothic Book" w:hAnsi="Franklin Gothic Book"/>
                <w:b/>
              </w:rPr>
              <w:tab/>
              <w:t xml:space="preserve">End Date: </w:t>
            </w:r>
            <w:r>
              <w:rPr>
                <w:rFonts w:ascii="Franklin Gothic Book" w:hAnsi="Franklin Gothic Book"/>
                <w:b/>
              </w:rPr>
              <w:t>December 2019</w:t>
            </w:r>
          </w:p>
        </w:tc>
      </w:tr>
      <w:tr w:rsidR="0077288D" w:rsidRPr="002B2615" w14:paraId="2A7C5255" w14:textId="77777777" w:rsidTr="00B54B74">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FFFFCC"/>
          </w:tcPr>
          <w:p w14:paraId="132917A2" w14:textId="7B2175F1" w:rsidR="0077288D" w:rsidRPr="002B2615" w:rsidRDefault="0077288D" w:rsidP="00002983">
            <w:pPr>
              <w:spacing w:before="60"/>
              <w:rPr>
                <w:rFonts w:ascii="Franklin Gothic Book" w:hAnsi="Franklin Gothic Book"/>
                <w:b/>
              </w:rPr>
            </w:pPr>
            <w:r w:rsidRPr="002B2615">
              <w:rPr>
                <w:rFonts w:ascii="Franklin Gothic Book" w:hAnsi="Franklin Gothic Book"/>
                <w:b/>
              </w:rPr>
              <w:t xml:space="preserve">Proposed funding allocation: </w:t>
            </w:r>
            <w:r w:rsidR="00002983">
              <w:rPr>
                <w:rFonts w:ascii="Franklin Gothic Book" w:hAnsi="Franklin Gothic Book"/>
                <w:b/>
              </w:rPr>
              <w:t>up to $90</w:t>
            </w:r>
            <w:r w:rsidRPr="00B77B14">
              <w:rPr>
                <w:rFonts w:ascii="Franklin Gothic Book" w:hAnsi="Franklin Gothic Book"/>
                <w:b/>
              </w:rPr>
              <w:t xml:space="preserve"> million</w:t>
            </w:r>
          </w:p>
        </w:tc>
      </w:tr>
      <w:tr w:rsidR="0077288D" w:rsidRPr="002B2615" w14:paraId="0F1E0434" w14:textId="77777777" w:rsidTr="00B54B74">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FFFFCC"/>
          </w:tcPr>
          <w:p w14:paraId="7E6F4E5B" w14:textId="77777777" w:rsidR="0077288D" w:rsidRPr="002B2615" w:rsidRDefault="0077288D" w:rsidP="00B54B74">
            <w:pPr>
              <w:spacing w:before="60"/>
              <w:rPr>
                <w:rFonts w:ascii="Franklin Gothic Book" w:hAnsi="Franklin Gothic Book"/>
                <w:b/>
              </w:rPr>
            </w:pPr>
            <w:r w:rsidRPr="002B2615">
              <w:rPr>
                <w:rFonts w:ascii="Franklin Gothic Book" w:hAnsi="Franklin Gothic Book"/>
                <w:b/>
              </w:rPr>
              <w:t>Invest</w:t>
            </w:r>
            <w:r>
              <w:rPr>
                <w:rFonts w:ascii="Franklin Gothic Book" w:hAnsi="Franklin Gothic Book"/>
                <w:b/>
              </w:rPr>
              <w:t>ment Concept (IC) approved by: Stuart Schaefer</w:t>
            </w:r>
            <w:r w:rsidRPr="002B2615">
              <w:rPr>
                <w:rFonts w:ascii="Franklin Gothic Book" w:hAnsi="Franklin Gothic Book"/>
                <w:b/>
              </w:rPr>
              <w:tab/>
              <w:t xml:space="preserve">       IC Endorsed by AIC: Yes</w:t>
            </w:r>
          </w:p>
        </w:tc>
      </w:tr>
      <w:tr w:rsidR="0077288D" w:rsidRPr="002B2615" w14:paraId="018BFD64" w14:textId="77777777" w:rsidTr="00B54B74">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FFFFCC"/>
          </w:tcPr>
          <w:p w14:paraId="0D93FE35" w14:textId="77777777" w:rsidR="0077288D" w:rsidRPr="002B2615" w:rsidRDefault="0077288D" w:rsidP="00B54B74">
            <w:pPr>
              <w:spacing w:before="60"/>
              <w:rPr>
                <w:rFonts w:ascii="Franklin Gothic Book" w:hAnsi="Franklin Gothic Book"/>
                <w:b/>
              </w:rPr>
            </w:pPr>
            <w:r w:rsidRPr="002B2615">
              <w:rPr>
                <w:rFonts w:ascii="Franklin Gothic Book" w:hAnsi="Franklin Gothic Book"/>
                <w:b/>
              </w:rPr>
              <w:t xml:space="preserve">Quality Assurance (QA) Completed:  </w:t>
            </w:r>
            <w:r>
              <w:rPr>
                <w:rFonts w:ascii="Franklin Gothic Book" w:hAnsi="Franklin Gothic Book"/>
                <w:b/>
              </w:rPr>
              <w:t>P</w:t>
            </w:r>
            <w:r w:rsidRPr="002B2615">
              <w:rPr>
                <w:rFonts w:ascii="Franklin Gothic Book" w:hAnsi="Franklin Gothic Book"/>
                <w:b/>
              </w:rPr>
              <w:t>eer review</w:t>
            </w:r>
          </w:p>
        </w:tc>
      </w:tr>
    </w:tbl>
    <w:p w14:paraId="72849967" w14:textId="77777777" w:rsidR="0077288D" w:rsidRDefault="0077288D" w:rsidP="008A0514">
      <w:pPr>
        <w:rPr>
          <w:b/>
          <w:sz w:val="40"/>
          <w:szCs w:val="40"/>
          <w:lang w:eastAsia="en-AU"/>
        </w:rPr>
      </w:pPr>
    </w:p>
    <w:p w14:paraId="63FDE779" w14:textId="77777777" w:rsidR="00126F2A" w:rsidRDefault="00126F2A" w:rsidP="008A0514">
      <w:pPr>
        <w:rPr>
          <w:b/>
          <w:sz w:val="40"/>
          <w:szCs w:val="40"/>
          <w:lang w:eastAsia="en-AU"/>
        </w:rPr>
      </w:pPr>
    </w:p>
    <w:p w14:paraId="1EA5F748" w14:textId="77777777" w:rsidR="00126F2A" w:rsidRPr="00175778" w:rsidRDefault="00126F2A" w:rsidP="008A0514">
      <w:pPr>
        <w:rPr>
          <w:b/>
          <w:sz w:val="40"/>
          <w:szCs w:val="40"/>
          <w:lang w:eastAsia="en-AU"/>
        </w:rPr>
      </w:pPr>
    </w:p>
    <w:p w14:paraId="26245291" w14:textId="77777777" w:rsidR="00747423" w:rsidRDefault="00DC395A">
      <w:pPr>
        <w:pStyle w:val="TOCHeading"/>
        <w:rPr>
          <w:b/>
          <w:sz w:val="40"/>
          <w:szCs w:val="40"/>
          <w:lang w:eastAsia="en-AU"/>
        </w:rPr>
        <w:sectPr w:rsidR="00747423" w:rsidSect="00B20692">
          <w:pgSz w:w="11906" w:h="16838"/>
          <w:pgMar w:top="1440" w:right="1440" w:bottom="1440" w:left="1440" w:header="708" w:footer="708" w:gutter="0"/>
          <w:pgNumType w:fmt="lowerRoman" w:start="1"/>
          <w:cols w:space="708"/>
          <w:docGrid w:linePitch="360"/>
        </w:sectPr>
      </w:pPr>
      <w:r>
        <w:rPr>
          <w:b/>
          <w:sz w:val="40"/>
          <w:szCs w:val="40"/>
          <w:lang w:eastAsia="en-AU"/>
        </w:rPr>
        <w:t>January 2015</w:t>
      </w:r>
    </w:p>
    <w:sdt>
      <w:sdtPr>
        <w:rPr>
          <w:rFonts w:asciiTheme="minorHAnsi" w:eastAsiaTheme="minorHAnsi" w:hAnsiTheme="minorHAnsi" w:cstheme="minorBidi"/>
          <w:bCs w:val="0"/>
          <w:color w:val="auto"/>
          <w:sz w:val="22"/>
          <w:szCs w:val="22"/>
          <w:lang w:val="en-AU" w:eastAsia="en-US"/>
        </w:rPr>
        <w:id w:val="268905976"/>
        <w:docPartObj>
          <w:docPartGallery w:val="Table of Contents"/>
          <w:docPartUnique/>
        </w:docPartObj>
      </w:sdtPr>
      <w:sdtEndPr>
        <w:rPr>
          <w:b/>
          <w:noProof/>
        </w:rPr>
      </w:sdtEndPr>
      <w:sdtContent>
        <w:p w14:paraId="71049488" w14:textId="6E7A7C80" w:rsidR="00747423" w:rsidRDefault="00747423" w:rsidP="00966365">
          <w:pPr>
            <w:pStyle w:val="TOCHeading"/>
            <w:tabs>
              <w:tab w:val="left" w:pos="1976"/>
            </w:tabs>
          </w:pPr>
          <w:r>
            <w:t>Contents</w:t>
          </w:r>
          <w:r w:rsidR="00966365">
            <w:tab/>
          </w:r>
        </w:p>
        <w:p w14:paraId="56D0FA92" w14:textId="77777777" w:rsidR="00381E5F" w:rsidRDefault="0074742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10285342" w:history="1">
            <w:r w:rsidR="00381E5F" w:rsidRPr="00347C36">
              <w:rPr>
                <w:rStyle w:val="Hyperlink"/>
                <w:noProof/>
                <w:lang w:eastAsia="en-AU"/>
              </w:rPr>
              <w:t>A. Executive Summary</w:t>
            </w:r>
            <w:r w:rsidR="00381E5F">
              <w:rPr>
                <w:noProof/>
                <w:webHidden/>
              </w:rPr>
              <w:tab/>
            </w:r>
            <w:r w:rsidR="00381E5F">
              <w:rPr>
                <w:noProof/>
                <w:webHidden/>
              </w:rPr>
              <w:fldChar w:fldCharType="begin"/>
            </w:r>
            <w:r w:rsidR="00381E5F">
              <w:rPr>
                <w:noProof/>
                <w:webHidden/>
              </w:rPr>
              <w:instrText xml:space="preserve"> PAGEREF _Toc410285342 \h </w:instrText>
            </w:r>
            <w:r w:rsidR="00381E5F">
              <w:rPr>
                <w:noProof/>
                <w:webHidden/>
              </w:rPr>
            </w:r>
            <w:r w:rsidR="00381E5F">
              <w:rPr>
                <w:noProof/>
                <w:webHidden/>
              </w:rPr>
              <w:fldChar w:fldCharType="separate"/>
            </w:r>
            <w:r w:rsidR="00DB50BB">
              <w:rPr>
                <w:noProof/>
                <w:webHidden/>
              </w:rPr>
              <w:t>1</w:t>
            </w:r>
            <w:r w:rsidR="00381E5F">
              <w:rPr>
                <w:noProof/>
                <w:webHidden/>
              </w:rPr>
              <w:fldChar w:fldCharType="end"/>
            </w:r>
          </w:hyperlink>
        </w:p>
        <w:p w14:paraId="2A2991AD" w14:textId="77777777" w:rsidR="00381E5F" w:rsidRDefault="00002983">
          <w:pPr>
            <w:pStyle w:val="TOC1"/>
            <w:tabs>
              <w:tab w:val="right" w:leader="dot" w:pos="9016"/>
            </w:tabs>
            <w:rPr>
              <w:rFonts w:eastAsiaTheme="minorEastAsia"/>
              <w:noProof/>
              <w:lang w:eastAsia="en-AU"/>
            </w:rPr>
          </w:pPr>
          <w:hyperlink w:anchor="_Toc410285343" w:history="1">
            <w:r w:rsidR="00381E5F" w:rsidRPr="00347C36">
              <w:rPr>
                <w:rStyle w:val="Hyperlink"/>
                <w:noProof/>
                <w:lang w:eastAsia="en-AU"/>
              </w:rPr>
              <w:t>B. Analysis and Strategic Context</w:t>
            </w:r>
            <w:r w:rsidR="00381E5F">
              <w:rPr>
                <w:noProof/>
                <w:webHidden/>
              </w:rPr>
              <w:tab/>
            </w:r>
            <w:r w:rsidR="00381E5F">
              <w:rPr>
                <w:noProof/>
                <w:webHidden/>
              </w:rPr>
              <w:fldChar w:fldCharType="begin"/>
            </w:r>
            <w:r w:rsidR="00381E5F">
              <w:rPr>
                <w:noProof/>
                <w:webHidden/>
              </w:rPr>
              <w:instrText xml:space="preserve"> PAGEREF _Toc410285343 \h </w:instrText>
            </w:r>
            <w:r w:rsidR="00381E5F">
              <w:rPr>
                <w:noProof/>
                <w:webHidden/>
              </w:rPr>
            </w:r>
            <w:r w:rsidR="00381E5F">
              <w:rPr>
                <w:noProof/>
                <w:webHidden/>
              </w:rPr>
              <w:fldChar w:fldCharType="separate"/>
            </w:r>
            <w:r w:rsidR="00DB50BB">
              <w:rPr>
                <w:noProof/>
                <w:webHidden/>
              </w:rPr>
              <w:t>6</w:t>
            </w:r>
            <w:r w:rsidR="00381E5F">
              <w:rPr>
                <w:noProof/>
                <w:webHidden/>
              </w:rPr>
              <w:fldChar w:fldCharType="end"/>
            </w:r>
          </w:hyperlink>
        </w:p>
        <w:p w14:paraId="17C65D23" w14:textId="77777777" w:rsidR="00381E5F" w:rsidRDefault="00002983">
          <w:pPr>
            <w:pStyle w:val="TOC2"/>
            <w:tabs>
              <w:tab w:val="right" w:leader="dot" w:pos="9016"/>
            </w:tabs>
            <w:rPr>
              <w:rFonts w:eastAsiaTheme="minorEastAsia"/>
              <w:noProof/>
              <w:lang w:eastAsia="en-AU"/>
            </w:rPr>
          </w:pPr>
          <w:hyperlink w:anchor="_Toc410285344" w:history="1">
            <w:r w:rsidR="00381E5F" w:rsidRPr="00347C36">
              <w:rPr>
                <w:rStyle w:val="Hyperlink"/>
                <w:noProof/>
                <w:lang w:eastAsia="en-AU"/>
              </w:rPr>
              <w:t>Strategic Setting and Rationale for Australian engagement</w:t>
            </w:r>
            <w:r w:rsidR="00381E5F">
              <w:rPr>
                <w:noProof/>
                <w:webHidden/>
              </w:rPr>
              <w:tab/>
            </w:r>
            <w:r w:rsidR="00381E5F">
              <w:rPr>
                <w:noProof/>
                <w:webHidden/>
              </w:rPr>
              <w:fldChar w:fldCharType="begin"/>
            </w:r>
            <w:r w:rsidR="00381E5F">
              <w:rPr>
                <w:noProof/>
                <w:webHidden/>
              </w:rPr>
              <w:instrText xml:space="preserve"> PAGEREF _Toc410285344 \h </w:instrText>
            </w:r>
            <w:r w:rsidR="00381E5F">
              <w:rPr>
                <w:noProof/>
                <w:webHidden/>
              </w:rPr>
            </w:r>
            <w:r w:rsidR="00381E5F">
              <w:rPr>
                <w:noProof/>
                <w:webHidden/>
              </w:rPr>
              <w:fldChar w:fldCharType="separate"/>
            </w:r>
            <w:r w:rsidR="00DB50BB">
              <w:rPr>
                <w:noProof/>
                <w:webHidden/>
              </w:rPr>
              <w:t>6</w:t>
            </w:r>
            <w:r w:rsidR="00381E5F">
              <w:rPr>
                <w:noProof/>
                <w:webHidden/>
              </w:rPr>
              <w:fldChar w:fldCharType="end"/>
            </w:r>
          </w:hyperlink>
        </w:p>
        <w:p w14:paraId="2FEFBF8A" w14:textId="77777777" w:rsidR="00381E5F" w:rsidRDefault="00002983">
          <w:pPr>
            <w:pStyle w:val="TOC2"/>
            <w:tabs>
              <w:tab w:val="right" w:leader="dot" w:pos="9016"/>
            </w:tabs>
            <w:rPr>
              <w:rFonts w:eastAsiaTheme="minorEastAsia"/>
              <w:noProof/>
              <w:lang w:eastAsia="en-AU"/>
            </w:rPr>
          </w:pPr>
          <w:hyperlink w:anchor="_Toc410285345" w:history="1">
            <w:r w:rsidR="00381E5F" w:rsidRPr="00347C36">
              <w:rPr>
                <w:rStyle w:val="Hyperlink"/>
                <w:noProof/>
                <w:lang w:eastAsia="en-AU"/>
              </w:rPr>
              <w:t>Country and Sectoral issues</w:t>
            </w:r>
            <w:r w:rsidR="00381E5F">
              <w:rPr>
                <w:noProof/>
                <w:webHidden/>
              </w:rPr>
              <w:tab/>
            </w:r>
            <w:r w:rsidR="00381E5F">
              <w:rPr>
                <w:noProof/>
                <w:webHidden/>
              </w:rPr>
              <w:fldChar w:fldCharType="begin"/>
            </w:r>
            <w:r w:rsidR="00381E5F">
              <w:rPr>
                <w:noProof/>
                <w:webHidden/>
              </w:rPr>
              <w:instrText xml:space="preserve"> PAGEREF _Toc410285345 \h </w:instrText>
            </w:r>
            <w:r w:rsidR="00381E5F">
              <w:rPr>
                <w:noProof/>
                <w:webHidden/>
              </w:rPr>
            </w:r>
            <w:r w:rsidR="00381E5F">
              <w:rPr>
                <w:noProof/>
                <w:webHidden/>
              </w:rPr>
              <w:fldChar w:fldCharType="separate"/>
            </w:r>
            <w:r w:rsidR="00DB50BB">
              <w:rPr>
                <w:noProof/>
                <w:webHidden/>
              </w:rPr>
              <w:t>6</w:t>
            </w:r>
            <w:r w:rsidR="00381E5F">
              <w:rPr>
                <w:noProof/>
                <w:webHidden/>
              </w:rPr>
              <w:fldChar w:fldCharType="end"/>
            </w:r>
          </w:hyperlink>
        </w:p>
        <w:p w14:paraId="1B93D0F9" w14:textId="77777777" w:rsidR="00381E5F" w:rsidRDefault="00002983">
          <w:pPr>
            <w:pStyle w:val="TOC2"/>
            <w:tabs>
              <w:tab w:val="right" w:leader="dot" w:pos="9016"/>
            </w:tabs>
            <w:rPr>
              <w:rFonts w:eastAsiaTheme="minorEastAsia"/>
              <w:noProof/>
              <w:lang w:eastAsia="en-AU"/>
            </w:rPr>
          </w:pPr>
          <w:hyperlink w:anchor="_Toc410285346" w:history="1">
            <w:r w:rsidR="00381E5F" w:rsidRPr="00347C36">
              <w:rPr>
                <w:rStyle w:val="Hyperlink"/>
                <w:noProof/>
                <w:lang w:eastAsia="en-AU"/>
              </w:rPr>
              <w:t>Key development challenges</w:t>
            </w:r>
            <w:r w:rsidR="00381E5F">
              <w:rPr>
                <w:noProof/>
                <w:webHidden/>
              </w:rPr>
              <w:tab/>
            </w:r>
            <w:r w:rsidR="00381E5F">
              <w:rPr>
                <w:noProof/>
                <w:webHidden/>
              </w:rPr>
              <w:fldChar w:fldCharType="begin"/>
            </w:r>
            <w:r w:rsidR="00381E5F">
              <w:rPr>
                <w:noProof/>
                <w:webHidden/>
              </w:rPr>
              <w:instrText xml:space="preserve"> PAGEREF _Toc410285346 \h </w:instrText>
            </w:r>
            <w:r w:rsidR="00381E5F">
              <w:rPr>
                <w:noProof/>
                <w:webHidden/>
              </w:rPr>
            </w:r>
            <w:r w:rsidR="00381E5F">
              <w:rPr>
                <w:noProof/>
                <w:webHidden/>
              </w:rPr>
              <w:fldChar w:fldCharType="separate"/>
            </w:r>
            <w:r w:rsidR="00DB50BB">
              <w:rPr>
                <w:noProof/>
                <w:webHidden/>
              </w:rPr>
              <w:t>8</w:t>
            </w:r>
            <w:r w:rsidR="00381E5F">
              <w:rPr>
                <w:noProof/>
                <w:webHidden/>
              </w:rPr>
              <w:fldChar w:fldCharType="end"/>
            </w:r>
          </w:hyperlink>
        </w:p>
        <w:p w14:paraId="10C4B102" w14:textId="77777777" w:rsidR="00381E5F" w:rsidRDefault="00002983">
          <w:pPr>
            <w:pStyle w:val="TOC2"/>
            <w:tabs>
              <w:tab w:val="right" w:leader="dot" w:pos="9016"/>
            </w:tabs>
            <w:rPr>
              <w:rFonts w:eastAsiaTheme="minorEastAsia"/>
              <w:noProof/>
              <w:lang w:eastAsia="en-AU"/>
            </w:rPr>
          </w:pPr>
          <w:hyperlink w:anchor="_Toc410285347" w:history="1">
            <w:r w:rsidR="00381E5F" w:rsidRPr="00347C36">
              <w:rPr>
                <w:rStyle w:val="Hyperlink"/>
                <w:noProof/>
                <w:lang w:eastAsia="en-AU"/>
              </w:rPr>
              <w:t>Evidence-base/Lessons Learned</w:t>
            </w:r>
            <w:r w:rsidR="00381E5F">
              <w:rPr>
                <w:noProof/>
                <w:webHidden/>
              </w:rPr>
              <w:tab/>
            </w:r>
            <w:r w:rsidR="00381E5F">
              <w:rPr>
                <w:noProof/>
                <w:webHidden/>
              </w:rPr>
              <w:fldChar w:fldCharType="begin"/>
            </w:r>
            <w:r w:rsidR="00381E5F">
              <w:rPr>
                <w:noProof/>
                <w:webHidden/>
              </w:rPr>
              <w:instrText xml:space="preserve"> PAGEREF _Toc410285347 \h </w:instrText>
            </w:r>
            <w:r w:rsidR="00381E5F">
              <w:rPr>
                <w:noProof/>
                <w:webHidden/>
              </w:rPr>
            </w:r>
            <w:r w:rsidR="00381E5F">
              <w:rPr>
                <w:noProof/>
                <w:webHidden/>
              </w:rPr>
              <w:fldChar w:fldCharType="separate"/>
            </w:r>
            <w:r w:rsidR="00DB50BB">
              <w:rPr>
                <w:noProof/>
                <w:webHidden/>
              </w:rPr>
              <w:t>10</w:t>
            </w:r>
            <w:r w:rsidR="00381E5F">
              <w:rPr>
                <w:noProof/>
                <w:webHidden/>
              </w:rPr>
              <w:fldChar w:fldCharType="end"/>
            </w:r>
          </w:hyperlink>
        </w:p>
        <w:p w14:paraId="64C75751" w14:textId="77777777" w:rsidR="00381E5F" w:rsidRDefault="00002983">
          <w:pPr>
            <w:pStyle w:val="TOC1"/>
            <w:tabs>
              <w:tab w:val="right" w:leader="dot" w:pos="9016"/>
            </w:tabs>
            <w:rPr>
              <w:rFonts w:eastAsiaTheme="minorEastAsia"/>
              <w:noProof/>
              <w:lang w:eastAsia="en-AU"/>
            </w:rPr>
          </w:pPr>
          <w:hyperlink w:anchor="_Toc410285348" w:history="1">
            <w:r w:rsidR="00381E5F" w:rsidRPr="00347C36">
              <w:rPr>
                <w:rStyle w:val="Hyperlink"/>
                <w:noProof/>
                <w:lang w:eastAsia="en-AU"/>
              </w:rPr>
              <w:t>C. Investment Description</w:t>
            </w:r>
            <w:r w:rsidR="00381E5F">
              <w:rPr>
                <w:noProof/>
                <w:webHidden/>
              </w:rPr>
              <w:tab/>
            </w:r>
            <w:r w:rsidR="00381E5F">
              <w:rPr>
                <w:noProof/>
                <w:webHidden/>
              </w:rPr>
              <w:fldChar w:fldCharType="begin"/>
            </w:r>
            <w:r w:rsidR="00381E5F">
              <w:rPr>
                <w:noProof/>
                <w:webHidden/>
              </w:rPr>
              <w:instrText xml:space="preserve"> PAGEREF _Toc410285348 \h </w:instrText>
            </w:r>
            <w:r w:rsidR="00381E5F">
              <w:rPr>
                <w:noProof/>
                <w:webHidden/>
              </w:rPr>
            </w:r>
            <w:r w:rsidR="00381E5F">
              <w:rPr>
                <w:noProof/>
                <w:webHidden/>
              </w:rPr>
              <w:fldChar w:fldCharType="separate"/>
            </w:r>
            <w:r w:rsidR="00DB50BB">
              <w:rPr>
                <w:noProof/>
                <w:webHidden/>
              </w:rPr>
              <w:t>14</w:t>
            </w:r>
            <w:r w:rsidR="00381E5F">
              <w:rPr>
                <w:noProof/>
                <w:webHidden/>
              </w:rPr>
              <w:fldChar w:fldCharType="end"/>
            </w:r>
          </w:hyperlink>
        </w:p>
        <w:p w14:paraId="4E6DA41A" w14:textId="77777777" w:rsidR="00381E5F" w:rsidRDefault="00002983">
          <w:pPr>
            <w:pStyle w:val="TOC2"/>
            <w:tabs>
              <w:tab w:val="right" w:leader="dot" w:pos="9016"/>
            </w:tabs>
            <w:rPr>
              <w:rFonts w:eastAsiaTheme="minorEastAsia"/>
              <w:noProof/>
              <w:lang w:eastAsia="en-AU"/>
            </w:rPr>
          </w:pPr>
          <w:hyperlink w:anchor="_Toc410285349" w:history="1">
            <w:r w:rsidR="00381E5F" w:rsidRPr="00347C36">
              <w:rPr>
                <w:rStyle w:val="Hyperlink"/>
                <w:noProof/>
                <w:lang w:eastAsia="en-AU"/>
              </w:rPr>
              <w:t xml:space="preserve">Logic and </w:t>
            </w:r>
            <w:r w:rsidR="00381E5F" w:rsidRPr="00347C36">
              <w:rPr>
                <w:rStyle w:val="Hyperlink"/>
                <w:noProof/>
              </w:rPr>
              <w:t>Expected</w:t>
            </w:r>
            <w:r w:rsidR="00381E5F" w:rsidRPr="00347C36">
              <w:rPr>
                <w:rStyle w:val="Hyperlink"/>
                <w:noProof/>
                <w:lang w:eastAsia="en-AU"/>
              </w:rPr>
              <w:t xml:space="preserve"> Outcomes</w:t>
            </w:r>
            <w:r w:rsidR="00381E5F">
              <w:rPr>
                <w:noProof/>
                <w:webHidden/>
              </w:rPr>
              <w:tab/>
            </w:r>
            <w:r w:rsidR="00381E5F">
              <w:rPr>
                <w:noProof/>
                <w:webHidden/>
              </w:rPr>
              <w:fldChar w:fldCharType="begin"/>
            </w:r>
            <w:r w:rsidR="00381E5F">
              <w:rPr>
                <w:noProof/>
                <w:webHidden/>
              </w:rPr>
              <w:instrText xml:space="preserve"> PAGEREF _Toc410285349 \h </w:instrText>
            </w:r>
            <w:r w:rsidR="00381E5F">
              <w:rPr>
                <w:noProof/>
                <w:webHidden/>
              </w:rPr>
            </w:r>
            <w:r w:rsidR="00381E5F">
              <w:rPr>
                <w:noProof/>
                <w:webHidden/>
              </w:rPr>
              <w:fldChar w:fldCharType="separate"/>
            </w:r>
            <w:r w:rsidR="00DB50BB">
              <w:rPr>
                <w:noProof/>
                <w:webHidden/>
              </w:rPr>
              <w:t>14</w:t>
            </w:r>
            <w:r w:rsidR="00381E5F">
              <w:rPr>
                <w:noProof/>
                <w:webHidden/>
              </w:rPr>
              <w:fldChar w:fldCharType="end"/>
            </w:r>
          </w:hyperlink>
        </w:p>
        <w:p w14:paraId="5F3D65F1" w14:textId="77777777" w:rsidR="00381E5F" w:rsidRDefault="00002983">
          <w:pPr>
            <w:pStyle w:val="TOC3"/>
            <w:tabs>
              <w:tab w:val="left" w:pos="1760"/>
              <w:tab w:val="right" w:leader="dot" w:pos="9016"/>
            </w:tabs>
            <w:rPr>
              <w:rFonts w:eastAsiaTheme="minorEastAsia"/>
              <w:noProof/>
              <w:lang w:eastAsia="en-AU"/>
            </w:rPr>
          </w:pPr>
          <w:hyperlink w:anchor="_Toc410285350" w:history="1">
            <w:r w:rsidR="00381E5F" w:rsidRPr="00347C36">
              <w:rPr>
                <w:rStyle w:val="Hyperlink"/>
                <w:noProof/>
                <w:lang w:eastAsia="en-AU"/>
              </w:rPr>
              <w:t>Outcome 1:</w:t>
            </w:r>
            <w:r w:rsidR="00381E5F">
              <w:rPr>
                <w:rFonts w:eastAsiaTheme="minorEastAsia"/>
                <w:noProof/>
                <w:lang w:eastAsia="en-AU"/>
              </w:rPr>
              <w:tab/>
            </w:r>
            <w:r w:rsidR="00381E5F" w:rsidRPr="00347C36">
              <w:rPr>
                <w:rStyle w:val="Hyperlink"/>
                <w:noProof/>
                <w:lang w:eastAsia="en-AU"/>
              </w:rPr>
              <w:t>Community safety and security</w:t>
            </w:r>
            <w:r w:rsidR="00381E5F">
              <w:rPr>
                <w:noProof/>
                <w:webHidden/>
              </w:rPr>
              <w:tab/>
            </w:r>
            <w:r w:rsidR="00381E5F">
              <w:rPr>
                <w:noProof/>
                <w:webHidden/>
              </w:rPr>
              <w:fldChar w:fldCharType="begin"/>
            </w:r>
            <w:r w:rsidR="00381E5F">
              <w:rPr>
                <w:noProof/>
                <w:webHidden/>
              </w:rPr>
              <w:instrText xml:space="preserve"> PAGEREF _Toc410285350 \h </w:instrText>
            </w:r>
            <w:r w:rsidR="00381E5F">
              <w:rPr>
                <w:noProof/>
                <w:webHidden/>
              </w:rPr>
            </w:r>
            <w:r w:rsidR="00381E5F">
              <w:rPr>
                <w:noProof/>
                <w:webHidden/>
              </w:rPr>
              <w:fldChar w:fldCharType="separate"/>
            </w:r>
            <w:r w:rsidR="00DB50BB">
              <w:rPr>
                <w:noProof/>
                <w:webHidden/>
              </w:rPr>
              <w:t>17</w:t>
            </w:r>
            <w:r w:rsidR="00381E5F">
              <w:rPr>
                <w:noProof/>
                <w:webHidden/>
              </w:rPr>
              <w:fldChar w:fldCharType="end"/>
            </w:r>
          </w:hyperlink>
        </w:p>
        <w:p w14:paraId="517CA8FD" w14:textId="77777777" w:rsidR="00381E5F" w:rsidRDefault="00002983">
          <w:pPr>
            <w:pStyle w:val="TOC3"/>
            <w:tabs>
              <w:tab w:val="left" w:pos="1760"/>
              <w:tab w:val="right" w:leader="dot" w:pos="9016"/>
            </w:tabs>
            <w:rPr>
              <w:rFonts w:eastAsiaTheme="minorEastAsia"/>
              <w:noProof/>
              <w:lang w:eastAsia="en-AU"/>
            </w:rPr>
          </w:pPr>
          <w:hyperlink w:anchor="_Toc410285351" w:history="1">
            <w:r w:rsidR="00381E5F" w:rsidRPr="00347C36">
              <w:rPr>
                <w:rStyle w:val="Hyperlink"/>
                <w:noProof/>
                <w:lang w:eastAsia="en-AU"/>
              </w:rPr>
              <w:t>Outcome 2:</w:t>
            </w:r>
            <w:r w:rsidR="00381E5F">
              <w:rPr>
                <w:rFonts w:eastAsiaTheme="minorEastAsia"/>
                <w:noProof/>
                <w:lang w:eastAsia="en-AU"/>
              </w:rPr>
              <w:tab/>
            </w:r>
            <w:r w:rsidR="00381E5F" w:rsidRPr="00347C36">
              <w:rPr>
                <w:rStyle w:val="Hyperlink"/>
                <w:noProof/>
                <w:lang w:eastAsia="en-AU"/>
              </w:rPr>
              <w:t>Addressing family and sexual violence</w:t>
            </w:r>
            <w:r w:rsidR="00381E5F">
              <w:rPr>
                <w:noProof/>
                <w:webHidden/>
              </w:rPr>
              <w:tab/>
            </w:r>
            <w:r w:rsidR="00381E5F">
              <w:rPr>
                <w:noProof/>
                <w:webHidden/>
              </w:rPr>
              <w:fldChar w:fldCharType="begin"/>
            </w:r>
            <w:r w:rsidR="00381E5F">
              <w:rPr>
                <w:noProof/>
                <w:webHidden/>
              </w:rPr>
              <w:instrText xml:space="preserve"> PAGEREF _Toc410285351 \h </w:instrText>
            </w:r>
            <w:r w:rsidR="00381E5F">
              <w:rPr>
                <w:noProof/>
                <w:webHidden/>
              </w:rPr>
            </w:r>
            <w:r w:rsidR="00381E5F">
              <w:rPr>
                <w:noProof/>
                <w:webHidden/>
              </w:rPr>
              <w:fldChar w:fldCharType="separate"/>
            </w:r>
            <w:r w:rsidR="00DB50BB">
              <w:rPr>
                <w:noProof/>
                <w:webHidden/>
              </w:rPr>
              <w:t>20</w:t>
            </w:r>
            <w:r w:rsidR="00381E5F">
              <w:rPr>
                <w:noProof/>
                <w:webHidden/>
              </w:rPr>
              <w:fldChar w:fldCharType="end"/>
            </w:r>
          </w:hyperlink>
        </w:p>
        <w:p w14:paraId="366BD4F7" w14:textId="77777777" w:rsidR="00381E5F" w:rsidRDefault="00002983">
          <w:pPr>
            <w:pStyle w:val="TOC3"/>
            <w:tabs>
              <w:tab w:val="left" w:pos="1760"/>
              <w:tab w:val="right" w:leader="dot" w:pos="9016"/>
            </w:tabs>
            <w:rPr>
              <w:rFonts w:eastAsiaTheme="minorEastAsia"/>
              <w:noProof/>
              <w:lang w:eastAsia="en-AU"/>
            </w:rPr>
          </w:pPr>
          <w:hyperlink w:anchor="_Toc410285352" w:history="1">
            <w:r w:rsidR="00381E5F" w:rsidRPr="00347C36">
              <w:rPr>
                <w:rStyle w:val="Hyperlink"/>
                <w:noProof/>
                <w:lang w:eastAsia="en-AU"/>
              </w:rPr>
              <w:t>Outcome 3:</w:t>
            </w:r>
            <w:r w:rsidR="00381E5F">
              <w:rPr>
                <w:rFonts w:eastAsiaTheme="minorEastAsia"/>
                <w:noProof/>
                <w:lang w:eastAsia="en-AU"/>
              </w:rPr>
              <w:tab/>
            </w:r>
            <w:r w:rsidR="00381E5F" w:rsidRPr="00347C36">
              <w:rPr>
                <w:rStyle w:val="Hyperlink"/>
                <w:noProof/>
                <w:lang w:eastAsia="en-AU"/>
              </w:rPr>
              <w:t>Effective law and justice services</w:t>
            </w:r>
            <w:r w:rsidR="00381E5F">
              <w:rPr>
                <w:noProof/>
                <w:webHidden/>
              </w:rPr>
              <w:tab/>
            </w:r>
            <w:r w:rsidR="00381E5F">
              <w:rPr>
                <w:noProof/>
                <w:webHidden/>
              </w:rPr>
              <w:fldChar w:fldCharType="begin"/>
            </w:r>
            <w:r w:rsidR="00381E5F">
              <w:rPr>
                <w:noProof/>
                <w:webHidden/>
              </w:rPr>
              <w:instrText xml:space="preserve"> PAGEREF _Toc410285352 \h </w:instrText>
            </w:r>
            <w:r w:rsidR="00381E5F">
              <w:rPr>
                <w:noProof/>
                <w:webHidden/>
              </w:rPr>
            </w:r>
            <w:r w:rsidR="00381E5F">
              <w:rPr>
                <w:noProof/>
                <w:webHidden/>
              </w:rPr>
              <w:fldChar w:fldCharType="separate"/>
            </w:r>
            <w:r w:rsidR="00DB50BB">
              <w:rPr>
                <w:noProof/>
                <w:webHidden/>
              </w:rPr>
              <w:t>23</w:t>
            </w:r>
            <w:r w:rsidR="00381E5F">
              <w:rPr>
                <w:noProof/>
                <w:webHidden/>
              </w:rPr>
              <w:fldChar w:fldCharType="end"/>
            </w:r>
          </w:hyperlink>
        </w:p>
        <w:p w14:paraId="61D5E683" w14:textId="77777777" w:rsidR="00381E5F" w:rsidRDefault="00002983">
          <w:pPr>
            <w:pStyle w:val="TOC3"/>
            <w:tabs>
              <w:tab w:val="left" w:pos="1760"/>
              <w:tab w:val="right" w:leader="dot" w:pos="9016"/>
            </w:tabs>
            <w:rPr>
              <w:rFonts w:eastAsiaTheme="minorEastAsia"/>
              <w:noProof/>
              <w:lang w:eastAsia="en-AU"/>
            </w:rPr>
          </w:pPr>
          <w:hyperlink w:anchor="_Toc410285353" w:history="1">
            <w:r w:rsidR="00381E5F" w:rsidRPr="00347C36">
              <w:rPr>
                <w:rStyle w:val="Hyperlink"/>
                <w:noProof/>
                <w:lang w:eastAsia="en-AU"/>
              </w:rPr>
              <w:t>Outcome 4:</w:t>
            </w:r>
            <w:r w:rsidR="00381E5F">
              <w:rPr>
                <w:rFonts w:eastAsiaTheme="minorEastAsia"/>
                <w:noProof/>
                <w:lang w:eastAsia="en-AU"/>
              </w:rPr>
              <w:tab/>
            </w:r>
            <w:r w:rsidR="00381E5F" w:rsidRPr="00347C36">
              <w:rPr>
                <w:rStyle w:val="Hyperlink"/>
                <w:noProof/>
                <w:lang w:eastAsia="en-AU"/>
              </w:rPr>
              <w:t>Anti-corruption</w:t>
            </w:r>
            <w:r w:rsidR="00381E5F">
              <w:rPr>
                <w:noProof/>
                <w:webHidden/>
              </w:rPr>
              <w:tab/>
            </w:r>
            <w:r w:rsidR="00381E5F">
              <w:rPr>
                <w:noProof/>
                <w:webHidden/>
              </w:rPr>
              <w:fldChar w:fldCharType="begin"/>
            </w:r>
            <w:r w:rsidR="00381E5F">
              <w:rPr>
                <w:noProof/>
                <w:webHidden/>
              </w:rPr>
              <w:instrText xml:space="preserve"> PAGEREF _Toc410285353 \h </w:instrText>
            </w:r>
            <w:r w:rsidR="00381E5F">
              <w:rPr>
                <w:noProof/>
                <w:webHidden/>
              </w:rPr>
            </w:r>
            <w:r w:rsidR="00381E5F">
              <w:rPr>
                <w:noProof/>
                <w:webHidden/>
              </w:rPr>
              <w:fldChar w:fldCharType="separate"/>
            </w:r>
            <w:r w:rsidR="00DB50BB">
              <w:rPr>
                <w:noProof/>
                <w:webHidden/>
              </w:rPr>
              <w:t>26</w:t>
            </w:r>
            <w:r w:rsidR="00381E5F">
              <w:rPr>
                <w:noProof/>
                <w:webHidden/>
              </w:rPr>
              <w:fldChar w:fldCharType="end"/>
            </w:r>
          </w:hyperlink>
        </w:p>
        <w:p w14:paraId="65F9272C" w14:textId="77777777" w:rsidR="00381E5F" w:rsidRDefault="00002983">
          <w:pPr>
            <w:pStyle w:val="TOC2"/>
            <w:tabs>
              <w:tab w:val="right" w:leader="dot" w:pos="9016"/>
            </w:tabs>
            <w:rPr>
              <w:rFonts w:eastAsiaTheme="minorEastAsia"/>
              <w:noProof/>
              <w:lang w:eastAsia="en-AU"/>
            </w:rPr>
          </w:pPr>
          <w:hyperlink w:anchor="_Toc410285354" w:history="1">
            <w:r w:rsidR="00381E5F" w:rsidRPr="00347C36">
              <w:rPr>
                <w:rStyle w:val="Hyperlink"/>
                <w:noProof/>
                <w:lang w:eastAsia="en-AU"/>
              </w:rPr>
              <w:t>The Investment for Bougainville</w:t>
            </w:r>
            <w:r w:rsidR="00381E5F">
              <w:rPr>
                <w:noProof/>
                <w:webHidden/>
              </w:rPr>
              <w:tab/>
            </w:r>
            <w:r w:rsidR="00381E5F">
              <w:rPr>
                <w:noProof/>
                <w:webHidden/>
              </w:rPr>
              <w:fldChar w:fldCharType="begin"/>
            </w:r>
            <w:r w:rsidR="00381E5F">
              <w:rPr>
                <w:noProof/>
                <w:webHidden/>
              </w:rPr>
              <w:instrText xml:space="preserve"> PAGEREF _Toc410285354 \h </w:instrText>
            </w:r>
            <w:r w:rsidR="00381E5F">
              <w:rPr>
                <w:noProof/>
                <w:webHidden/>
              </w:rPr>
            </w:r>
            <w:r w:rsidR="00381E5F">
              <w:rPr>
                <w:noProof/>
                <w:webHidden/>
              </w:rPr>
              <w:fldChar w:fldCharType="separate"/>
            </w:r>
            <w:r w:rsidR="00DB50BB">
              <w:rPr>
                <w:noProof/>
                <w:webHidden/>
              </w:rPr>
              <w:t>29</w:t>
            </w:r>
            <w:r w:rsidR="00381E5F">
              <w:rPr>
                <w:noProof/>
                <w:webHidden/>
              </w:rPr>
              <w:fldChar w:fldCharType="end"/>
            </w:r>
          </w:hyperlink>
        </w:p>
        <w:p w14:paraId="2260BF4B" w14:textId="77777777" w:rsidR="00381E5F" w:rsidRDefault="00002983">
          <w:pPr>
            <w:pStyle w:val="TOC1"/>
            <w:tabs>
              <w:tab w:val="right" w:leader="dot" w:pos="9016"/>
            </w:tabs>
            <w:rPr>
              <w:rFonts w:eastAsiaTheme="minorEastAsia"/>
              <w:noProof/>
              <w:lang w:eastAsia="en-AU"/>
            </w:rPr>
          </w:pPr>
          <w:hyperlink w:anchor="_Toc410285355" w:history="1">
            <w:r w:rsidR="00381E5F" w:rsidRPr="00347C36">
              <w:rPr>
                <w:rStyle w:val="Hyperlink"/>
                <w:noProof/>
                <w:lang w:eastAsia="en-AU"/>
              </w:rPr>
              <w:t>D. Implementation Arrangements</w:t>
            </w:r>
            <w:r w:rsidR="00381E5F">
              <w:rPr>
                <w:noProof/>
                <w:webHidden/>
              </w:rPr>
              <w:tab/>
            </w:r>
            <w:r w:rsidR="00381E5F">
              <w:rPr>
                <w:noProof/>
                <w:webHidden/>
              </w:rPr>
              <w:fldChar w:fldCharType="begin"/>
            </w:r>
            <w:r w:rsidR="00381E5F">
              <w:rPr>
                <w:noProof/>
                <w:webHidden/>
              </w:rPr>
              <w:instrText xml:space="preserve"> PAGEREF _Toc410285355 \h </w:instrText>
            </w:r>
            <w:r w:rsidR="00381E5F">
              <w:rPr>
                <w:noProof/>
                <w:webHidden/>
              </w:rPr>
            </w:r>
            <w:r w:rsidR="00381E5F">
              <w:rPr>
                <w:noProof/>
                <w:webHidden/>
              </w:rPr>
              <w:fldChar w:fldCharType="separate"/>
            </w:r>
            <w:r w:rsidR="00DB50BB">
              <w:rPr>
                <w:noProof/>
                <w:webHidden/>
              </w:rPr>
              <w:t>45</w:t>
            </w:r>
            <w:r w:rsidR="00381E5F">
              <w:rPr>
                <w:noProof/>
                <w:webHidden/>
              </w:rPr>
              <w:fldChar w:fldCharType="end"/>
            </w:r>
          </w:hyperlink>
        </w:p>
        <w:p w14:paraId="749760D5" w14:textId="77777777" w:rsidR="00381E5F" w:rsidRDefault="00002983">
          <w:pPr>
            <w:pStyle w:val="TOC2"/>
            <w:tabs>
              <w:tab w:val="right" w:leader="dot" w:pos="9016"/>
            </w:tabs>
            <w:rPr>
              <w:rFonts w:eastAsiaTheme="minorEastAsia"/>
              <w:noProof/>
              <w:lang w:eastAsia="en-AU"/>
            </w:rPr>
          </w:pPr>
          <w:hyperlink w:anchor="_Toc410285356" w:history="1">
            <w:r w:rsidR="00381E5F" w:rsidRPr="00347C36">
              <w:rPr>
                <w:rStyle w:val="Hyperlink"/>
                <w:noProof/>
                <w:lang w:eastAsia="en-AU"/>
              </w:rPr>
              <w:t>Program Delivery</w:t>
            </w:r>
            <w:r w:rsidR="00381E5F">
              <w:rPr>
                <w:noProof/>
                <w:webHidden/>
              </w:rPr>
              <w:tab/>
            </w:r>
            <w:r w:rsidR="00381E5F">
              <w:rPr>
                <w:noProof/>
                <w:webHidden/>
              </w:rPr>
              <w:fldChar w:fldCharType="begin"/>
            </w:r>
            <w:r w:rsidR="00381E5F">
              <w:rPr>
                <w:noProof/>
                <w:webHidden/>
              </w:rPr>
              <w:instrText xml:space="preserve"> PAGEREF _Toc410285356 \h </w:instrText>
            </w:r>
            <w:r w:rsidR="00381E5F">
              <w:rPr>
                <w:noProof/>
                <w:webHidden/>
              </w:rPr>
            </w:r>
            <w:r w:rsidR="00381E5F">
              <w:rPr>
                <w:noProof/>
                <w:webHidden/>
              </w:rPr>
              <w:fldChar w:fldCharType="separate"/>
            </w:r>
            <w:r w:rsidR="00DB50BB">
              <w:rPr>
                <w:noProof/>
                <w:webHidden/>
              </w:rPr>
              <w:t>45</w:t>
            </w:r>
            <w:r w:rsidR="00381E5F">
              <w:rPr>
                <w:noProof/>
                <w:webHidden/>
              </w:rPr>
              <w:fldChar w:fldCharType="end"/>
            </w:r>
          </w:hyperlink>
        </w:p>
        <w:p w14:paraId="6E6ABB3F" w14:textId="77777777" w:rsidR="00381E5F" w:rsidRDefault="00002983">
          <w:pPr>
            <w:pStyle w:val="TOC2"/>
            <w:tabs>
              <w:tab w:val="right" w:leader="dot" w:pos="9016"/>
            </w:tabs>
            <w:rPr>
              <w:rFonts w:eastAsiaTheme="minorEastAsia"/>
              <w:noProof/>
              <w:lang w:eastAsia="en-AU"/>
            </w:rPr>
          </w:pPr>
          <w:hyperlink w:anchor="_Toc410285357" w:history="1">
            <w:r w:rsidR="00381E5F" w:rsidRPr="00347C36">
              <w:rPr>
                <w:rStyle w:val="Hyperlink"/>
                <w:noProof/>
                <w:lang w:eastAsia="en-AU"/>
              </w:rPr>
              <w:t>Resources</w:t>
            </w:r>
            <w:r w:rsidR="00381E5F">
              <w:rPr>
                <w:noProof/>
                <w:webHidden/>
              </w:rPr>
              <w:tab/>
            </w:r>
            <w:r w:rsidR="00381E5F">
              <w:rPr>
                <w:noProof/>
                <w:webHidden/>
              </w:rPr>
              <w:fldChar w:fldCharType="begin"/>
            </w:r>
            <w:r w:rsidR="00381E5F">
              <w:rPr>
                <w:noProof/>
                <w:webHidden/>
              </w:rPr>
              <w:instrText xml:space="preserve"> PAGEREF _Toc410285357 \h </w:instrText>
            </w:r>
            <w:r w:rsidR="00381E5F">
              <w:rPr>
                <w:noProof/>
                <w:webHidden/>
              </w:rPr>
            </w:r>
            <w:r w:rsidR="00381E5F">
              <w:rPr>
                <w:noProof/>
                <w:webHidden/>
              </w:rPr>
              <w:fldChar w:fldCharType="separate"/>
            </w:r>
            <w:r w:rsidR="00DB50BB">
              <w:rPr>
                <w:noProof/>
                <w:webHidden/>
              </w:rPr>
              <w:t>46</w:t>
            </w:r>
            <w:r w:rsidR="00381E5F">
              <w:rPr>
                <w:noProof/>
                <w:webHidden/>
              </w:rPr>
              <w:fldChar w:fldCharType="end"/>
            </w:r>
          </w:hyperlink>
        </w:p>
        <w:p w14:paraId="0F9E4112" w14:textId="77777777" w:rsidR="00381E5F" w:rsidRDefault="00002983">
          <w:pPr>
            <w:pStyle w:val="TOC2"/>
            <w:tabs>
              <w:tab w:val="right" w:leader="dot" w:pos="9016"/>
            </w:tabs>
            <w:rPr>
              <w:rFonts w:eastAsiaTheme="minorEastAsia"/>
              <w:noProof/>
              <w:lang w:eastAsia="en-AU"/>
            </w:rPr>
          </w:pPr>
          <w:hyperlink w:anchor="_Toc410285358" w:history="1">
            <w:r w:rsidR="00381E5F" w:rsidRPr="00347C36">
              <w:rPr>
                <w:rStyle w:val="Hyperlink"/>
                <w:noProof/>
                <w:lang w:eastAsia="en-AU"/>
              </w:rPr>
              <w:t>Management and Governance Arrangements and Structure</w:t>
            </w:r>
            <w:r w:rsidR="00381E5F">
              <w:rPr>
                <w:noProof/>
                <w:webHidden/>
              </w:rPr>
              <w:tab/>
            </w:r>
            <w:r w:rsidR="00381E5F">
              <w:rPr>
                <w:noProof/>
                <w:webHidden/>
              </w:rPr>
              <w:fldChar w:fldCharType="begin"/>
            </w:r>
            <w:r w:rsidR="00381E5F">
              <w:rPr>
                <w:noProof/>
                <w:webHidden/>
              </w:rPr>
              <w:instrText xml:space="preserve"> PAGEREF _Toc410285358 \h </w:instrText>
            </w:r>
            <w:r w:rsidR="00381E5F">
              <w:rPr>
                <w:noProof/>
                <w:webHidden/>
              </w:rPr>
            </w:r>
            <w:r w:rsidR="00381E5F">
              <w:rPr>
                <w:noProof/>
                <w:webHidden/>
              </w:rPr>
              <w:fldChar w:fldCharType="separate"/>
            </w:r>
            <w:r w:rsidR="00DB50BB">
              <w:rPr>
                <w:noProof/>
                <w:webHidden/>
              </w:rPr>
              <w:t>47</w:t>
            </w:r>
            <w:r w:rsidR="00381E5F">
              <w:rPr>
                <w:noProof/>
                <w:webHidden/>
              </w:rPr>
              <w:fldChar w:fldCharType="end"/>
            </w:r>
          </w:hyperlink>
        </w:p>
        <w:p w14:paraId="453319A5" w14:textId="77777777" w:rsidR="00381E5F" w:rsidRDefault="00002983">
          <w:pPr>
            <w:pStyle w:val="TOC2"/>
            <w:tabs>
              <w:tab w:val="right" w:leader="dot" w:pos="9016"/>
            </w:tabs>
            <w:rPr>
              <w:rFonts w:eastAsiaTheme="minorEastAsia"/>
              <w:noProof/>
              <w:lang w:eastAsia="en-AU"/>
            </w:rPr>
          </w:pPr>
          <w:hyperlink w:anchor="_Toc410285359" w:history="1">
            <w:r w:rsidR="00381E5F" w:rsidRPr="00347C36">
              <w:rPr>
                <w:rStyle w:val="Hyperlink"/>
                <w:noProof/>
                <w:lang w:eastAsia="en-AU"/>
              </w:rPr>
              <w:t>Implementation Plan</w:t>
            </w:r>
            <w:r w:rsidR="00381E5F">
              <w:rPr>
                <w:noProof/>
                <w:webHidden/>
              </w:rPr>
              <w:tab/>
            </w:r>
            <w:r w:rsidR="00381E5F">
              <w:rPr>
                <w:noProof/>
                <w:webHidden/>
              </w:rPr>
              <w:fldChar w:fldCharType="begin"/>
            </w:r>
            <w:r w:rsidR="00381E5F">
              <w:rPr>
                <w:noProof/>
                <w:webHidden/>
              </w:rPr>
              <w:instrText xml:space="preserve"> PAGEREF _Toc410285359 \h </w:instrText>
            </w:r>
            <w:r w:rsidR="00381E5F">
              <w:rPr>
                <w:noProof/>
                <w:webHidden/>
              </w:rPr>
            </w:r>
            <w:r w:rsidR="00381E5F">
              <w:rPr>
                <w:noProof/>
                <w:webHidden/>
              </w:rPr>
              <w:fldChar w:fldCharType="separate"/>
            </w:r>
            <w:r w:rsidR="00DB50BB">
              <w:rPr>
                <w:noProof/>
                <w:webHidden/>
              </w:rPr>
              <w:t>50</w:t>
            </w:r>
            <w:r w:rsidR="00381E5F">
              <w:rPr>
                <w:noProof/>
                <w:webHidden/>
              </w:rPr>
              <w:fldChar w:fldCharType="end"/>
            </w:r>
          </w:hyperlink>
        </w:p>
        <w:p w14:paraId="546B9B11" w14:textId="77777777" w:rsidR="00381E5F" w:rsidRDefault="00002983">
          <w:pPr>
            <w:pStyle w:val="TOC2"/>
            <w:tabs>
              <w:tab w:val="right" w:leader="dot" w:pos="9016"/>
            </w:tabs>
            <w:rPr>
              <w:rFonts w:eastAsiaTheme="minorEastAsia"/>
              <w:noProof/>
              <w:lang w:eastAsia="en-AU"/>
            </w:rPr>
          </w:pPr>
          <w:hyperlink w:anchor="_Toc410285360" w:history="1">
            <w:r w:rsidR="00381E5F" w:rsidRPr="00347C36">
              <w:rPr>
                <w:rStyle w:val="Hyperlink"/>
                <w:noProof/>
                <w:lang w:eastAsia="en-AU"/>
              </w:rPr>
              <w:t>Procurement Arrangements</w:t>
            </w:r>
            <w:r w:rsidR="00381E5F">
              <w:rPr>
                <w:noProof/>
                <w:webHidden/>
              </w:rPr>
              <w:tab/>
            </w:r>
            <w:r w:rsidR="00381E5F">
              <w:rPr>
                <w:noProof/>
                <w:webHidden/>
              </w:rPr>
              <w:fldChar w:fldCharType="begin"/>
            </w:r>
            <w:r w:rsidR="00381E5F">
              <w:rPr>
                <w:noProof/>
                <w:webHidden/>
              </w:rPr>
              <w:instrText xml:space="preserve"> PAGEREF _Toc410285360 \h </w:instrText>
            </w:r>
            <w:r w:rsidR="00381E5F">
              <w:rPr>
                <w:noProof/>
                <w:webHidden/>
              </w:rPr>
            </w:r>
            <w:r w:rsidR="00381E5F">
              <w:rPr>
                <w:noProof/>
                <w:webHidden/>
              </w:rPr>
              <w:fldChar w:fldCharType="separate"/>
            </w:r>
            <w:r w:rsidR="00DB50BB">
              <w:rPr>
                <w:noProof/>
                <w:webHidden/>
              </w:rPr>
              <w:t>51</w:t>
            </w:r>
            <w:r w:rsidR="00381E5F">
              <w:rPr>
                <w:noProof/>
                <w:webHidden/>
              </w:rPr>
              <w:fldChar w:fldCharType="end"/>
            </w:r>
          </w:hyperlink>
        </w:p>
        <w:p w14:paraId="3F28C9FF" w14:textId="77777777" w:rsidR="00381E5F" w:rsidRDefault="00002983">
          <w:pPr>
            <w:pStyle w:val="TOC2"/>
            <w:tabs>
              <w:tab w:val="right" w:leader="dot" w:pos="9016"/>
            </w:tabs>
            <w:rPr>
              <w:rFonts w:eastAsiaTheme="minorEastAsia"/>
              <w:noProof/>
              <w:lang w:eastAsia="en-AU"/>
            </w:rPr>
          </w:pPr>
          <w:hyperlink w:anchor="_Toc410285361" w:history="1">
            <w:r w:rsidR="00381E5F" w:rsidRPr="00347C36">
              <w:rPr>
                <w:rStyle w:val="Hyperlink"/>
                <w:noProof/>
                <w:lang w:eastAsia="en-AU"/>
              </w:rPr>
              <w:t>Monitoring and Evaluation (M&amp;E)</w:t>
            </w:r>
            <w:r w:rsidR="00381E5F">
              <w:rPr>
                <w:noProof/>
                <w:webHidden/>
              </w:rPr>
              <w:tab/>
            </w:r>
            <w:r w:rsidR="00381E5F">
              <w:rPr>
                <w:noProof/>
                <w:webHidden/>
              </w:rPr>
              <w:fldChar w:fldCharType="begin"/>
            </w:r>
            <w:r w:rsidR="00381E5F">
              <w:rPr>
                <w:noProof/>
                <w:webHidden/>
              </w:rPr>
              <w:instrText xml:space="preserve"> PAGEREF _Toc410285361 \h </w:instrText>
            </w:r>
            <w:r w:rsidR="00381E5F">
              <w:rPr>
                <w:noProof/>
                <w:webHidden/>
              </w:rPr>
            </w:r>
            <w:r w:rsidR="00381E5F">
              <w:rPr>
                <w:noProof/>
                <w:webHidden/>
              </w:rPr>
              <w:fldChar w:fldCharType="separate"/>
            </w:r>
            <w:r w:rsidR="00DB50BB">
              <w:rPr>
                <w:noProof/>
                <w:webHidden/>
              </w:rPr>
              <w:t>52</w:t>
            </w:r>
            <w:r w:rsidR="00381E5F">
              <w:rPr>
                <w:noProof/>
                <w:webHidden/>
              </w:rPr>
              <w:fldChar w:fldCharType="end"/>
            </w:r>
          </w:hyperlink>
        </w:p>
        <w:p w14:paraId="1ADA07EB" w14:textId="77777777" w:rsidR="00381E5F" w:rsidRDefault="00002983">
          <w:pPr>
            <w:pStyle w:val="TOC2"/>
            <w:tabs>
              <w:tab w:val="right" w:leader="dot" w:pos="9016"/>
            </w:tabs>
            <w:rPr>
              <w:rFonts w:eastAsiaTheme="minorEastAsia"/>
              <w:noProof/>
              <w:lang w:eastAsia="en-AU"/>
            </w:rPr>
          </w:pPr>
          <w:hyperlink w:anchor="_Toc410285362" w:history="1">
            <w:r w:rsidR="00381E5F" w:rsidRPr="00347C36">
              <w:rPr>
                <w:rStyle w:val="Hyperlink"/>
                <w:noProof/>
                <w:lang w:eastAsia="en-AU"/>
              </w:rPr>
              <w:t>Sustainability</w:t>
            </w:r>
            <w:r w:rsidR="00381E5F">
              <w:rPr>
                <w:noProof/>
                <w:webHidden/>
              </w:rPr>
              <w:tab/>
            </w:r>
            <w:r w:rsidR="00381E5F">
              <w:rPr>
                <w:noProof/>
                <w:webHidden/>
              </w:rPr>
              <w:fldChar w:fldCharType="begin"/>
            </w:r>
            <w:r w:rsidR="00381E5F">
              <w:rPr>
                <w:noProof/>
                <w:webHidden/>
              </w:rPr>
              <w:instrText xml:space="preserve"> PAGEREF _Toc410285362 \h </w:instrText>
            </w:r>
            <w:r w:rsidR="00381E5F">
              <w:rPr>
                <w:noProof/>
                <w:webHidden/>
              </w:rPr>
            </w:r>
            <w:r w:rsidR="00381E5F">
              <w:rPr>
                <w:noProof/>
                <w:webHidden/>
              </w:rPr>
              <w:fldChar w:fldCharType="separate"/>
            </w:r>
            <w:r w:rsidR="00DB50BB">
              <w:rPr>
                <w:noProof/>
                <w:webHidden/>
              </w:rPr>
              <w:t>53</w:t>
            </w:r>
            <w:r w:rsidR="00381E5F">
              <w:rPr>
                <w:noProof/>
                <w:webHidden/>
              </w:rPr>
              <w:fldChar w:fldCharType="end"/>
            </w:r>
          </w:hyperlink>
        </w:p>
        <w:p w14:paraId="396E7267" w14:textId="77777777" w:rsidR="00381E5F" w:rsidRDefault="00002983">
          <w:pPr>
            <w:pStyle w:val="TOC2"/>
            <w:tabs>
              <w:tab w:val="right" w:leader="dot" w:pos="9016"/>
            </w:tabs>
            <w:rPr>
              <w:rFonts w:eastAsiaTheme="minorEastAsia"/>
              <w:noProof/>
              <w:lang w:eastAsia="en-AU"/>
            </w:rPr>
          </w:pPr>
          <w:hyperlink w:anchor="_Toc410285363" w:history="1">
            <w:r w:rsidR="00381E5F" w:rsidRPr="00347C36">
              <w:rPr>
                <w:rStyle w:val="Hyperlink"/>
                <w:noProof/>
                <w:lang w:eastAsia="en-AU"/>
              </w:rPr>
              <w:t>Gender Equality</w:t>
            </w:r>
            <w:r w:rsidR="00381E5F">
              <w:rPr>
                <w:noProof/>
                <w:webHidden/>
              </w:rPr>
              <w:tab/>
            </w:r>
            <w:r w:rsidR="00381E5F">
              <w:rPr>
                <w:noProof/>
                <w:webHidden/>
              </w:rPr>
              <w:fldChar w:fldCharType="begin"/>
            </w:r>
            <w:r w:rsidR="00381E5F">
              <w:rPr>
                <w:noProof/>
                <w:webHidden/>
              </w:rPr>
              <w:instrText xml:space="preserve"> PAGEREF _Toc410285363 \h </w:instrText>
            </w:r>
            <w:r w:rsidR="00381E5F">
              <w:rPr>
                <w:noProof/>
                <w:webHidden/>
              </w:rPr>
            </w:r>
            <w:r w:rsidR="00381E5F">
              <w:rPr>
                <w:noProof/>
                <w:webHidden/>
              </w:rPr>
              <w:fldChar w:fldCharType="separate"/>
            </w:r>
            <w:r w:rsidR="00DB50BB">
              <w:rPr>
                <w:noProof/>
                <w:webHidden/>
              </w:rPr>
              <w:t>53</w:t>
            </w:r>
            <w:r w:rsidR="00381E5F">
              <w:rPr>
                <w:noProof/>
                <w:webHidden/>
              </w:rPr>
              <w:fldChar w:fldCharType="end"/>
            </w:r>
          </w:hyperlink>
        </w:p>
        <w:p w14:paraId="5D279D74" w14:textId="77777777" w:rsidR="00381E5F" w:rsidRDefault="00002983">
          <w:pPr>
            <w:pStyle w:val="TOC2"/>
            <w:tabs>
              <w:tab w:val="right" w:leader="dot" w:pos="9016"/>
            </w:tabs>
            <w:rPr>
              <w:rFonts w:eastAsiaTheme="minorEastAsia"/>
              <w:noProof/>
              <w:lang w:eastAsia="en-AU"/>
            </w:rPr>
          </w:pPr>
          <w:hyperlink w:anchor="_Toc410285364" w:history="1">
            <w:r w:rsidR="00381E5F" w:rsidRPr="00347C36">
              <w:rPr>
                <w:rStyle w:val="Hyperlink"/>
                <w:noProof/>
                <w:lang w:eastAsia="en-AU"/>
              </w:rPr>
              <w:t>Inclusiveness</w:t>
            </w:r>
            <w:r w:rsidR="00381E5F">
              <w:rPr>
                <w:noProof/>
                <w:webHidden/>
              </w:rPr>
              <w:tab/>
            </w:r>
            <w:r w:rsidR="00381E5F">
              <w:rPr>
                <w:noProof/>
                <w:webHidden/>
              </w:rPr>
              <w:fldChar w:fldCharType="begin"/>
            </w:r>
            <w:r w:rsidR="00381E5F">
              <w:rPr>
                <w:noProof/>
                <w:webHidden/>
              </w:rPr>
              <w:instrText xml:space="preserve"> PAGEREF _Toc410285364 \h </w:instrText>
            </w:r>
            <w:r w:rsidR="00381E5F">
              <w:rPr>
                <w:noProof/>
                <w:webHidden/>
              </w:rPr>
            </w:r>
            <w:r w:rsidR="00381E5F">
              <w:rPr>
                <w:noProof/>
                <w:webHidden/>
              </w:rPr>
              <w:fldChar w:fldCharType="separate"/>
            </w:r>
            <w:r w:rsidR="00DB50BB">
              <w:rPr>
                <w:noProof/>
                <w:webHidden/>
              </w:rPr>
              <w:t>53</w:t>
            </w:r>
            <w:r w:rsidR="00381E5F">
              <w:rPr>
                <w:noProof/>
                <w:webHidden/>
              </w:rPr>
              <w:fldChar w:fldCharType="end"/>
            </w:r>
          </w:hyperlink>
        </w:p>
        <w:p w14:paraId="53D04248" w14:textId="77777777" w:rsidR="00381E5F" w:rsidRDefault="00002983">
          <w:pPr>
            <w:pStyle w:val="TOC2"/>
            <w:tabs>
              <w:tab w:val="right" w:leader="dot" w:pos="9016"/>
            </w:tabs>
            <w:rPr>
              <w:rFonts w:eastAsiaTheme="minorEastAsia"/>
              <w:noProof/>
              <w:lang w:eastAsia="en-AU"/>
            </w:rPr>
          </w:pPr>
          <w:hyperlink w:anchor="_Toc410285365" w:history="1">
            <w:r w:rsidR="00381E5F" w:rsidRPr="00347C36">
              <w:rPr>
                <w:rStyle w:val="Hyperlink"/>
                <w:noProof/>
                <w:lang w:eastAsia="en-AU"/>
              </w:rPr>
              <w:t>Risk Management Plan</w:t>
            </w:r>
            <w:r w:rsidR="00381E5F">
              <w:rPr>
                <w:noProof/>
                <w:webHidden/>
              </w:rPr>
              <w:tab/>
            </w:r>
            <w:r w:rsidR="00381E5F">
              <w:rPr>
                <w:noProof/>
                <w:webHidden/>
              </w:rPr>
              <w:fldChar w:fldCharType="begin"/>
            </w:r>
            <w:r w:rsidR="00381E5F">
              <w:rPr>
                <w:noProof/>
                <w:webHidden/>
              </w:rPr>
              <w:instrText xml:space="preserve"> PAGEREF _Toc410285365 \h </w:instrText>
            </w:r>
            <w:r w:rsidR="00381E5F">
              <w:rPr>
                <w:noProof/>
                <w:webHidden/>
              </w:rPr>
            </w:r>
            <w:r w:rsidR="00381E5F">
              <w:rPr>
                <w:noProof/>
                <w:webHidden/>
              </w:rPr>
              <w:fldChar w:fldCharType="separate"/>
            </w:r>
            <w:r w:rsidR="00DB50BB">
              <w:rPr>
                <w:noProof/>
                <w:webHidden/>
              </w:rPr>
              <w:t>54</w:t>
            </w:r>
            <w:r w:rsidR="00381E5F">
              <w:rPr>
                <w:noProof/>
                <w:webHidden/>
              </w:rPr>
              <w:fldChar w:fldCharType="end"/>
            </w:r>
          </w:hyperlink>
        </w:p>
        <w:p w14:paraId="778BA782" w14:textId="77777777" w:rsidR="00381E5F" w:rsidRDefault="00002983">
          <w:pPr>
            <w:pStyle w:val="TOC2"/>
            <w:tabs>
              <w:tab w:val="right" w:leader="dot" w:pos="9016"/>
            </w:tabs>
            <w:rPr>
              <w:rFonts w:eastAsiaTheme="minorEastAsia"/>
              <w:noProof/>
              <w:lang w:eastAsia="en-AU"/>
            </w:rPr>
          </w:pPr>
          <w:hyperlink w:anchor="_Toc410285366" w:history="1">
            <w:r w:rsidR="00381E5F" w:rsidRPr="00347C36">
              <w:rPr>
                <w:rStyle w:val="Hyperlink"/>
                <w:noProof/>
                <w:lang w:eastAsia="en-AU"/>
              </w:rPr>
              <w:t>Safeguards</w:t>
            </w:r>
            <w:r w:rsidR="00381E5F">
              <w:rPr>
                <w:noProof/>
                <w:webHidden/>
              </w:rPr>
              <w:tab/>
            </w:r>
            <w:r w:rsidR="00381E5F">
              <w:rPr>
                <w:noProof/>
                <w:webHidden/>
              </w:rPr>
              <w:fldChar w:fldCharType="begin"/>
            </w:r>
            <w:r w:rsidR="00381E5F">
              <w:rPr>
                <w:noProof/>
                <w:webHidden/>
              </w:rPr>
              <w:instrText xml:space="preserve"> PAGEREF _Toc410285366 \h </w:instrText>
            </w:r>
            <w:r w:rsidR="00381E5F">
              <w:rPr>
                <w:noProof/>
                <w:webHidden/>
              </w:rPr>
            </w:r>
            <w:r w:rsidR="00381E5F">
              <w:rPr>
                <w:noProof/>
                <w:webHidden/>
              </w:rPr>
              <w:fldChar w:fldCharType="separate"/>
            </w:r>
            <w:r w:rsidR="00DB50BB">
              <w:rPr>
                <w:noProof/>
                <w:webHidden/>
              </w:rPr>
              <w:t>55</w:t>
            </w:r>
            <w:r w:rsidR="00381E5F">
              <w:rPr>
                <w:noProof/>
                <w:webHidden/>
              </w:rPr>
              <w:fldChar w:fldCharType="end"/>
            </w:r>
          </w:hyperlink>
        </w:p>
        <w:p w14:paraId="43A620E2" w14:textId="77777777" w:rsidR="00381E5F" w:rsidRDefault="00002983">
          <w:pPr>
            <w:pStyle w:val="TOC3"/>
            <w:tabs>
              <w:tab w:val="right" w:leader="dot" w:pos="9016"/>
            </w:tabs>
            <w:rPr>
              <w:rFonts w:eastAsiaTheme="minorEastAsia"/>
              <w:noProof/>
              <w:lang w:eastAsia="en-AU"/>
            </w:rPr>
          </w:pPr>
          <w:hyperlink w:anchor="_Toc410285367" w:history="1">
            <w:r w:rsidR="00381E5F" w:rsidRPr="00347C36">
              <w:rPr>
                <w:rStyle w:val="Hyperlink"/>
                <w:noProof/>
                <w:lang w:eastAsia="en-AU"/>
              </w:rPr>
              <w:t>Child Protection</w:t>
            </w:r>
            <w:r w:rsidR="00381E5F">
              <w:rPr>
                <w:noProof/>
                <w:webHidden/>
              </w:rPr>
              <w:tab/>
            </w:r>
            <w:r w:rsidR="00381E5F">
              <w:rPr>
                <w:noProof/>
                <w:webHidden/>
              </w:rPr>
              <w:fldChar w:fldCharType="begin"/>
            </w:r>
            <w:r w:rsidR="00381E5F">
              <w:rPr>
                <w:noProof/>
                <w:webHidden/>
              </w:rPr>
              <w:instrText xml:space="preserve"> PAGEREF _Toc410285367 \h </w:instrText>
            </w:r>
            <w:r w:rsidR="00381E5F">
              <w:rPr>
                <w:noProof/>
                <w:webHidden/>
              </w:rPr>
            </w:r>
            <w:r w:rsidR="00381E5F">
              <w:rPr>
                <w:noProof/>
                <w:webHidden/>
              </w:rPr>
              <w:fldChar w:fldCharType="separate"/>
            </w:r>
            <w:r w:rsidR="00DB50BB">
              <w:rPr>
                <w:noProof/>
                <w:webHidden/>
              </w:rPr>
              <w:t>55</w:t>
            </w:r>
            <w:r w:rsidR="00381E5F">
              <w:rPr>
                <w:noProof/>
                <w:webHidden/>
              </w:rPr>
              <w:fldChar w:fldCharType="end"/>
            </w:r>
          </w:hyperlink>
        </w:p>
        <w:p w14:paraId="57486547" w14:textId="77777777" w:rsidR="00381E5F" w:rsidRDefault="00002983">
          <w:pPr>
            <w:pStyle w:val="TOC3"/>
            <w:tabs>
              <w:tab w:val="right" w:leader="dot" w:pos="9016"/>
            </w:tabs>
            <w:rPr>
              <w:rFonts w:eastAsiaTheme="minorEastAsia"/>
              <w:noProof/>
              <w:lang w:eastAsia="en-AU"/>
            </w:rPr>
          </w:pPr>
          <w:hyperlink w:anchor="_Toc410285368" w:history="1">
            <w:r w:rsidR="00381E5F" w:rsidRPr="00347C36">
              <w:rPr>
                <w:rStyle w:val="Hyperlink"/>
                <w:noProof/>
                <w:lang w:eastAsia="en-AU"/>
              </w:rPr>
              <w:t>Environment</w:t>
            </w:r>
            <w:r w:rsidR="00381E5F">
              <w:rPr>
                <w:noProof/>
                <w:webHidden/>
              </w:rPr>
              <w:tab/>
            </w:r>
            <w:r w:rsidR="00381E5F">
              <w:rPr>
                <w:noProof/>
                <w:webHidden/>
              </w:rPr>
              <w:fldChar w:fldCharType="begin"/>
            </w:r>
            <w:r w:rsidR="00381E5F">
              <w:rPr>
                <w:noProof/>
                <w:webHidden/>
              </w:rPr>
              <w:instrText xml:space="preserve"> PAGEREF _Toc410285368 \h </w:instrText>
            </w:r>
            <w:r w:rsidR="00381E5F">
              <w:rPr>
                <w:noProof/>
                <w:webHidden/>
              </w:rPr>
            </w:r>
            <w:r w:rsidR="00381E5F">
              <w:rPr>
                <w:noProof/>
                <w:webHidden/>
              </w:rPr>
              <w:fldChar w:fldCharType="separate"/>
            </w:r>
            <w:r w:rsidR="00DB50BB">
              <w:rPr>
                <w:noProof/>
                <w:webHidden/>
              </w:rPr>
              <w:t>55</w:t>
            </w:r>
            <w:r w:rsidR="00381E5F">
              <w:rPr>
                <w:noProof/>
                <w:webHidden/>
              </w:rPr>
              <w:fldChar w:fldCharType="end"/>
            </w:r>
          </w:hyperlink>
        </w:p>
        <w:p w14:paraId="0F623335" w14:textId="77777777" w:rsidR="00381E5F" w:rsidRDefault="00002983">
          <w:pPr>
            <w:pStyle w:val="TOC3"/>
            <w:tabs>
              <w:tab w:val="right" w:leader="dot" w:pos="9016"/>
            </w:tabs>
            <w:rPr>
              <w:rFonts w:eastAsiaTheme="minorEastAsia"/>
              <w:noProof/>
              <w:lang w:eastAsia="en-AU"/>
            </w:rPr>
          </w:pPr>
          <w:hyperlink w:anchor="_Toc410285369" w:history="1">
            <w:r w:rsidR="00381E5F" w:rsidRPr="00347C36">
              <w:rPr>
                <w:rStyle w:val="Hyperlink"/>
                <w:noProof/>
                <w:lang w:eastAsia="en-AU"/>
              </w:rPr>
              <w:t>Displacement and resettlement</w:t>
            </w:r>
            <w:r w:rsidR="00381E5F">
              <w:rPr>
                <w:noProof/>
                <w:webHidden/>
              </w:rPr>
              <w:tab/>
            </w:r>
            <w:r w:rsidR="00381E5F">
              <w:rPr>
                <w:noProof/>
                <w:webHidden/>
              </w:rPr>
              <w:fldChar w:fldCharType="begin"/>
            </w:r>
            <w:r w:rsidR="00381E5F">
              <w:rPr>
                <w:noProof/>
                <w:webHidden/>
              </w:rPr>
              <w:instrText xml:space="preserve"> PAGEREF _Toc410285369 \h </w:instrText>
            </w:r>
            <w:r w:rsidR="00381E5F">
              <w:rPr>
                <w:noProof/>
                <w:webHidden/>
              </w:rPr>
            </w:r>
            <w:r w:rsidR="00381E5F">
              <w:rPr>
                <w:noProof/>
                <w:webHidden/>
              </w:rPr>
              <w:fldChar w:fldCharType="separate"/>
            </w:r>
            <w:r w:rsidR="00DB50BB">
              <w:rPr>
                <w:noProof/>
                <w:webHidden/>
              </w:rPr>
              <w:t>55</w:t>
            </w:r>
            <w:r w:rsidR="00381E5F">
              <w:rPr>
                <w:noProof/>
                <w:webHidden/>
              </w:rPr>
              <w:fldChar w:fldCharType="end"/>
            </w:r>
          </w:hyperlink>
        </w:p>
        <w:p w14:paraId="455326A2" w14:textId="77777777" w:rsidR="00381E5F" w:rsidRDefault="00002983">
          <w:pPr>
            <w:pStyle w:val="TOC1"/>
            <w:tabs>
              <w:tab w:val="right" w:leader="dot" w:pos="9016"/>
            </w:tabs>
            <w:rPr>
              <w:rFonts w:eastAsiaTheme="minorEastAsia"/>
              <w:noProof/>
              <w:lang w:eastAsia="en-AU"/>
            </w:rPr>
          </w:pPr>
          <w:hyperlink w:anchor="_Toc410285370" w:history="1">
            <w:r w:rsidR="00381E5F" w:rsidRPr="00347C36">
              <w:rPr>
                <w:rStyle w:val="Hyperlink"/>
                <w:bCs/>
                <w:noProof/>
              </w:rPr>
              <w:t>Annex 1: PNG Sector Coordination Mechanisms</w:t>
            </w:r>
            <w:r w:rsidR="00381E5F">
              <w:rPr>
                <w:noProof/>
                <w:webHidden/>
              </w:rPr>
              <w:tab/>
            </w:r>
            <w:r w:rsidR="00381E5F">
              <w:rPr>
                <w:noProof/>
                <w:webHidden/>
              </w:rPr>
              <w:fldChar w:fldCharType="begin"/>
            </w:r>
            <w:r w:rsidR="00381E5F">
              <w:rPr>
                <w:noProof/>
                <w:webHidden/>
              </w:rPr>
              <w:instrText xml:space="preserve"> PAGEREF _Toc410285370 \h </w:instrText>
            </w:r>
            <w:r w:rsidR="00381E5F">
              <w:rPr>
                <w:noProof/>
                <w:webHidden/>
              </w:rPr>
            </w:r>
            <w:r w:rsidR="00381E5F">
              <w:rPr>
                <w:noProof/>
                <w:webHidden/>
              </w:rPr>
              <w:fldChar w:fldCharType="separate"/>
            </w:r>
            <w:r w:rsidR="00DB50BB">
              <w:rPr>
                <w:noProof/>
                <w:webHidden/>
              </w:rPr>
              <w:t>57</w:t>
            </w:r>
            <w:r w:rsidR="00381E5F">
              <w:rPr>
                <w:noProof/>
                <w:webHidden/>
              </w:rPr>
              <w:fldChar w:fldCharType="end"/>
            </w:r>
          </w:hyperlink>
        </w:p>
        <w:p w14:paraId="21FDFF67" w14:textId="77777777" w:rsidR="00381E5F" w:rsidRDefault="00002983">
          <w:pPr>
            <w:pStyle w:val="TOC1"/>
            <w:tabs>
              <w:tab w:val="right" w:leader="dot" w:pos="9016"/>
            </w:tabs>
            <w:rPr>
              <w:rFonts w:eastAsiaTheme="minorEastAsia"/>
              <w:noProof/>
              <w:lang w:eastAsia="en-AU"/>
            </w:rPr>
          </w:pPr>
          <w:hyperlink w:anchor="_Toc410285371" w:history="1">
            <w:r w:rsidR="00381E5F" w:rsidRPr="00347C36">
              <w:rPr>
                <w:rStyle w:val="Hyperlink"/>
                <w:noProof/>
              </w:rPr>
              <w:t>Annex 2: Analysis of PNG’s Law and Justice Sector</w:t>
            </w:r>
            <w:r w:rsidR="00381E5F">
              <w:rPr>
                <w:noProof/>
                <w:webHidden/>
              </w:rPr>
              <w:tab/>
            </w:r>
            <w:r w:rsidR="00381E5F">
              <w:rPr>
                <w:noProof/>
                <w:webHidden/>
              </w:rPr>
              <w:fldChar w:fldCharType="begin"/>
            </w:r>
            <w:r w:rsidR="00381E5F">
              <w:rPr>
                <w:noProof/>
                <w:webHidden/>
              </w:rPr>
              <w:instrText xml:space="preserve"> PAGEREF _Toc410285371 \h </w:instrText>
            </w:r>
            <w:r w:rsidR="00381E5F">
              <w:rPr>
                <w:noProof/>
                <w:webHidden/>
              </w:rPr>
            </w:r>
            <w:r w:rsidR="00381E5F">
              <w:rPr>
                <w:noProof/>
                <w:webHidden/>
              </w:rPr>
              <w:fldChar w:fldCharType="separate"/>
            </w:r>
            <w:r w:rsidR="00DB50BB">
              <w:rPr>
                <w:noProof/>
                <w:webHidden/>
              </w:rPr>
              <w:t>59</w:t>
            </w:r>
            <w:r w:rsidR="00381E5F">
              <w:rPr>
                <w:noProof/>
                <w:webHidden/>
              </w:rPr>
              <w:fldChar w:fldCharType="end"/>
            </w:r>
          </w:hyperlink>
        </w:p>
        <w:p w14:paraId="283BD122" w14:textId="77777777" w:rsidR="00381E5F" w:rsidRDefault="00002983">
          <w:pPr>
            <w:pStyle w:val="TOC3"/>
            <w:tabs>
              <w:tab w:val="right" w:leader="dot" w:pos="9016"/>
            </w:tabs>
            <w:rPr>
              <w:rFonts w:eastAsiaTheme="minorEastAsia"/>
              <w:noProof/>
              <w:lang w:eastAsia="en-AU"/>
            </w:rPr>
          </w:pPr>
          <w:hyperlink w:anchor="_Toc410285372" w:history="1">
            <w:r w:rsidR="00381E5F" w:rsidRPr="00347C36">
              <w:rPr>
                <w:rStyle w:val="Hyperlink"/>
                <w:noProof/>
                <w:lang w:eastAsia="en-AU"/>
              </w:rPr>
              <w:t>Crime and violence</w:t>
            </w:r>
            <w:r w:rsidR="00381E5F">
              <w:rPr>
                <w:noProof/>
                <w:webHidden/>
              </w:rPr>
              <w:tab/>
            </w:r>
            <w:r w:rsidR="00381E5F">
              <w:rPr>
                <w:noProof/>
                <w:webHidden/>
              </w:rPr>
              <w:fldChar w:fldCharType="begin"/>
            </w:r>
            <w:r w:rsidR="00381E5F">
              <w:rPr>
                <w:noProof/>
                <w:webHidden/>
              </w:rPr>
              <w:instrText xml:space="preserve"> PAGEREF _Toc410285372 \h </w:instrText>
            </w:r>
            <w:r w:rsidR="00381E5F">
              <w:rPr>
                <w:noProof/>
                <w:webHidden/>
              </w:rPr>
            </w:r>
            <w:r w:rsidR="00381E5F">
              <w:rPr>
                <w:noProof/>
                <w:webHidden/>
              </w:rPr>
              <w:fldChar w:fldCharType="separate"/>
            </w:r>
            <w:r w:rsidR="00DB50BB">
              <w:rPr>
                <w:noProof/>
                <w:webHidden/>
              </w:rPr>
              <w:t>59</w:t>
            </w:r>
            <w:r w:rsidR="00381E5F">
              <w:rPr>
                <w:noProof/>
                <w:webHidden/>
              </w:rPr>
              <w:fldChar w:fldCharType="end"/>
            </w:r>
          </w:hyperlink>
        </w:p>
        <w:p w14:paraId="19D2E078" w14:textId="77777777" w:rsidR="00381E5F" w:rsidRDefault="00002983">
          <w:pPr>
            <w:pStyle w:val="TOC3"/>
            <w:tabs>
              <w:tab w:val="right" w:leader="dot" w:pos="9016"/>
            </w:tabs>
            <w:rPr>
              <w:rFonts w:eastAsiaTheme="minorEastAsia"/>
              <w:noProof/>
              <w:lang w:eastAsia="en-AU"/>
            </w:rPr>
          </w:pPr>
          <w:hyperlink w:anchor="_Toc410285373" w:history="1">
            <w:r w:rsidR="00381E5F" w:rsidRPr="00347C36">
              <w:rPr>
                <w:rStyle w:val="Hyperlink"/>
                <w:noProof/>
                <w:lang w:eastAsia="en-AU"/>
              </w:rPr>
              <w:t>Gender inequality and Family and Sexual Violence (FSV)</w:t>
            </w:r>
            <w:r w:rsidR="00381E5F">
              <w:rPr>
                <w:noProof/>
                <w:webHidden/>
              </w:rPr>
              <w:tab/>
            </w:r>
            <w:r w:rsidR="00381E5F">
              <w:rPr>
                <w:noProof/>
                <w:webHidden/>
              </w:rPr>
              <w:fldChar w:fldCharType="begin"/>
            </w:r>
            <w:r w:rsidR="00381E5F">
              <w:rPr>
                <w:noProof/>
                <w:webHidden/>
              </w:rPr>
              <w:instrText xml:space="preserve"> PAGEREF _Toc410285373 \h </w:instrText>
            </w:r>
            <w:r w:rsidR="00381E5F">
              <w:rPr>
                <w:noProof/>
                <w:webHidden/>
              </w:rPr>
            </w:r>
            <w:r w:rsidR="00381E5F">
              <w:rPr>
                <w:noProof/>
                <w:webHidden/>
              </w:rPr>
              <w:fldChar w:fldCharType="separate"/>
            </w:r>
            <w:r w:rsidR="00DB50BB">
              <w:rPr>
                <w:noProof/>
                <w:webHidden/>
              </w:rPr>
              <w:t>60</w:t>
            </w:r>
            <w:r w:rsidR="00381E5F">
              <w:rPr>
                <w:noProof/>
                <w:webHidden/>
              </w:rPr>
              <w:fldChar w:fldCharType="end"/>
            </w:r>
          </w:hyperlink>
        </w:p>
        <w:p w14:paraId="49FA0A46" w14:textId="77777777" w:rsidR="00381E5F" w:rsidRDefault="00002983">
          <w:pPr>
            <w:pStyle w:val="TOC3"/>
            <w:tabs>
              <w:tab w:val="right" w:leader="dot" w:pos="9016"/>
            </w:tabs>
            <w:rPr>
              <w:rFonts w:eastAsiaTheme="minorEastAsia"/>
              <w:noProof/>
              <w:lang w:eastAsia="en-AU"/>
            </w:rPr>
          </w:pPr>
          <w:hyperlink w:anchor="_Toc410285374" w:history="1">
            <w:r w:rsidR="00381E5F" w:rsidRPr="00347C36">
              <w:rPr>
                <w:rStyle w:val="Hyperlink"/>
                <w:noProof/>
                <w:lang w:eastAsia="en-AU"/>
              </w:rPr>
              <w:t>Constraints in delivering formal law and justice services</w:t>
            </w:r>
            <w:r w:rsidR="00381E5F">
              <w:rPr>
                <w:noProof/>
                <w:webHidden/>
              </w:rPr>
              <w:tab/>
            </w:r>
            <w:r w:rsidR="00381E5F">
              <w:rPr>
                <w:noProof/>
                <w:webHidden/>
              </w:rPr>
              <w:fldChar w:fldCharType="begin"/>
            </w:r>
            <w:r w:rsidR="00381E5F">
              <w:rPr>
                <w:noProof/>
                <w:webHidden/>
              </w:rPr>
              <w:instrText xml:space="preserve"> PAGEREF _Toc410285374 \h </w:instrText>
            </w:r>
            <w:r w:rsidR="00381E5F">
              <w:rPr>
                <w:noProof/>
                <w:webHidden/>
              </w:rPr>
            </w:r>
            <w:r w:rsidR="00381E5F">
              <w:rPr>
                <w:noProof/>
                <w:webHidden/>
              </w:rPr>
              <w:fldChar w:fldCharType="separate"/>
            </w:r>
            <w:r w:rsidR="00DB50BB">
              <w:rPr>
                <w:noProof/>
                <w:webHidden/>
              </w:rPr>
              <w:t>62</w:t>
            </w:r>
            <w:r w:rsidR="00381E5F">
              <w:rPr>
                <w:noProof/>
                <w:webHidden/>
              </w:rPr>
              <w:fldChar w:fldCharType="end"/>
            </w:r>
          </w:hyperlink>
        </w:p>
        <w:p w14:paraId="1868FF7E" w14:textId="77777777" w:rsidR="00381E5F" w:rsidRDefault="00002983">
          <w:pPr>
            <w:pStyle w:val="TOC3"/>
            <w:tabs>
              <w:tab w:val="right" w:leader="dot" w:pos="9016"/>
            </w:tabs>
            <w:rPr>
              <w:rFonts w:eastAsiaTheme="minorEastAsia"/>
              <w:noProof/>
              <w:lang w:eastAsia="en-AU"/>
            </w:rPr>
          </w:pPr>
          <w:hyperlink w:anchor="_Toc410285375" w:history="1">
            <w:r w:rsidR="00381E5F" w:rsidRPr="00347C36">
              <w:rPr>
                <w:rStyle w:val="Hyperlink"/>
                <w:noProof/>
                <w:lang w:eastAsia="en-AU"/>
              </w:rPr>
              <w:t>Public sector governance challenges</w:t>
            </w:r>
            <w:r w:rsidR="00381E5F">
              <w:rPr>
                <w:noProof/>
                <w:webHidden/>
              </w:rPr>
              <w:tab/>
            </w:r>
            <w:r w:rsidR="00381E5F">
              <w:rPr>
                <w:noProof/>
                <w:webHidden/>
              </w:rPr>
              <w:fldChar w:fldCharType="begin"/>
            </w:r>
            <w:r w:rsidR="00381E5F">
              <w:rPr>
                <w:noProof/>
                <w:webHidden/>
              </w:rPr>
              <w:instrText xml:space="preserve"> PAGEREF _Toc410285375 \h </w:instrText>
            </w:r>
            <w:r w:rsidR="00381E5F">
              <w:rPr>
                <w:noProof/>
                <w:webHidden/>
              </w:rPr>
            </w:r>
            <w:r w:rsidR="00381E5F">
              <w:rPr>
                <w:noProof/>
                <w:webHidden/>
              </w:rPr>
              <w:fldChar w:fldCharType="separate"/>
            </w:r>
            <w:r w:rsidR="00DB50BB">
              <w:rPr>
                <w:noProof/>
                <w:webHidden/>
              </w:rPr>
              <w:t>64</w:t>
            </w:r>
            <w:r w:rsidR="00381E5F">
              <w:rPr>
                <w:noProof/>
                <w:webHidden/>
              </w:rPr>
              <w:fldChar w:fldCharType="end"/>
            </w:r>
          </w:hyperlink>
        </w:p>
        <w:p w14:paraId="0F1E3302" w14:textId="77777777" w:rsidR="00381E5F" w:rsidRDefault="00002983">
          <w:pPr>
            <w:pStyle w:val="TOC3"/>
            <w:tabs>
              <w:tab w:val="right" w:leader="dot" w:pos="9016"/>
            </w:tabs>
            <w:rPr>
              <w:rFonts w:eastAsiaTheme="minorEastAsia"/>
              <w:noProof/>
              <w:lang w:eastAsia="en-AU"/>
            </w:rPr>
          </w:pPr>
          <w:hyperlink w:anchor="_Toc410285376" w:history="1">
            <w:r w:rsidR="00381E5F" w:rsidRPr="00347C36">
              <w:rPr>
                <w:rStyle w:val="Hyperlink"/>
                <w:noProof/>
                <w:lang w:eastAsia="en-AU"/>
              </w:rPr>
              <w:t>Corruption challenge</w:t>
            </w:r>
            <w:r w:rsidR="00381E5F">
              <w:rPr>
                <w:noProof/>
                <w:webHidden/>
              </w:rPr>
              <w:tab/>
            </w:r>
            <w:r w:rsidR="00381E5F">
              <w:rPr>
                <w:noProof/>
                <w:webHidden/>
              </w:rPr>
              <w:fldChar w:fldCharType="begin"/>
            </w:r>
            <w:r w:rsidR="00381E5F">
              <w:rPr>
                <w:noProof/>
                <w:webHidden/>
              </w:rPr>
              <w:instrText xml:space="preserve"> PAGEREF _Toc410285376 \h </w:instrText>
            </w:r>
            <w:r w:rsidR="00381E5F">
              <w:rPr>
                <w:noProof/>
                <w:webHidden/>
              </w:rPr>
            </w:r>
            <w:r w:rsidR="00381E5F">
              <w:rPr>
                <w:noProof/>
                <w:webHidden/>
              </w:rPr>
              <w:fldChar w:fldCharType="separate"/>
            </w:r>
            <w:r w:rsidR="00DB50BB">
              <w:rPr>
                <w:noProof/>
                <w:webHidden/>
              </w:rPr>
              <w:t>66</w:t>
            </w:r>
            <w:r w:rsidR="00381E5F">
              <w:rPr>
                <w:noProof/>
                <w:webHidden/>
              </w:rPr>
              <w:fldChar w:fldCharType="end"/>
            </w:r>
          </w:hyperlink>
        </w:p>
        <w:p w14:paraId="149789FA" w14:textId="77777777" w:rsidR="00381E5F" w:rsidRDefault="00002983">
          <w:pPr>
            <w:pStyle w:val="TOC1"/>
            <w:tabs>
              <w:tab w:val="right" w:leader="dot" w:pos="9016"/>
            </w:tabs>
            <w:rPr>
              <w:rFonts w:eastAsiaTheme="minorEastAsia"/>
              <w:noProof/>
              <w:lang w:eastAsia="en-AU"/>
            </w:rPr>
          </w:pPr>
          <w:hyperlink w:anchor="_Toc410285377" w:history="1">
            <w:r w:rsidR="00381E5F" w:rsidRPr="00347C36">
              <w:rPr>
                <w:rStyle w:val="Hyperlink"/>
                <w:noProof/>
                <w:lang w:eastAsia="en-AU"/>
              </w:rPr>
              <w:t>Annex 3: PNG Stakeholders in the Law and Justice Sector</w:t>
            </w:r>
            <w:r w:rsidR="00381E5F">
              <w:rPr>
                <w:noProof/>
                <w:webHidden/>
              </w:rPr>
              <w:tab/>
            </w:r>
            <w:r w:rsidR="00381E5F">
              <w:rPr>
                <w:noProof/>
                <w:webHidden/>
              </w:rPr>
              <w:fldChar w:fldCharType="begin"/>
            </w:r>
            <w:r w:rsidR="00381E5F">
              <w:rPr>
                <w:noProof/>
                <w:webHidden/>
              </w:rPr>
              <w:instrText xml:space="preserve"> PAGEREF _Toc410285377 \h </w:instrText>
            </w:r>
            <w:r w:rsidR="00381E5F">
              <w:rPr>
                <w:noProof/>
                <w:webHidden/>
              </w:rPr>
            </w:r>
            <w:r w:rsidR="00381E5F">
              <w:rPr>
                <w:noProof/>
                <w:webHidden/>
              </w:rPr>
              <w:fldChar w:fldCharType="separate"/>
            </w:r>
            <w:r w:rsidR="00DB50BB">
              <w:rPr>
                <w:noProof/>
                <w:webHidden/>
              </w:rPr>
              <w:t>68</w:t>
            </w:r>
            <w:r w:rsidR="00381E5F">
              <w:rPr>
                <w:noProof/>
                <w:webHidden/>
              </w:rPr>
              <w:fldChar w:fldCharType="end"/>
            </w:r>
          </w:hyperlink>
        </w:p>
        <w:p w14:paraId="149502C8" w14:textId="77777777" w:rsidR="00381E5F" w:rsidRDefault="00002983">
          <w:pPr>
            <w:pStyle w:val="TOC1"/>
            <w:tabs>
              <w:tab w:val="right" w:leader="dot" w:pos="9016"/>
            </w:tabs>
            <w:rPr>
              <w:rFonts w:eastAsiaTheme="minorEastAsia"/>
              <w:noProof/>
              <w:lang w:eastAsia="en-AU"/>
            </w:rPr>
          </w:pPr>
          <w:hyperlink w:anchor="_Toc410285378" w:history="1">
            <w:r w:rsidR="00381E5F" w:rsidRPr="00347C36">
              <w:rPr>
                <w:rStyle w:val="Hyperlink"/>
                <w:noProof/>
              </w:rPr>
              <w:t>Annex 4: Australia’s Development Policy and Law and Justice Sector Investment Summary</w:t>
            </w:r>
            <w:r w:rsidR="00381E5F">
              <w:rPr>
                <w:noProof/>
                <w:webHidden/>
              </w:rPr>
              <w:tab/>
            </w:r>
            <w:r w:rsidR="00381E5F">
              <w:rPr>
                <w:noProof/>
                <w:webHidden/>
              </w:rPr>
              <w:fldChar w:fldCharType="begin"/>
            </w:r>
            <w:r w:rsidR="00381E5F">
              <w:rPr>
                <w:noProof/>
                <w:webHidden/>
              </w:rPr>
              <w:instrText xml:space="preserve"> PAGEREF _Toc410285378 \h </w:instrText>
            </w:r>
            <w:r w:rsidR="00381E5F">
              <w:rPr>
                <w:noProof/>
                <w:webHidden/>
              </w:rPr>
            </w:r>
            <w:r w:rsidR="00381E5F">
              <w:rPr>
                <w:noProof/>
                <w:webHidden/>
              </w:rPr>
              <w:fldChar w:fldCharType="separate"/>
            </w:r>
            <w:r w:rsidR="00DB50BB">
              <w:rPr>
                <w:noProof/>
                <w:webHidden/>
              </w:rPr>
              <w:t>73</w:t>
            </w:r>
            <w:r w:rsidR="00381E5F">
              <w:rPr>
                <w:noProof/>
                <w:webHidden/>
              </w:rPr>
              <w:fldChar w:fldCharType="end"/>
            </w:r>
          </w:hyperlink>
        </w:p>
        <w:p w14:paraId="339866A8" w14:textId="77777777" w:rsidR="00381E5F" w:rsidRDefault="00002983">
          <w:pPr>
            <w:pStyle w:val="TOC1"/>
            <w:tabs>
              <w:tab w:val="right" w:leader="dot" w:pos="9016"/>
            </w:tabs>
            <w:rPr>
              <w:rFonts w:eastAsiaTheme="minorEastAsia"/>
              <w:noProof/>
              <w:lang w:eastAsia="en-AU"/>
            </w:rPr>
          </w:pPr>
          <w:hyperlink w:anchor="_Toc410285379" w:history="1">
            <w:r w:rsidR="00381E5F" w:rsidRPr="00347C36">
              <w:rPr>
                <w:rStyle w:val="Hyperlink"/>
                <w:noProof/>
              </w:rPr>
              <w:t>Annex 5: Alignment of Australia and PNG Government law and justice priorities</w:t>
            </w:r>
            <w:r w:rsidR="00381E5F">
              <w:rPr>
                <w:noProof/>
                <w:webHidden/>
              </w:rPr>
              <w:tab/>
            </w:r>
            <w:r w:rsidR="00381E5F">
              <w:rPr>
                <w:noProof/>
                <w:webHidden/>
              </w:rPr>
              <w:fldChar w:fldCharType="begin"/>
            </w:r>
            <w:r w:rsidR="00381E5F">
              <w:rPr>
                <w:noProof/>
                <w:webHidden/>
              </w:rPr>
              <w:instrText xml:space="preserve"> PAGEREF _Toc410285379 \h </w:instrText>
            </w:r>
            <w:r w:rsidR="00381E5F">
              <w:rPr>
                <w:noProof/>
                <w:webHidden/>
              </w:rPr>
            </w:r>
            <w:r w:rsidR="00381E5F">
              <w:rPr>
                <w:noProof/>
                <w:webHidden/>
              </w:rPr>
              <w:fldChar w:fldCharType="separate"/>
            </w:r>
            <w:r w:rsidR="00DB50BB">
              <w:rPr>
                <w:noProof/>
                <w:webHidden/>
              </w:rPr>
              <w:t>77</w:t>
            </w:r>
            <w:r w:rsidR="00381E5F">
              <w:rPr>
                <w:noProof/>
                <w:webHidden/>
              </w:rPr>
              <w:fldChar w:fldCharType="end"/>
            </w:r>
          </w:hyperlink>
        </w:p>
        <w:p w14:paraId="78A7171D" w14:textId="77777777" w:rsidR="00381E5F" w:rsidRDefault="00002983">
          <w:pPr>
            <w:pStyle w:val="TOC1"/>
            <w:tabs>
              <w:tab w:val="right" w:leader="dot" w:pos="9016"/>
            </w:tabs>
            <w:rPr>
              <w:rFonts w:eastAsiaTheme="minorEastAsia"/>
              <w:noProof/>
              <w:lang w:eastAsia="en-AU"/>
            </w:rPr>
          </w:pPr>
          <w:hyperlink w:anchor="_Toc410285380" w:history="1">
            <w:r w:rsidR="00381E5F" w:rsidRPr="00347C36">
              <w:rPr>
                <w:rStyle w:val="Hyperlink"/>
                <w:noProof/>
              </w:rPr>
              <w:t>Annex 6: Program Governance Arrangements</w:t>
            </w:r>
            <w:r w:rsidR="00381E5F">
              <w:rPr>
                <w:noProof/>
                <w:webHidden/>
              </w:rPr>
              <w:tab/>
            </w:r>
            <w:r w:rsidR="00381E5F">
              <w:rPr>
                <w:noProof/>
                <w:webHidden/>
              </w:rPr>
              <w:fldChar w:fldCharType="begin"/>
            </w:r>
            <w:r w:rsidR="00381E5F">
              <w:rPr>
                <w:noProof/>
                <w:webHidden/>
              </w:rPr>
              <w:instrText xml:space="preserve"> PAGEREF _Toc410285380 \h </w:instrText>
            </w:r>
            <w:r w:rsidR="00381E5F">
              <w:rPr>
                <w:noProof/>
                <w:webHidden/>
              </w:rPr>
            </w:r>
            <w:r w:rsidR="00381E5F">
              <w:rPr>
                <w:noProof/>
                <w:webHidden/>
              </w:rPr>
              <w:fldChar w:fldCharType="separate"/>
            </w:r>
            <w:r w:rsidR="00DB50BB">
              <w:rPr>
                <w:noProof/>
                <w:webHidden/>
              </w:rPr>
              <w:t>78</w:t>
            </w:r>
            <w:r w:rsidR="00381E5F">
              <w:rPr>
                <w:noProof/>
                <w:webHidden/>
              </w:rPr>
              <w:fldChar w:fldCharType="end"/>
            </w:r>
          </w:hyperlink>
        </w:p>
        <w:p w14:paraId="3D2EBCCE" w14:textId="77777777" w:rsidR="00381E5F" w:rsidRDefault="00002983">
          <w:pPr>
            <w:pStyle w:val="TOC1"/>
            <w:tabs>
              <w:tab w:val="right" w:leader="dot" w:pos="9016"/>
            </w:tabs>
            <w:rPr>
              <w:rFonts w:eastAsiaTheme="minorEastAsia"/>
              <w:noProof/>
              <w:lang w:eastAsia="en-AU"/>
            </w:rPr>
          </w:pPr>
          <w:hyperlink w:anchor="_Toc410285381" w:history="1">
            <w:r w:rsidR="00381E5F" w:rsidRPr="00347C36">
              <w:rPr>
                <w:rStyle w:val="Hyperlink"/>
                <w:noProof/>
              </w:rPr>
              <w:t>Annex 7: Indicative activities for each outcome area</w:t>
            </w:r>
            <w:r w:rsidR="00381E5F">
              <w:rPr>
                <w:noProof/>
                <w:webHidden/>
              </w:rPr>
              <w:tab/>
            </w:r>
            <w:r w:rsidR="00381E5F">
              <w:rPr>
                <w:noProof/>
                <w:webHidden/>
              </w:rPr>
              <w:fldChar w:fldCharType="begin"/>
            </w:r>
            <w:r w:rsidR="00381E5F">
              <w:rPr>
                <w:noProof/>
                <w:webHidden/>
              </w:rPr>
              <w:instrText xml:space="preserve"> PAGEREF _Toc410285381 \h </w:instrText>
            </w:r>
            <w:r w:rsidR="00381E5F">
              <w:rPr>
                <w:noProof/>
                <w:webHidden/>
              </w:rPr>
            </w:r>
            <w:r w:rsidR="00381E5F">
              <w:rPr>
                <w:noProof/>
                <w:webHidden/>
              </w:rPr>
              <w:fldChar w:fldCharType="separate"/>
            </w:r>
            <w:r w:rsidR="00DB50BB">
              <w:rPr>
                <w:noProof/>
                <w:webHidden/>
              </w:rPr>
              <w:t>79</w:t>
            </w:r>
            <w:r w:rsidR="00381E5F">
              <w:rPr>
                <w:noProof/>
                <w:webHidden/>
              </w:rPr>
              <w:fldChar w:fldCharType="end"/>
            </w:r>
          </w:hyperlink>
        </w:p>
        <w:p w14:paraId="450DFBAF" w14:textId="77777777" w:rsidR="00381E5F" w:rsidRDefault="00002983">
          <w:pPr>
            <w:pStyle w:val="TOC1"/>
            <w:tabs>
              <w:tab w:val="right" w:leader="dot" w:pos="9016"/>
            </w:tabs>
            <w:rPr>
              <w:rFonts w:eastAsiaTheme="minorEastAsia"/>
              <w:noProof/>
              <w:lang w:eastAsia="en-AU"/>
            </w:rPr>
          </w:pPr>
          <w:hyperlink w:anchor="_Toc410285382" w:history="1">
            <w:r w:rsidR="00381E5F" w:rsidRPr="00347C36">
              <w:rPr>
                <w:rStyle w:val="Hyperlink"/>
                <w:noProof/>
                <w:lang w:eastAsia="en-AU"/>
              </w:rPr>
              <w:t>Annex 8: Indicative Budget</w:t>
            </w:r>
            <w:r w:rsidR="00381E5F">
              <w:rPr>
                <w:noProof/>
                <w:webHidden/>
              </w:rPr>
              <w:tab/>
            </w:r>
            <w:r w:rsidR="00381E5F">
              <w:rPr>
                <w:noProof/>
                <w:webHidden/>
              </w:rPr>
              <w:fldChar w:fldCharType="begin"/>
            </w:r>
            <w:r w:rsidR="00381E5F">
              <w:rPr>
                <w:noProof/>
                <w:webHidden/>
              </w:rPr>
              <w:instrText xml:space="preserve"> PAGEREF _Toc410285382 \h </w:instrText>
            </w:r>
            <w:r w:rsidR="00381E5F">
              <w:rPr>
                <w:noProof/>
                <w:webHidden/>
              </w:rPr>
            </w:r>
            <w:r w:rsidR="00381E5F">
              <w:rPr>
                <w:noProof/>
                <w:webHidden/>
              </w:rPr>
              <w:fldChar w:fldCharType="separate"/>
            </w:r>
            <w:r w:rsidR="00DB50BB">
              <w:rPr>
                <w:noProof/>
                <w:webHidden/>
              </w:rPr>
              <w:t>86</w:t>
            </w:r>
            <w:r w:rsidR="00381E5F">
              <w:rPr>
                <w:noProof/>
                <w:webHidden/>
              </w:rPr>
              <w:fldChar w:fldCharType="end"/>
            </w:r>
          </w:hyperlink>
        </w:p>
        <w:p w14:paraId="447D420A" w14:textId="77777777" w:rsidR="00381E5F" w:rsidRDefault="00002983">
          <w:pPr>
            <w:pStyle w:val="TOC1"/>
            <w:tabs>
              <w:tab w:val="right" w:leader="dot" w:pos="9016"/>
            </w:tabs>
            <w:rPr>
              <w:rFonts w:eastAsiaTheme="minorEastAsia"/>
              <w:noProof/>
              <w:lang w:eastAsia="en-AU"/>
            </w:rPr>
          </w:pPr>
          <w:hyperlink w:anchor="_Toc410285383" w:history="1">
            <w:r w:rsidR="00381E5F" w:rsidRPr="00347C36">
              <w:rPr>
                <w:rStyle w:val="Hyperlink"/>
                <w:noProof/>
                <w:lang w:eastAsia="en-AU"/>
              </w:rPr>
              <w:t>Annex 9: Suggested Monitoring and Evaluation Arrangements</w:t>
            </w:r>
            <w:r w:rsidR="00381E5F">
              <w:rPr>
                <w:noProof/>
                <w:webHidden/>
              </w:rPr>
              <w:tab/>
            </w:r>
            <w:r w:rsidR="00381E5F">
              <w:rPr>
                <w:noProof/>
                <w:webHidden/>
              </w:rPr>
              <w:fldChar w:fldCharType="begin"/>
            </w:r>
            <w:r w:rsidR="00381E5F">
              <w:rPr>
                <w:noProof/>
                <w:webHidden/>
              </w:rPr>
              <w:instrText xml:space="preserve"> PAGEREF _Toc410285383 \h </w:instrText>
            </w:r>
            <w:r w:rsidR="00381E5F">
              <w:rPr>
                <w:noProof/>
                <w:webHidden/>
              </w:rPr>
            </w:r>
            <w:r w:rsidR="00381E5F">
              <w:rPr>
                <w:noProof/>
                <w:webHidden/>
              </w:rPr>
              <w:fldChar w:fldCharType="separate"/>
            </w:r>
            <w:r w:rsidR="00DB50BB">
              <w:rPr>
                <w:noProof/>
                <w:webHidden/>
              </w:rPr>
              <w:t>88</w:t>
            </w:r>
            <w:r w:rsidR="00381E5F">
              <w:rPr>
                <w:noProof/>
                <w:webHidden/>
              </w:rPr>
              <w:fldChar w:fldCharType="end"/>
            </w:r>
          </w:hyperlink>
        </w:p>
        <w:p w14:paraId="145B4ED4" w14:textId="77777777" w:rsidR="00381E5F" w:rsidRDefault="00002983">
          <w:pPr>
            <w:pStyle w:val="TOC1"/>
            <w:tabs>
              <w:tab w:val="right" w:leader="dot" w:pos="9016"/>
            </w:tabs>
            <w:rPr>
              <w:rFonts w:eastAsiaTheme="minorEastAsia"/>
              <w:noProof/>
              <w:lang w:eastAsia="en-AU"/>
            </w:rPr>
          </w:pPr>
          <w:hyperlink w:anchor="_Toc410285384" w:history="1">
            <w:r w:rsidR="00381E5F" w:rsidRPr="00347C36">
              <w:rPr>
                <w:rStyle w:val="Hyperlink"/>
                <w:noProof/>
              </w:rPr>
              <w:t>Annex 10: Bibliography</w:t>
            </w:r>
            <w:r w:rsidR="00381E5F">
              <w:rPr>
                <w:noProof/>
                <w:webHidden/>
              </w:rPr>
              <w:tab/>
            </w:r>
            <w:r w:rsidR="00381E5F">
              <w:rPr>
                <w:noProof/>
                <w:webHidden/>
              </w:rPr>
              <w:fldChar w:fldCharType="begin"/>
            </w:r>
            <w:r w:rsidR="00381E5F">
              <w:rPr>
                <w:noProof/>
                <w:webHidden/>
              </w:rPr>
              <w:instrText xml:space="preserve"> PAGEREF _Toc410285384 \h </w:instrText>
            </w:r>
            <w:r w:rsidR="00381E5F">
              <w:rPr>
                <w:noProof/>
                <w:webHidden/>
              </w:rPr>
            </w:r>
            <w:r w:rsidR="00381E5F">
              <w:rPr>
                <w:noProof/>
                <w:webHidden/>
              </w:rPr>
              <w:fldChar w:fldCharType="separate"/>
            </w:r>
            <w:r w:rsidR="00DB50BB">
              <w:rPr>
                <w:noProof/>
                <w:webHidden/>
              </w:rPr>
              <w:t>107</w:t>
            </w:r>
            <w:r w:rsidR="00381E5F">
              <w:rPr>
                <w:noProof/>
                <w:webHidden/>
              </w:rPr>
              <w:fldChar w:fldCharType="end"/>
            </w:r>
          </w:hyperlink>
        </w:p>
        <w:p w14:paraId="0DEBE2A7" w14:textId="77777777" w:rsidR="00381E5F" w:rsidRDefault="00002983">
          <w:pPr>
            <w:pStyle w:val="TOC1"/>
            <w:tabs>
              <w:tab w:val="right" w:leader="dot" w:pos="9016"/>
            </w:tabs>
            <w:rPr>
              <w:rFonts w:eastAsiaTheme="minorEastAsia"/>
              <w:noProof/>
              <w:lang w:eastAsia="en-AU"/>
            </w:rPr>
          </w:pPr>
          <w:hyperlink w:anchor="_Toc410285385" w:history="1">
            <w:r w:rsidR="00381E5F" w:rsidRPr="00347C36">
              <w:rPr>
                <w:rStyle w:val="Hyperlink"/>
                <w:noProof/>
              </w:rPr>
              <w:t>Annex 11: Risk Register</w:t>
            </w:r>
            <w:r w:rsidR="00381E5F">
              <w:rPr>
                <w:noProof/>
                <w:webHidden/>
              </w:rPr>
              <w:tab/>
            </w:r>
            <w:r w:rsidR="00381E5F">
              <w:rPr>
                <w:noProof/>
                <w:webHidden/>
              </w:rPr>
              <w:fldChar w:fldCharType="begin"/>
            </w:r>
            <w:r w:rsidR="00381E5F">
              <w:rPr>
                <w:noProof/>
                <w:webHidden/>
              </w:rPr>
              <w:instrText xml:space="preserve"> PAGEREF _Toc410285385 \h </w:instrText>
            </w:r>
            <w:r w:rsidR="00381E5F">
              <w:rPr>
                <w:noProof/>
                <w:webHidden/>
              </w:rPr>
            </w:r>
            <w:r w:rsidR="00381E5F">
              <w:rPr>
                <w:noProof/>
                <w:webHidden/>
              </w:rPr>
              <w:fldChar w:fldCharType="separate"/>
            </w:r>
            <w:r w:rsidR="00DB50BB">
              <w:rPr>
                <w:noProof/>
                <w:webHidden/>
              </w:rPr>
              <w:t>110</w:t>
            </w:r>
            <w:r w:rsidR="00381E5F">
              <w:rPr>
                <w:noProof/>
                <w:webHidden/>
              </w:rPr>
              <w:fldChar w:fldCharType="end"/>
            </w:r>
          </w:hyperlink>
        </w:p>
        <w:p w14:paraId="416280CD" w14:textId="77777777" w:rsidR="0084619B" w:rsidRDefault="00747423" w:rsidP="0084619B">
          <w:pPr>
            <w:rPr>
              <w:b/>
              <w:bCs/>
              <w:noProof/>
            </w:rPr>
          </w:pPr>
          <w:r>
            <w:rPr>
              <w:b/>
              <w:bCs/>
              <w:noProof/>
            </w:rPr>
            <w:fldChar w:fldCharType="end"/>
          </w:r>
        </w:p>
      </w:sdtContent>
    </w:sdt>
    <w:p w14:paraId="001A8FEB" w14:textId="160FE4F8" w:rsidR="008B5067" w:rsidRPr="008B5067" w:rsidRDefault="008B5067" w:rsidP="008B5067">
      <w:pPr>
        <w:pStyle w:val="TableofFigures"/>
        <w:tabs>
          <w:tab w:val="right" w:leader="dot" w:pos="9016"/>
        </w:tabs>
        <w:spacing w:before="120" w:after="120"/>
        <w:rPr>
          <w:b/>
          <w:lang w:eastAsia="en-AU"/>
        </w:rPr>
      </w:pPr>
      <w:r w:rsidRPr="008B5067">
        <w:rPr>
          <w:b/>
          <w:lang w:eastAsia="en-AU"/>
        </w:rPr>
        <w:t>Figures</w:t>
      </w:r>
    </w:p>
    <w:p w14:paraId="1F40FC3C" w14:textId="5498861E" w:rsidR="0015560F" w:rsidRDefault="007F07A5">
      <w:pPr>
        <w:pStyle w:val="TableofFigures"/>
        <w:tabs>
          <w:tab w:val="right" w:leader="dot" w:pos="9016"/>
        </w:tabs>
        <w:rPr>
          <w:rFonts w:asciiTheme="minorHAnsi" w:eastAsiaTheme="minorEastAsia" w:hAnsiTheme="minorHAnsi"/>
          <w:noProof/>
          <w:lang w:eastAsia="en-AU"/>
        </w:rPr>
      </w:pPr>
      <w:r>
        <w:rPr>
          <w:lang w:eastAsia="en-AU"/>
        </w:rPr>
        <w:fldChar w:fldCharType="begin"/>
      </w:r>
      <w:r>
        <w:rPr>
          <w:lang w:eastAsia="en-AU"/>
        </w:rPr>
        <w:instrText xml:space="preserve"> TOC \f F \h \z \c "Figure" </w:instrText>
      </w:r>
      <w:r>
        <w:rPr>
          <w:lang w:eastAsia="en-AU"/>
        </w:rPr>
        <w:fldChar w:fldCharType="separate"/>
      </w:r>
      <w:hyperlink w:anchor="_Toc408817352" w:history="1">
        <w:r w:rsidR="0015560F" w:rsidRPr="00EE155D">
          <w:rPr>
            <w:rStyle w:val="Hyperlink"/>
            <w:b/>
            <w:noProof/>
          </w:rPr>
          <w:t>Figure 1: Law and Justice Sector Long-term Goals and Program outcome areas</w:t>
        </w:r>
        <w:r w:rsidR="0015560F">
          <w:rPr>
            <w:noProof/>
            <w:webHidden/>
          </w:rPr>
          <w:tab/>
        </w:r>
        <w:r w:rsidR="0015560F">
          <w:rPr>
            <w:noProof/>
            <w:webHidden/>
          </w:rPr>
          <w:fldChar w:fldCharType="begin"/>
        </w:r>
        <w:r w:rsidR="0015560F">
          <w:rPr>
            <w:noProof/>
            <w:webHidden/>
          </w:rPr>
          <w:instrText xml:space="preserve"> PAGEREF _Toc408817352 \h </w:instrText>
        </w:r>
        <w:r w:rsidR="0015560F">
          <w:rPr>
            <w:noProof/>
            <w:webHidden/>
          </w:rPr>
        </w:r>
        <w:r w:rsidR="0015560F">
          <w:rPr>
            <w:noProof/>
            <w:webHidden/>
          </w:rPr>
          <w:fldChar w:fldCharType="separate"/>
        </w:r>
        <w:r w:rsidR="00DB50BB">
          <w:rPr>
            <w:noProof/>
            <w:webHidden/>
          </w:rPr>
          <w:t>14</w:t>
        </w:r>
        <w:r w:rsidR="0015560F">
          <w:rPr>
            <w:noProof/>
            <w:webHidden/>
          </w:rPr>
          <w:fldChar w:fldCharType="end"/>
        </w:r>
      </w:hyperlink>
    </w:p>
    <w:p w14:paraId="1B193B67"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3" w:history="1">
        <w:r w:rsidR="0015560F" w:rsidRPr="00EE155D">
          <w:rPr>
            <w:rStyle w:val="Hyperlink"/>
            <w:b/>
            <w:noProof/>
          </w:rPr>
          <w:t>Figure 2: Justice Services and Stability for Development Program: Theory of Change</w:t>
        </w:r>
        <w:r w:rsidR="0015560F">
          <w:rPr>
            <w:noProof/>
            <w:webHidden/>
          </w:rPr>
          <w:tab/>
        </w:r>
        <w:r w:rsidR="0015560F">
          <w:rPr>
            <w:noProof/>
            <w:webHidden/>
          </w:rPr>
          <w:fldChar w:fldCharType="begin"/>
        </w:r>
        <w:r w:rsidR="0015560F">
          <w:rPr>
            <w:noProof/>
            <w:webHidden/>
          </w:rPr>
          <w:instrText xml:space="preserve"> PAGEREF _Toc408817353 \h </w:instrText>
        </w:r>
        <w:r w:rsidR="0015560F">
          <w:rPr>
            <w:noProof/>
            <w:webHidden/>
          </w:rPr>
        </w:r>
        <w:r w:rsidR="0015560F">
          <w:rPr>
            <w:noProof/>
            <w:webHidden/>
          </w:rPr>
          <w:fldChar w:fldCharType="separate"/>
        </w:r>
        <w:r w:rsidR="00DB50BB">
          <w:rPr>
            <w:noProof/>
            <w:webHidden/>
          </w:rPr>
          <w:t>16</w:t>
        </w:r>
        <w:r w:rsidR="0015560F">
          <w:rPr>
            <w:noProof/>
            <w:webHidden/>
          </w:rPr>
          <w:fldChar w:fldCharType="end"/>
        </w:r>
      </w:hyperlink>
    </w:p>
    <w:p w14:paraId="32089B56"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4" w:history="1">
        <w:r w:rsidR="0015560F" w:rsidRPr="00EE155D">
          <w:rPr>
            <w:rStyle w:val="Hyperlink"/>
            <w:b/>
            <w:noProof/>
          </w:rPr>
          <w:t>Figure 3: Outcome 1 – Community safety and security</w:t>
        </w:r>
        <w:r w:rsidR="0015560F">
          <w:rPr>
            <w:noProof/>
            <w:webHidden/>
          </w:rPr>
          <w:tab/>
        </w:r>
        <w:r w:rsidR="0015560F">
          <w:rPr>
            <w:noProof/>
            <w:webHidden/>
          </w:rPr>
          <w:fldChar w:fldCharType="begin"/>
        </w:r>
        <w:r w:rsidR="0015560F">
          <w:rPr>
            <w:noProof/>
            <w:webHidden/>
          </w:rPr>
          <w:instrText xml:space="preserve"> PAGEREF _Toc408817354 \h </w:instrText>
        </w:r>
        <w:r w:rsidR="0015560F">
          <w:rPr>
            <w:noProof/>
            <w:webHidden/>
          </w:rPr>
        </w:r>
        <w:r w:rsidR="0015560F">
          <w:rPr>
            <w:noProof/>
            <w:webHidden/>
          </w:rPr>
          <w:fldChar w:fldCharType="separate"/>
        </w:r>
        <w:r w:rsidR="00DB50BB">
          <w:rPr>
            <w:noProof/>
            <w:webHidden/>
          </w:rPr>
          <w:t>18</w:t>
        </w:r>
        <w:r w:rsidR="0015560F">
          <w:rPr>
            <w:noProof/>
            <w:webHidden/>
          </w:rPr>
          <w:fldChar w:fldCharType="end"/>
        </w:r>
      </w:hyperlink>
    </w:p>
    <w:p w14:paraId="0F3BFF92"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5" w:history="1">
        <w:r w:rsidR="0015560F" w:rsidRPr="00EE155D">
          <w:rPr>
            <w:rStyle w:val="Hyperlink"/>
            <w:b/>
            <w:noProof/>
          </w:rPr>
          <w:t>Figure 4: Outcome 2 – Addressing family and sexual violence</w:t>
        </w:r>
        <w:r w:rsidR="0015560F">
          <w:rPr>
            <w:noProof/>
            <w:webHidden/>
          </w:rPr>
          <w:tab/>
        </w:r>
        <w:r w:rsidR="0015560F">
          <w:rPr>
            <w:noProof/>
            <w:webHidden/>
          </w:rPr>
          <w:fldChar w:fldCharType="begin"/>
        </w:r>
        <w:r w:rsidR="0015560F">
          <w:rPr>
            <w:noProof/>
            <w:webHidden/>
          </w:rPr>
          <w:instrText xml:space="preserve"> PAGEREF _Toc408817355 \h </w:instrText>
        </w:r>
        <w:r w:rsidR="0015560F">
          <w:rPr>
            <w:noProof/>
            <w:webHidden/>
          </w:rPr>
        </w:r>
        <w:r w:rsidR="0015560F">
          <w:rPr>
            <w:noProof/>
            <w:webHidden/>
          </w:rPr>
          <w:fldChar w:fldCharType="separate"/>
        </w:r>
        <w:r w:rsidR="00DB50BB">
          <w:rPr>
            <w:noProof/>
            <w:webHidden/>
          </w:rPr>
          <w:t>21</w:t>
        </w:r>
        <w:r w:rsidR="0015560F">
          <w:rPr>
            <w:noProof/>
            <w:webHidden/>
          </w:rPr>
          <w:fldChar w:fldCharType="end"/>
        </w:r>
      </w:hyperlink>
    </w:p>
    <w:p w14:paraId="0BC848E7"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6" w:history="1">
        <w:r w:rsidR="0015560F" w:rsidRPr="00EE155D">
          <w:rPr>
            <w:rStyle w:val="Hyperlink"/>
            <w:b/>
            <w:noProof/>
          </w:rPr>
          <w:t>Figure 5: Outcome 3 – Effective law and justice services</w:t>
        </w:r>
        <w:r w:rsidR="0015560F">
          <w:rPr>
            <w:noProof/>
            <w:webHidden/>
          </w:rPr>
          <w:tab/>
        </w:r>
        <w:r w:rsidR="0015560F">
          <w:rPr>
            <w:noProof/>
            <w:webHidden/>
          </w:rPr>
          <w:fldChar w:fldCharType="begin"/>
        </w:r>
        <w:r w:rsidR="0015560F">
          <w:rPr>
            <w:noProof/>
            <w:webHidden/>
          </w:rPr>
          <w:instrText xml:space="preserve"> PAGEREF _Toc408817356 \h </w:instrText>
        </w:r>
        <w:r w:rsidR="0015560F">
          <w:rPr>
            <w:noProof/>
            <w:webHidden/>
          </w:rPr>
        </w:r>
        <w:r w:rsidR="0015560F">
          <w:rPr>
            <w:noProof/>
            <w:webHidden/>
          </w:rPr>
          <w:fldChar w:fldCharType="separate"/>
        </w:r>
        <w:r w:rsidR="00DB50BB">
          <w:rPr>
            <w:noProof/>
            <w:webHidden/>
          </w:rPr>
          <w:t>24</w:t>
        </w:r>
        <w:r w:rsidR="0015560F">
          <w:rPr>
            <w:noProof/>
            <w:webHidden/>
          </w:rPr>
          <w:fldChar w:fldCharType="end"/>
        </w:r>
      </w:hyperlink>
    </w:p>
    <w:p w14:paraId="1DA176A0"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7" w:history="1">
        <w:r w:rsidR="0015560F" w:rsidRPr="00EE155D">
          <w:rPr>
            <w:rStyle w:val="Hyperlink"/>
            <w:b/>
            <w:noProof/>
          </w:rPr>
          <w:t>Figure 6: Outcome 4 – Anti-corruption</w:t>
        </w:r>
        <w:r w:rsidR="0015560F">
          <w:rPr>
            <w:noProof/>
            <w:webHidden/>
          </w:rPr>
          <w:tab/>
        </w:r>
        <w:r w:rsidR="0015560F">
          <w:rPr>
            <w:noProof/>
            <w:webHidden/>
          </w:rPr>
          <w:fldChar w:fldCharType="begin"/>
        </w:r>
        <w:r w:rsidR="0015560F">
          <w:rPr>
            <w:noProof/>
            <w:webHidden/>
          </w:rPr>
          <w:instrText xml:space="preserve"> PAGEREF _Toc408817357 \h </w:instrText>
        </w:r>
        <w:r w:rsidR="0015560F">
          <w:rPr>
            <w:noProof/>
            <w:webHidden/>
          </w:rPr>
        </w:r>
        <w:r w:rsidR="0015560F">
          <w:rPr>
            <w:noProof/>
            <w:webHidden/>
          </w:rPr>
          <w:fldChar w:fldCharType="separate"/>
        </w:r>
        <w:r w:rsidR="00DB50BB">
          <w:rPr>
            <w:noProof/>
            <w:webHidden/>
          </w:rPr>
          <w:t>27</w:t>
        </w:r>
        <w:r w:rsidR="0015560F">
          <w:rPr>
            <w:noProof/>
            <w:webHidden/>
          </w:rPr>
          <w:fldChar w:fldCharType="end"/>
        </w:r>
      </w:hyperlink>
    </w:p>
    <w:p w14:paraId="56508E26"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8" w:history="1">
        <w:r w:rsidR="0015560F" w:rsidRPr="00EE155D">
          <w:rPr>
            <w:rStyle w:val="Hyperlink"/>
            <w:b/>
            <w:noProof/>
          </w:rPr>
          <w:t>Figure 7: Bougainville Overall</w:t>
        </w:r>
        <w:r w:rsidR="0015560F">
          <w:rPr>
            <w:noProof/>
            <w:webHidden/>
          </w:rPr>
          <w:tab/>
        </w:r>
        <w:r w:rsidR="0015560F">
          <w:rPr>
            <w:noProof/>
            <w:webHidden/>
          </w:rPr>
          <w:fldChar w:fldCharType="begin"/>
        </w:r>
        <w:r w:rsidR="0015560F">
          <w:rPr>
            <w:noProof/>
            <w:webHidden/>
          </w:rPr>
          <w:instrText xml:space="preserve"> PAGEREF _Toc408817358 \h </w:instrText>
        </w:r>
        <w:r w:rsidR="0015560F">
          <w:rPr>
            <w:noProof/>
            <w:webHidden/>
          </w:rPr>
        </w:r>
        <w:r w:rsidR="0015560F">
          <w:rPr>
            <w:noProof/>
            <w:webHidden/>
          </w:rPr>
          <w:fldChar w:fldCharType="separate"/>
        </w:r>
        <w:r w:rsidR="00DB50BB">
          <w:rPr>
            <w:noProof/>
            <w:webHidden/>
          </w:rPr>
          <w:t>33</w:t>
        </w:r>
        <w:r w:rsidR="0015560F">
          <w:rPr>
            <w:noProof/>
            <w:webHidden/>
          </w:rPr>
          <w:fldChar w:fldCharType="end"/>
        </w:r>
      </w:hyperlink>
    </w:p>
    <w:p w14:paraId="6B6A2038"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59" w:history="1">
        <w:r w:rsidR="0015560F" w:rsidRPr="00EE155D">
          <w:rPr>
            <w:rStyle w:val="Hyperlink"/>
            <w:b/>
            <w:noProof/>
          </w:rPr>
          <w:t>Figure 8: Outcome B1 - Community peace and stability</w:t>
        </w:r>
        <w:r w:rsidR="0015560F">
          <w:rPr>
            <w:noProof/>
            <w:webHidden/>
          </w:rPr>
          <w:tab/>
        </w:r>
        <w:r w:rsidR="0015560F">
          <w:rPr>
            <w:noProof/>
            <w:webHidden/>
          </w:rPr>
          <w:fldChar w:fldCharType="begin"/>
        </w:r>
        <w:r w:rsidR="0015560F">
          <w:rPr>
            <w:noProof/>
            <w:webHidden/>
          </w:rPr>
          <w:instrText xml:space="preserve"> PAGEREF _Toc408817359 \h </w:instrText>
        </w:r>
        <w:r w:rsidR="0015560F">
          <w:rPr>
            <w:noProof/>
            <w:webHidden/>
          </w:rPr>
        </w:r>
        <w:r w:rsidR="0015560F">
          <w:rPr>
            <w:noProof/>
            <w:webHidden/>
          </w:rPr>
          <w:fldChar w:fldCharType="separate"/>
        </w:r>
        <w:r w:rsidR="00DB50BB">
          <w:rPr>
            <w:noProof/>
            <w:webHidden/>
          </w:rPr>
          <w:t>34</w:t>
        </w:r>
        <w:r w:rsidR="0015560F">
          <w:rPr>
            <w:noProof/>
            <w:webHidden/>
          </w:rPr>
          <w:fldChar w:fldCharType="end"/>
        </w:r>
      </w:hyperlink>
    </w:p>
    <w:p w14:paraId="6162EB12"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60" w:history="1">
        <w:r w:rsidR="0015560F" w:rsidRPr="00EE155D">
          <w:rPr>
            <w:rStyle w:val="Hyperlink"/>
            <w:b/>
            <w:noProof/>
          </w:rPr>
          <w:t>Figure 9: Outcome B2 – Addressing family and sexual violence</w:t>
        </w:r>
        <w:r w:rsidR="0015560F">
          <w:rPr>
            <w:noProof/>
            <w:webHidden/>
          </w:rPr>
          <w:tab/>
        </w:r>
        <w:r w:rsidR="0015560F">
          <w:rPr>
            <w:noProof/>
            <w:webHidden/>
          </w:rPr>
          <w:fldChar w:fldCharType="begin"/>
        </w:r>
        <w:r w:rsidR="0015560F">
          <w:rPr>
            <w:noProof/>
            <w:webHidden/>
          </w:rPr>
          <w:instrText xml:space="preserve"> PAGEREF _Toc408817360 \h </w:instrText>
        </w:r>
        <w:r w:rsidR="0015560F">
          <w:rPr>
            <w:noProof/>
            <w:webHidden/>
          </w:rPr>
        </w:r>
        <w:r w:rsidR="0015560F">
          <w:rPr>
            <w:noProof/>
            <w:webHidden/>
          </w:rPr>
          <w:fldChar w:fldCharType="separate"/>
        </w:r>
        <w:r w:rsidR="00DB50BB">
          <w:rPr>
            <w:noProof/>
            <w:webHidden/>
          </w:rPr>
          <w:t>37</w:t>
        </w:r>
        <w:r w:rsidR="0015560F">
          <w:rPr>
            <w:noProof/>
            <w:webHidden/>
          </w:rPr>
          <w:fldChar w:fldCharType="end"/>
        </w:r>
      </w:hyperlink>
    </w:p>
    <w:p w14:paraId="2AE0EC94" w14:textId="77777777" w:rsidR="0015560F" w:rsidRDefault="00002983">
      <w:pPr>
        <w:pStyle w:val="TableofFigures"/>
        <w:tabs>
          <w:tab w:val="right" w:leader="dot" w:pos="9016"/>
        </w:tabs>
        <w:rPr>
          <w:rFonts w:asciiTheme="minorHAnsi" w:eastAsiaTheme="minorEastAsia" w:hAnsiTheme="minorHAnsi"/>
          <w:noProof/>
          <w:lang w:eastAsia="en-AU"/>
        </w:rPr>
      </w:pPr>
      <w:hyperlink w:anchor="_Toc408817361" w:history="1">
        <w:r w:rsidR="0015560F" w:rsidRPr="00EE155D">
          <w:rPr>
            <w:rStyle w:val="Hyperlink"/>
            <w:b/>
            <w:noProof/>
          </w:rPr>
          <w:t>Figure 10: Outcome B3 – Effective law and justice services</w:t>
        </w:r>
        <w:r w:rsidR="0015560F">
          <w:rPr>
            <w:noProof/>
            <w:webHidden/>
          </w:rPr>
          <w:tab/>
        </w:r>
        <w:r w:rsidR="0015560F">
          <w:rPr>
            <w:noProof/>
            <w:webHidden/>
          </w:rPr>
          <w:fldChar w:fldCharType="begin"/>
        </w:r>
        <w:r w:rsidR="0015560F">
          <w:rPr>
            <w:noProof/>
            <w:webHidden/>
          </w:rPr>
          <w:instrText xml:space="preserve"> PAGEREF _Toc408817361 \h </w:instrText>
        </w:r>
        <w:r w:rsidR="0015560F">
          <w:rPr>
            <w:noProof/>
            <w:webHidden/>
          </w:rPr>
        </w:r>
        <w:r w:rsidR="0015560F">
          <w:rPr>
            <w:noProof/>
            <w:webHidden/>
          </w:rPr>
          <w:fldChar w:fldCharType="separate"/>
        </w:r>
        <w:r w:rsidR="00DB50BB">
          <w:rPr>
            <w:noProof/>
            <w:webHidden/>
          </w:rPr>
          <w:t>40</w:t>
        </w:r>
        <w:r w:rsidR="0015560F">
          <w:rPr>
            <w:noProof/>
            <w:webHidden/>
          </w:rPr>
          <w:fldChar w:fldCharType="end"/>
        </w:r>
      </w:hyperlink>
    </w:p>
    <w:p w14:paraId="6C073B4D" w14:textId="6C7ADC1A" w:rsidR="00966365" w:rsidRPr="00966365" w:rsidRDefault="00002983" w:rsidP="00966365">
      <w:pPr>
        <w:pStyle w:val="TableofFigures"/>
        <w:tabs>
          <w:tab w:val="right" w:leader="dot" w:pos="9016"/>
        </w:tabs>
        <w:rPr>
          <w:noProof/>
        </w:rPr>
      </w:pPr>
      <w:hyperlink w:anchor="_Toc408817362" w:history="1">
        <w:r w:rsidR="0015560F" w:rsidRPr="00EE155D">
          <w:rPr>
            <w:rStyle w:val="Hyperlink"/>
            <w:b/>
            <w:noProof/>
          </w:rPr>
          <w:t>Figure 11: Outcome B4 - Police</w:t>
        </w:r>
        <w:r w:rsidR="0015560F">
          <w:rPr>
            <w:noProof/>
            <w:webHidden/>
          </w:rPr>
          <w:tab/>
        </w:r>
        <w:r w:rsidR="0015560F">
          <w:rPr>
            <w:noProof/>
            <w:webHidden/>
          </w:rPr>
          <w:fldChar w:fldCharType="begin"/>
        </w:r>
        <w:r w:rsidR="0015560F">
          <w:rPr>
            <w:noProof/>
            <w:webHidden/>
          </w:rPr>
          <w:instrText xml:space="preserve"> PAGEREF _Toc408817362 \h </w:instrText>
        </w:r>
        <w:r w:rsidR="0015560F">
          <w:rPr>
            <w:noProof/>
            <w:webHidden/>
          </w:rPr>
        </w:r>
        <w:r w:rsidR="0015560F">
          <w:rPr>
            <w:noProof/>
            <w:webHidden/>
          </w:rPr>
          <w:fldChar w:fldCharType="separate"/>
        </w:r>
        <w:r w:rsidR="00DB50BB">
          <w:rPr>
            <w:noProof/>
            <w:webHidden/>
          </w:rPr>
          <w:t>43</w:t>
        </w:r>
        <w:r w:rsidR="0015560F">
          <w:rPr>
            <w:noProof/>
            <w:webHidden/>
          </w:rPr>
          <w:fldChar w:fldCharType="end"/>
        </w:r>
      </w:hyperlink>
    </w:p>
    <w:p w14:paraId="6D29EFC1" w14:textId="5498861E" w:rsidR="001603C3" w:rsidRDefault="007F07A5" w:rsidP="00872F07">
      <w:pPr>
        <w:outlineLvl w:val="0"/>
        <w:rPr>
          <w:b/>
          <w:sz w:val="32"/>
          <w:szCs w:val="32"/>
          <w:lang w:eastAsia="en-AU"/>
        </w:rPr>
        <w:sectPr w:rsidR="001603C3" w:rsidSect="00B20692">
          <w:footerReference w:type="default" r:id="rId9"/>
          <w:pgSz w:w="11906" w:h="16838"/>
          <w:pgMar w:top="1440" w:right="1440" w:bottom="1440" w:left="1440" w:header="708" w:footer="708" w:gutter="0"/>
          <w:pgNumType w:fmt="lowerRoman" w:start="1"/>
          <w:cols w:space="708"/>
          <w:docGrid w:linePitch="360"/>
        </w:sectPr>
      </w:pPr>
      <w:r>
        <w:rPr>
          <w:lang w:eastAsia="en-AU"/>
        </w:rPr>
        <w:fldChar w:fldCharType="end"/>
      </w:r>
    </w:p>
    <w:p w14:paraId="7CDFB951" w14:textId="77777777" w:rsidR="00F641AC" w:rsidRDefault="00F641AC" w:rsidP="00F641AC">
      <w:pPr>
        <w:rPr>
          <w:b/>
          <w:sz w:val="32"/>
          <w:szCs w:val="32"/>
          <w:lang w:eastAsia="en-AU"/>
        </w:rPr>
      </w:pPr>
      <w:r w:rsidRPr="00F641AC">
        <w:rPr>
          <w:b/>
          <w:sz w:val="32"/>
          <w:szCs w:val="32"/>
          <w:lang w:eastAsia="en-AU"/>
        </w:rPr>
        <w:lastRenderedPageBreak/>
        <w:t>Acronyms</w:t>
      </w:r>
    </w:p>
    <w:tbl>
      <w:tblPr>
        <w:tblStyle w:val="LightList-Accent31"/>
        <w:tblW w:w="8390" w:type="dxa"/>
        <w:tblLook w:val="04A0" w:firstRow="1" w:lastRow="0" w:firstColumn="1" w:lastColumn="0" w:noHBand="0" w:noVBand="1"/>
      </w:tblPr>
      <w:tblGrid>
        <w:gridCol w:w="1716"/>
        <w:gridCol w:w="6674"/>
      </w:tblGrid>
      <w:tr w:rsidR="004E6287" w:rsidRPr="004A2250" w14:paraId="763679B8" w14:textId="77777777" w:rsidTr="004E628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2DD56285" w14:textId="77777777" w:rsidR="004E6287" w:rsidRPr="004A2250" w:rsidRDefault="004E6287" w:rsidP="002D5311">
            <w:pPr>
              <w:jc w:val="left"/>
              <w:rPr>
                <w:color w:val="000000"/>
                <w:sz w:val="18"/>
                <w:szCs w:val="18"/>
              </w:rPr>
            </w:pPr>
            <w:r w:rsidRPr="004A2250">
              <w:rPr>
                <w:color w:val="000000"/>
                <w:sz w:val="18"/>
                <w:szCs w:val="18"/>
              </w:rPr>
              <w:t>Acronym</w:t>
            </w:r>
          </w:p>
        </w:tc>
        <w:tc>
          <w:tcPr>
            <w:tcW w:w="6674" w:type="dxa"/>
            <w:noWrap/>
          </w:tcPr>
          <w:p w14:paraId="6E315929" w14:textId="77777777" w:rsidR="004E6287" w:rsidRPr="004A2250" w:rsidRDefault="004E6287" w:rsidP="002D5311">
            <w:pPr>
              <w:jc w:val="left"/>
              <w:cnfStyle w:val="100000000000" w:firstRow="1" w:lastRow="0" w:firstColumn="0" w:lastColumn="0" w:oddVBand="0" w:evenVBand="0" w:oddHBand="0" w:evenHBand="0" w:firstRowFirstColumn="0" w:firstRowLastColumn="0" w:lastRowFirstColumn="0" w:lastRowLastColumn="0"/>
              <w:rPr>
                <w:color w:val="000000"/>
                <w:sz w:val="18"/>
                <w:szCs w:val="18"/>
              </w:rPr>
            </w:pPr>
            <w:r w:rsidRPr="004A2250">
              <w:rPr>
                <w:color w:val="000000"/>
                <w:sz w:val="18"/>
                <w:szCs w:val="18"/>
              </w:rPr>
              <w:t>Meaning</w:t>
            </w:r>
          </w:p>
        </w:tc>
      </w:tr>
      <w:tr w:rsidR="004E6287" w:rsidRPr="004E6287" w14:paraId="72C174F1"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2E88367" w14:textId="77777777" w:rsidR="004E6287" w:rsidRPr="004E6287" w:rsidRDefault="004E6287" w:rsidP="002D5311">
            <w:pPr>
              <w:jc w:val="left"/>
              <w:rPr>
                <w:color w:val="000000"/>
                <w:sz w:val="18"/>
                <w:szCs w:val="18"/>
              </w:rPr>
            </w:pPr>
            <w:r w:rsidRPr="004E6287">
              <w:rPr>
                <w:color w:val="000000"/>
                <w:sz w:val="18"/>
                <w:szCs w:val="18"/>
              </w:rPr>
              <w:t>ABG</w:t>
            </w:r>
          </w:p>
        </w:tc>
        <w:tc>
          <w:tcPr>
            <w:tcW w:w="6674" w:type="dxa"/>
            <w:noWrap/>
            <w:hideMark/>
          </w:tcPr>
          <w:p w14:paraId="4D05CE20"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Autonomous Bougainville Government </w:t>
            </w:r>
          </w:p>
        </w:tc>
      </w:tr>
      <w:tr w:rsidR="004E6287" w:rsidRPr="004E6287" w14:paraId="74923B27"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2B04128" w14:textId="77777777" w:rsidR="004E6287" w:rsidRPr="004E6287" w:rsidRDefault="004E6287" w:rsidP="002D5311">
            <w:pPr>
              <w:jc w:val="left"/>
              <w:rPr>
                <w:color w:val="000000"/>
                <w:sz w:val="18"/>
                <w:szCs w:val="18"/>
              </w:rPr>
            </w:pPr>
            <w:r w:rsidRPr="004E6287">
              <w:rPr>
                <w:color w:val="000000"/>
                <w:sz w:val="18"/>
                <w:szCs w:val="18"/>
              </w:rPr>
              <w:t>AFP</w:t>
            </w:r>
          </w:p>
        </w:tc>
        <w:tc>
          <w:tcPr>
            <w:tcW w:w="6674" w:type="dxa"/>
            <w:noWrap/>
            <w:hideMark/>
          </w:tcPr>
          <w:p w14:paraId="3EC05BE5"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Australian Federal Police</w:t>
            </w:r>
          </w:p>
        </w:tc>
      </w:tr>
      <w:tr w:rsidR="004E6287" w:rsidRPr="004E6287" w14:paraId="7EE04D3A"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8F44BA5" w14:textId="77777777" w:rsidR="004E6287" w:rsidRPr="004E6287" w:rsidRDefault="004E6287" w:rsidP="002D5311">
            <w:pPr>
              <w:jc w:val="left"/>
              <w:rPr>
                <w:color w:val="000000"/>
                <w:sz w:val="18"/>
                <w:szCs w:val="18"/>
              </w:rPr>
            </w:pPr>
            <w:r w:rsidRPr="004E6287">
              <w:rPr>
                <w:color w:val="000000"/>
                <w:sz w:val="18"/>
                <w:szCs w:val="18"/>
              </w:rPr>
              <w:t>AGD</w:t>
            </w:r>
          </w:p>
        </w:tc>
        <w:tc>
          <w:tcPr>
            <w:tcW w:w="6674" w:type="dxa"/>
            <w:noWrap/>
            <w:hideMark/>
          </w:tcPr>
          <w:p w14:paraId="3F06B1D0"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Attorney-General’s Department </w:t>
            </w:r>
            <w:r w:rsidR="0026364B">
              <w:rPr>
                <w:color w:val="000000"/>
                <w:sz w:val="18"/>
                <w:szCs w:val="18"/>
              </w:rPr>
              <w:t>(Australian)</w:t>
            </w:r>
          </w:p>
        </w:tc>
      </w:tr>
      <w:tr w:rsidR="004E6287" w:rsidRPr="004E6287" w14:paraId="13872139"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3EE4317" w14:textId="77777777" w:rsidR="004E6287" w:rsidRPr="004E6287" w:rsidRDefault="004E6287" w:rsidP="002D5311">
            <w:pPr>
              <w:jc w:val="left"/>
              <w:rPr>
                <w:color w:val="000000"/>
                <w:sz w:val="18"/>
                <w:szCs w:val="18"/>
              </w:rPr>
            </w:pPr>
            <w:r w:rsidRPr="004E6287">
              <w:rPr>
                <w:color w:val="000000"/>
                <w:sz w:val="18"/>
                <w:szCs w:val="18"/>
              </w:rPr>
              <w:t>AUSTRAC</w:t>
            </w:r>
          </w:p>
        </w:tc>
        <w:tc>
          <w:tcPr>
            <w:tcW w:w="6674" w:type="dxa"/>
            <w:noWrap/>
            <w:hideMark/>
          </w:tcPr>
          <w:p w14:paraId="269093E9"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Australian Transaction Reports and Analysis Centre </w:t>
            </w:r>
            <w:r w:rsidR="0026364B">
              <w:rPr>
                <w:color w:val="000000"/>
                <w:sz w:val="18"/>
                <w:szCs w:val="18"/>
              </w:rPr>
              <w:t>(Australian)</w:t>
            </w:r>
          </w:p>
        </w:tc>
      </w:tr>
      <w:tr w:rsidR="00701C9A" w:rsidRPr="004E6287" w14:paraId="3527093E"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42123770" w14:textId="77777777" w:rsidR="00701C9A" w:rsidRPr="004E6287" w:rsidRDefault="00701C9A" w:rsidP="002D5311">
            <w:pPr>
              <w:jc w:val="left"/>
              <w:rPr>
                <w:color w:val="000000"/>
                <w:sz w:val="18"/>
                <w:szCs w:val="18"/>
              </w:rPr>
            </w:pPr>
            <w:r>
              <w:rPr>
                <w:color w:val="000000"/>
                <w:sz w:val="18"/>
                <w:szCs w:val="18"/>
              </w:rPr>
              <w:t>BLJWG</w:t>
            </w:r>
          </w:p>
        </w:tc>
        <w:tc>
          <w:tcPr>
            <w:tcW w:w="6674" w:type="dxa"/>
            <w:noWrap/>
          </w:tcPr>
          <w:p w14:paraId="4FE59236" w14:textId="77777777" w:rsidR="00701C9A" w:rsidRPr="004E6287" w:rsidRDefault="00701C9A"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Bougainville Law and Justice Working Group</w:t>
            </w:r>
          </w:p>
        </w:tc>
      </w:tr>
      <w:tr w:rsidR="004E6287" w:rsidRPr="004E6287" w14:paraId="70AC3231"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59A7161" w14:textId="77777777" w:rsidR="004E6287" w:rsidRPr="004E6287" w:rsidRDefault="004E6287" w:rsidP="002D5311">
            <w:pPr>
              <w:jc w:val="left"/>
              <w:rPr>
                <w:color w:val="000000"/>
                <w:sz w:val="18"/>
                <w:szCs w:val="18"/>
              </w:rPr>
            </w:pPr>
            <w:r w:rsidRPr="004E6287">
              <w:rPr>
                <w:color w:val="000000"/>
                <w:sz w:val="18"/>
                <w:szCs w:val="18"/>
              </w:rPr>
              <w:t>BPS</w:t>
            </w:r>
          </w:p>
        </w:tc>
        <w:tc>
          <w:tcPr>
            <w:tcW w:w="6674" w:type="dxa"/>
            <w:noWrap/>
            <w:hideMark/>
          </w:tcPr>
          <w:p w14:paraId="00FC78A0"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Bougainville Police Service </w:t>
            </w:r>
          </w:p>
        </w:tc>
      </w:tr>
      <w:tr w:rsidR="004E6287" w:rsidRPr="004E6287" w14:paraId="615B8F4E"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90E781E" w14:textId="77777777" w:rsidR="004E6287" w:rsidRPr="004E6287" w:rsidRDefault="004E6287" w:rsidP="002D5311">
            <w:pPr>
              <w:jc w:val="left"/>
              <w:rPr>
                <w:color w:val="000000"/>
                <w:sz w:val="18"/>
                <w:szCs w:val="18"/>
              </w:rPr>
            </w:pPr>
            <w:r w:rsidRPr="004E6287">
              <w:rPr>
                <w:color w:val="000000"/>
                <w:sz w:val="18"/>
                <w:szCs w:val="18"/>
              </w:rPr>
              <w:t>CAP</w:t>
            </w:r>
          </w:p>
        </w:tc>
        <w:tc>
          <w:tcPr>
            <w:tcW w:w="6674" w:type="dxa"/>
            <w:noWrap/>
            <w:hideMark/>
          </w:tcPr>
          <w:p w14:paraId="5B22CE92" w14:textId="0CDFE1AE"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Community Auxiliary Police </w:t>
            </w:r>
            <w:r w:rsidR="00DC395A">
              <w:rPr>
                <w:color w:val="000000"/>
                <w:sz w:val="18"/>
                <w:szCs w:val="18"/>
              </w:rPr>
              <w:t>(Bougainville)</w:t>
            </w:r>
          </w:p>
        </w:tc>
      </w:tr>
      <w:tr w:rsidR="004E6287" w:rsidRPr="004E6287" w14:paraId="765743BC"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0957C21" w14:textId="77777777" w:rsidR="004E6287" w:rsidRPr="004E6287" w:rsidRDefault="004E6287" w:rsidP="002D5311">
            <w:pPr>
              <w:jc w:val="left"/>
              <w:rPr>
                <w:color w:val="000000"/>
                <w:sz w:val="18"/>
                <w:szCs w:val="18"/>
              </w:rPr>
            </w:pPr>
            <w:r w:rsidRPr="004E6287">
              <w:rPr>
                <w:color w:val="000000"/>
                <w:sz w:val="18"/>
                <w:szCs w:val="18"/>
              </w:rPr>
              <w:t>CIMC</w:t>
            </w:r>
          </w:p>
        </w:tc>
        <w:tc>
          <w:tcPr>
            <w:tcW w:w="6674" w:type="dxa"/>
            <w:noWrap/>
            <w:hideMark/>
          </w:tcPr>
          <w:p w14:paraId="51C7BAD4"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Consultative Implementation and Monitoring Council</w:t>
            </w:r>
          </w:p>
        </w:tc>
      </w:tr>
      <w:tr w:rsidR="004E6287" w:rsidRPr="004E6287" w14:paraId="0BAC3AFA"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CCE72A5" w14:textId="77777777" w:rsidR="004E6287" w:rsidRPr="004E6287" w:rsidRDefault="004E6287" w:rsidP="002D5311">
            <w:pPr>
              <w:jc w:val="left"/>
              <w:rPr>
                <w:color w:val="000000"/>
                <w:sz w:val="18"/>
                <w:szCs w:val="18"/>
              </w:rPr>
            </w:pPr>
            <w:r w:rsidRPr="004E6287">
              <w:rPr>
                <w:color w:val="000000"/>
                <w:sz w:val="18"/>
                <w:szCs w:val="18"/>
              </w:rPr>
              <w:t>CLRC</w:t>
            </w:r>
          </w:p>
        </w:tc>
        <w:tc>
          <w:tcPr>
            <w:tcW w:w="6674" w:type="dxa"/>
            <w:noWrap/>
            <w:hideMark/>
          </w:tcPr>
          <w:p w14:paraId="6710D445"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Constitutional and Law Reform Commission </w:t>
            </w:r>
          </w:p>
        </w:tc>
      </w:tr>
      <w:tr w:rsidR="004E6287" w:rsidRPr="004E6287" w14:paraId="203CE48F"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695F4F7A" w14:textId="77777777" w:rsidR="004E6287" w:rsidRPr="004E6287" w:rsidRDefault="004E6287" w:rsidP="002D5311">
            <w:pPr>
              <w:jc w:val="left"/>
              <w:rPr>
                <w:color w:val="000000"/>
                <w:sz w:val="18"/>
                <w:szCs w:val="18"/>
              </w:rPr>
            </w:pPr>
            <w:r w:rsidRPr="004E6287">
              <w:rPr>
                <w:color w:val="000000"/>
                <w:sz w:val="18"/>
                <w:szCs w:val="18"/>
              </w:rPr>
              <w:t>CS</w:t>
            </w:r>
          </w:p>
        </w:tc>
        <w:tc>
          <w:tcPr>
            <w:tcW w:w="6674" w:type="dxa"/>
            <w:noWrap/>
            <w:hideMark/>
          </w:tcPr>
          <w:p w14:paraId="0878E02D"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Correctional Services </w:t>
            </w:r>
          </w:p>
        </w:tc>
      </w:tr>
      <w:tr w:rsidR="004E6287" w:rsidRPr="004E6287" w14:paraId="08B97F6B"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B18FCFE" w14:textId="77777777" w:rsidR="004E6287" w:rsidRPr="004E6287" w:rsidRDefault="004E6287" w:rsidP="002D5311">
            <w:pPr>
              <w:jc w:val="left"/>
              <w:rPr>
                <w:color w:val="000000"/>
                <w:sz w:val="18"/>
                <w:szCs w:val="18"/>
              </w:rPr>
            </w:pPr>
            <w:r w:rsidRPr="004E6287">
              <w:rPr>
                <w:color w:val="000000"/>
                <w:sz w:val="18"/>
                <w:szCs w:val="18"/>
              </w:rPr>
              <w:t>CSO</w:t>
            </w:r>
          </w:p>
        </w:tc>
        <w:tc>
          <w:tcPr>
            <w:tcW w:w="6674" w:type="dxa"/>
            <w:noWrap/>
            <w:hideMark/>
          </w:tcPr>
          <w:p w14:paraId="68AE7B35" w14:textId="77777777" w:rsidR="004E6287" w:rsidRPr="004E6287" w:rsidRDefault="00F2145C"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Civil Society Organisation</w:t>
            </w:r>
          </w:p>
        </w:tc>
      </w:tr>
      <w:tr w:rsidR="004E6287" w:rsidRPr="004E6287" w14:paraId="15219C78"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F59D335" w14:textId="77777777" w:rsidR="004E6287" w:rsidRPr="004E6287" w:rsidRDefault="004E6287" w:rsidP="002D5311">
            <w:pPr>
              <w:jc w:val="left"/>
              <w:rPr>
                <w:color w:val="000000"/>
                <w:sz w:val="18"/>
                <w:szCs w:val="18"/>
              </w:rPr>
            </w:pPr>
            <w:r w:rsidRPr="004E6287">
              <w:rPr>
                <w:color w:val="000000"/>
                <w:sz w:val="18"/>
                <w:szCs w:val="18"/>
              </w:rPr>
              <w:t>DDA</w:t>
            </w:r>
          </w:p>
        </w:tc>
        <w:tc>
          <w:tcPr>
            <w:tcW w:w="6674" w:type="dxa"/>
            <w:noWrap/>
            <w:hideMark/>
          </w:tcPr>
          <w:p w14:paraId="44087FF4"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District Development Authority </w:t>
            </w:r>
          </w:p>
        </w:tc>
      </w:tr>
      <w:tr w:rsidR="004E6287" w:rsidRPr="004E6287" w14:paraId="6A5CBF8E"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57C5F7E" w14:textId="77777777" w:rsidR="004E6287" w:rsidRPr="004E6287" w:rsidRDefault="004E6287" w:rsidP="002D5311">
            <w:pPr>
              <w:jc w:val="left"/>
              <w:rPr>
                <w:color w:val="000000"/>
                <w:sz w:val="18"/>
                <w:szCs w:val="18"/>
              </w:rPr>
            </w:pPr>
            <w:r w:rsidRPr="004E6287">
              <w:rPr>
                <w:color w:val="000000"/>
                <w:sz w:val="18"/>
                <w:szCs w:val="18"/>
              </w:rPr>
              <w:t>DFAT</w:t>
            </w:r>
          </w:p>
        </w:tc>
        <w:tc>
          <w:tcPr>
            <w:tcW w:w="6674" w:type="dxa"/>
            <w:noWrap/>
            <w:hideMark/>
          </w:tcPr>
          <w:p w14:paraId="4F682B94"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Department of Foreign Affairs and Trade</w:t>
            </w:r>
            <w:r w:rsidR="0026364B">
              <w:rPr>
                <w:color w:val="000000"/>
                <w:sz w:val="18"/>
                <w:szCs w:val="18"/>
              </w:rPr>
              <w:t xml:space="preserve"> (Australian)</w:t>
            </w:r>
          </w:p>
        </w:tc>
      </w:tr>
      <w:tr w:rsidR="004E6287" w:rsidRPr="004E6287" w14:paraId="2C2AE827"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32D8EEB" w14:textId="77777777" w:rsidR="004E6287" w:rsidRPr="004E6287" w:rsidRDefault="004E6287" w:rsidP="002D5311">
            <w:pPr>
              <w:jc w:val="left"/>
              <w:rPr>
                <w:color w:val="000000"/>
                <w:sz w:val="18"/>
                <w:szCs w:val="18"/>
              </w:rPr>
            </w:pPr>
            <w:r w:rsidRPr="004E6287">
              <w:rPr>
                <w:color w:val="000000"/>
                <w:sz w:val="18"/>
                <w:szCs w:val="18"/>
              </w:rPr>
              <w:t>DJAG</w:t>
            </w:r>
          </w:p>
        </w:tc>
        <w:tc>
          <w:tcPr>
            <w:tcW w:w="6674" w:type="dxa"/>
            <w:noWrap/>
            <w:hideMark/>
          </w:tcPr>
          <w:p w14:paraId="05D0892B"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Department of Justice and Attorney General </w:t>
            </w:r>
          </w:p>
        </w:tc>
      </w:tr>
      <w:tr w:rsidR="004E6287" w:rsidRPr="004E6287" w14:paraId="3A4E3CA8"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518ED1E" w14:textId="77777777" w:rsidR="004E6287" w:rsidRPr="004E6287" w:rsidRDefault="004E6287" w:rsidP="002D5311">
            <w:pPr>
              <w:jc w:val="left"/>
              <w:rPr>
                <w:color w:val="000000"/>
                <w:sz w:val="18"/>
                <w:szCs w:val="18"/>
              </w:rPr>
            </w:pPr>
            <w:r w:rsidRPr="004E6287">
              <w:rPr>
                <w:color w:val="000000"/>
                <w:sz w:val="18"/>
                <w:szCs w:val="18"/>
              </w:rPr>
              <w:t>DNPM</w:t>
            </w:r>
          </w:p>
        </w:tc>
        <w:tc>
          <w:tcPr>
            <w:tcW w:w="6674" w:type="dxa"/>
            <w:noWrap/>
            <w:hideMark/>
          </w:tcPr>
          <w:p w14:paraId="284D58A3"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Department of National Planning and Monitoring </w:t>
            </w:r>
          </w:p>
        </w:tc>
      </w:tr>
      <w:tr w:rsidR="004E6287" w:rsidRPr="004E6287" w14:paraId="51F76062"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6679D1E5" w14:textId="77777777" w:rsidR="004E6287" w:rsidRPr="004E6287" w:rsidRDefault="004E6287" w:rsidP="002D5311">
            <w:pPr>
              <w:jc w:val="left"/>
              <w:rPr>
                <w:color w:val="000000"/>
                <w:sz w:val="18"/>
                <w:szCs w:val="18"/>
              </w:rPr>
            </w:pPr>
            <w:r w:rsidRPr="004E6287">
              <w:rPr>
                <w:color w:val="000000"/>
                <w:sz w:val="18"/>
                <w:szCs w:val="18"/>
              </w:rPr>
              <w:t>DPLGA</w:t>
            </w:r>
          </w:p>
        </w:tc>
        <w:tc>
          <w:tcPr>
            <w:tcW w:w="6674" w:type="dxa"/>
            <w:noWrap/>
            <w:hideMark/>
          </w:tcPr>
          <w:p w14:paraId="6A76285D"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7554B6">
              <w:rPr>
                <w:color w:val="000000"/>
                <w:sz w:val="18"/>
                <w:szCs w:val="18"/>
              </w:rPr>
              <w:t>Department of Provincial and Local Government Affairs</w:t>
            </w:r>
          </w:p>
        </w:tc>
      </w:tr>
      <w:tr w:rsidR="004E6287" w:rsidRPr="004E6287" w14:paraId="78608BAB"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A397F53" w14:textId="77777777" w:rsidR="004E6287" w:rsidRPr="004E6287" w:rsidRDefault="004E6287" w:rsidP="002D5311">
            <w:pPr>
              <w:jc w:val="left"/>
              <w:rPr>
                <w:color w:val="000000"/>
                <w:sz w:val="18"/>
                <w:szCs w:val="18"/>
              </w:rPr>
            </w:pPr>
            <w:r w:rsidRPr="004E6287">
              <w:rPr>
                <w:color w:val="000000"/>
                <w:sz w:val="18"/>
                <w:szCs w:val="18"/>
              </w:rPr>
              <w:t>DSIP</w:t>
            </w:r>
          </w:p>
        </w:tc>
        <w:tc>
          <w:tcPr>
            <w:tcW w:w="6674" w:type="dxa"/>
            <w:noWrap/>
            <w:hideMark/>
          </w:tcPr>
          <w:p w14:paraId="2AD63FF6"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District Services Improvement Program </w:t>
            </w:r>
          </w:p>
        </w:tc>
      </w:tr>
      <w:tr w:rsidR="004E6287" w:rsidRPr="004E6287" w14:paraId="3E63DF4D"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ADB0E04" w14:textId="77777777" w:rsidR="004E6287" w:rsidRPr="004E6287" w:rsidRDefault="004E6287" w:rsidP="002D5311">
            <w:pPr>
              <w:jc w:val="left"/>
              <w:rPr>
                <w:color w:val="000000"/>
                <w:sz w:val="18"/>
                <w:szCs w:val="18"/>
              </w:rPr>
            </w:pPr>
            <w:r w:rsidRPr="004E6287">
              <w:rPr>
                <w:color w:val="000000"/>
                <w:sz w:val="18"/>
                <w:szCs w:val="18"/>
              </w:rPr>
              <w:t>FATF</w:t>
            </w:r>
          </w:p>
        </w:tc>
        <w:tc>
          <w:tcPr>
            <w:tcW w:w="6674" w:type="dxa"/>
            <w:noWrap/>
            <w:hideMark/>
          </w:tcPr>
          <w:p w14:paraId="30B582B3"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Financial Action Task Force</w:t>
            </w:r>
          </w:p>
        </w:tc>
      </w:tr>
      <w:tr w:rsidR="004E6287" w:rsidRPr="004E6287" w14:paraId="7E5C8974"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87A5163" w14:textId="77777777" w:rsidR="004E6287" w:rsidRPr="004E6287" w:rsidRDefault="004E6287" w:rsidP="002D5311">
            <w:pPr>
              <w:jc w:val="left"/>
              <w:rPr>
                <w:color w:val="000000"/>
                <w:sz w:val="18"/>
                <w:szCs w:val="18"/>
              </w:rPr>
            </w:pPr>
            <w:r w:rsidRPr="004E6287">
              <w:rPr>
                <w:color w:val="000000"/>
                <w:sz w:val="18"/>
                <w:szCs w:val="18"/>
              </w:rPr>
              <w:t>FSV</w:t>
            </w:r>
          </w:p>
        </w:tc>
        <w:tc>
          <w:tcPr>
            <w:tcW w:w="6674" w:type="dxa"/>
            <w:noWrap/>
            <w:hideMark/>
          </w:tcPr>
          <w:p w14:paraId="2790F039" w14:textId="41B79A2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Family and Sexual Violence </w:t>
            </w:r>
          </w:p>
        </w:tc>
      </w:tr>
      <w:tr w:rsidR="004E6287" w:rsidRPr="004E6287" w14:paraId="394F2453"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F1223AC" w14:textId="77777777" w:rsidR="004E6287" w:rsidRPr="004E6287" w:rsidRDefault="004E6287" w:rsidP="002D5311">
            <w:pPr>
              <w:jc w:val="left"/>
              <w:rPr>
                <w:color w:val="000000"/>
                <w:sz w:val="18"/>
                <w:szCs w:val="18"/>
              </w:rPr>
            </w:pPr>
            <w:r w:rsidRPr="004E6287">
              <w:rPr>
                <w:color w:val="000000"/>
                <w:sz w:val="18"/>
                <w:szCs w:val="18"/>
              </w:rPr>
              <w:t>FSVAC</w:t>
            </w:r>
          </w:p>
        </w:tc>
        <w:tc>
          <w:tcPr>
            <w:tcW w:w="6674" w:type="dxa"/>
            <w:noWrap/>
            <w:hideMark/>
          </w:tcPr>
          <w:p w14:paraId="35EF52FA"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Family &amp; Sexual Violence Action Committee </w:t>
            </w:r>
          </w:p>
        </w:tc>
      </w:tr>
      <w:tr w:rsidR="004E6287" w:rsidRPr="004E6287" w14:paraId="504C330F"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C316663" w14:textId="77777777" w:rsidR="004E6287" w:rsidRPr="004E6287" w:rsidRDefault="004E6287" w:rsidP="002D5311">
            <w:pPr>
              <w:jc w:val="left"/>
              <w:rPr>
                <w:color w:val="000000"/>
                <w:sz w:val="18"/>
                <w:szCs w:val="18"/>
              </w:rPr>
            </w:pPr>
            <w:r w:rsidRPr="004E6287">
              <w:rPr>
                <w:color w:val="000000"/>
                <w:sz w:val="18"/>
                <w:szCs w:val="18"/>
              </w:rPr>
              <w:t>GESI</w:t>
            </w:r>
          </w:p>
        </w:tc>
        <w:tc>
          <w:tcPr>
            <w:tcW w:w="6674" w:type="dxa"/>
            <w:noWrap/>
            <w:hideMark/>
          </w:tcPr>
          <w:p w14:paraId="7E319C75" w14:textId="32414BC9" w:rsidR="004E6287" w:rsidRPr="004E6287" w:rsidRDefault="004E6287" w:rsidP="00C51E7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Gender Equ</w:t>
            </w:r>
            <w:r w:rsidR="00C51E71">
              <w:rPr>
                <w:color w:val="000000"/>
                <w:sz w:val="18"/>
                <w:szCs w:val="18"/>
              </w:rPr>
              <w:t>ali</w:t>
            </w:r>
            <w:r w:rsidRPr="004E6287">
              <w:rPr>
                <w:color w:val="000000"/>
                <w:sz w:val="18"/>
                <w:szCs w:val="18"/>
              </w:rPr>
              <w:t>ty and Social Inclusion</w:t>
            </w:r>
          </w:p>
        </w:tc>
      </w:tr>
      <w:tr w:rsidR="004E6287" w:rsidRPr="004E6287" w14:paraId="03BE3092"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64F9859" w14:textId="77777777" w:rsidR="004E6287" w:rsidRPr="004E6287" w:rsidRDefault="004E6287" w:rsidP="002D5311">
            <w:pPr>
              <w:jc w:val="left"/>
              <w:rPr>
                <w:color w:val="000000"/>
                <w:sz w:val="18"/>
                <w:szCs w:val="18"/>
              </w:rPr>
            </w:pPr>
            <w:r w:rsidRPr="004E6287">
              <w:rPr>
                <w:color w:val="000000"/>
                <w:sz w:val="18"/>
                <w:szCs w:val="18"/>
              </w:rPr>
              <w:t xml:space="preserve">GOPNG </w:t>
            </w:r>
          </w:p>
        </w:tc>
        <w:tc>
          <w:tcPr>
            <w:tcW w:w="6674" w:type="dxa"/>
            <w:noWrap/>
            <w:hideMark/>
          </w:tcPr>
          <w:p w14:paraId="06945644"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Government of Papua New Guinea</w:t>
            </w:r>
          </w:p>
        </w:tc>
      </w:tr>
      <w:tr w:rsidR="00F2145C" w:rsidRPr="004E6287" w14:paraId="40BDFD6E"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3259F78E" w14:textId="77777777" w:rsidR="00F2145C" w:rsidRPr="004E6287" w:rsidRDefault="00F2145C" w:rsidP="002D5311">
            <w:pPr>
              <w:jc w:val="left"/>
              <w:rPr>
                <w:color w:val="000000"/>
                <w:sz w:val="18"/>
                <w:szCs w:val="18"/>
              </w:rPr>
            </w:pPr>
            <w:r>
              <w:rPr>
                <w:color w:val="000000"/>
                <w:sz w:val="18"/>
                <w:szCs w:val="18"/>
              </w:rPr>
              <w:t>ICAC</w:t>
            </w:r>
          </w:p>
        </w:tc>
        <w:tc>
          <w:tcPr>
            <w:tcW w:w="6674" w:type="dxa"/>
            <w:noWrap/>
          </w:tcPr>
          <w:p w14:paraId="407AC400" w14:textId="77777777" w:rsidR="00F2145C" w:rsidRPr="004E6287" w:rsidRDefault="00F2145C"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F2145C">
              <w:rPr>
                <w:color w:val="000000"/>
                <w:sz w:val="18"/>
                <w:szCs w:val="18"/>
              </w:rPr>
              <w:t>Independent Commission Against Corruption</w:t>
            </w:r>
          </w:p>
        </w:tc>
      </w:tr>
      <w:tr w:rsidR="00656F3A" w:rsidRPr="004E6287" w14:paraId="46F89D13"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126EA0C6" w14:textId="599C7415" w:rsidR="00656F3A" w:rsidRDefault="00656F3A" w:rsidP="002D5311">
            <w:pPr>
              <w:jc w:val="left"/>
              <w:rPr>
                <w:color w:val="000000"/>
                <w:sz w:val="18"/>
                <w:szCs w:val="18"/>
              </w:rPr>
            </w:pPr>
            <w:r>
              <w:rPr>
                <w:color w:val="000000"/>
                <w:sz w:val="18"/>
                <w:szCs w:val="18"/>
              </w:rPr>
              <w:t>IPO</w:t>
            </w:r>
          </w:p>
        </w:tc>
        <w:tc>
          <w:tcPr>
            <w:tcW w:w="6674" w:type="dxa"/>
            <w:noWrap/>
          </w:tcPr>
          <w:p w14:paraId="391A749E" w14:textId="621E41D0" w:rsidR="00656F3A" w:rsidRPr="00F2145C" w:rsidRDefault="00656F3A"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Interim Protection Order</w:t>
            </w:r>
          </w:p>
        </w:tc>
      </w:tr>
      <w:tr w:rsidR="004E6287" w:rsidRPr="004E6287" w14:paraId="3E9FDC65"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3B03F19" w14:textId="77777777" w:rsidR="004E6287" w:rsidRPr="004E6287" w:rsidRDefault="004E6287" w:rsidP="002D5311">
            <w:pPr>
              <w:jc w:val="left"/>
              <w:rPr>
                <w:color w:val="000000"/>
                <w:sz w:val="18"/>
                <w:szCs w:val="18"/>
              </w:rPr>
            </w:pPr>
            <w:r w:rsidRPr="004E6287">
              <w:rPr>
                <w:color w:val="000000"/>
                <w:sz w:val="18"/>
                <w:szCs w:val="18"/>
              </w:rPr>
              <w:t>ISP</w:t>
            </w:r>
          </w:p>
        </w:tc>
        <w:tc>
          <w:tcPr>
            <w:tcW w:w="6674" w:type="dxa"/>
            <w:noWrap/>
            <w:hideMark/>
          </w:tcPr>
          <w:p w14:paraId="2B718FA1"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Implementing Service Provider </w:t>
            </w:r>
          </w:p>
        </w:tc>
      </w:tr>
      <w:tr w:rsidR="00B77B14" w:rsidRPr="004E6287" w14:paraId="2393B06B"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15D6DE6B" w14:textId="77777777" w:rsidR="00B77B14" w:rsidRPr="004E6287" w:rsidRDefault="00B77B14" w:rsidP="002D5311">
            <w:pPr>
              <w:jc w:val="left"/>
              <w:rPr>
                <w:color w:val="000000"/>
                <w:sz w:val="18"/>
                <w:szCs w:val="18"/>
              </w:rPr>
            </w:pPr>
            <w:r>
              <w:rPr>
                <w:color w:val="000000"/>
                <w:sz w:val="18"/>
                <w:szCs w:val="18"/>
              </w:rPr>
              <w:t>JSS4D</w:t>
            </w:r>
          </w:p>
        </w:tc>
        <w:tc>
          <w:tcPr>
            <w:tcW w:w="6674" w:type="dxa"/>
            <w:noWrap/>
          </w:tcPr>
          <w:p w14:paraId="6F1F6C89" w14:textId="77777777" w:rsidR="00B77B14" w:rsidRPr="004E6287" w:rsidRDefault="00B77B14"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Justice Services and Stability for Development</w:t>
            </w:r>
          </w:p>
        </w:tc>
      </w:tr>
      <w:tr w:rsidR="004E6287" w:rsidRPr="004E6287" w14:paraId="7327F54A"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737EC768" w14:textId="77777777" w:rsidR="004E6287" w:rsidRPr="004E6287" w:rsidRDefault="004E6287" w:rsidP="002D5311">
            <w:pPr>
              <w:jc w:val="left"/>
              <w:rPr>
                <w:color w:val="000000"/>
                <w:sz w:val="18"/>
                <w:szCs w:val="18"/>
              </w:rPr>
            </w:pPr>
            <w:r w:rsidRPr="004E6287">
              <w:rPr>
                <w:color w:val="000000"/>
                <w:sz w:val="18"/>
                <w:szCs w:val="18"/>
              </w:rPr>
              <w:lastRenderedPageBreak/>
              <w:t>LM</w:t>
            </w:r>
          </w:p>
        </w:tc>
        <w:tc>
          <w:tcPr>
            <w:tcW w:w="6674" w:type="dxa"/>
            <w:noWrap/>
            <w:hideMark/>
          </w:tcPr>
          <w:p w14:paraId="61B4E0FB"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Land Mediators </w:t>
            </w:r>
          </w:p>
        </w:tc>
      </w:tr>
      <w:tr w:rsidR="004E6287" w:rsidRPr="004E6287" w14:paraId="6C51B0A2"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EFA1E9A" w14:textId="77777777" w:rsidR="004E6287" w:rsidRPr="004E6287" w:rsidRDefault="004E6287" w:rsidP="002D5311">
            <w:pPr>
              <w:jc w:val="left"/>
              <w:rPr>
                <w:color w:val="000000"/>
                <w:sz w:val="18"/>
                <w:szCs w:val="18"/>
              </w:rPr>
            </w:pPr>
            <w:r w:rsidRPr="004E6287">
              <w:rPr>
                <w:color w:val="000000"/>
                <w:sz w:val="18"/>
                <w:szCs w:val="18"/>
              </w:rPr>
              <w:t>LTI</w:t>
            </w:r>
          </w:p>
        </w:tc>
        <w:tc>
          <w:tcPr>
            <w:tcW w:w="6674" w:type="dxa"/>
            <w:noWrap/>
            <w:hideMark/>
          </w:tcPr>
          <w:p w14:paraId="3C74EA6A"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Legal Training Institute </w:t>
            </w:r>
          </w:p>
        </w:tc>
      </w:tr>
      <w:tr w:rsidR="004E6287" w:rsidRPr="004E6287" w14:paraId="044C061B"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4F225AC" w14:textId="77777777" w:rsidR="004E6287" w:rsidRPr="004E6287" w:rsidRDefault="004E6287" w:rsidP="002D5311">
            <w:pPr>
              <w:jc w:val="left"/>
              <w:rPr>
                <w:color w:val="000000"/>
                <w:sz w:val="18"/>
                <w:szCs w:val="18"/>
              </w:rPr>
            </w:pPr>
            <w:r w:rsidRPr="004E6287">
              <w:rPr>
                <w:color w:val="000000"/>
                <w:sz w:val="18"/>
                <w:szCs w:val="18"/>
              </w:rPr>
              <w:t>M&amp;E</w:t>
            </w:r>
          </w:p>
        </w:tc>
        <w:tc>
          <w:tcPr>
            <w:tcW w:w="6674" w:type="dxa"/>
            <w:noWrap/>
            <w:hideMark/>
          </w:tcPr>
          <w:p w14:paraId="289C03D7" w14:textId="77777777" w:rsidR="004E6287" w:rsidRPr="004E6287" w:rsidRDefault="00F2145C"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Monitoring And Evaluation </w:t>
            </w:r>
          </w:p>
        </w:tc>
      </w:tr>
      <w:tr w:rsidR="009D7178" w:rsidRPr="004E6287" w14:paraId="057F6A0B"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7392F9B8" w14:textId="77777777" w:rsidR="009D7178" w:rsidRPr="004E6287" w:rsidRDefault="009D7178" w:rsidP="002D5311">
            <w:pPr>
              <w:jc w:val="left"/>
              <w:rPr>
                <w:color w:val="000000"/>
                <w:sz w:val="18"/>
                <w:szCs w:val="18"/>
              </w:rPr>
            </w:pPr>
            <w:r>
              <w:rPr>
                <w:color w:val="000000"/>
                <w:sz w:val="18"/>
                <w:szCs w:val="18"/>
              </w:rPr>
              <w:t>MEF</w:t>
            </w:r>
          </w:p>
        </w:tc>
        <w:tc>
          <w:tcPr>
            <w:tcW w:w="6674" w:type="dxa"/>
            <w:noWrap/>
          </w:tcPr>
          <w:p w14:paraId="688305B9" w14:textId="77777777" w:rsidR="009D7178" w:rsidRPr="004E6287" w:rsidRDefault="009D7178"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Monitoring and Evaluation Framework</w:t>
            </w:r>
          </w:p>
        </w:tc>
      </w:tr>
      <w:tr w:rsidR="004E6287" w:rsidRPr="004E6287" w14:paraId="0590A00F"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13E7B0" w14:textId="77777777" w:rsidR="004E6287" w:rsidRPr="004E6287" w:rsidRDefault="004E6287" w:rsidP="002D5311">
            <w:pPr>
              <w:jc w:val="left"/>
              <w:rPr>
                <w:color w:val="000000"/>
                <w:sz w:val="18"/>
                <w:szCs w:val="18"/>
              </w:rPr>
            </w:pPr>
            <w:r w:rsidRPr="004E6287">
              <w:rPr>
                <w:color w:val="000000"/>
                <w:sz w:val="18"/>
                <w:szCs w:val="18"/>
              </w:rPr>
              <w:t>MS</w:t>
            </w:r>
          </w:p>
        </w:tc>
        <w:tc>
          <w:tcPr>
            <w:tcW w:w="6674" w:type="dxa"/>
            <w:noWrap/>
            <w:hideMark/>
          </w:tcPr>
          <w:p w14:paraId="0AAC0D8D"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Magisterial Services </w:t>
            </w:r>
          </w:p>
        </w:tc>
      </w:tr>
      <w:tr w:rsidR="004E6287" w:rsidRPr="004E6287" w14:paraId="36ED3492"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429203E" w14:textId="77777777" w:rsidR="004E6287" w:rsidRPr="004E6287" w:rsidRDefault="004E6287" w:rsidP="002D5311">
            <w:pPr>
              <w:jc w:val="left"/>
              <w:rPr>
                <w:color w:val="000000"/>
                <w:sz w:val="18"/>
                <w:szCs w:val="18"/>
              </w:rPr>
            </w:pPr>
            <w:r w:rsidRPr="004E6287">
              <w:rPr>
                <w:color w:val="000000"/>
                <w:sz w:val="18"/>
                <w:szCs w:val="18"/>
              </w:rPr>
              <w:t>NCM</w:t>
            </w:r>
          </w:p>
        </w:tc>
        <w:tc>
          <w:tcPr>
            <w:tcW w:w="6674" w:type="dxa"/>
            <w:noWrap/>
            <w:hideMark/>
          </w:tcPr>
          <w:p w14:paraId="38C69FCC" w14:textId="77777777" w:rsidR="004E6287" w:rsidRPr="004E6287" w:rsidRDefault="001603C3"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National Coordinati</w:t>
            </w:r>
            <w:r w:rsidR="004E6287" w:rsidRPr="004E6287">
              <w:rPr>
                <w:color w:val="000000"/>
                <w:sz w:val="18"/>
                <w:szCs w:val="18"/>
              </w:rPr>
              <w:t>n</w:t>
            </w:r>
            <w:r>
              <w:rPr>
                <w:color w:val="000000"/>
                <w:sz w:val="18"/>
                <w:szCs w:val="18"/>
              </w:rPr>
              <w:t>g</w:t>
            </w:r>
            <w:r w:rsidR="004E6287" w:rsidRPr="004E6287">
              <w:rPr>
                <w:color w:val="000000"/>
                <w:sz w:val="18"/>
                <w:szCs w:val="18"/>
              </w:rPr>
              <w:t xml:space="preserve"> Mechanism</w:t>
            </w:r>
          </w:p>
        </w:tc>
      </w:tr>
      <w:tr w:rsidR="004E6287" w:rsidRPr="004E6287" w14:paraId="43217D8E"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5068840" w14:textId="77777777" w:rsidR="004E6287" w:rsidRPr="004E6287" w:rsidRDefault="004E6287" w:rsidP="002D5311">
            <w:pPr>
              <w:jc w:val="left"/>
              <w:rPr>
                <w:color w:val="000000"/>
                <w:sz w:val="18"/>
                <w:szCs w:val="18"/>
              </w:rPr>
            </w:pPr>
            <w:r w:rsidRPr="004E6287">
              <w:rPr>
                <w:color w:val="000000"/>
                <w:sz w:val="18"/>
                <w:szCs w:val="18"/>
              </w:rPr>
              <w:t>NCW</w:t>
            </w:r>
          </w:p>
        </w:tc>
        <w:tc>
          <w:tcPr>
            <w:tcW w:w="6674" w:type="dxa"/>
            <w:noWrap/>
            <w:hideMark/>
          </w:tcPr>
          <w:p w14:paraId="26A5D678"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National Council of Women </w:t>
            </w:r>
          </w:p>
        </w:tc>
      </w:tr>
      <w:tr w:rsidR="004E6287" w:rsidRPr="004E6287" w14:paraId="567559A2"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76DA80C2" w14:textId="77777777" w:rsidR="004E6287" w:rsidRPr="004E6287" w:rsidRDefault="004E6287" w:rsidP="002D5311">
            <w:pPr>
              <w:jc w:val="left"/>
              <w:rPr>
                <w:color w:val="000000"/>
                <w:sz w:val="18"/>
                <w:szCs w:val="18"/>
              </w:rPr>
            </w:pPr>
            <w:r w:rsidRPr="004E6287">
              <w:rPr>
                <w:color w:val="000000"/>
                <w:sz w:val="18"/>
                <w:szCs w:val="18"/>
              </w:rPr>
              <w:t>NGO</w:t>
            </w:r>
          </w:p>
        </w:tc>
        <w:tc>
          <w:tcPr>
            <w:tcW w:w="6674" w:type="dxa"/>
            <w:noWrap/>
            <w:hideMark/>
          </w:tcPr>
          <w:p w14:paraId="378A79F4" w14:textId="77777777" w:rsidR="004E6287" w:rsidRPr="004E6287" w:rsidRDefault="00F2145C"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Non-Government Organisation</w:t>
            </w:r>
          </w:p>
        </w:tc>
      </w:tr>
      <w:tr w:rsidR="004E6287" w:rsidRPr="004E6287" w14:paraId="2E30C143"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6EFC8D71" w14:textId="77777777" w:rsidR="004E6287" w:rsidRPr="004E6287" w:rsidRDefault="004E6287" w:rsidP="002D5311">
            <w:pPr>
              <w:jc w:val="left"/>
              <w:rPr>
                <w:color w:val="000000"/>
                <w:sz w:val="18"/>
                <w:szCs w:val="18"/>
              </w:rPr>
            </w:pPr>
            <w:r w:rsidRPr="004E6287">
              <w:rPr>
                <w:color w:val="000000"/>
                <w:sz w:val="18"/>
                <w:szCs w:val="18"/>
              </w:rPr>
              <w:t>NJSS</w:t>
            </w:r>
          </w:p>
        </w:tc>
        <w:tc>
          <w:tcPr>
            <w:tcW w:w="6674" w:type="dxa"/>
            <w:noWrap/>
            <w:hideMark/>
          </w:tcPr>
          <w:p w14:paraId="69CB0FF9"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National Judicial Staff Services </w:t>
            </w:r>
          </w:p>
        </w:tc>
      </w:tr>
      <w:tr w:rsidR="004E6287" w:rsidRPr="004E6287" w14:paraId="1CBE0F6A"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F730035" w14:textId="77777777" w:rsidR="004E6287" w:rsidRPr="004E6287" w:rsidRDefault="004E6287" w:rsidP="002D5311">
            <w:pPr>
              <w:jc w:val="left"/>
              <w:rPr>
                <w:color w:val="000000"/>
                <w:sz w:val="18"/>
                <w:szCs w:val="18"/>
              </w:rPr>
            </w:pPr>
            <w:r w:rsidRPr="004E6287">
              <w:rPr>
                <w:color w:val="000000"/>
                <w:sz w:val="18"/>
                <w:szCs w:val="18"/>
              </w:rPr>
              <w:t>OC</w:t>
            </w:r>
          </w:p>
        </w:tc>
        <w:tc>
          <w:tcPr>
            <w:tcW w:w="6674" w:type="dxa"/>
            <w:noWrap/>
            <w:hideMark/>
          </w:tcPr>
          <w:p w14:paraId="19DBB511"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Ombudsman Commission </w:t>
            </w:r>
          </w:p>
        </w:tc>
      </w:tr>
      <w:tr w:rsidR="004E6287" w:rsidRPr="004E6287" w14:paraId="3DC46ECF"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2621EDD" w14:textId="77777777" w:rsidR="004E6287" w:rsidRPr="004E6287" w:rsidRDefault="004E6287" w:rsidP="002D5311">
            <w:pPr>
              <w:jc w:val="left"/>
              <w:rPr>
                <w:color w:val="000000"/>
                <w:sz w:val="18"/>
                <w:szCs w:val="18"/>
              </w:rPr>
            </w:pPr>
            <w:r w:rsidRPr="004E6287">
              <w:rPr>
                <w:color w:val="000000"/>
                <w:sz w:val="18"/>
                <w:szCs w:val="18"/>
              </w:rPr>
              <w:t>ODE</w:t>
            </w:r>
          </w:p>
        </w:tc>
        <w:tc>
          <w:tcPr>
            <w:tcW w:w="6674" w:type="dxa"/>
            <w:noWrap/>
            <w:hideMark/>
          </w:tcPr>
          <w:p w14:paraId="4946D775" w14:textId="10BDE03E"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Office of Development Effectiveness </w:t>
            </w:r>
            <w:r w:rsidR="00DC395A">
              <w:rPr>
                <w:color w:val="000000"/>
                <w:sz w:val="18"/>
                <w:szCs w:val="18"/>
              </w:rPr>
              <w:t>(Australian Government)</w:t>
            </w:r>
          </w:p>
        </w:tc>
      </w:tr>
      <w:tr w:rsidR="004E6287" w:rsidRPr="004E6287" w14:paraId="7CA3A6FB"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33DBC3BB" w14:textId="77777777" w:rsidR="004E6287" w:rsidRPr="004E6287" w:rsidRDefault="004E6287" w:rsidP="002D5311">
            <w:pPr>
              <w:jc w:val="left"/>
              <w:rPr>
                <w:color w:val="000000"/>
                <w:sz w:val="18"/>
                <w:szCs w:val="18"/>
              </w:rPr>
            </w:pPr>
            <w:r w:rsidRPr="004E6287">
              <w:rPr>
                <w:color w:val="000000"/>
                <w:sz w:val="18"/>
                <w:szCs w:val="18"/>
              </w:rPr>
              <w:t>OPP</w:t>
            </w:r>
          </w:p>
        </w:tc>
        <w:tc>
          <w:tcPr>
            <w:tcW w:w="6674" w:type="dxa"/>
            <w:noWrap/>
            <w:hideMark/>
          </w:tcPr>
          <w:p w14:paraId="10F0B02F"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Office of the Public Prosecutor </w:t>
            </w:r>
          </w:p>
        </w:tc>
      </w:tr>
      <w:tr w:rsidR="00D14D70" w:rsidRPr="004E6287" w14:paraId="55BF110B"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22FE9729" w14:textId="2B06FAF2" w:rsidR="00D14D70" w:rsidRPr="004E6287" w:rsidRDefault="00D14D70" w:rsidP="002D5311">
            <w:pPr>
              <w:jc w:val="left"/>
              <w:rPr>
                <w:color w:val="000000"/>
                <w:sz w:val="18"/>
                <w:szCs w:val="18"/>
              </w:rPr>
            </w:pPr>
            <w:r>
              <w:rPr>
                <w:color w:val="000000"/>
                <w:sz w:val="18"/>
                <w:szCs w:val="18"/>
              </w:rPr>
              <w:t>PO</w:t>
            </w:r>
          </w:p>
        </w:tc>
        <w:tc>
          <w:tcPr>
            <w:tcW w:w="6674" w:type="dxa"/>
            <w:noWrap/>
          </w:tcPr>
          <w:p w14:paraId="1BF9B5C5" w14:textId="45D5E410" w:rsidR="00D14D70" w:rsidRPr="004E6287" w:rsidRDefault="00D14D70"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Protection Order</w:t>
            </w:r>
          </w:p>
        </w:tc>
      </w:tr>
      <w:tr w:rsidR="004E6287" w:rsidRPr="004E6287" w14:paraId="52DC07BF"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2D49D5F5" w14:textId="77777777" w:rsidR="004E6287" w:rsidRPr="004E6287" w:rsidRDefault="004E6287" w:rsidP="002D5311">
            <w:pPr>
              <w:jc w:val="left"/>
              <w:rPr>
                <w:color w:val="000000"/>
                <w:sz w:val="18"/>
                <w:szCs w:val="18"/>
              </w:rPr>
            </w:pPr>
            <w:r w:rsidRPr="004E6287">
              <w:rPr>
                <w:color w:val="000000"/>
                <w:sz w:val="18"/>
                <w:szCs w:val="18"/>
              </w:rPr>
              <w:t>PS</w:t>
            </w:r>
            <w:r w:rsidR="0026364B">
              <w:rPr>
                <w:color w:val="000000"/>
                <w:sz w:val="18"/>
                <w:szCs w:val="18"/>
              </w:rPr>
              <w:t>O</w:t>
            </w:r>
          </w:p>
        </w:tc>
        <w:tc>
          <w:tcPr>
            <w:tcW w:w="6674" w:type="dxa"/>
            <w:noWrap/>
            <w:hideMark/>
          </w:tcPr>
          <w:p w14:paraId="04A1EBB4"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Public Solicitor</w:t>
            </w:r>
            <w:r w:rsidR="0026364B">
              <w:rPr>
                <w:color w:val="000000"/>
                <w:sz w:val="18"/>
                <w:szCs w:val="18"/>
              </w:rPr>
              <w:t>’s Office</w:t>
            </w:r>
          </w:p>
        </w:tc>
      </w:tr>
      <w:tr w:rsidR="004E6287" w:rsidRPr="004E6287" w14:paraId="5853ABC8"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E21FC6F" w14:textId="77777777" w:rsidR="004E6287" w:rsidRPr="004E6287" w:rsidRDefault="004E6287" w:rsidP="002D5311">
            <w:pPr>
              <w:jc w:val="left"/>
              <w:rPr>
                <w:color w:val="000000"/>
                <w:sz w:val="18"/>
                <w:szCs w:val="18"/>
              </w:rPr>
            </w:pPr>
            <w:r w:rsidRPr="004E6287">
              <w:rPr>
                <w:color w:val="000000"/>
                <w:sz w:val="18"/>
                <w:szCs w:val="18"/>
              </w:rPr>
              <w:t>PALJP</w:t>
            </w:r>
          </w:p>
        </w:tc>
        <w:tc>
          <w:tcPr>
            <w:tcW w:w="6674" w:type="dxa"/>
            <w:noWrap/>
            <w:hideMark/>
          </w:tcPr>
          <w:p w14:paraId="58DE0431" w14:textId="0A661CEA"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P</w:t>
            </w:r>
            <w:r w:rsidR="00DC395A">
              <w:rPr>
                <w:color w:val="000000"/>
                <w:sz w:val="18"/>
                <w:szCs w:val="18"/>
              </w:rPr>
              <w:t xml:space="preserve">apua </w:t>
            </w:r>
            <w:r w:rsidRPr="004E6287">
              <w:rPr>
                <w:color w:val="000000"/>
                <w:sz w:val="18"/>
                <w:szCs w:val="18"/>
              </w:rPr>
              <w:t>N</w:t>
            </w:r>
            <w:r w:rsidR="00DC395A">
              <w:rPr>
                <w:color w:val="000000"/>
                <w:sz w:val="18"/>
                <w:szCs w:val="18"/>
              </w:rPr>
              <w:t xml:space="preserve">ew </w:t>
            </w:r>
            <w:r w:rsidRPr="004E6287">
              <w:rPr>
                <w:color w:val="000000"/>
                <w:sz w:val="18"/>
                <w:szCs w:val="18"/>
              </w:rPr>
              <w:t>G</w:t>
            </w:r>
            <w:r w:rsidR="00DC395A">
              <w:rPr>
                <w:color w:val="000000"/>
                <w:sz w:val="18"/>
                <w:szCs w:val="18"/>
              </w:rPr>
              <w:t>uinea</w:t>
            </w:r>
            <w:r w:rsidR="0026364B">
              <w:rPr>
                <w:color w:val="000000"/>
                <w:sz w:val="18"/>
                <w:szCs w:val="18"/>
              </w:rPr>
              <w:t>-</w:t>
            </w:r>
            <w:r w:rsidRPr="004E6287">
              <w:rPr>
                <w:color w:val="000000"/>
                <w:sz w:val="18"/>
                <w:szCs w:val="18"/>
              </w:rPr>
              <w:t>Australia Law and Justice Partnership</w:t>
            </w:r>
          </w:p>
        </w:tc>
      </w:tr>
      <w:tr w:rsidR="004E6287" w:rsidRPr="004E6287" w14:paraId="2DD5486E"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CF20BA6" w14:textId="77777777" w:rsidR="004E6287" w:rsidRPr="004E6287" w:rsidRDefault="004E6287" w:rsidP="002D5311">
            <w:pPr>
              <w:jc w:val="left"/>
              <w:rPr>
                <w:color w:val="000000"/>
                <w:sz w:val="18"/>
                <w:szCs w:val="18"/>
              </w:rPr>
            </w:pPr>
            <w:r w:rsidRPr="004E6287">
              <w:rPr>
                <w:color w:val="000000"/>
                <w:sz w:val="18"/>
                <w:szCs w:val="18"/>
              </w:rPr>
              <w:t>PCG</w:t>
            </w:r>
          </w:p>
        </w:tc>
        <w:tc>
          <w:tcPr>
            <w:tcW w:w="6674" w:type="dxa"/>
            <w:noWrap/>
            <w:hideMark/>
          </w:tcPr>
          <w:p w14:paraId="0CB599AD"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 xml:space="preserve">Program Coordination Group </w:t>
            </w:r>
          </w:p>
        </w:tc>
      </w:tr>
      <w:tr w:rsidR="004E6287" w:rsidRPr="004E6287" w14:paraId="6D6D01ED" w14:textId="77777777" w:rsidTr="00175778">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16" w:type="dxa"/>
            <w:noWrap/>
            <w:hideMark/>
          </w:tcPr>
          <w:p w14:paraId="6A4881D8" w14:textId="77777777" w:rsidR="004E6287" w:rsidRPr="004E6287" w:rsidRDefault="004E6287" w:rsidP="002D5311">
            <w:pPr>
              <w:jc w:val="left"/>
              <w:rPr>
                <w:color w:val="000000"/>
                <w:sz w:val="18"/>
                <w:szCs w:val="18"/>
              </w:rPr>
            </w:pPr>
            <w:r w:rsidRPr="004E6287">
              <w:rPr>
                <w:color w:val="000000"/>
                <w:sz w:val="18"/>
                <w:szCs w:val="18"/>
              </w:rPr>
              <w:t>PCMC</w:t>
            </w:r>
          </w:p>
        </w:tc>
        <w:tc>
          <w:tcPr>
            <w:tcW w:w="6674" w:type="dxa"/>
            <w:noWrap/>
            <w:hideMark/>
          </w:tcPr>
          <w:p w14:paraId="7AAA2C28"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 xml:space="preserve">Provincial Coordination and Monitoring Committee </w:t>
            </w:r>
          </w:p>
        </w:tc>
      </w:tr>
      <w:tr w:rsidR="004E6287" w:rsidRPr="004E6287" w14:paraId="410C5E80"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9EFC3A2" w14:textId="77777777" w:rsidR="004E6287" w:rsidRPr="004E6287" w:rsidRDefault="004E6287" w:rsidP="002D5311">
            <w:pPr>
              <w:jc w:val="left"/>
              <w:rPr>
                <w:color w:val="000000"/>
                <w:sz w:val="18"/>
                <w:szCs w:val="18"/>
              </w:rPr>
            </w:pPr>
            <w:r w:rsidRPr="004E6287">
              <w:rPr>
                <w:color w:val="000000"/>
                <w:sz w:val="18"/>
                <w:szCs w:val="18"/>
              </w:rPr>
              <w:t>PFM</w:t>
            </w:r>
          </w:p>
        </w:tc>
        <w:tc>
          <w:tcPr>
            <w:tcW w:w="6674" w:type="dxa"/>
            <w:noWrap/>
            <w:hideMark/>
          </w:tcPr>
          <w:p w14:paraId="4E30CBEF" w14:textId="77777777" w:rsidR="004E6287" w:rsidRPr="004E6287" w:rsidRDefault="00F2145C"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Public Finance</w:t>
            </w:r>
            <w:r w:rsidRPr="004E6287">
              <w:rPr>
                <w:color w:val="000000"/>
                <w:sz w:val="18"/>
                <w:szCs w:val="18"/>
              </w:rPr>
              <w:t xml:space="preserve"> Management </w:t>
            </w:r>
          </w:p>
        </w:tc>
      </w:tr>
      <w:tr w:rsidR="004E6287" w:rsidRPr="004E6287" w14:paraId="71AB6DB5"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129223B4" w14:textId="77777777" w:rsidR="004E6287" w:rsidRPr="004E6287" w:rsidRDefault="004E6287" w:rsidP="002D5311">
            <w:pPr>
              <w:jc w:val="left"/>
              <w:rPr>
                <w:color w:val="000000"/>
                <w:sz w:val="18"/>
                <w:szCs w:val="18"/>
              </w:rPr>
            </w:pPr>
            <w:r w:rsidRPr="004E6287">
              <w:rPr>
                <w:color w:val="000000"/>
                <w:sz w:val="18"/>
                <w:szCs w:val="18"/>
              </w:rPr>
              <w:t>PLL</w:t>
            </w:r>
            <w:r w:rsidR="0026364B">
              <w:rPr>
                <w:color w:val="000000"/>
                <w:sz w:val="18"/>
                <w:szCs w:val="18"/>
              </w:rPr>
              <w:t>S</w:t>
            </w:r>
            <w:r w:rsidRPr="004E6287">
              <w:rPr>
                <w:color w:val="000000"/>
                <w:sz w:val="18"/>
                <w:szCs w:val="18"/>
              </w:rPr>
              <w:t>MA</w:t>
            </w:r>
          </w:p>
        </w:tc>
        <w:tc>
          <w:tcPr>
            <w:tcW w:w="6674" w:type="dxa"/>
            <w:noWrap/>
            <w:hideMark/>
          </w:tcPr>
          <w:p w14:paraId="0B7063A5"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Provincial and Local Level Service Monitoring Agency</w:t>
            </w:r>
          </w:p>
        </w:tc>
      </w:tr>
      <w:tr w:rsidR="004E6287" w:rsidRPr="004E6287" w14:paraId="5621A2D5"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589C9E81" w14:textId="77777777" w:rsidR="004E6287" w:rsidRPr="004E6287" w:rsidRDefault="004E6287" w:rsidP="002D5311">
            <w:pPr>
              <w:jc w:val="left"/>
              <w:rPr>
                <w:color w:val="000000"/>
                <w:sz w:val="18"/>
                <w:szCs w:val="18"/>
              </w:rPr>
            </w:pPr>
            <w:r w:rsidRPr="004E6287">
              <w:rPr>
                <w:color w:val="000000"/>
                <w:sz w:val="18"/>
                <w:szCs w:val="18"/>
              </w:rPr>
              <w:t>PNG</w:t>
            </w:r>
          </w:p>
        </w:tc>
        <w:tc>
          <w:tcPr>
            <w:tcW w:w="6674" w:type="dxa"/>
            <w:noWrap/>
            <w:hideMark/>
          </w:tcPr>
          <w:p w14:paraId="0B79AE55"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Papua New Guinea</w:t>
            </w:r>
          </w:p>
        </w:tc>
      </w:tr>
      <w:tr w:rsidR="00CB51CA" w:rsidRPr="004E6287" w14:paraId="14CAD9DA"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6370A8CF" w14:textId="77777777" w:rsidR="00CB51CA" w:rsidRPr="004E6287" w:rsidRDefault="00CB51CA" w:rsidP="002D5311">
            <w:pPr>
              <w:jc w:val="left"/>
              <w:rPr>
                <w:color w:val="000000"/>
                <w:sz w:val="18"/>
                <w:szCs w:val="18"/>
              </w:rPr>
            </w:pPr>
            <w:r>
              <w:rPr>
                <w:color w:val="000000"/>
                <w:sz w:val="18"/>
                <w:szCs w:val="18"/>
              </w:rPr>
              <w:t>PNG-APP</w:t>
            </w:r>
          </w:p>
        </w:tc>
        <w:tc>
          <w:tcPr>
            <w:tcW w:w="6674" w:type="dxa"/>
            <w:noWrap/>
          </w:tcPr>
          <w:p w14:paraId="7408E876" w14:textId="01533FFD" w:rsidR="00CB51CA" w:rsidRPr="004E6287" w:rsidRDefault="00DC395A"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P</w:t>
            </w:r>
            <w:r>
              <w:rPr>
                <w:color w:val="000000"/>
                <w:sz w:val="18"/>
                <w:szCs w:val="18"/>
              </w:rPr>
              <w:t xml:space="preserve">apua </w:t>
            </w:r>
            <w:r w:rsidRPr="004E6287">
              <w:rPr>
                <w:color w:val="000000"/>
                <w:sz w:val="18"/>
                <w:szCs w:val="18"/>
              </w:rPr>
              <w:t>N</w:t>
            </w:r>
            <w:r>
              <w:rPr>
                <w:color w:val="000000"/>
                <w:sz w:val="18"/>
                <w:szCs w:val="18"/>
              </w:rPr>
              <w:t xml:space="preserve">ew </w:t>
            </w:r>
            <w:r w:rsidRPr="004E6287">
              <w:rPr>
                <w:color w:val="000000"/>
                <w:sz w:val="18"/>
                <w:szCs w:val="18"/>
              </w:rPr>
              <w:t>G</w:t>
            </w:r>
            <w:r>
              <w:rPr>
                <w:color w:val="000000"/>
                <w:sz w:val="18"/>
                <w:szCs w:val="18"/>
              </w:rPr>
              <w:t>uinea</w:t>
            </w:r>
            <w:r w:rsidDel="00DC395A">
              <w:rPr>
                <w:color w:val="000000"/>
                <w:sz w:val="18"/>
                <w:szCs w:val="18"/>
              </w:rPr>
              <w:t xml:space="preserve"> </w:t>
            </w:r>
            <w:r w:rsidR="00CB51CA">
              <w:rPr>
                <w:color w:val="000000"/>
                <w:sz w:val="18"/>
                <w:szCs w:val="18"/>
              </w:rPr>
              <w:t>-Australia Policing Partnership</w:t>
            </w:r>
          </w:p>
        </w:tc>
      </w:tr>
      <w:tr w:rsidR="004E6287" w:rsidRPr="004E6287" w14:paraId="330459C4"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451431B9" w14:textId="77777777" w:rsidR="004E6287" w:rsidRPr="004E6287" w:rsidRDefault="004E6287" w:rsidP="002D5311">
            <w:pPr>
              <w:jc w:val="left"/>
              <w:rPr>
                <w:color w:val="000000"/>
                <w:sz w:val="18"/>
                <w:szCs w:val="18"/>
              </w:rPr>
            </w:pPr>
            <w:r w:rsidRPr="004E6287">
              <w:rPr>
                <w:color w:val="000000"/>
                <w:sz w:val="18"/>
                <w:szCs w:val="18"/>
              </w:rPr>
              <w:t>RPNGC</w:t>
            </w:r>
          </w:p>
        </w:tc>
        <w:tc>
          <w:tcPr>
            <w:tcW w:w="6674" w:type="dxa"/>
            <w:noWrap/>
            <w:hideMark/>
          </w:tcPr>
          <w:p w14:paraId="32C46285" w14:textId="77777777" w:rsidR="004E6287" w:rsidRPr="004E6287" w:rsidRDefault="004E6287"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Royal Papua New Guinea Constabulary</w:t>
            </w:r>
          </w:p>
        </w:tc>
      </w:tr>
      <w:tr w:rsidR="001603C3" w:rsidRPr="004E6287" w14:paraId="17874FAD"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48F478B0" w14:textId="77777777" w:rsidR="001603C3" w:rsidRPr="004E6287" w:rsidRDefault="001603C3" w:rsidP="002D5311">
            <w:pPr>
              <w:jc w:val="left"/>
              <w:rPr>
                <w:color w:val="000000"/>
                <w:sz w:val="18"/>
                <w:szCs w:val="18"/>
              </w:rPr>
            </w:pPr>
            <w:r>
              <w:rPr>
                <w:color w:val="000000"/>
                <w:sz w:val="18"/>
                <w:szCs w:val="18"/>
              </w:rPr>
              <w:t>SGP</w:t>
            </w:r>
          </w:p>
        </w:tc>
        <w:tc>
          <w:tcPr>
            <w:tcW w:w="6674" w:type="dxa"/>
            <w:noWrap/>
          </w:tcPr>
          <w:p w14:paraId="65C6D286" w14:textId="77777777" w:rsidR="001603C3" w:rsidRPr="001603C3" w:rsidRDefault="001603C3" w:rsidP="002D5311">
            <w:pPr>
              <w:jc w:val="left"/>
              <w:cnfStyle w:val="000000100000" w:firstRow="0" w:lastRow="0" w:firstColumn="0" w:lastColumn="0" w:oddVBand="0" w:evenVBand="0" w:oddHBand="1" w:evenHBand="0" w:firstRowFirstColumn="0" w:firstRowLastColumn="0" w:lastRowFirstColumn="0" w:lastRowLastColumn="0"/>
              <w:rPr>
                <w:i/>
                <w:color w:val="000000"/>
                <w:sz w:val="18"/>
                <w:szCs w:val="18"/>
              </w:rPr>
            </w:pPr>
            <w:proofErr w:type="spellStart"/>
            <w:r w:rsidRPr="001603C3">
              <w:rPr>
                <w:i/>
                <w:color w:val="000000"/>
                <w:sz w:val="18"/>
                <w:szCs w:val="18"/>
              </w:rPr>
              <w:t>Strongim</w:t>
            </w:r>
            <w:proofErr w:type="spellEnd"/>
            <w:r w:rsidRPr="001603C3">
              <w:rPr>
                <w:i/>
                <w:color w:val="000000"/>
                <w:sz w:val="18"/>
                <w:szCs w:val="18"/>
              </w:rPr>
              <w:t xml:space="preserve"> </w:t>
            </w:r>
            <w:proofErr w:type="spellStart"/>
            <w:r w:rsidRPr="001603C3">
              <w:rPr>
                <w:i/>
                <w:color w:val="000000"/>
                <w:sz w:val="18"/>
                <w:szCs w:val="18"/>
              </w:rPr>
              <w:t>Gavman</w:t>
            </w:r>
            <w:proofErr w:type="spellEnd"/>
            <w:r w:rsidRPr="001603C3">
              <w:rPr>
                <w:i/>
                <w:color w:val="000000"/>
                <w:sz w:val="18"/>
                <w:szCs w:val="18"/>
              </w:rPr>
              <w:t xml:space="preserve"> Program</w:t>
            </w:r>
          </w:p>
        </w:tc>
      </w:tr>
      <w:tr w:rsidR="009D7178" w:rsidRPr="004E6287" w14:paraId="3CB50CDA"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3D085007" w14:textId="77777777" w:rsidR="009D7178" w:rsidRDefault="009D7178" w:rsidP="002D5311">
            <w:pPr>
              <w:jc w:val="left"/>
              <w:rPr>
                <w:color w:val="000000"/>
                <w:sz w:val="18"/>
                <w:szCs w:val="18"/>
              </w:rPr>
            </w:pPr>
            <w:r>
              <w:rPr>
                <w:color w:val="000000"/>
                <w:sz w:val="18"/>
                <w:szCs w:val="18"/>
              </w:rPr>
              <w:t>TOR</w:t>
            </w:r>
          </w:p>
        </w:tc>
        <w:tc>
          <w:tcPr>
            <w:tcW w:w="6674" w:type="dxa"/>
            <w:noWrap/>
          </w:tcPr>
          <w:p w14:paraId="02F2EE85" w14:textId="77777777" w:rsidR="009D7178" w:rsidRPr="009D7178" w:rsidRDefault="009D7178"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Terms of Reference</w:t>
            </w:r>
          </w:p>
        </w:tc>
      </w:tr>
      <w:tr w:rsidR="004E6287" w:rsidRPr="004E6287" w14:paraId="428B0542"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08BAEB4E" w14:textId="77777777" w:rsidR="004E6287" w:rsidRPr="004E6287" w:rsidRDefault="004E6287" w:rsidP="002D5311">
            <w:pPr>
              <w:jc w:val="left"/>
              <w:rPr>
                <w:color w:val="000000"/>
                <w:sz w:val="18"/>
                <w:szCs w:val="18"/>
              </w:rPr>
            </w:pPr>
            <w:r w:rsidRPr="004E6287">
              <w:rPr>
                <w:color w:val="000000"/>
                <w:sz w:val="18"/>
                <w:szCs w:val="18"/>
              </w:rPr>
              <w:t>UN</w:t>
            </w:r>
          </w:p>
        </w:tc>
        <w:tc>
          <w:tcPr>
            <w:tcW w:w="6674" w:type="dxa"/>
            <w:noWrap/>
            <w:hideMark/>
          </w:tcPr>
          <w:p w14:paraId="05E1CD3B" w14:textId="77777777" w:rsidR="004E6287" w:rsidRPr="004E6287" w:rsidRDefault="004E6287"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sidRPr="004E6287">
              <w:rPr>
                <w:color w:val="000000"/>
                <w:sz w:val="18"/>
                <w:szCs w:val="18"/>
              </w:rPr>
              <w:t>United Nations</w:t>
            </w:r>
          </w:p>
        </w:tc>
      </w:tr>
      <w:tr w:rsidR="004E6287" w:rsidRPr="004E6287" w14:paraId="1E5AFACE" w14:textId="77777777" w:rsidTr="004E6287">
        <w:trPr>
          <w:trHeight w:val="227"/>
        </w:trPr>
        <w:tc>
          <w:tcPr>
            <w:cnfStyle w:val="001000000000" w:firstRow="0" w:lastRow="0" w:firstColumn="1" w:lastColumn="0" w:oddVBand="0" w:evenVBand="0" w:oddHBand="0" w:evenHBand="0" w:firstRowFirstColumn="0" w:firstRowLastColumn="0" w:lastRowFirstColumn="0" w:lastRowLastColumn="0"/>
            <w:tcW w:w="1716" w:type="dxa"/>
            <w:noWrap/>
            <w:hideMark/>
          </w:tcPr>
          <w:p w14:paraId="6A5590FC" w14:textId="77777777" w:rsidR="004E6287" w:rsidRPr="004E6287" w:rsidRDefault="004E6287" w:rsidP="002D5311">
            <w:pPr>
              <w:jc w:val="left"/>
              <w:rPr>
                <w:color w:val="000000"/>
                <w:sz w:val="18"/>
                <w:szCs w:val="18"/>
              </w:rPr>
            </w:pPr>
            <w:r w:rsidRPr="004E6287">
              <w:rPr>
                <w:color w:val="000000"/>
                <w:sz w:val="18"/>
                <w:szCs w:val="18"/>
              </w:rPr>
              <w:t>VC</w:t>
            </w:r>
          </w:p>
        </w:tc>
        <w:tc>
          <w:tcPr>
            <w:tcW w:w="6674" w:type="dxa"/>
            <w:noWrap/>
            <w:hideMark/>
          </w:tcPr>
          <w:p w14:paraId="6FA815D8" w14:textId="77777777" w:rsidR="004E6287" w:rsidRPr="004E6287" w:rsidRDefault="00F2145C" w:rsidP="002D5311">
            <w:pPr>
              <w:jc w:val="left"/>
              <w:cnfStyle w:val="000000000000" w:firstRow="0" w:lastRow="0" w:firstColumn="0" w:lastColumn="0" w:oddVBand="0" w:evenVBand="0" w:oddHBand="0" w:evenHBand="0" w:firstRowFirstColumn="0" w:firstRowLastColumn="0" w:lastRowFirstColumn="0" w:lastRowLastColumn="0"/>
              <w:rPr>
                <w:color w:val="000000"/>
                <w:sz w:val="18"/>
                <w:szCs w:val="18"/>
              </w:rPr>
            </w:pPr>
            <w:r w:rsidRPr="004E6287">
              <w:rPr>
                <w:color w:val="000000"/>
                <w:sz w:val="18"/>
                <w:szCs w:val="18"/>
              </w:rPr>
              <w:t>Village Court</w:t>
            </w:r>
          </w:p>
        </w:tc>
      </w:tr>
      <w:tr w:rsidR="0000119A" w:rsidRPr="004E6287" w14:paraId="7A163CC7" w14:textId="77777777" w:rsidTr="004E6287">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716" w:type="dxa"/>
            <w:noWrap/>
          </w:tcPr>
          <w:p w14:paraId="23546391" w14:textId="77777777" w:rsidR="0000119A" w:rsidRPr="004E6287" w:rsidRDefault="0000119A" w:rsidP="002D5311">
            <w:pPr>
              <w:jc w:val="left"/>
              <w:rPr>
                <w:color w:val="000000"/>
                <w:sz w:val="18"/>
                <w:szCs w:val="18"/>
              </w:rPr>
            </w:pPr>
            <w:r>
              <w:rPr>
                <w:color w:val="000000"/>
                <w:sz w:val="18"/>
                <w:szCs w:val="18"/>
              </w:rPr>
              <w:t>VCLMS</w:t>
            </w:r>
          </w:p>
        </w:tc>
        <w:tc>
          <w:tcPr>
            <w:tcW w:w="6674" w:type="dxa"/>
            <w:noWrap/>
          </w:tcPr>
          <w:p w14:paraId="777C6406" w14:textId="77777777" w:rsidR="0000119A" w:rsidRPr="004E6287" w:rsidRDefault="0000119A" w:rsidP="002D5311">
            <w:pPr>
              <w:jc w:val="left"/>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Village Courts and Land Mediation Secretariat</w:t>
            </w:r>
          </w:p>
        </w:tc>
      </w:tr>
    </w:tbl>
    <w:p w14:paraId="30E50C9C" w14:textId="77777777" w:rsidR="001603C3" w:rsidRDefault="001603C3" w:rsidP="009E5037">
      <w:pPr>
        <w:pStyle w:val="Heading1"/>
        <w:rPr>
          <w:lang w:eastAsia="en-AU"/>
        </w:rPr>
        <w:sectPr w:rsidR="001603C3" w:rsidSect="00B20692">
          <w:pgSz w:w="11906" w:h="16838"/>
          <w:pgMar w:top="1440" w:right="1440" w:bottom="1440" w:left="1440" w:header="708" w:footer="708" w:gutter="0"/>
          <w:pgNumType w:fmt="lowerRoman"/>
          <w:cols w:space="708"/>
          <w:docGrid w:linePitch="360"/>
        </w:sectPr>
      </w:pPr>
    </w:p>
    <w:p w14:paraId="5E217E4F" w14:textId="79EEFC93" w:rsidR="009E5037" w:rsidRDefault="00C51E71" w:rsidP="009E5037">
      <w:pPr>
        <w:pStyle w:val="Heading1"/>
        <w:rPr>
          <w:lang w:eastAsia="en-AU"/>
        </w:rPr>
      </w:pPr>
      <w:bookmarkStart w:id="0" w:name="_Toc410285342"/>
      <w:r>
        <w:rPr>
          <w:lang w:eastAsia="en-AU"/>
        </w:rPr>
        <w:lastRenderedPageBreak/>
        <w:t>A</w:t>
      </w:r>
      <w:r w:rsidR="0077288D">
        <w:rPr>
          <w:lang w:eastAsia="en-AU"/>
        </w:rPr>
        <w:t xml:space="preserve">. </w:t>
      </w:r>
      <w:r w:rsidR="00613244" w:rsidRPr="00613244">
        <w:rPr>
          <w:lang w:eastAsia="en-AU"/>
        </w:rPr>
        <w:t>Executive Summary</w:t>
      </w:r>
      <w:bookmarkEnd w:id="0"/>
    </w:p>
    <w:p w14:paraId="45F77B09" w14:textId="20AC3D78" w:rsidR="00041C6E" w:rsidRDefault="00D641BA" w:rsidP="00F60DFD">
      <w:pPr>
        <w:rPr>
          <w:lang w:eastAsia="en-AU"/>
        </w:rPr>
      </w:pPr>
      <w:r>
        <w:rPr>
          <w:lang w:eastAsia="en-AU"/>
        </w:rPr>
        <w:t xml:space="preserve">This Investment Design </w:t>
      </w:r>
      <w:r w:rsidR="00DA3E97">
        <w:rPr>
          <w:lang w:eastAsia="en-AU"/>
        </w:rPr>
        <w:t xml:space="preserve">for the Justice Services and Stability for Development program </w:t>
      </w:r>
      <w:r>
        <w:rPr>
          <w:lang w:eastAsia="en-AU"/>
        </w:rPr>
        <w:t xml:space="preserve">is </w:t>
      </w:r>
      <w:r w:rsidR="00216F55">
        <w:rPr>
          <w:lang w:eastAsia="en-AU"/>
        </w:rPr>
        <w:t xml:space="preserve">an </w:t>
      </w:r>
      <w:r w:rsidR="00BD6920">
        <w:rPr>
          <w:lang w:eastAsia="en-AU"/>
        </w:rPr>
        <w:t xml:space="preserve">Australian </w:t>
      </w:r>
      <w:r w:rsidR="00976558">
        <w:rPr>
          <w:lang w:eastAsia="en-AU"/>
        </w:rPr>
        <w:t xml:space="preserve">Government </w:t>
      </w:r>
      <w:r>
        <w:rPr>
          <w:lang w:eastAsia="en-AU"/>
        </w:rPr>
        <w:t xml:space="preserve">funded </w:t>
      </w:r>
      <w:r w:rsidR="00DC395A">
        <w:rPr>
          <w:lang w:eastAsia="en-AU"/>
        </w:rPr>
        <w:t xml:space="preserve">aid </w:t>
      </w:r>
      <w:r>
        <w:rPr>
          <w:lang w:eastAsia="en-AU"/>
        </w:rPr>
        <w:t xml:space="preserve">program to support the law and justice sector in Papua New Guinea </w:t>
      </w:r>
      <w:r w:rsidR="00BA47D5">
        <w:rPr>
          <w:lang w:eastAsia="en-AU"/>
        </w:rPr>
        <w:t xml:space="preserve">(PNG) </w:t>
      </w:r>
      <w:r w:rsidR="00216F55">
        <w:rPr>
          <w:lang w:eastAsia="en-AU"/>
        </w:rPr>
        <w:t xml:space="preserve">from </w:t>
      </w:r>
      <w:r w:rsidR="00BA47D5">
        <w:rPr>
          <w:lang w:eastAsia="en-AU"/>
        </w:rPr>
        <w:t xml:space="preserve">January </w:t>
      </w:r>
      <w:r>
        <w:rPr>
          <w:lang w:eastAsia="en-AU"/>
        </w:rPr>
        <w:t>2016</w:t>
      </w:r>
      <w:r w:rsidR="007F172E">
        <w:rPr>
          <w:lang w:eastAsia="en-AU"/>
        </w:rPr>
        <w:t xml:space="preserve"> </w:t>
      </w:r>
      <w:r w:rsidR="00216F55">
        <w:rPr>
          <w:lang w:eastAsia="en-AU"/>
        </w:rPr>
        <w:t xml:space="preserve">to </w:t>
      </w:r>
      <w:r w:rsidR="00BA47D5">
        <w:rPr>
          <w:lang w:eastAsia="en-AU"/>
        </w:rPr>
        <w:t xml:space="preserve">December </w:t>
      </w:r>
      <w:r>
        <w:rPr>
          <w:lang w:eastAsia="en-AU"/>
        </w:rPr>
        <w:t xml:space="preserve">2019. The program will build on Australian support to the sector </w:t>
      </w:r>
      <w:r w:rsidR="00C12C0D">
        <w:rPr>
          <w:lang w:eastAsia="en-AU"/>
        </w:rPr>
        <w:t xml:space="preserve">under </w:t>
      </w:r>
      <w:r>
        <w:rPr>
          <w:lang w:eastAsia="en-AU"/>
        </w:rPr>
        <w:t xml:space="preserve">the </w:t>
      </w:r>
      <w:r w:rsidRPr="00D641BA">
        <w:rPr>
          <w:lang w:eastAsia="en-AU"/>
        </w:rPr>
        <w:t>P</w:t>
      </w:r>
      <w:r w:rsidR="00C209E7">
        <w:rPr>
          <w:lang w:eastAsia="en-AU"/>
        </w:rPr>
        <w:t xml:space="preserve">apua </w:t>
      </w:r>
      <w:r w:rsidRPr="00D641BA">
        <w:rPr>
          <w:lang w:eastAsia="en-AU"/>
        </w:rPr>
        <w:t>N</w:t>
      </w:r>
      <w:r w:rsidR="00C209E7">
        <w:rPr>
          <w:lang w:eastAsia="en-AU"/>
        </w:rPr>
        <w:t xml:space="preserve">ew </w:t>
      </w:r>
      <w:r w:rsidRPr="00D641BA">
        <w:rPr>
          <w:lang w:eastAsia="en-AU"/>
        </w:rPr>
        <w:t>G</w:t>
      </w:r>
      <w:r w:rsidR="00C209E7">
        <w:rPr>
          <w:lang w:eastAsia="en-AU"/>
        </w:rPr>
        <w:t>uinea</w:t>
      </w:r>
      <w:r w:rsidRPr="00D641BA">
        <w:rPr>
          <w:lang w:eastAsia="en-AU"/>
        </w:rPr>
        <w:t>-Australia Law and Justice Partnership</w:t>
      </w:r>
      <w:r w:rsidR="00DA3E97">
        <w:rPr>
          <w:lang w:eastAsia="en-AU"/>
        </w:rPr>
        <w:t xml:space="preserve"> (2009</w:t>
      </w:r>
      <w:r w:rsidR="00216F55">
        <w:rPr>
          <w:lang w:eastAsia="en-AU"/>
        </w:rPr>
        <w:t xml:space="preserve"> to </w:t>
      </w:r>
      <w:r w:rsidR="00DA3E97">
        <w:rPr>
          <w:lang w:eastAsia="en-AU"/>
        </w:rPr>
        <w:t xml:space="preserve">June 2014) </w:t>
      </w:r>
      <w:r>
        <w:rPr>
          <w:lang w:eastAsia="en-AU"/>
        </w:rPr>
        <w:t xml:space="preserve">and </w:t>
      </w:r>
      <w:r w:rsidR="00DA3E97">
        <w:rPr>
          <w:lang w:eastAsia="en-AU"/>
        </w:rPr>
        <w:t xml:space="preserve">subsequent </w:t>
      </w:r>
      <w:r>
        <w:rPr>
          <w:lang w:eastAsia="en-AU"/>
        </w:rPr>
        <w:t>Transition Program</w:t>
      </w:r>
      <w:r w:rsidR="00DA3E97">
        <w:rPr>
          <w:lang w:eastAsia="en-AU"/>
        </w:rPr>
        <w:t xml:space="preserve"> (</w:t>
      </w:r>
      <w:r>
        <w:rPr>
          <w:lang w:eastAsia="en-AU"/>
        </w:rPr>
        <w:t>July 2014 to December 2015</w:t>
      </w:r>
      <w:r w:rsidR="00DA3E97">
        <w:rPr>
          <w:lang w:eastAsia="en-AU"/>
        </w:rPr>
        <w:t>)</w:t>
      </w:r>
      <w:r>
        <w:rPr>
          <w:lang w:eastAsia="en-AU"/>
        </w:rPr>
        <w:t xml:space="preserve">. </w:t>
      </w:r>
      <w:r w:rsidRPr="00D641BA">
        <w:rPr>
          <w:lang w:eastAsia="en-AU"/>
        </w:rPr>
        <w:t xml:space="preserve">The budget envelope for </w:t>
      </w:r>
      <w:r w:rsidR="00BA47D5">
        <w:rPr>
          <w:lang w:eastAsia="en-AU"/>
        </w:rPr>
        <w:t>the Justice Services and Stability for Development program</w:t>
      </w:r>
      <w:r w:rsidR="00002983">
        <w:rPr>
          <w:lang w:eastAsia="en-AU"/>
        </w:rPr>
        <w:t xml:space="preserve"> is expected to be</w:t>
      </w:r>
      <w:r w:rsidR="00DC395A">
        <w:rPr>
          <w:lang w:eastAsia="en-AU"/>
        </w:rPr>
        <w:t xml:space="preserve"> </w:t>
      </w:r>
      <w:r w:rsidR="00002983">
        <w:rPr>
          <w:lang w:eastAsia="en-AU"/>
        </w:rPr>
        <w:t xml:space="preserve">approximately $90 million, </w:t>
      </w:r>
      <w:r w:rsidR="00151994">
        <w:rPr>
          <w:lang w:eastAsia="en-AU"/>
        </w:rPr>
        <w:t>to be managed by the Implementing Service Provider.</w:t>
      </w:r>
      <w:r w:rsidR="00882A85">
        <w:rPr>
          <w:lang w:eastAsia="en-AU"/>
        </w:rPr>
        <w:t xml:space="preserve"> </w:t>
      </w:r>
    </w:p>
    <w:p w14:paraId="4237D60C" w14:textId="605C79D4" w:rsidR="00A84ADF" w:rsidRDefault="00C826FF" w:rsidP="00F60DFD">
      <w:pPr>
        <w:rPr>
          <w:lang w:eastAsia="en-AU"/>
        </w:rPr>
      </w:pPr>
      <w:r>
        <w:rPr>
          <w:lang w:eastAsia="en-AU"/>
        </w:rPr>
        <w:t>The program seeks to</w:t>
      </w:r>
      <w:r w:rsidR="00ED2253">
        <w:rPr>
          <w:lang w:eastAsia="en-AU"/>
        </w:rPr>
        <w:t xml:space="preserve"> support the PNG </w:t>
      </w:r>
      <w:r w:rsidR="00C51E71">
        <w:rPr>
          <w:lang w:eastAsia="en-AU"/>
        </w:rPr>
        <w:t xml:space="preserve">law and </w:t>
      </w:r>
      <w:r w:rsidR="00ED2253">
        <w:rPr>
          <w:lang w:eastAsia="en-AU"/>
        </w:rPr>
        <w:t>justice sector’s mission of a “just, s</w:t>
      </w:r>
      <w:r w:rsidR="0015424B">
        <w:rPr>
          <w:lang w:eastAsia="en-AU"/>
        </w:rPr>
        <w:t xml:space="preserve">afe and secure society for all”, </w:t>
      </w:r>
      <w:r w:rsidR="00DC395A">
        <w:rPr>
          <w:lang w:eastAsia="en-AU"/>
        </w:rPr>
        <w:t xml:space="preserve">on the basis that this will </w:t>
      </w:r>
      <w:r w:rsidR="0025539C">
        <w:rPr>
          <w:lang w:eastAsia="en-AU"/>
        </w:rPr>
        <w:t>underpin private sector and human development in PNG</w:t>
      </w:r>
      <w:r w:rsidR="0015424B">
        <w:rPr>
          <w:lang w:eastAsia="en-AU"/>
        </w:rPr>
        <w:t xml:space="preserve"> and will contribute to </w:t>
      </w:r>
      <w:r w:rsidR="00F047DA">
        <w:rPr>
          <w:lang w:eastAsia="en-AU"/>
        </w:rPr>
        <w:t>Australia’s national interest by promoting prosperity and enhancing stability in PNG</w:t>
      </w:r>
      <w:r w:rsidR="0015424B">
        <w:rPr>
          <w:lang w:eastAsia="en-AU"/>
        </w:rPr>
        <w:t xml:space="preserve">. </w:t>
      </w:r>
      <w:r w:rsidR="00041C6E">
        <w:rPr>
          <w:lang w:eastAsia="en-AU"/>
        </w:rPr>
        <w:t xml:space="preserve">The program will provide targeted support to PNG’s law and justice agencies, provincial governments, </w:t>
      </w:r>
      <w:r w:rsidR="00041C6E" w:rsidRPr="00A970C7">
        <w:rPr>
          <w:lang w:eastAsia="en-AU"/>
        </w:rPr>
        <w:t>the Autonomous Region of Bougainville</w:t>
      </w:r>
      <w:r w:rsidR="00041C6E">
        <w:rPr>
          <w:lang w:eastAsia="en-AU"/>
        </w:rPr>
        <w:t xml:space="preserve"> and civil society groups. PNG’s efforts to reduce family and sexual violence and corruption will </w:t>
      </w:r>
      <w:r w:rsidR="00DC395A">
        <w:rPr>
          <w:lang w:eastAsia="en-AU"/>
        </w:rPr>
        <w:t xml:space="preserve">be specifically </w:t>
      </w:r>
      <w:r w:rsidR="00041C6E">
        <w:rPr>
          <w:lang w:eastAsia="en-AU"/>
        </w:rPr>
        <w:t xml:space="preserve">supported. This design </w:t>
      </w:r>
      <w:r w:rsidR="0025539C">
        <w:rPr>
          <w:lang w:eastAsia="en-AU"/>
        </w:rPr>
        <w:t>articulates indicative activities which either follow</w:t>
      </w:r>
      <w:r w:rsidR="00DC395A">
        <w:rPr>
          <w:lang w:eastAsia="en-AU"/>
        </w:rPr>
        <w:t>-</w:t>
      </w:r>
      <w:r w:rsidR="0025539C">
        <w:rPr>
          <w:lang w:eastAsia="en-AU"/>
        </w:rPr>
        <w:t xml:space="preserve">on from activities already underway or which represent new areas of interest. </w:t>
      </w:r>
      <w:r w:rsidR="0015424B">
        <w:t xml:space="preserve">Recognising </w:t>
      </w:r>
      <w:r w:rsidR="00A84ADF">
        <w:t>the specific needs of Bougainville</w:t>
      </w:r>
      <w:r w:rsidR="0015424B">
        <w:t>,</w:t>
      </w:r>
      <w:r w:rsidR="00A84ADF">
        <w:t xml:space="preserve"> there is also a ‘design within a design’ for Australia’s law and justice support to Bougainville 2016-2019</w:t>
      </w:r>
      <w:r w:rsidR="00DC395A">
        <w:t>.</w:t>
      </w:r>
    </w:p>
    <w:p w14:paraId="731B52AA" w14:textId="7A4CA314" w:rsidR="000E1009" w:rsidRDefault="00ED179C" w:rsidP="00F60DFD">
      <w:pPr>
        <w:rPr>
          <w:lang w:eastAsia="en-AU"/>
        </w:rPr>
      </w:pPr>
      <w:r>
        <w:rPr>
          <w:lang w:eastAsia="en-AU"/>
        </w:rPr>
        <w:t xml:space="preserve">In the broader context, </w:t>
      </w:r>
      <w:r w:rsidR="000E1009" w:rsidRPr="000E1009">
        <w:rPr>
          <w:lang w:eastAsia="en-AU"/>
        </w:rPr>
        <w:t>Australia’s support for the law and justice sector</w:t>
      </w:r>
      <w:r w:rsidR="007135F0">
        <w:rPr>
          <w:lang w:eastAsia="en-AU"/>
        </w:rPr>
        <w:t xml:space="preserve"> in PNG is provided</w:t>
      </w:r>
      <w:r w:rsidR="000E1009" w:rsidRPr="000E1009">
        <w:rPr>
          <w:lang w:eastAsia="en-AU"/>
        </w:rPr>
        <w:t xml:space="preserve"> through complementary but separate programs. In addition to this program, Australia</w:t>
      </w:r>
      <w:r w:rsidR="003911CB">
        <w:rPr>
          <w:lang w:eastAsia="en-AU"/>
        </w:rPr>
        <w:t>n</w:t>
      </w:r>
      <w:r w:rsidR="000E1009" w:rsidRPr="000E1009">
        <w:rPr>
          <w:lang w:eastAsia="en-AU"/>
        </w:rPr>
        <w:t xml:space="preserve"> </w:t>
      </w:r>
      <w:r w:rsidR="00490DC8">
        <w:rPr>
          <w:lang w:eastAsia="en-AU"/>
        </w:rPr>
        <w:t>support includes</w:t>
      </w:r>
      <w:r w:rsidR="000E1009" w:rsidRPr="000E1009">
        <w:rPr>
          <w:lang w:eastAsia="en-AU"/>
        </w:rPr>
        <w:t xml:space="preserve">: </w:t>
      </w:r>
      <w:r w:rsidR="00151994">
        <w:rPr>
          <w:lang w:eastAsia="en-AU"/>
        </w:rPr>
        <w:t>advisory support from t</w:t>
      </w:r>
      <w:r w:rsidR="00490DC8">
        <w:rPr>
          <w:lang w:eastAsia="en-AU"/>
        </w:rPr>
        <w:t xml:space="preserve">he Australian Federal Police </w:t>
      </w:r>
      <w:r w:rsidR="001603C3">
        <w:rPr>
          <w:lang w:eastAsia="en-AU"/>
        </w:rPr>
        <w:t xml:space="preserve">(AFP) </w:t>
      </w:r>
      <w:r w:rsidR="00490DC8">
        <w:rPr>
          <w:lang w:eastAsia="en-AU"/>
        </w:rPr>
        <w:t xml:space="preserve">through the </w:t>
      </w:r>
      <w:r w:rsidR="00490DC8" w:rsidRPr="00864EDE">
        <w:rPr>
          <w:i/>
          <w:lang w:eastAsia="en-AU"/>
        </w:rPr>
        <w:t>PNG-Australia Policing Partnership</w:t>
      </w:r>
      <w:r w:rsidR="00490DC8">
        <w:rPr>
          <w:lang w:eastAsia="en-AU"/>
        </w:rPr>
        <w:t xml:space="preserve">; </w:t>
      </w:r>
      <w:r w:rsidR="00151994">
        <w:rPr>
          <w:lang w:eastAsia="en-AU"/>
        </w:rPr>
        <w:t xml:space="preserve">and </w:t>
      </w:r>
      <w:r w:rsidR="00490DC8">
        <w:rPr>
          <w:lang w:eastAsia="en-AU"/>
        </w:rPr>
        <w:t>the Attorney-General’s Department</w:t>
      </w:r>
      <w:r w:rsidR="00216F55">
        <w:rPr>
          <w:lang w:eastAsia="en-AU"/>
        </w:rPr>
        <w:t xml:space="preserve"> </w:t>
      </w:r>
      <w:r w:rsidR="001603C3">
        <w:rPr>
          <w:lang w:eastAsia="en-AU"/>
        </w:rPr>
        <w:t xml:space="preserve">(AGD) </w:t>
      </w:r>
      <w:r w:rsidR="00490DC8">
        <w:t xml:space="preserve">through </w:t>
      </w:r>
      <w:r w:rsidR="00490DC8" w:rsidRPr="00F623B4">
        <w:rPr>
          <w:lang w:eastAsia="en-AU"/>
        </w:rPr>
        <w:t xml:space="preserve">the </w:t>
      </w:r>
      <w:proofErr w:type="spellStart"/>
      <w:r w:rsidR="00490DC8" w:rsidRPr="00864EDE">
        <w:rPr>
          <w:i/>
          <w:lang w:eastAsia="en-AU"/>
        </w:rPr>
        <w:t>Strongim</w:t>
      </w:r>
      <w:proofErr w:type="spellEnd"/>
      <w:r w:rsidR="00882A85" w:rsidRPr="00864EDE">
        <w:rPr>
          <w:i/>
          <w:lang w:eastAsia="en-AU"/>
        </w:rPr>
        <w:t xml:space="preserve"> </w:t>
      </w:r>
      <w:proofErr w:type="spellStart"/>
      <w:r w:rsidR="00490DC8" w:rsidRPr="00864EDE">
        <w:rPr>
          <w:i/>
          <w:lang w:eastAsia="en-AU"/>
        </w:rPr>
        <w:t>Gavman</w:t>
      </w:r>
      <w:proofErr w:type="spellEnd"/>
      <w:r w:rsidR="00490DC8" w:rsidRPr="00864EDE">
        <w:rPr>
          <w:i/>
          <w:lang w:eastAsia="en-AU"/>
        </w:rPr>
        <w:t xml:space="preserve"> Program</w:t>
      </w:r>
      <w:r w:rsidR="00490DC8">
        <w:rPr>
          <w:lang w:eastAsia="en-AU"/>
        </w:rPr>
        <w:t xml:space="preserve">; </w:t>
      </w:r>
      <w:r w:rsidR="00151994">
        <w:rPr>
          <w:lang w:eastAsia="en-AU"/>
        </w:rPr>
        <w:t xml:space="preserve">as well as </w:t>
      </w:r>
      <w:r w:rsidR="00490DC8">
        <w:rPr>
          <w:lang w:eastAsia="en-AU"/>
        </w:rPr>
        <w:t xml:space="preserve">support provided by AGD and </w:t>
      </w:r>
      <w:r w:rsidR="00490DC8" w:rsidRPr="00F623B4">
        <w:rPr>
          <w:lang w:eastAsia="en-AU"/>
        </w:rPr>
        <w:t>the Australian Transaction Reports and Analysis Centre (AUSTRAC)</w:t>
      </w:r>
      <w:r w:rsidR="00490DC8">
        <w:rPr>
          <w:lang w:eastAsia="en-AU"/>
        </w:rPr>
        <w:t xml:space="preserve"> to assist PNG’s efforts to improve </w:t>
      </w:r>
      <w:r w:rsidR="00D94823" w:rsidRPr="00D94823">
        <w:t>compliance with international standards on money-laundering and financing of terrorism.</w:t>
      </w:r>
    </w:p>
    <w:p w14:paraId="7A3F2875" w14:textId="77777777" w:rsidR="000E1009" w:rsidRPr="00872F07" w:rsidRDefault="000E1009" w:rsidP="00872F07">
      <w:pPr>
        <w:rPr>
          <w:b/>
          <w:sz w:val="32"/>
          <w:szCs w:val="32"/>
          <w:lang w:eastAsia="en-AU"/>
        </w:rPr>
      </w:pPr>
      <w:r w:rsidRPr="00872F07">
        <w:rPr>
          <w:b/>
          <w:sz w:val="32"/>
          <w:szCs w:val="32"/>
          <w:lang w:eastAsia="en-AU"/>
        </w:rPr>
        <w:t>Country and sector analysis</w:t>
      </w:r>
    </w:p>
    <w:p w14:paraId="64001580" w14:textId="0D2E1854" w:rsidR="00AF4C3B" w:rsidRDefault="00AF4C3B" w:rsidP="00AF4C3B">
      <w:pPr>
        <w:rPr>
          <w:lang w:eastAsia="en-AU"/>
        </w:rPr>
      </w:pPr>
      <w:r w:rsidRPr="003C6748">
        <w:rPr>
          <w:lang w:eastAsia="en-AU"/>
        </w:rPr>
        <w:t xml:space="preserve">PNG </w:t>
      </w:r>
      <w:r>
        <w:rPr>
          <w:lang w:eastAsia="en-AU"/>
        </w:rPr>
        <w:t xml:space="preserve">is undergoing rapid social and economic transformation. Despite a decade of sustained economic growth, poverty persists and </w:t>
      </w:r>
      <w:r w:rsidR="008B6E7B">
        <w:rPr>
          <w:lang w:eastAsia="en-AU"/>
        </w:rPr>
        <w:t xml:space="preserve">income </w:t>
      </w:r>
      <w:r w:rsidR="00C12C0D">
        <w:rPr>
          <w:lang w:eastAsia="en-AU"/>
        </w:rPr>
        <w:t xml:space="preserve">inequity is </w:t>
      </w:r>
      <w:r w:rsidR="004861C9">
        <w:rPr>
          <w:lang w:eastAsia="en-AU"/>
        </w:rPr>
        <w:t>growing. H</w:t>
      </w:r>
      <w:r>
        <w:rPr>
          <w:lang w:eastAsia="en-AU"/>
        </w:rPr>
        <w:t xml:space="preserve">igh population growth and inadequate formal employment opportunities are contributing to PNG’s high crime </w:t>
      </w:r>
      <w:r w:rsidR="0016695C">
        <w:rPr>
          <w:lang w:eastAsia="en-AU"/>
        </w:rPr>
        <w:t xml:space="preserve">and violence </w:t>
      </w:r>
      <w:r>
        <w:rPr>
          <w:lang w:eastAsia="en-AU"/>
        </w:rPr>
        <w:t>rate</w:t>
      </w:r>
      <w:r w:rsidR="0016695C">
        <w:rPr>
          <w:lang w:eastAsia="en-AU"/>
        </w:rPr>
        <w:t>s</w:t>
      </w:r>
      <w:r>
        <w:rPr>
          <w:lang w:eastAsia="en-AU"/>
        </w:rPr>
        <w:t>.</w:t>
      </w:r>
      <w:r w:rsidR="007F172E">
        <w:rPr>
          <w:lang w:eastAsia="en-AU"/>
        </w:rPr>
        <w:t xml:space="preserve"> </w:t>
      </w:r>
      <w:r w:rsidR="00216F55">
        <w:rPr>
          <w:lang w:eastAsia="en-AU"/>
        </w:rPr>
        <w:t xml:space="preserve">A culture in which discrimination </w:t>
      </w:r>
      <w:r w:rsidR="009A2A66">
        <w:rPr>
          <w:lang w:eastAsia="en-AU"/>
        </w:rPr>
        <w:t xml:space="preserve">against women </w:t>
      </w:r>
      <w:r w:rsidR="00216F55">
        <w:rPr>
          <w:lang w:eastAsia="en-AU"/>
        </w:rPr>
        <w:t xml:space="preserve">is deeply ingrained </w:t>
      </w:r>
      <w:r w:rsidR="0016695C">
        <w:rPr>
          <w:lang w:eastAsia="en-AU"/>
        </w:rPr>
        <w:t>result</w:t>
      </w:r>
      <w:r w:rsidR="00216F55">
        <w:rPr>
          <w:lang w:eastAsia="en-AU"/>
        </w:rPr>
        <w:t>s</w:t>
      </w:r>
      <w:r w:rsidR="0016695C">
        <w:rPr>
          <w:lang w:eastAsia="en-AU"/>
        </w:rPr>
        <w:t xml:space="preserve"> in </w:t>
      </w:r>
      <w:r w:rsidR="00603C64">
        <w:rPr>
          <w:lang w:eastAsia="en-AU"/>
        </w:rPr>
        <w:t>extreme</w:t>
      </w:r>
      <w:r w:rsidR="0016695C">
        <w:rPr>
          <w:lang w:eastAsia="en-AU"/>
        </w:rPr>
        <w:t xml:space="preserve"> levels of family and sexual violence</w:t>
      </w:r>
      <w:r w:rsidR="00C12C0D">
        <w:rPr>
          <w:lang w:eastAsia="en-AU"/>
        </w:rPr>
        <w:t xml:space="preserve">, </w:t>
      </w:r>
      <w:r w:rsidR="0016695C">
        <w:rPr>
          <w:lang w:eastAsia="en-AU"/>
        </w:rPr>
        <w:t>constrain</w:t>
      </w:r>
      <w:r w:rsidR="00216F55">
        <w:rPr>
          <w:lang w:eastAsia="en-AU"/>
        </w:rPr>
        <w:t>s</w:t>
      </w:r>
      <w:r w:rsidR="00A5463D">
        <w:rPr>
          <w:lang w:eastAsia="en-AU"/>
        </w:rPr>
        <w:t xml:space="preserve"> women’s mobility</w:t>
      </w:r>
      <w:r w:rsidR="0016695C">
        <w:rPr>
          <w:lang w:eastAsia="en-AU"/>
        </w:rPr>
        <w:t xml:space="preserve"> </w:t>
      </w:r>
      <w:r w:rsidR="00216F55">
        <w:rPr>
          <w:lang w:eastAsia="en-AU"/>
        </w:rPr>
        <w:t xml:space="preserve">and </w:t>
      </w:r>
      <w:r w:rsidR="0016695C">
        <w:rPr>
          <w:lang w:eastAsia="en-AU"/>
        </w:rPr>
        <w:t>impact</w:t>
      </w:r>
      <w:r w:rsidR="00216F55">
        <w:rPr>
          <w:lang w:eastAsia="en-AU"/>
        </w:rPr>
        <w:t>s</w:t>
      </w:r>
      <w:r w:rsidR="0016695C">
        <w:rPr>
          <w:lang w:eastAsia="en-AU"/>
        </w:rPr>
        <w:t xml:space="preserve"> on their health and ability to participate in </w:t>
      </w:r>
      <w:r w:rsidR="00216F55">
        <w:rPr>
          <w:lang w:eastAsia="en-AU"/>
        </w:rPr>
        <w:t>the economy</w:t>
      </w:r>
      <w:r w:rsidR="004861C9">
        <w:rPr>
          <w:lang w:eastAsia="en-AU"/>
        </w:rPr>
        <w:t xml:space="preserve">. </w:t>
      </w:r>
      <w:r w:rsidR="0016695C">
        <w:rPr>
          <w:lang w:eastAsia="en-AU"/>
        </w:rPr>
        <w:t xml:space="preserve">High </w:t>
      </w:r>
      <w:r w:rsidR="00216F55">
        <w:rPr>
          <w:lang w:eastAsia="en-AU"/>
        </w:rPr>
        <w:t xml:space="preserve">crime </w:t>
      </w:r>
      <w:r w:rsidR="0016695C">
        <w:rPr>
          <w:lang w:eastAsia="en-AU"/>
        </w:rPr>
        <w:t>rates impose direct costs on families, erode social trus</w:t>
      </w:r>
      <w:r w:rsidR="00216F55">
        <w:rPr>
          <w:lang w:eastAsia="en-AU"/>
        </w:rPr>
        <w:t xml:space="preserve">t, </w:t>
      </w:r>
      <w:r w:rsidR="0016695C">
        <w:rPr>
          <w:lang w:eastAsia="en-AU"/>
        </w:rPr>
        <w:t xml:space="preserve">undermine the nation-building agenda </w:t>
      </w:r>
      <w:r>
        <w:rPr>
          <w:lang w:eastAsia="en-AU"/>
        </w:rPr>
        <w:t xml:space="preserve">and </w:t>
      </w:r>
      <w:r w:rsidR="0016695C">
        <w:rPr>
          <w:lang w:eastAsia="en-AU"/>
        </w:rPr>
        <w:t>negatively impact</w:t>
      </w:r>
      <w:r w:rsidR="00216F55">
        <w:rPr>
          <w:lang w:eastAsia="en-AU"/>
        </w:rPr>
        <w:t xml:space="preserve"> on</w:t>
      </w:r>
      <w:r w:rsidR="0016695C">
        <w:rPr>
          <w:lang w:eastAsia="en-AU"/>
        </w:rPr>
        <w:t xml:space="preserve"> business investment. Weak law enforcement and cultural norms contribute to pervasive corruption</w:t>
      </w:r>
      <w:r w:rsidR="007F172E">
        <w:rPr>
          <w:lang w:eastAsia="en-AU"/>
        </w:rPr>
        <w:t xml:space="preserve">, making </w:t>
      </w:r>
      <w:r w:rsidR="0016695C">
        <w:rPr>
          <w:lang w:eastAsia="en-AU"/>
        </w:rPr>
        <w:t>PNG</w:t>
      </w:r>
      <w:r w:rsidR="007F172E">
        <w:rPr>
          <w:lang w:eastAsia="en-AU"/>
        </w:rPr>
        <w:t xml:space="preserve"> more</w:t>
      </w:r>
      <w:r w:rsidR="0016695C">
        <w:rPr>
          <w:lang w:eastAsia="en-AU"/>
        </w:rPr>
        <w:t xml:space="preserve"> </w:t>
      </w:r>
      <w:r w:rsidR="007F172E">
        <w:rPr>
          <w:lang w:eastAsia="en-AU"/>
        </w:rPr>
        <w:t xml:space="preserve">vulnerable </w:t>
      </w:r>
      <w:r w:rsidR="0016695C">
        <w:rPr>
          <w:lang w:eastAsia="en-AU"/>
        </w:rPr>
        <w:t>to transnational crime</w:t>
      </w:r>
      <w:r w:rsidR="00603C64">
        <w:rPr>
          <w:lang w:eastAsia="en-AU"/>
        </w:rPr>
        <w:t>.</w:t>
      </w:r>
      <w:r w:rsidR="0016695C">
        <w:rPr>
          <w:lang w:eastAsia="en-AU"/>
        </w:rPr>
        <w:t xml:space="preserve"> </w:t>
      </w:r>
    </w:p>
    <w:p w14:paraId="7245B939" w14:textId="578F53C9" w:rsidR="00AF4C3B" w:rsidRDefault="004861C9" w:rsidP="00AF4C3B">
      <w:pPr>
        <w:rPr>
          <w:lang w:eastAsia="en-AU"/>
        </w:rPr>
      </w:pPr>
      <w:r>
        <w:rPr>
          <w:lang w:eastAsia="en-AU"/>
        </w:rPr>
        <w:t>Most citizens live on the margins of t</w:t>
      </w:r>
      <w:r w:rsidR="00AF4C3B" w:rsidRPr="003C6748">
        <w:rPr>
          <w:lang w:eastAsia="en-AU"/>
        </w:rPr>
        <w:t xml:space="preserve">he state </w:t>
      </w:r>
      <w:r>
        <w:rPr>
          <w:lang w:eastAsia="en-AU"/>
        </w:rPr>
        <w:t xml:space="preserve">and the </w:t>
      </w:r>
      <w:r w:rsidR="00F047DA">
        <w:rPr>
          <w:lang w:eastAsia="en-AU"/>
        </w:rPr>
        <w:t xml:space="preserve">Government of PNG (GOPNG) </w:t>
      </w:r>
      <w:r>
        <w:rPr>
          <w:lang w:eastAsia="en-AU"/>
        </w:rPr>
        <w:t xml:space="preserve">is unable to </w:t>
      </w:r>
      <w:r w:rsidR="00AF4C3B" w:rsidRPr="003C6748">
        <w:rPr>
          <w:lang w:eastAsia="en-AU"/>
        </w:rPr>
        <w:t>maintain law and order</w:t>
      </w:r>
      <w:r w:rsidR="008B6E7B">
        <w:rPr>
          <w:lang w:eastAsia="en-AU"/>
        </w:rPr>
        <w:t xml:space="preserve"> </w:t>
      </w:r>
      <w:r w:rsidR="0016695C" w:rsidRPr="003C6748">
        <w:rPr>
          <w:lang w:eastAsia="en-AU"/>
        </w:rPr>
        <w:t>across the country</w:t>
      </w:r>
      <w:r w:rsidR="0016695C">
        <w:rPr>
          <w:lang w:eastAsia="en-AU"/>
        </w:rPr>
        <w:t>.</w:t>
      </w:r>
      <w:r w:rsidR="008B6E7B">
        <w:rPr>
          <w:lang w:eastAsia="en-AU"/>
        </w:rPr>
        <w:t xml:space="preserve"> </w:t>
      </w:r>
      <w:r w:rsidR="00AF4C3B">
        <w:t xml:space="preserve">Agencies responsible for law and order have </w:t>
      </w:r>
      <w:r w:rsidR="003911CB">
        <w:t xml:space="preserve">variably </w:t>
      </w:r>
      <w:r w:rsidR="00AF4C3B">
        <w:t xml:space="preserve">experienced weak leadership and low capacity to effectively target services. </w:t>
      </w:r>
      <w:r w:rsidR="0016695C">
        <w:t xml:space="preserve">Weak public sector governance and under-resourcing means </w:t>
      </w:r>
      <w:r w:rsidR="007F172E">
        <w:t xml:space="preserve">resourcing of </w:t>
      </w:r>
      <w:r w:rsidR="0016695C">
        <w:t>law and justice agencies, including the police</w:t>
      </w:r>
      <w:r w:rsidR="007F172E">
        <w:t>,</w:t>
      </w:r>
      <w:r w:rsidR="0016695C">
        <w:t xml:space="preserve"> has not kept pace with population growth </w:t>
      </w:r>
      <w:r w:rsidR="00C12C0D">
        <w:t xml:space="preserve">and </w:t>
      </w:r>
      <w:r w:rsidR="0016695C">
        <w:t xml:space="preserve">increasing caseloads. </w:t>
      </w:r>
    </w:p>
    <w:p w14:paraId="77DFA4DB" w14:textId="18539196" w:rsidR="00AF4C3B" w:rsidRDefault="00AF4C3B" w:rsidP="00AF4C3B">
      <w:pPr>
        <w:rPr>
          <w:lang w:eastAsia="en-AU"/>
        </w:rPr>
      </w:pPr>
      <w:r w:rsidRPr="00EB19CD">
        <w:rPr>
          <w:lang w:eastAsia="en-AU"/>
        </w:rPr>
        <w:t xml:space="preserve">Community-based </w:t>
      </w:r>
      <w:r w:rsidR="0015424B">
        <w:rPr>
          <w:lang w:eastAsia="en-AU"/>
        </w:rPr>
        <w:t xml:space="preserve">and hybrid (mixing state authority and custom) systems </w:t>
      </w:r>
      <w:r w:rsidRPr="00EB19CD">
        <w:rPr>
          <w:lang w:eastAsia="en-AU"/>
        </w:rPr>
        <w:t>of order-maintenance prevail throughout PNG</w:t>
      </w:r>
      <w:r w:rsidR="0016695C" w:rsidRPr="00EB19CD">
        <w:rPr>
          <w:lang w:eastAsia="en-AU"/>
        </w:rPr>
        <w:t xml:space="preserve">. </w:t>
      </w:r>
      <w:r w:rsidR="00603C64">
        <w:rPr>
          <w:lang w:eastAsia="en-AU"/>
        </w:rPr>
        <w:t>T</w:t>
      </w:r>
      <w:r w:rsidRPr="00EB19CD">
        <w:rPr>
          <w:lang w:eastAsia="en-AU"/>
        </w:rPr>
        <w:t xml:space="preserve">hese are </w:t>
      </w:r>
      <w:r w:rsidR="00603C64">
        <w:rPr>
          <w:lang w:eastAsia="en-AU"/>
        </w:rPr>
        <w:t xml:space="preserve">in many cases </w:t>
      </w:r>
      <w:r w:rsidRPr="00EB19CD">
        <w:rPr>
          <w:lang w:eastAsia="en-AU"/>
        </w:rPr>
        <w:t>resilient</w:t>
      </w:r>
      <w:r w:rsidR="007F172E">
        <w:rPr>
          <w:lang w:eastAsia="en-AU"/>
        </w:rPr>
        <w:t xml:space="preserve">, </w:t>
      </w:r>
      <w:r w:rsidR="0016695C" w:rsidRPr="00EB19CD">
        <w:rPr>
          <w:lang w:eastAsia="en-AU"/>
        </w:rPr>
        <w:t>legitimate and accessible</w:t>
      </w:r>
      <w:r w:rsidR="00506B4A">
        <w:rPr>
          <w:lang w:eastAsia="en-AU"/>
        </w:rPr>
        <w:t xml:space="preserve"> </w:t>
      </w:r>
      <w:r w:rsidR="00045B4A" w:rsidRPr="00EB19CD">
        <w:rPr>
          <w:lang w:eastAsia="en-AU"/>
        </w:rPr>
        <w:t xml:space="preserve">but they </w:t>
      </w:r>
      <w:r w:rsidR="00151994">
        <w:rPr>
          <w:lang w:eastAsia="en-AU"/>
        </w:rPr>
        <w:t xml:space="preserve">also </w:t>
      </w:r>
      <w:r w:rsidR="00151994">
        <w:rPr>
          <w:lang w:eastAsia="en-AU"/>
        </w:rPr>
        <w:lastRenderedPageBreak/>
        <w:t xml:space="preserve">often </w:t>
      </w:r>
      <w:r w:rsidR="00045B4A" w:rsidRPr="00EB19CD">
        <w:rPr>
          <w:lang w:eastAsia="en-AU"/>
        </w:rPr>
        <w:t xml:space="preserve">perpetuate </w:t>
      </w:r>
      <w:r w:rsidR="007F172E">
        <w:rPr>
          <w:lang w:eastAsia="en-AU"/>
        </w:rPr>
        <w:t xml:space="preserve">discrimination </w:t>
      </w:r>
      <w:r w:rsidR="009A2A66">
        <w:rPr>
          <w:lang w:eastAsia="en-AU"/>
        </w:rPr>
        <w:t xml:space="preserve">against women </w:t>
      </w:r>
      <w:r w:rsidR="0016695C" w:rsidRPr="00EB19CD">
        <w:rPr>
          <w:lang w:eastAsia="en-AU"/>
        </w:rPr>
        <w:t xml:space="preserve">and </w:t>
      </w:r>
      <w:r w:rsidR="00151994">
        <w:rPr>
          <w:lang w:eastAsia="en-AU"/>
        </w:rPr>
        <w:t xml:space="preserve">in many cases </w:t>
      </w:r>
      <w:r w:rsidR="0016695C" w:rsidRPr="00EB19CD">
        <w:rPr>
          <w:lang w:eastAsia="en-AU"/>
        </w:rPr>
        <w:t>str</w:t>
      </w:r>
      <w:r w:rsidR="004861C9" w:rsidRPr="00EB19CD">
        <w:rPr>
          <w:lang w:eastAsia="en-AU"/>
        </w:rPr>
        <w:t>uggl</w:t>
      </w:r>
      <w:r w:rsidR="00151994">
        <w:rPr>
          <w:lang w:eastAsia="en-AU"/>
        </w:rPr>
        <w:t>e to</w:t>
      </w:r>
      <w:r w:rsidR="007F172E">
        <w:rPr>
          <w:lang w:eastAsia="en-AU"/>
        </w:rPr>
        <w:t xml:space="preserve"> deal with</w:t>
      </w:r>
      <w:r w:rsidR="004861C9" w:rsidRPr="00EB19CD">
        <w:rPr>
          <w:lang w:eastAsia="en-AU"/>
        </w:rPr>
        <w:t xml:space="preserve"> modern conflict</w:t>
      </w:r>
      <w:r w:rsidR="003911CB">
        <w:rPr>
          <w:lang w:eastAsia="en-AU"/>
        </w:rPr>
        <w:t>s</w:t>
      </w:r>
      <w:r w:rsidRPr="00EB19CD">
        <w:rPr>
          <w:lang w:eastAsia="en-AU"/>
        </w:rPr>
        <w:t>.</w:t>
      </w:r>
    </w:p>
    <w:p w14:paraId="59C46E00" w14:textId="649BD3D6" w:rsidR="00AF4C3B" w:rsidRDefault="006E26B4" w:rsidP="00AF4C3B">
      <w:pPr>
        <w:rPr>
          <w:lang w:eastAsia="en-AU"/>
        </w:rPr>
      </w:pPr>
      <w:r>
        <w:rPr>
          <w:lang w:eastAsia="en-AU"/>
        </w:rPr>
        <w:t xml:space="preserve">The </w:t>
      </w:r>
      <w:r w:rsidR="00F047DA">
        <w:rPr>
          <w:lang w:eastAsia="en-AU"/>
        </w:rPr>
        <w:t>GOPNG</w:t>
      </w:r>
      <w:r w:rsidR="00AF4C3B">
        <w:rPr>
          <w:lang w:eastAsia="en-AU"/>
        </w:rPr>
        <w:t>’s long term vision, strategic and medium</w:t>
      </w:r>
      <w:r w:rsidR="00C12C0D">
        <w:rPr>
          <w:lang w:eastAsia="en-AU"/>
        </w:rPr>
        <w:t>-</w:t>
      </w:r>
      <w:r w:rsidR="00AF4C3B">
        <w:rPr>
          <w:lang w:eastAsia="en-AU"/>
        </w:rPr>
        <w:t>term development plans</w:t>
      </w:r>
      <w:r w:rsidR="004861C9">
        <w:rPr>
          <w:lang w:eastAsia="en-AU"/>
        </w:rPr>
        <w:t xml:space="preserve"> </w:t>
      </w:r>
      <w:r w:rsidR="004861C9">
        <w:t>recognise</w:t>
      </w:r>
      <w:r w:rsidR="00AF4C3B">
        <w:t xml:space="preserve"> the need </w:t>
      </w:r>
      <w:r w:rsidR="004861C9">
        <w:t xml:space="preserve">to reduce crime and to improve </w:t>
      </w:r>
      <w:r w:rsidR="00AF4C3B">
        <w:rPr>
          <w:lang w:eastAsia="en-AU"/>
        </w:rPr>
        <w:t xml:space="preserve">links </w:t>
      </w:r>
      <w:r w:rsidR="004861C9">
        <w:rPr>
          <w:lang w:eastAsia="en-AU"/>
        </w:rPr>
        <w:t xml:space="preserve">between </w:t>
      </w:r>
      <w:r w:rsidR="00AF4C3B">
        <w:rPr>
          <w:lang w:eastAsia="en-AU"/>
        </w:rPr>
        <w:t xml:space="preserve">informal and </w:t>
      </w:r>
      <w:r w:rsidR="004861C9">
        <w:rPr>
          <w:lang w:eastAsia="en-AU"/>
        </w:rPr>
        <w:t xml:space="preserve">formal </w:t>
      </w:r>
      <w:r w:rsidR="00AF4C3B">
        <w:rPr>
          <w:lang w:eastAsia="en-AU"/>
        </w:rPr>
        <w:t>justice systems</w:t>
      </w:r>
      <w:r w:rsidR="004861C9">
        <w:rPr>
          <w:lang w:eastAsia="en-AU"/>
        </w:rPr>
        <w:t xml:space="preserve"> </w:t>
      </w:r>
      <w:r w:rsidR="00C12C0D">
        <w:rPr>
          <w:lang w:eastAsia="en-AU"/>
        </w:rPr>
        <w:t xml:space="preserve">to underpin </w:t>
      </w:r>
      <w:r w:rsidR="00AF4C3B" w:rsidRPr="00F9754B">
        <w:rPr>
          <w:lang w:eastAsia="en-AU"/>
        </w:rPr>
        <w:t xml:space="preserve">socio-economic growth and </w:t>
      </w:r>
      <w:r w:rsidR="004861C9">
        <w:rPr>
          <w:lang w:eastAsia="en-AU"/>
        </w:rPr>
        <w:t>improv</w:t>
      </w:r>
      <w:r w:rsidR="00C12C0D">
        <w:rPr>
          <w:lang w:eastAsia="en-AU"/>
        </w:rPr>
        <w:t>e</w:t>
      </w:r>
      <w:r w:rsidR="004861C9">
        <w:rPr>
          <w:lang w:eastAsia="en-AU"/>
        </w:rPr>
        <w:t xml:space="preserve"> </w:t>
      </w:r>
      <w:r w:rsidR="00AF4C3B" w:rsidRPr="00F9754B">
        <w:rPr>
          <w:lang w:eastAsia="en-AU"/>
        </w:rPr>
        <w:t>investor confidence.</w:t>
      </w:r>
    </w:p>
    <w:p w14:paraId="6DEAC9D2" w14:textId="491AB426" w:rsidR="009D7178" w:rsidRDefault="00CE19BC" w:rsidP="00AF4C3B">
      <w:pPr>
        <w:rPr>
          <w:lang w:eastAsia="en-AU"/>
        </w:rPr>
      </w:pPr>
      <w:r>
        <w:rPr>
          <w:lang w:eastAsia="en-AU"/>
        </w:rPr>
        <w:t xml:space="preserve">A number of major events will be held in PNG during the period of this investment </w:t>
      </w:r>
      <w:r w:rsidR="001A7919">
        <w:rPr>
          <w:lang w:eastAsia="en-AU"/>
        </w:rPr>
        <w:t xml:space="preserve">that will </w:t>
      </w:r>
      <w:r>
        <w:rPr>
          <w:lang w:eastAsia="en-AU"/>
        </w:rPr>
        <w:t xml:space="preserve">test the law and justice system and be the subject of considerable international attention. </w:t>
      </w:r>
    </w:p>
    <w:p w14:paraId="634D709A" w14:textId="77777777" w:rsidR="000E1009" w:rsidRPr="00872F07" w:rsidRDefault="000E1009" w:rsidP="00872F07">
      <w:pPr>
        <w:rPr>
          <w:b/>
          <w:sz w:val="32"/>
          <w:szCs w:val="32"/>
          <w:lang w:eastAsia="en-AU"/>
        </w:rPr>
      </w:pPr>
      <w:r w:rsidRPr="00872F07">
        <w:rPr>
          <w:b/>
          <w:sz w:val="32"/>
          <w:szCs w:val="32"/>
          <w:lang w:eastAsia="en-AU"/>
        </w:rPr>
        <w:t>Program synopsis</w:t>
      </w:r>
    </w:p>
    <w:p w14:paraId="2CE5B2C4" w14:textId="7DE94886" w:rsidR="005C3E17" w:rsidRDefault="004861C9" w:rsidP="004861C9">
      <w:pPr>
        <w:rPr>
          <w:lang w:eastAsia="en-AU"/>
        </w:rPr>
      </w:pPr>
      <w:r>
        <w:rPr>
          <w:lang w:eastAsia="en-AU"/>
        </w:rPr>
        <w:t xml:space="preserve">A law and justice program </w:t>
      </w:r>
      <w:r w:rsidR="00C12C0D">
        <w:rPr>
          <w:lang w:eastAsia="en-AU"/>
        </w:rPr>
        <w:t xml:space="preserve">cannot </w:t>
      </w:r>
      <w:r w:rsidR="005D4904">
        <w:rPr>
          <w:lang w:eastAsia="en-AU"/>
        </w:rPr>
        <w:t xml:space="preserve">in itself address </w:t>
      </w:r>
      <w:r w:rsidR="00EB4ADC">
        <w:rPr>
          <w:lang w:eastAsia="en-AU"/>
        </w:rPr>
        <w:t>poverty</w:t>
      </w:r>
      <w:r w:rsidR="00274116">
        <w:rPr>
          <w:lang w:eastAsia="en-AU"/>
        </w:rPr>
        <w:t xml:space="preserve"> directly</w:t>
      </w:r>
      <w:r w:rsidR="00EB4ADC">
        <w:rPr>
          <w:lang w:eastAsia="en-AU"/>
        </w:rPr>
        <w:t xml:space="preserve">. </w:t>
      </w:r>
      <w:r w:rsidR="00274116">
        <w:rPr>
          <w:lang w:eastAsia="en-AU"/>
        </w:rPr>
        <w:t>However,</w:t>
      </w:r>
      <w:r>
        <w:rPr>
          <w:lang w:eastAsia="en-AU"/>
        </w:rPr>
        <w:t xml:space="preserve"> violence and crime </w:t>
      </w:r>
      <w:r w:rsidR="00151994">
        <w:rPr>
          <w:lang w:eastAsia="en-AU"/>
        </w:rPr>
        <w:t xml:space="preserve">hinders </w:t>
      </w:r>
      <w:r>
        <w:rPr>
          <w:lang w:eastAsia="en-AU"/>
        </w:rPr>
        <w:t xml:space="preserve">economic development and </w:t>
      </w:r>
      <w:r w:rsidR="00EB4ADC">
        <w:rPr>
          <w:lang w:eastAsia="en-AU"/>
        </w:rPr>
        <w:t>constrain</w:t>
      </w:r>
      <w:r w:rsidR="00C12C0D">
        <w:rPr>
          <w:lang w:eastAsia="en-AU"/>
        </w:rPr>
        <w:t>s</w:t>
      </w:r>
      <w:r>
        <w:rPr>
          <w:lang w:eastAsia="en-AU"/>
        </w:rPr>
        <w:t xml:space="preserve"> inclusive economic growth in PNG</w:t>
      </w:r>
      <w:r w:rsidR="00274116">
        <w:rPr>
          <w:lang w:eastAsia="en-AU"/>
        </w:rPr>
        <w:t xml:space="preserve"> and b</w:t>
      </w:r>
      <w:r w:rsidR="00C12C0D">
        <w:rPr>
          <w:lang w:eastAsia="en-AU"/>
        </w:rPr>
        <w:t>etter law and justice systems, i</w:t>
      </w:r>
      <w:r>
        <w:rPr>
          <w:lang w:eastAsia="en-AU"/>
        </w:rPr>
        <w:t xml:space="preserve">mproved dispute resolution and initiatives to promote secure communities will help achieve PNG’s goal of </w:t>
      </w:r>
      <w:r w:rsidRPr="00513074">
        <w:rPr>
          <w:lang w:eastAsia="en-AU"/>
        </w:rPr>
        <w:t>a just, safe and secure society for all</w:t>
      </w:r>
      <w:r>
        <w:rPr>
          <w:lang w:eastAsia="en-AU"/>
        </w:rPr>
        <w:t>.</w:t>
      </w:r>
      <w:r w:rsidR="005C3E17">
        <w:rPr>
          <w:lang w:eastAsia="en-AU"/>
        </w:rPr>
        <w:t xml:space="preserve">  </w:t>
      </w:r>
    </w:p>
    <w:p w14:paraId="0307D57C" w14:textId="77C8D9C3" w:rsidR="004861C9" w:rsidRDefault="005C3E17" w:rsidP="004861C9">
      <w:pPr>
        <w:rPr>
          <w:lang w:eastAsia="en-AU"/>
        </w:rPr>
      </w:pPr>
      <w:r>
        <w:rPr>
          <w:lang w:eastAsia="en-AU"/>
        </w:rPr>
        <w:t xml:space="preserve">The program will provide catalytic and complementary support to assist the </w:t>
      </w:r>
      <w:r w:rsidR="00F047DA">
        <w:rPr>
          <w:lang w:eastAsia="en-AU"/>
        </w:rPr>
        <w:t>GOPNG</w:t>
      </w:r>
      <w:r>
        <w:rPr>
          <w:lang w:eastAsia="en-AU"/>
        </w:rPr>
        <w:t xml:space="preserve"> to achieve continued progress against its policies for law and justice reform, better access to justice and improved service delivery to the men and women of PNG. </w:t>
      </w:r>
      <w:r w:rsidR="004861C9" w:rsidRPr="00C81DD4">
        <w:rPr>
          <w:lang w:eastAsia="en-AU"/>
        </w:rPr>
        <w:t xml:space="preserve">Australian support </w:t>
      </w:r>
      <w:r w:rsidRPr="00864EDE">
        <w:rPr>
          <w:lang w:eastAsia="en-AU"/>
        </w:rPr>
        <w:t xml:space="preserve">will continue to support PNG’s </w:t>
      </w:r>
      <w:r w:rsidR="004861C9" w:rsidRPr="00150001">
        <w:rPr>
          <w:lang w:eastAsia="en-AU"/>
        </w:rPr>
        <w:t>sector</w:t>
      </w:r>
      <w:r w:rsidR="00EB4ADC" w:rsidRPr="00761319">
        <w:rPr>
          <w:lang w:eastAsia="en-AU"/>
        </w:rPr>
        <w:t>-</w:t>
      </w:r>
      <w:r w:rsidR="003D3B1F" w:rsidRPr="00864EDE">
        <w:rPr>
          <w:lang w:eastAsia="en-AU"/>
        </w:rPr>
        <w:t>based</w:t>
      </w:r>
      <w:r w:rsidR="004861C9" w:rsidRPr="00864EDE">
        <w:rPr>
          <w:lang w:eastAsia="en-AU"/>
        </w:rPr>
        <w:t xml:space="preserve"> approach </w:t>
      </w:r>
      <w:r w:rsidRPr="00864EDE">
        <w:rPr>
          <w:lang w:eastAsia="en-AU"/>
        </w:rPr>
        <w:t xml:space="preserve">and improving </w:t>
      </w:r>
      <w:r w:rsidR="004861C9" w:rsidRPr="00864EDE">
        <w:rPr>
          <w:lang w:eastAsia="en-AU"/>
        </w:rPr>
        <w:t xml:space="preserve">state and non-state </w:t>
      </w:r>
      <w:r w:rsidR="00C51E71">
        <w:rPr>
          <w:lang w:eastAsia="en-AU"/>
        </w:rPr>
        <w:t xml:space="preserve">cooperation, </w:t>
      </w:r>
      <w:r w:rsidRPr="00864EDE">
        <w:rPr>
          <w:lang w:eastAsia="en-AU"/>
        </w:rPr>
        <w:t xml:space="preserve">to achieve </w:t>
      </w:r>
      <w:r w:rsidR="00007C4A" w:rsidRPr="00C81DD4">
        <w:rPr>
          <w:lang w:eastAsia="en-AU"/>
        </w:rPr>
        <w:t xml:space="preserve">tangible </w:t>
      </w:r>
      <w:r w:rsidR="004861C9" w:rsidRPr="00150001">
        <w:rPr>
          <w:lang w:eastAsia="en-AU"/>
        </w:rPr>
        <w:t xml:space="preserve">justice and security </w:t>
      </w:r>
      <w:r w:rsidR="00C12C0D" w:rsidRPr="00864EDE">
        <w:rPr>
          <w:lang w:eastAsia="en-AU"/>
        </w:rPr>
        <w:t>improvements</w:t>
      </w:r>
      <w:r w:rsidR="004861C9" w:rsidRPr="00864EDE">
        <w:rPr>
          <w:lang w:eastAsia="en-AU"/>
        </w:rPr>
        <w:t>.</w:t>
      </w:r>
      <w:r w:rsidR="003D3B1F" w:rsidRPr="00864EDE">
        <w:rPr>
          <w:lang w:eastAsia="en-AU"/>
        </w:rPr>
        <w:t xml:space="preserve"> </w:t>
      </w:r>
    </w:p>
    <w:p w14:paraId="5E95A613" w14:textId="4C34F9DB" w:rsidR="004861C9" w:rsidRPr="00131E05" w:rsidRDefault="004861C9" w:rsidP="004861C9">
      <w:pPr>
        <w:rPr>
          <w:i/>
          <w:lang w:eastAsia="en-AU"/>
        </w:rPr>
      </w:pPr>
      <w:r>
        <w:rPr>
          <w:lang w:eastAsia="en-AU"/>
        </w:rPr>
        <w:t>The program recognises the high costs of crime and violence to communities and business</w:t>
      </w:r>
      <w:r w:rsidR="00EB4ADC">
        <w:rPr>
          <w:lang w:eastAsia="en-AU"/>
        </w:rPr>
        <w:t>es</w:t>
      </w:r>
      <w:r w:rsidR="00A5463D">
        <w:rPr>
          <w:lang w:eastAsia="en-AU"/>
        </w:rPr>
        <w:t xml:space="preserve"> and </w:t>
      </w:r>
      <w:r w:rsidR="00EB4ADC">
        <w:rPr>
          <w:lang w:eastAsia="en-AU"/>
        </w:rPr>
        <w:t xml:space="preserve">PNG’s </w:t>
      </w:r>
      <w:r>
        <w:rPr>
          <w:lang w:eastAsia="en-AU"/>
        </w:rPr>
        <w:t>extremely high levels of family and sexual violence</w:t>
      </w:r>
      <w:r w:rsidR="00EB4ADC">
        <w:rPr>
          <w:lang w:eastAsia="en-AU"/>
        </w:rPr>
        <w:t>.</w:t>
      </w:r>
      <w:r w:rsidR="00603C64">
        <w:rPr>
          <w:lang w:eastAsia="en-AU"/>
        </w:rPr>
        <w:t xml:space="preserve"> It</w:t>
      </w:r>
      <w:r>
        <w:rPr>
          <w:lang w:eastAsia="en-AU"/>
        </w:rPr>
        <w:t xml:space="preserve"> </w:t>
      </w:r>
      <w:r w:rsidR="00EB4ADC">
        <w:rPr>
          <w:lang w:eastAsia="en-AU"/>
        </w:rPr>
        <w:t xml:space="preserve">acknowledges </w:t>
      </w:r>
      <w:r w:rsidRPr="00BF286E">
        <w:rPr>
          <w:lang w:eastAsia="en-AU"/>
        </w:rPr>
        <w:t xml:space="preserve">citizens lack awareness of their rights and responsibilities and </w:t>
      </w:r>
      <w:r>
        <w:rPr>
          <w:lang w:eastAsia="en-AU"/>
        </w:rPr>
        <w:t xml:space="preserve">have </w:t>
      </w:r>
      <w:r w:rsidR="00EB4ADC">
        <w:rPr>
          <w:lang w:eastAsia="en-AU"/>
        </w:rPr>
        <w:t>little</w:t>
      </w:r>
      <w:r w:rsidR="00EB4ADC" w:rsidRPr="00BF286E">
        <w:rPr>
          <w:lang w:eastAsia="en-AU"/>
        </w:rPr>
        <w:t xml:space="preserve"> </w:t>
      </w:r>
      <w:r w:rsidRPr="00BF286E">
        <w:rPr>
          <w:lang w:eastAsia="en-AU"/>
        </w:rPr>
        <w:t>confidence in the state’s ability to deliver law and justice services</w:t>
      </w:r>
      <w:r w:rsidR="00EB4ADC">
        <w:rPr>
          <w:lang w:eastAsia="en-AU"/>
        </w:rPr>
        <w:t xml:space="preserve">. </w:t>
      </w:r>
      <w:r w:rsidR="00BC3B6E">
        <w:rPr>
          <w:lang w:eastAsia="en-AU"/>
        </w:rPr>
        <w:t>C</w:t>
      </w:r>
      <w:r>
        <w:rPr>
          <w:lang w:eastAsia="en-AU"/>
        </w:rPr>
        <w:t xml:space="preserve">hange </w:t>
      </w:r>
      <w:r w:rsidR="00BC3B6E">
        <w:rPr>
          <w:lang w:eastAsia="en-AU"/>
        </w:rPr>
        <w:t xml:space="preserve">will also require </w:t>
      </w:r>
      <w:r>
        <w:rPr>
          <w:lang w:eastAsia="en-AU"/>
        </w:rPr>
        <w:t xml:space="preserve">leaders and officials </w:t>
      </w:r>
      <w:r w:rsidRPr="00131E05">
        <w:rPr>
          <w:lang w:eastAsia="en-AU"/>
        </w:rPr>
        <w:t>to resist and prosecut</w:t>
      </w:r>
      <w:r>
        <w:rPr>
          <w:lang w:eastAsia="en-AU"/>
        </w:rPr>
        <w:t>e</w:t>
      </w:r>
      <w:r w:rsidRPr="00131E05">
        <w:rPr>
          <w:lang w:eastAsia="en-AU"/>
        </w:rPr>
        <w:t xml:space="preserve"> corruption</w:t>
      </w:r>
      <w:r w:rsidR="00A5463D">
        <w:rPr>
          <w:lang w:eastAsia="en-AU"/>
        </w:rPr>
        <w:t xml:space="preserve"> </w:t>
      </w:r>
      <w:r>
        <w:rPr>
          <w:lang w:eastAsia="en-AU"/>
        </w:rPr>
        <w:t>and citizens and civil society to demand better service delivery.</w:t>
      </w:r>
    </w:p>
    <w:p w14:paraId="2E11114E" w14:textId="77777777" w:rsidR="004861C9" w:rsidRDefault="004861C9" w:rsidP="004861C9">
      <w:pPr>
        <w:rPr>
          <w:lang w:eastAsia="en-AU"/>
        </w:rPr>
      </w:pPr>
      <w:r>
        <w:rPr>
          <w:lang w:eastAsia="en-AU"/>
        </w:rPr>
        <w:t xml:space="preserve">The overall theory of change for </w:t>
      </w:r>
      <w:r w:rsidR="00007C4A">
        <w:rPr>
          <w:lang w:eastAsia="en-AU"/>
        </w:rPr>
        <w:t xml:space="preserve">this Justice Services and Stability for Development </w:t>
      </w:r>
      <w:r>
        <w:rPr>
          <w:lang w:eastAsia="en-AU"/>
        </w:rPr>
        <w:t>program is:</w:t>
      </w:r>
    </w:p>
    <w:p w14:paraId="5FD1A51E" w14:textId="71CA6F13" w:rsidR="00007C4A" w:rsidRPr="00007C4A" w:rsidRDefault="006E26B4" w:rsidP="004861C9">
      <w:pPr>
        <w:rPr>
          <w:i/>
          <w:lang w:eastAsia="en-AU"/>
        </w:rPr>
      </w:pPr>
      <w:r>
        <w:rPr>
          <w:i/>
          <w:lang w:eastAsia="en-AU"/>
        </w:rPr>
        <w:t xml:space="preserve">that </w:t>
      </w:r>
      <w:r w:rsidR="00007C4A" w:rsidRPr="00150001">
        <w:rPr>
          <w:i/>
          <w:lang w:eastAsia="en-AU"/>
        </w:rPr>
        <w:t xml:space="preserve">safer and more secure communities are those that have better access to </w:t>
      </w:r>
      <w:r w:rsidR="003911CB" w:rsidRPr="00761319">
        <w:rPr>
          <w:i/>
          <w:lang w:eastAsia="en-AU"/>
        </w:rPr>
        <w:t xml:space="preserve">non-violent </w:t>
      </w:r>
      <w:r w:rsidR="00007C4A" w:rsidRPr="00864EDE">
        <w:rPr>
          <w:i/>
          <w:lang w:eastAsia="en-AU"/>
        </w:rPr>
        <w:t>conflict management systems</w:t>
      </w:r>
      <w:r w:rsidR="003911CB" w:rsidRPr="00864EDE">
        <w:rPr>
          <w:i/>
          <w:lang w:eastAsia="en-AU"/>
        </w:rPr>
        <w:t xml:space="preserve"> and effective </w:t>
      </w:r>
      <w:r w:rsidR="004624F6">
        <w:rPr>
          <w:i/>
          <w:lang w:eastAsia="en-AU"/>
        </w:rPr>
        <w:t xml:space="preserve">justice </w:t>
      </w:r>
      <w:r w:rsidR="003911CB" w:rsidRPr="00864EDE">
        <w:rPr>
          <w:i/>
          <w:lang w:eastAsia="en-AU"/>
        </w:rPr>
        <w:t>services; and</w:t>
      </w:r>
      <w:r w:rsidR="00007C4A" w:rsidRPr="00864EDE">
        <w:rPr>
          <w:i/>
          <w:lang w:eastAsia="en-AU"/>
        </w:rPr>
        <w:t xml:space="preserve"> that more accountable and responsive law and justice agencies will </w:t>
      </w:r>
      <w:r w:rsidR="004624F6">
        <w:rPr>
          <w:i/>
          <w:lang w:eastAsia="en-AU"/>
        </w:rPr>
        <w:t>contribute to ensuring that</w:t>
      </w:r>
      <w:r w:rsidR="00007C4A" w:rsidRPr="00864EDE">
        <w:rPr>
          <w:i/>
          <w:lang w:eastAsia="en-AU"/>
        </w:rPr>
        <w:t xml:space="preserve"> disputes are settled peacefully and fairly and promote a culture of legal compliance and enforcement; and that increased access to justice services and more stability will underpin inclusive economic growth and human development.</w:t>
      </w:r>
    </w:p>
    <w:p w14:paraId="08B84A31" w14:textId="6F571682" w:rsidR="00480036" w:rsidRDefault="00007C4A" w:rsidP="00007C4A">
      <w:pPr>
        <w:rPr>
          <w:lang w:eastAsia="en-AU"/>
        </w:rPr>
      </w:pPr>
      <w:r w:rsidRPr="0060423C">
        <w:rPr>
          <w:lang w:eastAsia="en-AU"/>
        </w:rPr>
        <w:t xml:space="preserve">The program will be implemented through four </w:t>
      </w:r>
      <w:r>
        <w:rPr>
          <w:lang w:eastAsia="en-AU"/>
        </w:rPr>
        <w:t xml:space="preserve">inter-related </w:t>
      </w:r>
      <w:r w:rsidR="00CC1CFB">
        <w:rPr>
          <w:lang w:eastAsia="en-AU"/>
        </w:rPr>
        <w:t>outcomes</w:t>
      </w:r>
      <w:r w:rsidR="00151994">
        <w:rPr>
          <w:lang w:eastAsia="en-AU"/>
        </w:rPr>
        <w:t xml:space="preserve"> focusing on</w:t>
      </w:r>
      <w:r w:rsidRPr="0060423C">
        <w:rPr>
          <w:lang w:eastAsia="en-AU"/>
        </w:rPr>
        <w:t xml:space="preserve"> community safety</w:t>
      </w:r>
      <w:r w:rsidR="005D18C7">
        <w:rPr>
          <w:lang w:eastAsia="en-AU"/>
        </w:rPr>
        <w:t xml:space="preserve"> and security</w:t>
      </w:r>
      <w:r w:rsidRPr="0060423C">
        <w:rPr>
          <w:lang w:eastAsia="en-AU"/>
        </w:rPr>
        <w:t xml:space="preserve">; </w:t>
      </w:r>
      <w:r w:rsidR="00C51E71">
        <w:rPr>
          <w:lang w:eastAsia="en-AU"/>
        </w:rPr>
        <w:t xml:space="preserve">addressing </w:t>
      </w:r>
      <w:r w:rsidRPr="0060423C">
        <w:rPr>
          <w:lang w:eastAsia="en-AU"/>
        </w:rPr>
        <w:t>family and sexual violence</w:t>
      </w:r>
      <w:r>
        <w:rPr>
          <w:lang w:eastAsia="en-AU"/>
        </w:rPr>
        <w:t xml:space="preserve">; effective law and justice </w:t>
      </w:r>
      <w:r w:rsidRPr="0060423C">
        <w:rPr>
          <w:lang w:eastAsia="en-AU"/>
        </w:rPr>
        <w:t>services; and anti-corruption.</w:t>
      </w:r>
      <w:r>
        <w:rPr>
          <w:lang w:eastAsia="en-AU"/>
        </w:rPr>
        <w:t xml:space="preserve"> The program approaches are underpinned by experience and </w:t>
      </w:r>
      <w:r w:rsidR="003911CB">
        <w:rPr>
          <w:lang w:eastAsia="en-AU"/>
        </w:rPr>
        <w:t xml:space="preserve">analysis </w:t>
      </w:r>
      <w:r>
        <w:rPr>
          <w:lang w:eastAsia="en-AU"/>
        </w:rPr>
        <w:t xml:space="preserve">from past initiatives in the sector. The program will be implemented flexibly to help the sector and its agencies </w:t>
      </w:r>
      <w:r w:rsidR="00BC3B6E">
        <w:rPr>
          <w:lang w:eastAsia="en-AU"/>
        </w:rPr>
        <w:t>meet</w:t>
      </w:r>
      <w:r>
        <w:rPr>
          <w:lang w:eastAsia="en-AU"/>
        </w:rPr>
        <w:t xml:space="preserve"> shifting priorities and take advantage of strategic policy opportunities. </w:t>
      </w:r>
    </w:p>
    <w:p w14:paraId="07A0769E" w14:textId="74D74674" w:rsidR="00007C4A" w:rsidRDefault="00007C4A" w:rsidP="00ED4A47">
      <w:pPr>
        <w:spacing w:before="0" w:after="0"/>
        <w:rPr>
          <w:lang w:eastAsia="en-AU"/>
        </w:rPr>
      </w:pPr>
      <w:r>
        <w:rPr>
          <w:lang w:eastAsia="en-AU"/>
        </w:rPr>
        <w:t>It will adopt a results-focused a</w:t>
      </w:r>
      <w:r w:rsidR="00BC3B6E">
        <w:rPr>
          <w:lang w:eastAsia="en-AU"/>
        </w:rPr>
        <w:t>pproach, promoting</w:t>
      </w:r>
      <w:r w:rsidRPr="00E52E3E">
        <w:rPr>
          <w:lang w:eastAsia="en-AU"/>
        </w:rPr>
        <w:t xml:space="preserve"> </w:t>
      </w:r>
      <w:r>
        <w:rPr>
          <w:lang w:eastAsia="en-AU"/>
        </w:rPr>
        <w:t>coordination</w:t>
      </w:r>
      <w:r w:rsidR="00BC3B6E">
        <w:rPr>
          <w:lang w:eastAsia="en-AU"/>
        </w:rPr>
        <w:t xml:space="preserve"> </w:t>
      </w:r>
      <w:r>
        <w:rPr>
          <w:lang w:eastAsia="en-AU"/>
        </w:rPr>
        <w:t xml:space="preserve">between </w:t>
      </w:r>
      <w:r w:rsidRPr="00E52E3E">
        <w:rPr>
          <w:lang w:eastAsia="en-AU"/>
        </w:rPr>
        <w:t>PNG agencies</w:t>
      </w:r>
      <w:r w:rsidR="00A0617C">
        <w:rPr>
          <w:lang w:eastAsia="en-AU"/>
        </w:rPr>
        <w:t xml:space="preserve"> and</w:t>
      </w:r>
      <w:r w:rsidR="00A0617C" w:rsidRPr="00E52E3E">
        <w:rPr>
          <w:lang w:eastAsia="en-AU"/>
        </w:rPr>
        <w:t xml:space="preserve"> </w:t>
      </w:r>
      <w:r w:rsidRPr="00E52E3E">
        <w:rPr>
          <w:lang w:eastAsia="en-AU"/>
        </w:rPr>
        <w:t>support</w:t>
      </w:r>
      <w:r w:rsidR="00BC3B6E">
        <w:rPr>
          <w:lang w:eastAsia="en-AU"/>
        </w:rPr>
        <w:t xml:space="preserve">ing </w:t>
      </w:r>
      <w:r w:rsidRPr="00E52E3E">
        <w:rPr>
          <w:lang w:eastAsia="en-AU"/>
        </w:rPr>
        <w:t>engagement</w:t>
      </w:r>
      <w:r w:rsidR="00BC3B6E">
        <w:rPr>
          <w:lang w:eastAsia="en-AU"/>
        </w:rPr>
        <w:t xml:space="preserve"> </w:t>
      </w:r>
      <w:r w:rsidRPr="00E52E3E">
        <w:rPr>
          <w:lang w:eastAsia="en-AU"/>
        </w:rPr>
        <w:t>with communities and stakeholders</w:t>
      </w:r>
      <w:r w:rsidR="00480036">
        <w:rPr>
          <w:lang w:eastAsia="en-AU"/>
        </w:rPr>
        <w:t>.</w:t>
      </w:r>
      <w:r w:rsidR="00A0617C">
        <w:rPr>
          <w:lang w:eastAsia="en-AU"/>
        </w:rPr>
        <w:t xml:space="preserve"> </w:t>
      </w:r>
      <w:r w:rsidR="00480036">
        <w:rPr>
          <w:lang w:eastAsia="en-AU"/>
        </w:rPr>
        <w:t xml:space="preserve">It will also </w:t>
      </w:r>
      <w:r w:rsidR="00A0617C">
        <w:rPr>
          <w:lang w:eastAsia="en-AU"/>
        </w:rPr>
        <w:t>i</w:t>
      </w:r>
      <w:r>
        <w:rPr>
          <w:lang w:eastAsia="en-AU"/>
        </w:rPr>
        <w:t>dentify</w:t>
      </w:r>
      <w:r w:rsidRPr="00E52E3E">
        <w:rPr>
          <w:lang w:eastAsia="en-AU"/>
        </w:rPr>
        <w:t xml:space="preserve"> innovative ways to engage with the private sector</w:t>
      </w:r>
      <w:r w:rsidR="00480036">
        <w:rPr>
          <w:lang w:eastAsia="en-AU"/>
        </w:rPr>
        <w:t xml:space="preserve">, </w:t>
      </w:r>
      <w:r w:rsidR="00480036" w:rsidRPr="00ED4A47">
        <w:rPr>
          <w:lang w:eastAsia="en-AU"/>
        </w:rPr>
        <w:t>acknowledging that the private sector will bring particular insights into how law and order issues constrain economic growth</w:t>
      </w:r>
      <w:r w:rsidRPr="00E52E3E">
        <w:rPr>
          <w:lang w:eastAsia="en-AU"/>
        </w:rPr>
        <w:t xml:space="preserve">. </w:t>
      </w:r>
      <w:r w:rsidR="00480036">
        <w:rPr>
          <w:lang w:eastAsia="en-AU"/>
        </w:rPr>
        <w:t>D</w:t>
      </w:r>
      <w:r w:rsidR="00480036" w:rsidRPr="00ED4A47">
        <w:rPr>
          <w:lang w:eastAsia="en-AU"/>
        </w:rPr>
        <w:t xml:space="preserve">irect engagement with private sector entities (small and large, both PNG and international) will </w:t>
      </w:r>
      <w:r w:rsidR="00151994">
        <w:rPr>
          <w:lang w:eastAsia="en-AU"/>
        </w:rPr>
        <w:t xml:space="preserve">help to ensure the program is focused on </w:t>
      </w:r>
      <w:r w:rsidR="00480036" w:rsidRPr="00ED4A47">
        <w:rPr>
          <w:lang w:eastAsia="en-AU"/>
        </w:rPr>
        <w:t>the constraints ‘right across the spectrum’.</w:t>
      </w:r>
      <w:r w:rsidR="00151994">
        <w:rPr>
          <w:lang w:eastAsia="en-AU"/>
        </w:rPr>
        <w:t xml:space="preserve"> </w:t>
      </w:r>
      <w:r w:rsidR="00BC3B6E">
        <w:rPr>
          <w:lang w:eastAsia="en-AU"/>
        </w:rPr>
        <w:t xml:space="preserve">It will be necessary to understand </w:t>
      </w:r>
      <w:r w:rsidRPr="00E52E3E">
        <w:rPr>
          <w:lang w:eastAsia="en-AU"/>
        </w:rPr>
        <w:t xml:space="preserve">who provides safety, </w:t>
      </w:r>
      <w:r w:rsidRPr="00E52E3E">
        <w:rPr>
          <w:lang w:eastAsia="en-AU"/>
        </w:rPr>
        <w:lastRenderedPageBreak/>
        <w:t xml:space="preserve">security and justice; what works; and what </w:t>
      </w:r>
      <w:r w:rsidR="00BC3B6E">
        <w:rPr>
          <w:lang w:eastAsia="en-AU"/>
        </w:rPr>
        <w:t xml:space="preserve">systems </w:t>
      </w:r>
      <w:r w:rsidRPr="00E52E3E">
        <w:rPr>
          <w:lang w:eastAsia="en-AU"/>
        </w:rPr>
        <w:t xml:space="preserve">citizens are already </w:t>
      </w:r>
      <w:r w:rsidR="00BC3B6E">
        <w:rPr>
          <w:lang w:eastAsia="en-AU"/>
        </w:rPr>
        <w:t xml:space="preserve">relying upon. </w:t>
      </w:r>
      <w:r w:rsidRPr="00E52E3E">
        <w:rPr>
          <w:lang w:eastAsia="en-AU"/>
        </w:rPr>
        <w:t xml:space="preserve">It also means being explicit about behaviours </w:t>
      </w:r>
      <w:r w:rsidR="00F047DA">
        <w:rPr>
          <w:lang w:eastAsia="en-AU"/>
        </w:rPr>
        <w:t xml:space="preserve">that </w:t>
      </w:r>
      <w:r w:rsidRPr="00E52E3E">
        <w:rPr>
          <w:lang w:eastAsia="en-AU"/>
        </w:rPr>
        <w:t>need to change and what would bring about those changes.</w:t>
      </w:r>
    </w:p>
    <w:p w14:paraId="31F33582" w14:textId="12DC27E6" w:rsidR="00007C4A" w:rsidRDefault="00007C4A" w:rsidP="00007C4A">
      <w:pPr>
        <w:rPr>
          <w:lang w:eastAsia="en-AU"/>
        </w:rPr>
      </w:pPr>
      <w:r>
        <w:rPr>
          <w:lang w:eastAsia="en-AU"/>
        </w:rPr>
        <w:t xml:space="preserve">The program </w:t>
      </w:r>
      <w:r w:rsidRPr="00D720AE">
        <w:rPr>
          <w:lang w:eastAsia="en-AU"/>
        </w:rPr>
        <w:t>reflect</w:t>
      </w:r>
      <w:r w:rsidR="006B3C14">
        <w:rPr>
          <w:lang w:eastAsia="en-AU"/>
        </w:rPr>
        <w:t>s the</w:t>
      </w:r>
      <w:r w:rsidRPr="00D720AE">
        <w:rPr>
          <w:lang w:eastAsia="en-AU"/>
        </w:rPr>
        <w:t xml:space="preserve"> priorities identified by </w:t>
      </w:r>
      <w:r w:rsidR="006B3C14">
        <w:rPr>
          <w:lang w:eastAsia="en-AU"/>
        </w:rPr>
        <w:t xml:space="preserve">the </w:t>
      </w:r>
      <w:r w:rsidR="00CE1674">
        <w:rPr>
          <w:lang w:eastAsia="en-AU"/>
        </w:rPr>
        <w:t>GOPNG</w:t>
      </w:r>
      <w:r w:rsidR="00C51E71">
        <w:rPr>
          <w:lang w:eastAsia="en-AU"/>
        </w:rPr>
        <w:t xml:space="preserve"> and the</w:t>
      </w:r>
      <w:r w:rsidR="004E2E61">
        <w:rPr>
          <w:lang w:eastAsia="en-AU"/>
        </w:rPr>
        <w:t xml:space="preserve"> desired outcomes and </w:t>
      </w:r>
      <w:r w:rsidRPr="00D720AE">
        <w:rPr>
          <w:lang w:eastAsia="en-AU"/>
        </w:rPr>
        <w:t xml:space="preserve">strategic priorities of the Australian </w:t>
      </w:r>
      <w:r w:rsidR="00F047DA">
        <w:rPr>
          <w:lang w:eastAsia="en-AU"/>
        </w:rPr>
        <w:t>Government</w:t>
      </w:r>
      <w:r w:rsidR="009761AA">
        <w:rPr>
          <w:lang w:eastAsia="en-AU"/>
        </w:rPr>
        <w:t xml:space="preserve">. </w:t>
      </w:r>
      <w:r w:rsidR="006A333A">
        <w:rPr>
          <w:lang w:eastAsia="en-AU"/>
        </w:rPr>
        <w:t>T</w:t>
      </w:r>
      <w:r w:rsidR="00BC3B6E">
        <w:rPr>
          <w:lang w:eastAsia="en-AU"/>
        </w:rPr>
        <w:t>here will be a focus</w:t>
      </w:r>
      <w:r w:rsidR="009761AA">
        <w:rPr>
          <w:lang w:eastAsia="en-AU"/>
        </w:rPr>
        <w:t xml:space="preserve"> on promoting </w:t>
      </w:r>
      <w:r>
        <w:rPr>
          <w:lang w:eastAsia="en-AU"/>
        </w:rPr>
        <w:t>prosperity</w:t>
      </w:r>
      <w:r w:rsidR="009761AA">
        <w:rPr>
          <w:lang w:eastAsia="en-AU"/>
        </w:rPr>
        <w:t>,</w:t>
      </w:r>
      <w:r>
        <w:rPr>
          <w:lang w:eastAsia="en-AU"/>
        </w:rPr>
        <w:t xml:space="preserve"> </w:t>
      </w:r>
      <w:r w:rsidR="009761AA">
        <w:rPr>
          <w:lang w:eastAsia="en-AU"/>
        </w:rPr>
        <w:t xml:space="preserve">involving </w:t>
      </w:r>
      <w:r>
        <w:rPr>
          <w:lang w:eastAsia="en-AU"/>
        </w:rPr>
        <w:t>the private sector, empower</w:t>
      </w:r>
      <w:r w:rsidR="009761AA">
        <w:rPr>
          <w:lang w:eastAsia="en-AU"/>
        </w:rPr>
        <w:t>ing</w:t>
      </w:r>
      <w:r>
        <w:rPr>
          <w:lang w:eastAsia="en-AU"/>
        </w:rPr>
        <w:t xml:space="preserve"> women and girls, comba</w:t>
      </w:r>
      <w:r w:rsidR="009761AA">
        <w:rPr>
          <w:lang w:eastAsia="en-AU"/>
        </w:rPr>
        <w:t>ting</w:t>
      </w:r>
      <w:r>
        <w:rPr>
          <w:lang w:eastAsia="en-AU"/>
        </w:rPr>
        <w:t xml:space="preserve"> corruption, work</w:t>
      </w:r>
      <w:r w:rsidR="009761AA">
        <w:rPr>
          <w:lang w:eastAsia="en-AU"/>
        </w:rPr>
        <w:t>ing</w:t>
      </w:r>
      <w:r>
        <w:rPr>
          <w:lang w:eastAsia="en-AU"/>
        </w:rPr>
        <w:t xml:space="preserve"> with effective partners and provid</w:t>
      </w:r>
      <w:r w:rsidR="009761AA">
        <w:rPr>
          <w:lang w:eastAsia="en-AU"/>
        </w:rPr>
        <w:t>ing</w:t>
      </w:r>
      <w:r>
        <w:rPr>
          <w:lang w:eastAsia="en-AU"/>
        </w:rPr>
        <w:t xml:space="preserve"> value for money. </w:t>
      </w:r>
    </w:p>
    <w:p w14:paraId="5A589936" w14:textId="2FF52572" w:rsidR="00F047DA" w:rsidRDefault="00007C4A" w:rsidP="00F047DA">
      <w:pPr>
        <w:rPr>
          <w:lang w:eastAsia="en-AU"/>
        </w:rPr>
      </w:pPr>
      <w:r w:rsidRPr="001F6E89">
        <w:rPr>
          <w:lang w:eastAsia="en-AU"/>
        </w:rPr>
        <w:t>Special consideration is given to the Au</w:t>
      </w:r>
      <w:r>
        <w:rPr>
          <w:lang w:eastAsia="en-AU"/>
        </w:rPr>
        <w:t>tonomous Region of Bougainville</w:t>
      </w:r>
      <w:r w:rsidR="004E2E61">
        <w:rPr>
          <w:lang w:eastAsia="en-AU"/>
        </w:rPr>
        <w:t xml:space="preserve">, which is </w:t>
      </w:r>
      <w:r w:rsidRPr="001F6E89">
        <w:rPr>
          <w:lang w:eastAsia="en-AU"/>
        </w:rPr>
        <w:t>transitioning from a</w:t>
      </w:r>
      <w:r w:rsidR="009761AA">
        <w:rPr>
          <w:lang w:eastAsia="en-AU"/>
        </w:rPr>
        <w:t xml:space="preserve">n </w:t>
      </w:r>
      <w:r w:rsidRPr="001F6E89">
        <w:rPr>
          <w:lang w:eastAsia="en-AU"/>
        </w:rPr>
        <w:t xml:space="preserve">extended period of conflict. The investment in Bougainville under this program will be managed under the same </w:t>
      </w:r>
      <w:r w:rsidR="006B3C14">
        <w:rPr>
          <w:lang w:eastAsia="en-AU"/>
        </w:rPr>
        <w:t xml:space="preserve">implementation </w:t>
      </w:r>
      <w:r w:rsidRPr="001F6E89">
        <w:rPr>
          <w:lang w:eastAsia="en-AU"/>
        </w:rPr>
        <w:t>arrangements and will broadly follow the program structure for investments in the rest of P</w:t>
      </w:r>
      <w:r w:rsidR="009761AA">
        <w:rPr>
          <w:lang w:eastAsia="en-AU"/>
        </w:rPr>
        <w:t>NG</w:t>
      </w:r>
      <w:r w:rsidRPr="001F6E89">
        <w:rPr>
          <w:lang w:eastAsia="en-AU"/>
        </w:rPr>
        <w:t>.</w:t>
      </w:r>
      <w:r>
        <w:rPr>
          <w:lang w:eastAsia="en-AU"/>
        </w:rPr>
        <w:t xml:space="preserve"> However</w:t>
      </w:r>
      <w:r w:rsidR="009761AA">
        <w:rPr>
          <w:lang w:eastAsia="en-AU"/>
        </w:rPr>
        <w:t>,</w:t>
      </w:r>
      <w:r>
        <w:rPr>
          <w:lang w:eastAsia="en-AU"/>
        </w:rPr>
        <w:t xml:space="preserve"> </w:t>
      </w:r>
      <w:r w:rsidR="00151994">
        <w:rPr>
          <w:lang w:eastAsia="en-AU"/>
        </w:rPr>
        <w:t xml:space="preserve">the </w:t>
      </w:r>
      <w:r>
        <w:rPr>
          <w:lang w:eastAsia="en-AU"/>
        </w:rPr>
        <w:t xml:space="preserve">program </w:t>
      </w:r>
      <w:r w:rsidR="00151994">
        <w:rPr>
          <w:lang w:eastAsia="en-AU"/>
        </w:rPr>
        <w:t xml:space="preserve">outcomes for Bougainville </w:t>
      </w:r>
      <w:r>
        <w:rPr>
          <w:lang w:eastAsia="en-AU"/>
        </w:rPr>
        <w:t>reflect the need for peace and stability and the establishment of key services, particularly the Bougainville Police Service.</w:t>
      </w:r>
      <w:r w:rsidR="00F047DA">
        <w:rPr>
          <w:lang w:eastAsia="en-AU"/>
        </w:rPr>
        <w:t xml:space="preserve"> This approach is consistent with the Bougainville Peace Agreement, which outlines the GOPNG and Autonomous Bougainville Government (ABG) agreed </w:t>
      </w:r>
      <w:r w:rsidR="00151994">
        <w:rPr>
          <w:lang w:eastAsia="en-AU"/>
        </w:rPr>
        <w:t xml:space="preserve">priorities for </w:t>
      </w:r>
      <w:r w:rsidR="00F047DA">
        <w:rPr>
          <w:lang w:eastAsia="en-AU"/>
        </w:rPr>
        <w:t>change.</w:t>
      </w:r>
    </w:p>
    <w:p w14:paraId="0F694CA2" w14:textId="389CBB82" w:rsidR="00041C6E" w:rsidRDefault="00041C6E" w:rsidP="00041C6E">
      <w:pPr>
        <w:rPr>
          <w:lang w:eastAsia="en-AU"/>
        </w:rPr>
      </w:pPr>
      <w:r>
        <w:rPr>
          <w:lang w:eastAsia="en-AU"/>
        </w:rPr>
        <w:t>T</w:t>
      </w:r>
      <w:r w:rsidRPr="004716D3">
        <w:rPr>
          <w:lang w:eastAsia="en-AU"/>
        </w:rPr>
        <w:t xml:space="preserve">his program will commence </w:t>
      </w:r>
      <w:r>
        <w:rPr>
          <w:lang w:eastAsia="en-AU"/>
        </w:rPr>
        <w:t xml:space="preserve">in </w:t>
      </w:r>
      <w:r w:rsidRPr="004716D3">
        <w:rPr>
          <w:lang w:eastAsia="en-AU"/>
        </w:rPr>
        <w:t xml:space="preserve">January 2016 after a Transition </w:t>
      </w:r>
      <w:r>
        <w:rPr>
          <w:lang w:eastAsia="en-AU"/>
        </w:rPr>
        <w:t>P</w:t>
      </w:r>
      <w:r w:rsidRPr="004716D3">
        <w:rPr>
          <w:lang w:eastAsia="en-AU"/>
        </w:rPr>
        <w:t>rogram of 18</w:t>
      </w:r>
      <w:r>
        <w:rPr>
          <w:lang w:eastAsia="en-AU"/>
        </w:rPr>
        <w:t xml:space="preserve"> </w:t>
      </w:r>
      <w:r w:rsidRPr="004716D3">
        <w:rPr>
          <w:lang w:eastAsia="en-AU"/>
        </w:rPr>
        <w:t>months duration</w:t>
      </w:r>
      <w:r>
        <w:rPr>
          <w:lang w:eastAsia="en-AU"/>
        </w:rPr>
        <w:t xml:space="preserve">. Review of the </w:t>
      </w:r>
      <w:r w:rsidR="00462EF9">
        <w:rPr>
          <w:lang w:eastAsia="en-AU"/>
        </w:rPr>
        <w:t>PALJP</w:t>
      </w:r>
      <w:r w:rsidR="00151994">
        <w:rPr>
          <w:lang w:eastAsia="en-AU"/>
        </w:rPr>
        <w:t>-</w:t>
      </w:r>
      <w:r>
        <w:rPr>
          <w:lang w:eastAsia="en-AU"/>
        </w:rPr>
        <w:t xml:space="preserve">Transition Program prior to this program’s first Annual Plan may result in adjustments. </w:t>
      </w:r>
      <w:r w:rsidR="00A0617C">
        <w:rPr>
          <w:lang w:eastAsia="en-AU"/>
        </w:rPr>
        <w:t>The design articulates indicative activities</w:t>
      </w:r>
      <w:r w:rsidR="005D18C7">
        <w:rPr>
          <w:lang w:eastAsia="en-AU"/>
        </w:rPr>
        <w:t xml:space="preserve"> </w:t>
      </w:r>
      <w:r w:rsidR="00A0617C">
        <w:rPr>
          <w:lang w:eastAsia="en-AU"/>
        </w:rPr>
        <w:t>only</w:t>
      </w:r>
      <w:r w:rsidR="00C51E71">
        <w:rPr>
          <w:lang w:eastAsia="en-AU"/>
        </w:rPr>
        <w:t xml:space="preserve"> - not all</w:t>
      </w:r>
      <w:r w:rsidR="00A0617C">
        <w:rPr>
          <w:lang w:eastAsia="en-AU"/>
        </w:rPr>
        <w:t xml:space="preserve"> </w:t>
      </w:r>
      <w:r w:rsidR="00C51E71">
        <w:rPr>
          <w:lang w:eastAsia="en-AU"/>
        </w:rPr>
        <w:t xml:space="preserve">of those listed will </w:t>
      </w:r>
      <w:proofErr w:type="gramStart"/>
      <w:r w:rsidR="00C51E71">
        <w:rPr>
          <w:lang w:eastAsia="en-AU"/>
        </w:rPr>
        <w:t xml:space="preserve">necessarily </w:t>
      </w:r>
      <w:r w:rsidR="005D18C7">
        <w:rPr>
          <w:lang w:eastAsia="en-AU"/>
        </w:rPr>
        <w:t xml:space="preserve"> </w:t>
      </w:r>
      <w:r w:rsidR="00A0617C">
        <w:rPr>
          <w:lang w:eastAsia="en-AU"/>
        </w:rPr>
        <w:t>be</w:t>
      </w:r>
      <w:proofErr w:type="gramEnd"/>
      <w:r w:rsidR="00A0617C">
        <w:rPr>
          <w:lang w:eastAsia="en-AU"/>
        </w:rPr>
        <w:t xml:space="preserve"> supported and </w:t>
      </w:r>
      <w:r w:rsidR="00C51E71">
        <w:rPr>
          <w:lang w:eastAsia="en-AU"/>
        </w:rPr>
        <w:t>additional activities may be required.  All activities will need to be considered and agreed with the GOPNG d</w:t>
      </w:r>
      <w:r w:rsidR="00A0617C">
        <w:rPr>
          <w:lang w:eastAsia="en-AU"/>
        </w:rPr>
        <w:t>uring an annual planning process. Mo</w:t>
      </w:r>
      <w:r w:rsidR="00033ABE">
        <w:rPr>
          <w:lang w:eastAsia="en-AU"/>
        </w:rPr>
        <w:t xml:space="preserve">re detail </w:t>
      </w:r>
      <w:r w:rsidR="00462EF9">
        <w:rPr>
          <w:lang w:eastAsia="en-AU"/>
        </w:rPr>
        <w:t xml:space="preserve">on indicative activities </w:t>
      </w:r>
      <w:r w:rsidR="00033ABE">
        <w:rPr>
          <w:lang w:eastAsia="en-AU"/>
        </w:rPr>
        <w:t>is included in Annex 7</w:t>
      </w:r>
      <w:r w:rsidR="00A0617C">
        <w:rPr>
          <w:lang w:eastAsia="en-AU"/>
        </w:rPr>
        <w:t xml:space="preserve">. </w:t>
      </w:r>
    </w:p>
    <w:p w14:paraId="000AFF14" w14:textId="5196DA94" w:rsidR="00C27B55" w:rsidRPr="00007C4A" w:rsidRDefault="00CC1CFB" w:rsidP="00F60DFD">
      <w:pPr>
        <w:rPr>
          <w:b/>
          <w:sz w:val="32"/>
          <w:szCs w:val="32"/>
          <w:lang w:eastAsia="en-AU"/>
        </w:rPr>
      </w:pPr>
      <w:r>
        <w:rPr>
          <w:b/>
          <w:sz w:val="32"/>
          <w:szCs w:val="32"/>
          <w:lang w:eastAsia="en-AU"/>
        </w:rPr>
        <w:t>Outcomes</w:t>
      </w:r>
    </w:p>
    <w:p w14:paraId="40E858D0" w14:textId="77777777" w:rsidR="000E1009" w:rsidRPr="00872F07" w:rsidRDefault="000E1009" w:rsidP="00872F07">
      <w:pPr>
        <w:ind w:left="284"/>
        <w:rPr>
          <w:b/>
          <w:sz w:val="28"/>
          <w:szCs w:val="28"/>
          <w:lang w:eastAsia="en-AU"/>
        </w:rPr>
      </w:pPr>
      <w:r w:rsidRPr="00872F07">
        <w:rPr>
          <w:b/>
          <w:sz w:val="28"/>
          <w:szCs w:val="28"/>
          <w:lang w:eastAsia="en-AU"/>
        </w:rPr>
        <w:t>Community safety</w:t>
      </w:r>
      <w:r w:rsidR="003C70D9" w:rsidRPr="00872F07">
        <w:rPr>
          <w:b/>
          <w:sz w:val="28"/>
          <w:szCs w:val="28"/>
          <w:lang w:eastAsia="en-AU"/>
        </w:rPr>
        <w:t xml:space="preserve"> and security</w:t>
      </w:r>
    </w:p>
    <w:p w14:paraId="2CA40665" w14:textId="4D19FCBC" w:rsidR="00007C4A" w:rsidRDefault="00007C4A" w:rsidP="00007C4A">
      <w:pPr>
        <w:rPr>
          <w:lang w:eastAsia="en-AU"/>
        </w:rPr>
      </w:pPr>
      <w:r>
        <w:rPr>
          <w:lang w:eastAsia="en-AU"/>
        </w:rPr>
        <w:t>Outcome 1: “</w:t>
      </w:r>
      <w:r w:rsidRPr="002F68E7">
        <w:rPr>
          <w:lang w:eastAsia="en-AU"/>
        </w:rPr>
        <w:t xml:space="preserve">local level dispute resolution and conflict mediation mechanisms </w:t>
      </w:r>
      <w:r w:rsidR="00C70BDA">
        <w:rPr>
          <w:lang w:eastAsia="en-AU"/>
        </w:rPr>
        <w:t xml:space="preserve">in target areas </w:t>
      </w:r>
      <w:r w:rsidRPr="002F68E7">
        <w:rPr>
          <w:lang w:eastAsia="en-AU"/>
        </w:rPr>
        <w:t>are more effective, locally legitimate and available”</w:t>
      </w:r>
      <w:r>
        <w:rPr>
          <w:lang w:eastAsia="en-AU"/>
        </w:rPr>
        <w:t>.</w:t>
      </w:r>
    </w:p>
    <w:p w14:paraId="2B962836" w14:textId="276224BF" w:rsidR="00E9649F" w:rsidRDefault="00007C4A" w:rsidP="00F60DFD">
      <w:pPr>
        <w:rPr>
          <w:lang w:eastAsia="en-AU"/>
        </w:rPr>
      </w:pPr>
      <w:r>
        <w:rPr>
          <w:lang w:eastAsia="en-AU"/>
        </w:rPr>
        <w:t xml:space="preserve">Support for </w:t>
      </w:r>
      <w:r w:rsidR="005D18C7">
        <w:rPr>
          <w:lang w:eastAsia="en-AU"/>
        </w:rPr>
        <w:t xml:space="preserve">activities under this outcome </w:t>
      </w:r>
      <w:r>
        <w:rPr>
          <w:lang w:eastAsia="en-AU"/>
        </w:rPr>
        <w:t xml:space="preserve">will focus on </w:t>
      </w:r>
      <w:r w:rsidR="006A333A">
        <w:rPr>
          <w:lang w:eastAsia="en-AU"/>
        </w:rPr>
        <w:t xml:space="preserve">the </w:t>
      </w:r>
      <w:r>
        <w:rPr>
          <w:lang w:eastAsia="en-AU"/>
        </w:rPr>
        <w:t xml:space="preserve">provinces of </w:t>
      </w:r>
      <w:proofErr w:type="spellStart"/>
      <w:r>
        <w:rPr>
          <w:lang w:eastAsia="en-AU"/>
        </w:rPr>
        <w:t>Hela</w:t>
      </w:r>
      <w:proofErr w:type="spellEnd"/>
      <w:r>
        <w:rPr>
          <w:lang w:eastAsia="en-AU"/>
        </w:rPr>
        <w:t xml:space="preserve">, Southern Highlands, Gulf, Western, </w:t>
      </w:r>
      <w:proofErr w:type="spellStart"/>
      <w:r>
        <w:rPr>
          <w:lang w:eastAsia="en-AU"/>
        </w:rPr>
        <w:t>Morobe</w:t>
      </w:r>
      <w:proofErr w:type="spellEnd"/>
      <w:r>
        <w:rPr>
          <w:lang w:eastAsia="en-AU"/>
        </w:rPr>
        <w:t xml:space="preserve"> and </w:t>
      </w:r>
      <w:r w:rsidR="00A0617C">
        <w:rPr>
          <w:lang w:eastAsia="en-AU"/>
        </w:rPr>
        <w:t>Northern (</w:t>
      </w:r>
      <w:r>
        <w:rPr>
          <w:lang w:eastAsia="en-AU"/>
        </w:rPr>
        <w:t>Oro</w:t>
      </w:r>
      <w:r w:rsidR="00A0617C">
        <w:rPr>
          <w:lang w:eastAsia="en-AU"/>
        </w:rPr>
        <w:t>)</w:t>
      </w:r>
      <w:r w:rsidRPr="002F68E7">
        <w:rPr>
          <w:lang w:eastAsia="en-AU"/>
        </w:rPr>
        <w:t>.</w:t>
      </w:r>
      <w:r>
        <w:rPr>
          <w:lang w:eastAsia="en-AU"/>
        </w:rPr>
        <w:t xml:space="preserve"> The program will work with </w:t>
      </w:r>
      <w:r w:rsidR="00FB1B62">
        <w:rPr>
          <w:lang w:eastAsia="en-AU"/>
        </w:rPr>
        <w:t xml:space="preserve">the </w:t>
      </w:r>
      <w:r w:rsidR="005C3E17">
        <w:rPr>
          <w:lang w:eastAsia="en-AU"/>
        </w:rPr>
        <w:t>n</w:t>
      </w:r>
      <w:r w:rsidR="00FB1B62">
        <w:rPr>
          <w:lang w:eastAsia="en-AU"/>
        </w:rPr>
        <w:t xml:space="preserve">ational </w:t>
      </w:r>
      <w:r w:rsidR="00B324F5">
        <w:rPr>
          <w:lang w:eastAsia="en-AU"/>
        </w:rPr>
        <w:t xml:space="preserve">level Village Courts and Land Mediation </w:t>
      </w:r>
      <w:r w:rsidR="00FB1B62">
        <w:rPr>
          <w:lang w:eastAsia="en-AU"/>
        </w:rPr>
        <w:t>Secretariat</w:t>
      </w:r>
      <w:r w:rsidR="00C2246A">
        <w:rPr>
          <w:lang w:eastAsia="en-AU"/>
        </w:rPr>
        <w:t xml:space="preserve">, </w:t>
      </w:r>
      <w:r w:rsidR="00FB1B62">
        <w:rPr>
          <w:lang w:eastAsia="en-AU"/>
        </w:rPr>
        <w:t xml:space="preserve">local </w:t>
      </w:r>
      <w:r>
        <w:rPr>
          <w:lang w:eastAsia="en-AU"/>
        </w:rPr>
        <w:t xml:space="preserve">village courts and land mediation </w:t>
      </w:r>
      <w:r w:rsidR="00FB1B62">
        <w:rPr>
          <w:lang w:eastAsia="en-AU"/>
        </w:rPr>
        <w:t>officials to improve their function</w:t>
      </w:r>
      <w:r w:rsidR="00C2246A">
        <w:rPr>
          <w:lang w:eastAsia="en-AU"/>
        </w:rPr>
        <w:t>ing</w:t>
      </w:r>
      <w:r w:rsidR="00FB1B62">
        <w:rPr>
          <w:lang w:eastAsia="en-AU"/>
        </w:rPr>
        <w:t xml:space="preserve">. </w:t>
      </w:r>
      <w:r w:rsidR="006A333A">
        <w:rPr>
          <w:lang w:eastAsia="en-AU"/>
        </w:rPr>
        <w:t>It</w:t>
      </w:r>
      <w:r w:rsidR="00FB1B62">
        <w:rPr>
          <w:lang w:eastAsia="en-AU"/>
        </w:rPr>
        <w:t xml:space="preserve"> will work to </w:t>
      </w:r>
      <w:r w:rsidR="005C3E17">
        <w:rPr>
          <w:lang w:eastAsia="en-AU"/>
        </w:rPr>
        <w:t xml:space="preserve">understand and </w:t>
      </w:r>
      <w:r>
        <w:rPr>
          <w:lang w:eastAsia="en-AU"/>
        </w:rPr>
        <w:t>strengthen links between state and customary systems</w:t>
      </w:r>
      <w:r w:rsidR="00FB1B62">
        <w:rPr>
          <w:lang w:eastAsia="en-AU"/>
        </w:rPr>
        <w:t xml:space="preserve"> </w:t>
      </w:r>
      <w:r w:rsidR="006B3C14">
        <w:rPr>
          <w:lang w:eastAsia="en-AU"/>
        </w:rPr>
        <w:t xml:space="preserve">and </w:t>
      </w:r>
      <w:r>
        <w:rPr>
          <w:lang w:eastAsia="en-AU"/>
        </w:rPr>
        <w:t xml:space="preserve">with police and higher courts </w:t>
      </w:r>
      <w:r w:rsidR="00FB1B62">
        <w:rPr>
          <w:lang w:eastAsia="en-AU"/>
        </w:rPr>
        <w:t xml:space="preserve">to </w:t>
      </w:r>
      <w:r w:rsidRPr="00E30B04">
        <w:rPr>
          <w:lang w:eastAsia="en-AU"/>
        </w:rPr>
        <w:t xml:space="preserve">deliver </w:t>
      </w:r>
      <w:r w:rsidR="00FB1B62">
        <w:rPr>
          <w:lang w:eastAsia="en-AU"/>
        </w:rPr>
        <w:t xml:space="preserve">fair and </w:t>
      </w:r>
      <w:r w:rsidRPr="00E30B04">
        <w:rPr>
          <w:lang w:eastAsia="en-AU"/>
        </w:rPr>
        <w:t xml:space="preserve">effective </w:t>
      </w:r>
      <w:r w:rsidR="00FB1B62">
        <w:rPr>
          <w:lang w:eastAsia="en-AU"/>
        </w:rPr>
        <w:t>conflict</w:t>
      </w:r>
      <w:r w:rsidR="00C2246A">
        <w:rPr>
          <w:lang w:eastAsia="en-AU"/>
        </w:rPr>
        <w:t>-</w:t>
      </w:r>
      <w:r w:rsidR="00FB1B62">
        <w:rPr>
          <w:lang w:eastAsia="en-AU"/>
        </w:rPr>
        <w:t>mediation</w:t>
      </w:r>
      <w:r w:rsidR="006B3C14">
        <w:rPr>
          <w:lang w:eastAsia="en-AU"/>
        </w:rPr>
        <w:t xml:space="preserve"> </w:t>
      </w:r>
      <w:r w:rsidR="00FB1B62">
        <w:rPr>
          <w:lang w:eastAsia="en-AU"/>
        </w:rPr>
        <w:t>for local communities</w:t>
      </w:r>
      <w:r>
        <w:rPr>
          <w:lang w:eastAsia="en-AU"/>
        </w:rPr>
        <w:t xml:space="preserve">. </w:t>
      </w:r>
    </w:p>
    <w:p w14:paraId="3A915916" w14:textId="7F63C8AB" w:rsidR="00072C61" w:rsidRPr="00864EDE" w:rsidRDefault="00A0617C" w:rsidP="00072C61">
      <w:pPr>
        <w:rPr>
          <w:lang w:eastAsia="en-AU"/>
        </w:rPr>
      </w:pPr>
      <w:r>
        <w:rPr>
          <w:lang w:eastAsia="en-AU"/>
        </w:rPr>
        <w:t>Activities</w:t>
      </w:r>
      <w:r w:rsidR="00D76320" w:rsidRPr="00864EDE">
        <w:rPr>
          <w:lang w:eastAsia="en-AU"/>
        </w:rPr>
        <w:t xml:space="preserve"> will</w:t>
      </w:r>
      <w:r w:rsidR="00072C61" w:rsidRPr="00DD5D04">
        <w:rPr>
          <w:lang w:eastAsia="en-AU"/>
        </w:rPr>
        <w:t xml:space="preserve"> include strengthen</w:t>
      </w:r>
      <w:r w:rsidR="005D18C7">
        <w:rPr>
          <w:lang w:eastAsia="en-AU"/>
        </w:rPr>
        <w:t>ing</w:t>
      </w:r>
      <w:r w:rsidR="00072C61" w:rsidRPr="00DD5D04">
        <w:rPr>
          <w:lang w:eastAsia="en-AU"/>
        </w:rPr>
        <w:t xml:space="preserve"> village courts through skill development and support for the appointme</w:t>
      </w:r>
      <w:r w:rsidR="00072C61" w:rsidRPr="00150001">
        <w:rPr>
          <w:lang w:eastAsia="en-AU"/>
        </w:rPr>
        <w:t xml:space="preserve">nt of more female magistrates. Land mediation systems will also receive specific support. This may be through training and organisational </w:t>
      </w:r>
      <w:r w:rsidR="00072C61" w:rsidRPr="00864EDE">
        <w:rPr>
          <w:lang w:eastAsia="en-AU"/>
        </w:rPr>
        <w:t>assistance</w:t>
      </w:r>
      <w:r w:rsidR="00072C61" w:rsidRPr="00DD5D04">
        <w:rPr>
          <w:lang w:eastAsia="en-AU"/>
        </w:rPr>
        <w:t xml:space="preserve">. </w:t>
      </w:r>
      <w:r>
        <w:rPr>
          <w:lang w:eastAsia="en-AU"/>
        </w:rPr>
        <w:t>Activities</w:t>
      </w:r>
      <w:r w:rsidR="00072C61" w:rsidRPr="00DD5D04">
        <w:rPr>
          <w:lang w:eastAsia="en-AU"/>
        </w:rPr>
        <w:t xml:space="preserve"> could also include support for community </w:t>
      </w:r>
      <w:r w:rsidR="00072C61" w:rsidRPr="00150001">
        <w:t>responses to sorcery-related violence, tribal fi</w:t>
      </w:r>
      <w:r w:rsidR="00072C61" w:rsidRPr="00761319">
        <w:t xml:space="preserve">ghts and road safety. Reconciliation initiatives may be considered, along with support for juvenile justice and community-based corrections initiatives. The program will include civic education to </w:t>
      </w:r>
      <w:r w:rsidR="00072C61" w:rsidRPr="00864EDE">
        <w:rPr>
          <w:lang w:eastAsia="en-AU"/>
        </w:rPr>
        <w:t>improve awareness of legal rights</w:t>
      </w:r>
      <w:r w:rsidR="00AE3DD3">
        <w:rPr>
          <w:lang w:eastAsia="en-AU"/>
        </w:rPr>
        <w:t>.</w:t>
      </w:r>
    </w:p>
    <w:p w14:paraId="7513870B" w14:textId="3A87903D" w:rsidR="000E1009" w:rsidRPr="00872F07" w:rsidRDefault="00D62BB7" w:rsidP="00872F07">
      <w:pPr>
        <w:ind w:left="284"/>
        <w:rPr>
          <w:b/>
          <w:sz w:val="28"/>
          <w:szCs w:val="28"/>
          <w:lang w:eastAsia="en-AU"/>
        </w:rPr>
      </w:pPr>
      <w:r>
        <w:rPr>
          <w:b/>
          <w:sz w:val="28"/>
          <w:szCs w:val="28"/>
          <w:lang w:eastAsia="en-AU"/>
        </w:rPr>
        <w:t xml:space="preserve">Addressing </w:t>
      </w:r>
      <w:r w:rsidR="000E1009" w:rsidRPr="00872F07">
        <w:rPr>
          <w:b/>
          <w:sz w:val="28"/>
          <w:szCs w:val="28"/>
          <w:lang w:eastAsia="en-AU"/>
        </w:rPr>
        <w:t>Family and sexual violence</w:t>
      </w:r>
    </w:p>
    <w:p w14:paraId="093099F9" w14:textId="77777777" w:rsidR="00FB1B62" w:rsidRPr="00864EDE" w:rsidRDefault="00FB1B62" w:rsidP="00FB1B62">
      <w:pPr>
        <w:rPr>
          <w:lang w:eastAsia="en-AU"/>
        </w:rPr>
      </w:pPr>
      <w:r w:rsidRPr="00864EDE">
        <w:rPr>
          <w:lang w:eastAsia="en-AU"/>
        </w:rPr>
        <w:t>Outcome 2: “women and others vulnerable to family and sexual violence increasingly access justice, legal protection and support services”.</w:t>
      </w:r>
    </w:p>
    <w:p w14:paraId="288FAB5E" w14:textId="59D9489E" w:rsidR="00BE69D7" w:rsidRDefault="005D18C7" w:rsidP="00FB1B62">
      <w:pPr>
        <w:rPr>
          <w:lang w:eastAsia="en-AU"/>
        </w:rPr>
      </w:pPr>
      <w:r>
        <w:rPr>
          <w:lang w:eastAsia="en-AU"/>
        </w:rPr>
        <w:t xml:space="preserve">Activities under this </w:t>
      </w:r>
      <w:r w:rsidR="00AE3DD3">
        <w:rPr>
          <w:lang w:eastAsia="en-AU"/>
        </w:rPr>
        <w:t>outcome</w:t>
      </w:r>
      <w:r w:rsidR="00AE3DD3" w:rsidRPr="00864EDE">
        <w:rPr>
          <w:lang w:eastAsia="en-AU"/>
        </w:rPr>
        <w:t xml:space="preserve"> </w:t>
      </w:r>
      <w:r w:rsidR="00D76320" w:rsidRPr="00864EDE">
        <w:rPr>
          <w:lang w:eastAsia="en-AU"/>
        </w:rPr>
        <w:t xml:space="preserve">will focus on increasing access for women and other vulnerable people to effective legal protection </w:t>
      </w:r>
      <w:r w:rsidR="006B3C14" w:rsidRPr="00864EDE">
        <w:rPr>
          <w:lang w:eastAsia="en-AU"/>
        </w:rPr>
        <w:t xml:space="preserve">from family </w:t>
      </w:r>
      <w:r w:rsidRPr="00864EDE">
        <w:rPr>
          <w:lang w:eastAsia="en-AU"/>
        </w:rPr>
        <w:t xml:space="preserve">and </w:t>
      </w:r>
      <w:r>
        <w:rPr>
          <w:lang w:eastAsia="en-AU"/>
        </w:rPr>
        <w:t xml:space="preserve">sexual </w:t>
      </w:r>
      <w:r w:rsidR="006B3C14" w:rsidRPr="00864EDE">
        <w:rPr>
          <w:lang w:eastAsia="en-AU"/>
        </w:rPr>
        <w:t xml:space="preserve">violence </w:t>
      </w:r>
      <w:r w:rsidR="00D76320" w:rsidRPr="00864EDE">
        <w:rPr>
          <w:lang w:eastAsia="en-AU"/>
        </w:rPr>
        <w:t xml:space="preserve">and </w:t>
      </w:r>
      <w:r w:rsidR="006B3C14" w:rsidRPr="00864EDE">
        <w:rPr>
          <w:lang w:eastAsia="en-AU"/>
        </w:rPr>
        <w:t xml:space="preserve">improving </w:t>
      </w:r>
      <w:r w:rsidR="00D76320" w:rsidRPr="00864EDE">
        <w:rPr>
          <w:lang w:eastAsia="en-AU"/>
        </w:rPr>
        <w:t xml:space="preserve">access to referral and </w:t>
      </w:r>
      <w:r w:rsidR="00D76320" w:rsidRPr="00864EDE">
        <w:rPr>
          <w:lang w:eastAsia="en-AU"/>
        </w:rPr>
        <w:lastRenderedPageBreak/>
        <w:t xml:space="preserve">support services. </w:t>
      </w:r>
      <w:r w:rsidR="00A0617C">
        <w:rPr>
          <w:lang w:eastAsia="en-AU"/>
        </w:rPr>
        <w:t>Activities</w:t>
      </w:r>
      <w:r w:rsidR="00D76320" w:rsidRPr="00DD5D04">
        <w:rPr>
          <w:lang w:eastAsia="en-AU"/>
        </w:rPr>
        <w:t xml:space="preserve"> will include measures to strengthen institutional responses to </w:t>
      </w:r>
      <w:r w:rsidR="006B3C14" w:rsidRPr="00864EDE">
        <w:rPr>
          <w:lang w:eastAsia="en-AU"/>
        </w:rPr>
        <w:t>family and sexual violence</w:t>
      </w:r>
      <w:r w:rsidR="004624F6">
        <w:rPr>
          <w:lang w:eastAsia="en-AU"/>
        </w:rPr>
        <w:t xml:space="preserve">. This </w:t>
      </w:r>
      <w:r w:rsidR="006B3C14" w:rsidRPr="00864EDE">
        <w:rPr>
          <w:lang w:eastAsia="en-AU"/>
        </w:rPr>
        <w:t>will include the effective implementation of legal protections afforded under the Family Protection Act</w:t>
      </w:r>
      <w:r>
        <w:rPr>
          <w:lang w:eastAsia="en-AU"/>
        </w:rPr>
        <w:t xml:space="preserve"> and other laws</w:t>
      </w:r>
      <w:r w:rsidR="006B3C14" w:rsidRPr="00864EDE">
        <w:rPr>
          <w:lang w:eastAsia="en-AU"/>
        </w:rPr>
        <w:t xml:space="preserve">, including skilling Village Court officials on their new roles and the limits of their mandates. </w:t>
      </w:r>
      <w:r w:rsidR="00D76320" w:rsidRPr="00864EDE">
        <w:rPr>
          <w:lang w:eastAsia="en-AU"/>
        </w:rPr>
        <w:t xml:space="preserve">Support </w:t>
      </w:r>
      <w:r w:rsidR="00DD5D04" w:rsidRPr="00864EDE">
        <w:rPr>
          <w:lang w:eastAsia="en-AU"/>
        </w:rPr>
        <w:t xml:space="preserve">may </w:t>
      </w:r>
      <w:r w:rsidR="00D76320" w:rsidRPr="00DD5D04">
        <w:rPr>
          <w:lang w:eastAsia="en-AU"/>
        </w:rPr>
        <w:t xml:space="preserve">be provided to establish additional </w:t>
      </w:r>
      <w:r>
        <w:rPr>
          <w:lang w:eastAsia="en-AU"/>
        </w:rPr>
        <w:t xml:space="preserve">specialist </w:t>
      </w:r>
      <w:r w:rsidR="00D76320" w:rsidRPr="00DD5D04">
        <w:rPr>
          <w:lang w:eastAsia="en-AU"/>
        </w:rPr>
        <w:t>Police FSV Units</w:t>
      </w:r>
      <w:r w:rsidR="00674335">
        <w:rPr>
          <w:lang w:eastAsia="en-AU"/>
        </w:rPr>
        <w:t xml:space="preserve"> (FSVUs)</w:t>
      </w:r>
      <w:r w:rsidR="00D76320" w:rsidRPr="00DD5D04">
        <w:rPr>
          <w:lang w:eastAsia="en-AU"/>
        </w:rPr>
        <w:t xml:space="preserve"> and </w:t>
      </w:r>
      <w:r w:rsidR="006B3C14" w:rsidRPr="00864EDE">
        <w:rPr>
          <w:lang w:eastAsia="en-AU"/>
        </w:rPr>
        <w:t xml:space="preserve">existing </w:t>
      </w:r>
      <w:r w:rsidR="00D76320" w:rsidRPr="00DD5D04">
        <w:rPr>
          <w:lang w:eastAsia="en-AU"/>
        </w:rPr>
        <w:t>FSVUs will be strengthened</w:t>
      </w:r>
      <w:r>
        <w:rPr>
          <w:lang w:eastAsia="en-AU"/>
        </w:rPr>
        <w:t>.  Activities are expected to build on the findings of a review in 2015 and to i</w:t>
      </w:r>
      <w:r w:rsidR="00D76320" w:rsidRPr="00DD5D04">
        <w:rPr>
          <w:lang w:eastAsia="en-AU"/>
        </w:rPr>
        <w:t>nclud</w:t>
      </w:r>
      <w:r>
        <w:rPr>
          <w:lang w:eastAsia="en-AU"/>
        </w:rPr>
        <w:t>e</w:t>
      </w:r>
      <w:r w:rsidR="00D76320" w:rsidRPr="00DD5D04">
        <w:rPr>
          <w:lang w:eastAsia="en-AU"/>
        </w:rPr>
        <w:t xml:space="preserve"> training</w:t>
      </w:r>
      <w:r>
        <w:rPr>
          <w:lang w:eastAsia="en-AU"/>
        </w:rPr>
        <w:t xml:space="preserve">, </w:t>
      </w:r>
      <w:r w:rsidR="00D76320" w:rsidRPr="00DD5D04">
        <w:rPr>
          <w:lang w:eastAsia="en-AU"/>
        </w:rPr>
        <w:t>measures to improve r</w:t>
      </w:r>
      <w:r w:rsidR="00D76320" w:rsidRPr="00C826FF">
        <w:rPr>
          <w:lang w:eastAsia="en-AU"/>
        </w:rPr>
        <w:t>ecord keeping</w:t>
      </w:r>
      <w:r w:rsidR="00DD5D04" w:rsidRPr="00864EDE">
        <w:rPr>
          <w:lang w:eastAsia="en-AU"/>
        </w:rPr>
        <w:t xml:space="preserve"> and to unblocking constraints to increase prosecutions of offenders</w:t>
      </w:r>
      <w:r w:rsidR="00D76320" w:rsidRPr="00DD5D04">
        <w:rPr>
          <w:lang w:eastAsia="en-AU"/>
        </w:rPr>
        <w:t>.</w:t>
      </w:r>
      <w:r w:rsidR="00D76320" w:rsidRPr="00150001">
        <w:rPr>
          <w:lang w:eastAsia="en-AU"/>
        </w:rPr>
        <w:t xml:space="preserve"> </w:t>
      </w:r>
      <w:r w:rsidR="00D76320" w:rsidRPr="00864EDE">
        <w:rPr>
          <w:lang w:eastAsia="en-AU"/>
        </w:rPr>
        <w:t>The program will also help PNG develop a more coherent system for FSV referral</w:t>
      </w:r>
      <w:r w:rsidR="00DD5D04" w:rsidRPr="00864EDE">
        <w:rPr>
          <w:lang w:eastAsia="en-AU"/>
        </w:rPr>
        <w:t xml:space="preserve"> for</w:t>
      </w:r>
      <w:r w:rsidR="00D76320" w:rsidRPr="00DD5D04">
        <w:rPr>
          <w:lang w:eastAsia="en-AU"/>
        </w:rPr>
        <w:t xml:space="preserve"> </w:t>
      </w:r>
      <w:r w:rsidR="00D76320" w:rsidRPr="00C826FF">
        <w:rPr>
          <w:lang w:eastAsia="en-AU"/>
        </w:rPr>
        <w:t xml:space="preserve">counselling </w:t>
      </w:r>
      <w:r w:rsidR="00DD5D04" w:rsidRPr="00864EDE">
        <w:rPr>
          <w:lang w:eastAsia="en-AU"/>
        </w:rPr>
        <w:t xml:space="preserve">and medical </w:t>
      </w:r>
      <w:r w:rsidR="00D76320" w:rsidRPr="00DD5D04">
        <w:rPr>
          <w:lang w:eastAsia="en-AU"/>
        </w:rPr>
        <w:t>support</w:t>
      </w:r>
      <w:r w:rsidR="00DD5D04" w:rsidRPr="00864EDE">
        <w:rPr>
          <w:lang w:eastAsia="en-AU"/>
        </w:rPr>
        <w:t xml:space="preserve"> and where there are appropriate partners, to increasing access to emergency protections through safe houses.</w:t>
      </w:r>
      <w:r w:rsidR="00D76320" w:rsidRPr="00DD5D04">
        <w:rPr>
          <w:lang w:eastAsia="en-AU"/>
        </w:rPr>
        <w:t xml:space="preserve"> </w:t>
      </w:r>
      <w:r w:rsidR="005F09A0" w:rsidRPr="00DD5D04">
        <w:rPr>
          <w:lang w:eastAsia="en-AU"/>
        </w:rPr>
        <w:t>T</w:t>
      </w:r>
      <w:r w:rsidR="00BE69D7" w:rsidRPr="00DD5D04">
        <w:rPr>
          <w:lang w:eastAsia="en-AU"/>
        </w:rPr>
        <w:t>his component</w:t>
      </w:r>
      <w:r w:rsidR="00BE69D7">
        <w:rPr>
          <w:lang w:eastAsia="en-AU"/>
        </w:rPr>
        <w:t xml:space="preserve"> </w:t>
      </w:r>
      <w:r w:rsidR="00DA1DAB">
        <w:rPr>
          <w:lang w:eastAsia="en-AU"/>
        </w:rPr>
        <w:t xml:space="preserve">will be supported by Australia’s </w:t>
      </w:r>
      <w:r w:rsidR="00BE69D7">
        <w:rPr>
          <w:lang w:eastAsia="en-AU"/>
        </w:rPr>
        <w:t xml:space="preserve">broader </w:t>
      </w:r>
      <w:r w:rsidR="00DA1DAB">
        <w:rPr>
          <w:lang w:eastAsia="en-AU"/>
        </w:rPr>
        <w:t xml:space="preserve">support to the sector, including through police and prosecution </w:t>
      </w:r>
      <w:r w:rsidR="00F917E7">
        <w:rPr>
          <w:lang w:eastAsia="en-AU"/>
        </w:rPr>
        <w:t>adviser</w:t>
      </w:r>
      <w:r w:rsidR="00DA1DAB">
        <w:rPr>
          <w:lang w:eastAsia="en-AU"/>
        </w:rPr>
        <w:t>s</w:t>
      </w:r>
      <w:r w:rsidR="00DD5D04">
        <w:rPr>
          <w:lang w:eastAsia="en-AU"/>
        </w:rPr>
        <w:t xml:space="preserve"> and will actively promote linkages with the </w:t>
      </w:r>
      <w:r w:rsidR="00DD5D04" w:rsidRPr="00864EDE">
        <w:rPr>
          <w:i/>
          <w:lang w:eastAsia="en-AU"/>
        </w:rPr>
        <w:t>Pacific Women Shaping Pacific Development</w:t>
      </w:r>
      <w:r w:rsidR="00DD5D04">
        <w:rPr>
          <w:lang w:eastAsia="en-AU"/>
        </w:rPr>
        <w:t xml:space="preserve"> program</w:t>
      </w:r>
      <w:r>
        <w:rPr>
          <w:lang w:eastAsia="en-AU"/>
        </w:rPr>
        <w:t xml:space="preserve"> and support to UNICEF to improve access to justice for women and children</w:t>
      </w:r>
      <w:r w:rsidR="00DD5D04">
        <w:rPr>
          <w:lang w:eastAsia="en-AU"/>
        </w:rPr>
        <w:t>.</w:t>
      </w:r>
      <w:r w:rsidR="00DA1DAB">
        <w:rPr>
          <w:lang w:eastAsia="en-AU"/>
        </w:rPr>
        <w:t xml:space="preserve"> </w:t>
      </w:r>
      <w:r w:rsidR="00FB1B62">
        <w:rPr>
          <w:lang w:eastAsia="en-AU"/>
        </w:rPr>
        <w:t xml:space="preserve">Additionally, women and other vulnerable people will be supported to play greater roles in law and justice agencies including </w:t>
      </w:r>
      <w:r w:rsidR="009A2A66">
        <w:rPr>
          <w:lang w:eastAsia="en-AU"/>
        </w:rPr>
        <w:t xml:space="preserve">increasing the numbers of women in the sector and support to improve </w:t>
      </w:r>
      <w:r w:rsidR="00BE69D7">
        <w:rPr>
          <w:lang w:eastAsia="en-AU"/>
        </w:rPr>
        <w:t>their promotion to leadership positions</w:t>
      </w:r>
      <w:r w:rsidR="005D6DAE">
        <w:rPr>
          <w:lang w:eastAsia="en-AU"/>
        </w:rPr>
        <w:t>.</w:t>
      </w:r>
    </w:p>
    <w:p w14:paraId="2AADFAAF" w14:textId="77777777" w:rsidR="000E1009" w:rsidRPr="00872F07" w:rsidRDefault="007B1FA3" w:rsidP="00872F07">
      <w:pPr>
        <w:ind w:left="284"/>
        <w:rPr>
          <w:b/>
          <w:sz w:val="28"/>
          <w:szCs w:val="28"/>
          <w:lang w:eastAsia="en-AU"/>
        </w:rPr>
      </w:pPr>
      <w:r w:rsidRPr="00872F07">
        <w:rPr>
          <w:b/>
          <w:sz w:val="28"/>
          <w:szCs w:val="28"/>
          <w:lang w:eastAsia="en-AU"/>
        </w:rPr>
        <w:t xml:space="preserve">Effective law and justice </w:t>
      </w:r>
      <w:r w:rsidR="000E1009" w:rsidRPr="00872F07">
        <w:rPr>
          <w:b/>
          <w:sz w:val="28"/>
          <w:szCs w:val="28"/>
          <w:lang w:eastAsia="en-AU"/>
        </w:rPr>
        <w:t>services</w:t>
      </w:r>
    </w:p>
    <w:p w14:paraId="6F76D4A0" w14:textId="77777777" w:rsidR="00FB1B62" w:rsidRPr="00DD5D04" w:rsidRDefault="00FB1B62" w:rsidP="00FB1B62">
      <w:pPr>
        <w:rPr>
          <w:lang w:eastAsia="en-AU"/>
        </w:rPr>
      </w:pPr>
      <w:r>
        <w:rPr>
          <w:lang w:eastAsia="en-AU"/>
        </w:rPr>
        <w:t>Outcome 3: “</w:t>
      </w:r>
      <w:r w:rsidRPr="00292BFE">
        <w:rPr>
          <w:lang w:eastAsia="en-AU"/>
        </w:rPr>
        <w:t>l</w:t>
      </w:r>
      <w:r>
        <w:rPr>
          <w:lang w:eastAsia="en-AU"/>
        </w:rPr>
        <w:t>a</w:t>
      </w:r>
      <w:r w:rsidRPr="00292BFE">
        <w:rPr>
          <w:lang w:eastAsia="en-AU"/>
        </w:rPr>
        <w:t xml:space="preserve">w and justice </w:t>
      </w:r>
      <w:r w:rsidR="00B034BD">
        <w:rPr>
          <w:lang w:eastAsia="en-AU"/>
        </w:rPr>
        <w:t>agencies deliver ethical and accountable core state functions, with a focus on accessibility</w:t>
      </w:r>
      <w:r w:rsidRPr="00292BFE">
        <w:rPr>
          <w:lang w:eastAsia="en-AU"/>
        </w:rPr>
        <w:t xml:space="preserve">, </w:t>
      </w:r>
      <w:r w:rsidR="00B034BD">
        <w:rPr>
          <w:lang w:eastAsia="en-AU"/>
        </w:rPr>
        <w:t xml:space="preserve">quality </w:t>
      </w:r>
      <w:r w:rsidRPr="00DD5D04">
        <w:rPr>
          <w:lang w:eastAsia="en-AU"/>
        </w:rPr>
        <w:t xml:space="preserve">and service”. </w:t>
      </w:r>
    </w:p>
    <w:p w14:paraId="3CC80226" w14:textId="6CD538FE" w:rsidR="001A7919" w:rsidRPr="00DD5D04" w:rsidRDefault="00BE69D7" w:rsidP="005F09A0">
      <w:pPr>
        <w:rPr>
          <w:lang w:eastAsia="en-AU"/>
        </w:rPr>
      </w:pPr>
      <w:r w:rsidRPr="00864EDE">
        <w:rPr>
          <w:lang w:eastAsia="en-AU"/>
        </w:rPr>
        <w:t>The program will</w:t>
      </w:r>
      <w:r w:rsidR="00FB1B62" w:rsidRPr="00864EDE">
        <w:rPr>
          <w:lang w:eastAsia="en-AU"/>
        </w:rPr>
        <w:t xml:space="preserve"> </w:t>
      </w:r>
      <w:r w:rsidR="005D18C7">
        <w:rPr>
          <w:lang w:eastAsia="en-AU"/>
        </w:rPr>
        <w:t xml:space="preserve">continue to </w:t>
      </w:r>
      <w:r w:rsidR="00FB1B62" w:rsidRPr="00864EDE">
        <w:rPr>
          <w:lang w:eastAsia="en-AU"/>
        </w:rPr>
        <w:t>help PNG law and justice agencies re-orient their focus to the provision of accessible, effective</w:t>
      </w:r>
      <w:r w:rsidR="005D18C7">
        <w:rPr>
          <w:lang w:eastAsia="en-AU"/>
        </w:rPr>
        <w:t>ly coordinated</w:t>
      </w:r>
      <w:r w:rsidR="006A333A" w:rsidRPr="00864EDE">
        <w:rPr>
          <w:lang w:eastAsia="en-AU"/>
        </w:rPr>
        <w:t xml:space="preserve"> and</w:t>
      </w:r>
      <w:r w:rsidR="00FB1B62" w:rsidRPr="00864EDE">
        <w:rPr>
          <w:lang w:eastAsia="en-AU"/>
        </w:rPr>
        <w:t xml:space="preserve"> accountable </w:t>
      </w:r>
      <w:r w:rsidRPr="00864EDE">
        <w:rPr>
          <w:lang w:eastAsia="en-AU"/>
        </w:rPr>
        <w:t xml:space="preserve">law and justice services. </w:t>
      </w:r>
      <w:r w:rsidR="005F09A0" w:rsidRPr="00864EDE">
        <w:rPr>
          <w:lang w:eastAsia="en-AU"/>
        </w:rPr>
        <w:t xml:space="preserve">It will </w:t>
      </w:r>
      <w:r w:rsidR="00050167">
        <w:rPr>
          <w:lang w:eastAsia="en-AU"/>
        </w:rPr>
        <w:t xml:space="preserve">include </w:t>
      </w:r>
      <w:r w:rsidR="005F09A0" w:rsidRPr="00864EDE">
        <w:rPr>
          <w:lang w:eastAsia="en-AU"/>
        </w:rPr>
        <w:t xml:space="preserve">support </w:t>
      </w:r>
      <w:r w:rsidR="00050167">
        <w:rPr>
          <w:lang w:eastAsia="en-AU"/>
        </w:rPr>
        <w:t xml:space="preserve">for </w:t>
      </w:r>
      <w:r w:rsidR="00C826FF">
        <w:rPr>
          <w:lang w:eastAsia="en-AU"/>
        </w:rPr>
        <w:t xml:space="preserve">the expansion of law and justice services </w:t>
      </w:r>
      <w:r w:rsidR="005D18C7">
        <w:rPr>
          <w:lang w:eastAsia="en-AU"/>
        </w:rPr>
        <w:t xml:space="preserve">in a coordinated manner including </w:t>
      </w:r>
      <w:r w:rsidR="00C826FF">
        <w:rPr>
          <w:lang w:eastAsia="en-AU"/>
        </w:rPr>
        <w:t xml:space="preserve">through </w:t>
      </w:r>
      <w:r w:rsidR="005F09A0" w:rsidRPr="00C81DD4">
        <w:rPr>
          <w:lang w:eastAsia="en-AU"/>
        </w:rPr>
        <w:t>infrastructure</w:t>
      </w:r>
      <w:r w:rsidR="005D18C7">
        <w:rPr>
          <w:lang w:eastAsia="en-AU"/>
        </w:rPr>
        <w:t xml:space="preserve"> investments</w:t>
      </w:r>
      <w:r w:rsidR="00DD5D04" w:rsidRPr="00864EDE">
        <w:rPr>
          <w:lang w:eastAsia="en-AU"/>
        </w:rPr>
        <w:t xml:space="preserve">, </w:t>
      </w:r>
      <w:r w:rsidR="00C826FF">
        <w:rPr>
          <w:lang w:eastAsia="en-AU"/>
        </w:rPr>
        <w:t xml:space="preserve">wherever possible through </w:t>
      </w:r>
      <w:r w:rsidR="00DD5D04" w:rsidRPr="00864EDE">
        <w:rPr>
          <w:lang w:eastAsia="en-AU"/>
        </w:rPr>
        <w:t>co-funding approach</w:t>
      </w:r>
      <w:r w:rsidR="00C826FF">
        <w:rPr>
          <w:lang w:eastAsia="en-AU"/>
        </w:rPr>
        <w:t>es</w:t>
      </w:r>
      <w:r w:rsidR="005F09A0" w:rsidRPr="00DD5D04">
        <w:rPr>
          <w:lang w:eastAsia="en-AU"/>
        </w:rPr>
        <w:t>. A</w:t>
      </w:r>
      <w:r w:rsidR="005F09A0" w:rsidRPr="00C826FF">
        <w:rPr>
          <w:lang w:eastAsia="en-AU"/>
        </w:rPr>
        <w:t xml:space="preserve">gencies </w:t>
      </w:r>
      <w:r w:rsidR="005F09A0" w:rsidRPr="00C81DD4">
        <w:rPr>
          <w:lang w:eastAsia="en-AU"/>
        </w:rPr>
        <w:t>will also</w:t>
      </w:r>
      <w:r w:rsidR="005F09A0" w:rsidRPr="00150001">
        <w:rPr>
          <w:lang w:eastAsia="en-AU"/>
        </w:rPr>
        <w:t xml:space="preserve"> </w:t>
      </w:r>
      <w:r w:rsidR="005F09A0" w:rsidRPr="00761319">
        <w:rPr>
          <w:lang w:eastAsia="en-AU"/>
        </w:rPr>
        <w:t xml:space="preserve">be assisted </w:t>
      </w:r>
      <w:r w:rsidR="005F09A0" w:rsidRPr="00864EDE">
        <w:rPr>
          <w:lang w:eastAsia="en-AU"/>
        </w:rPr>
        <w:t xml:space="preserve">to secure more resources from within the PNG budget by better </w:t>
      </w:r>
      <w:r w:rsidR="00DD5D04" w:rsidRPr="00864EDE">
        <w:rPr>
          <w:lang w:eastAsia="en-AU"/>
        </w:rPr>
        <w:t>und</w:t>
      </w:r>
      <w:r w:rsidR="009A2A66">
        <w:rPr>
          <w:lang w:eastAsia="en-AU"/>
        </w:rPr>
        <w:t>erstanding the costs of delivering</w:t>
      </w:r>
      <w:r w:rsidR="00DD5D04" w:rsidRPr="00864EDE">
        <w:rPr>
          <w:lang w:eastAsia="en-AU"/>
        </w:rPr>
        <w:t xml:space="preserve"> justice services and </w:t>
      </w:r>
      <w:r w:rsidR="005F09A0" w:rsidRPr="00DD5D04">
        <w:rPr>
          <w:lang w:eastAsia="en-AU"/>
        </w:rPr>
        <w:t xml:space="preserve">tracking </w:t>
      </w:r>
      <w:r w:rsidR="005D18C7">
        <w:rPr>
          <w:lang w:eastAsia="en-AU"/>
        </w:rPr>
        <w:t xml:space="preserve">and reporting </w:t>
      </w:r>
      <w:r w:rsidR="005F09A0" w:rsidRPr="00DD5D04">
        <w:rPr>
          <w:lang w:eastAsia="en-AU"/>
        </w:rPr>
        <w:t>results. Support will be available to increase the capability of law and justice agency leaders and workforce trainers</w:t>
      </w:r>
      <w:r w:rsidR="005D18C7">
        <w:rPr>
          <w:lang w:eastAsia="en-AU"/>
        </w:rPr>
        <w:t xml:space="preserve"> as well as continued development of individual management and technical skillsets</w:t>
      </w:r>
      <w:r w:rsidR="005F09A0" w:rsidRPr="00DD5D04">
        <w:rPr>
          <w:lang w:eastAsia="en-AU"/>
        </w:rPr>
        <w:t>.</w:t>
      </w:r>
    </w:p>
    <w:p w14:paraId="60074797" w14:textId="77777777" w:rsidR="000E1009" w:rsidRPr="00872F07" w:rsidRDefault="000E1009" w:rsidP="00872F07">
      <w:pPr>
        <w:ind w:left="284"/>
        <w:rPr>
          <w:b/>
          <w:sz w:val="28"/>
          <w:szCs w:val="28"/>
          <w:lang w:eastAsia="en-AU"/>
        </w:rPr>
      </w:pPr>
      <w:r w:rsidRPr="00872F07">
        <w:rPr>
          <w:b/>
          <w:sz w:val="28"/>
          <w:szCs w:val="28"/>
          <w:lang w:eastAsia="en-AU"/>
        </w:rPr>
        <w:t>Anti-corruption</w:t>
      </w:r>
    </w:p>
    <w:p w14:paraId="12525941" w14:textId="6FD24B08" w:rsidR="00DA1DAB" w:rsidRPr="00864EDE" w:rsidRDefault="00DA1DAB" w:rsidP="00DA1DAB">
      <w:pPr>
        <w:rPr>
          <w:lang w:eastAsia="en-AU"/>
        </w:rPr>
      </w:pPr>
      <w:r w:rsidRPr="00864EDE">
        <w:rPr>
          <w:lang w:eastAsia="en-AU"/>
        </w:rPr>
        <w:t>Outcome 4: “target agencies and provinces demonstrate improved resistance</w:t>
      </w:r>
      <w:r w:rsidR="00C51E71">
        <w:rPr>
          <w:lang w:eastAsia="en-AU"/>
        </w:rPr>
        <w:t xml:space="preserve"> to</w:t>
      </w:r>
      <w:r w:rsidRPr="00864EDE">
        <w:rPr>
          <w:lang w:eastAsia="en-AU"/>
        </w:rPr>
        <w:t xml:space="preserve">, detection, investigation and prosecution of corruption”. </w:t>
      </w:r>
    </w:p>
    <w:p w14:paraId="7C36CD94" w14:textId="7A729BF4" w:rsidR="003F3503" w:rsidRPr="00DD5D04" w:rsidRDefault="00BE69D7" w:rsidP="003F3503">
      <w:r w:rsidRPr="00864EDE">
        <w:rPr>
          <w:lang w:eastAsia="en-AU"/>
        </w:rPr>
        <w:t>C</w:t>
      </w:r>
      <w:r w:rsidR="00DA1DAB" w:rsidRPr="00864EDE">
        <w:rPr>
          <w:lang w:eastAsia="en-AU"/>
        </w:rPr>
        <w:t>orruption is an issue that requires political will to tackle</w:t>
      </w:r>
      <w:r w:rsidR="005D18C7">
        <w:rPr>
          <w:lang w:eastAsia="en-AU"/>
        </w:rPr>
        <w:t xml:space="preserve">.  Activities under this outcome will provide </w:t>
      </w:r>
      <w:r w:rsidR="00DA1DAB" w:rsidRPr="00864EDE">
        <w:rPr>
          <w:lang w:eastAsia="en-AU"/>
        </w:rPr>
        <w:t xml:space="preserve">support to willing agencies and </w:t>
      </w:r>
      <w:r w:rsidR="005D18C7">
        <w:rPr>
          <w:lang w:eastAsia="en-AU"/>
        </w:rPr>
        <w:t xml:space="preserve">sub-national </w:t>
      </w:r>
      <w:r w:rsidR="00DA1DAB" w:rsidRPr="00864EDE">
        <w:rPr>
          <w:lang w:eastAsia="en-AU"/>
        </w:rPr>
        <w:t>administrations</w:t>
      </w:r>
      <w:r w:rsidR="005D18C7">
        <w:rPr>
          <w:lang w:eastAsia="en-AU"/>
        </w:rPr>
        <w:t xml:space="preserve"> to improve their resistance and response to corruption</w:t>
      </w:r>
      <w:r w:rsidRPr="00864EDE">
        <w:rPr>
          <w:lang w:eastAsia="en-AU"/>
        </w:rPr>
        <w:t>.</w:t>
      </w:r>
      <w:r w:rsidR="006A333A" w:rsidRPr="00864EDE">
        <w:rPr>
          <w:lang w:eastAsia="en-AU"/>
        </w:rPr>
        <w:t xml:space="preserve"> </w:t>
      </w:r>
      <w:r w:rsidR="00685BBF">
        <w:rPr>
          <w:lang w:eastAsia="en-AU"/>
        </w:rPr>
        <w:t xml:space="preserve">Activities supported under the </w:t>
      </w:r>
      <w:r w:rsidR="00DA1DAB" w:rsidRPr="00864EDE">
        <w:rPr>
          <w:lang w:eastAsia="en-AU"/>
        </w:rPr>
        <w:t xml:space="preserve">program will balance support for law enforcement with prevention efforts. </w:t>
      </w:r>
      <w:r w:rsidR="003F3503" w:rsidRPr="00864EDE">
        <w:t xml:space="preserve">Specific program measures </w:t>
      </w:r>
      <w:r w:rsidR="00DD5D04" w:rsidRPr="00864EDE">
        <w:t xml:space="preserve">will </w:t>
      </w:r>
      <w:r w:rsidR="003F3503" w:rsidRPr="00DD5D04">
        <w:t>aim to address workplace culture</w:t>
      </w:r>
      <w:r w:rsidR="00DD5D04" w:rsidRPr="00864EDE">
        <w:t>s</w:t>
      </w:r>
      <w:r w:rsidR="003F3503" w:rsidRPr="00DD5D04">
        <w:t xml:space="preserve"> and leadership. These may include training and service delivery charters for law and justice agencies</w:t>
      </w:r>
      <w:r w:rsidR="00DD5D04" w:rsidRPr="00864EDE">
        <w:t xml:space="preserve"> and clients</w:t>
      </w:r>
      <w:r w:rsidR="003F3503" w:rsidRPr="00DD5D04">
        <w:t xml:space="preserve">. </w:t>
      </w:r>
      <w:r w:rsidR="003F3503" w:rsidRPr="00DD5D04">
        <w:rPr>
          <w:lang w:eastAsia="en-AU"/>
        </w:rPr>
        <w:t>The program will assist, where requested, law and justice agencies to address vulnerabilities to corruption.</w:t>
      </w:r>
      <w:r w:rsidR="003F3503" w:rsidRPr="00C81DD4">
        <w:rPr>
          <w:b/>
        </w:rPr>
        <w:t xml:space="preserve"> </w:t>
      </w:r>
      <w:r w:rsidR="003F3503" w:rsidRPr="00150001">
        <w:t>The program may support ‘champions’ to improve institutional culture</w:t>
      </w:r>
      <w:r w:rsidR="00DD5D04" w:rsidRPr="00864EDE">
        <w:t>s and systems</w:t>
      </w:r>
      <w:r w:rsidR="003F3503" w:rsidRPr="00DD5D04">
        <w:t xml:space="preserve">. Australia is also willing, if asked, to consider </w:t>
      </w:r>
      <w:r w:rsidR="003F3503" w:rsidRPr="00150001">
        <w:t>support on a whole of government basis for PNG’s efforts to establish an effective, independent anti-corruption body</w:t>
      </w:r>
      <w:r w:rsidR="003F3503" w:rsidRPr="00761319">
        <w:t xml:space="preserve"> </w:t>
      </w:r>
      <w:r w:rsidR="00685BBF">
        <w:rPr>
          <w:lang w:eastAsia="en-AU"/>
        </w:rPr>
        <w:t xml:space="preserve">and this program will provide complementary support to other Australian Government efforts in support of PNG’s efforts to improve compliance with international standards that will significantly harden PNG to loss due to financial crimes, including corruption. </w:t>
      </w:r>
    </w:p>
    <w:p w14:paraId="5D79A518" w14:textId="77777777" w:rsidR="000E1009" w:rsidRPr="00872F07" w:rsidRDefault="00DA1DAB" w:rsidP="00872F07">
      <w:pPr>
        <w:ind w:left="284"/>
        <w:rPr>
          <w:b/>
          <w:sz w:val="28"/>
          <w:szCs w:val="28"/>
          <w:lang w:eastAsia="en-AU"/>
        </w:rPr>
      </w:pPr>
      <w:r w:rsidRPr="00872F07">
        <w:rPr>
          <w:b/>
          <w:sz w:val="28"/>
          <w:szCs w:val="28"/>
          <w:lang w:eastAsia="en-AU"/>
        </w:rPr>
        <w:lastRenderedPageBreak/>
        <w:t xml:space="preserve">Autonomous Region of </w:t>
      </w:r>
      <w:r w:rsidR="000E1009" w:rsidRPr="00872F07">
        <w:rPr>
          <w:b/>
          <w:sz w:val="28"/>
          <w:szCs w:val="28"/>
          <w:lang w:eastAsia="en-AU"/>
        </w:rPr>
        <w:t>Bougainville</w:t>
      </w:r>
    </w:p>
    <w:p w14:paraId="1EBF6D00" w14:textId="4A18E5AB" w:rsidR="00273F72" w:rsidRDefault="00DA1DAB" w:rsidP="008228A3">
      <w:r>
        <w:rPr>
          <w:lang w:eastAsia="en-AU"/>
        </w:rPr>
        <w:t xml:space="preserve">Recognising its unique </w:t>
      </w:r>
      <w:r w:rsidR="00050167">
        <w:rPr>
          <w:lang w:eastAsia="en-AU"/>
        </w:rPr>
        <w:t xml:space="preserve">status and </w:t>
      </w:r>
      <w:r w:rsidR="00A5463D">
        <w:rPr>
          <w:lang w:eastAsia="en-AU"/>
        </w:rPr>
        <w:t xml:space="preserve">needs </w:t>
      </w:r>
      <w:r w:rsidR="009D7178">
        <w:rPr>
          <w:lang w:eastAsia="en-AU"/>
        </w:rPr>
        <w:t>and in support of the Joint Resolutions</w:t>
      </w:r>
      <w:r w:rsidR="00685BBF">
        <w:rPr>
          <w:lang w:eastAsia="en-AU"/>
        </w:rPr>
        <w:t>,</w:t>
      </w:r>
      <w:r w:rsidR="009D7178">
        <w:rPr>
          <w:lang w:eastAsia="en-AU"/>
        </w:rPr>
        <w:t xml:space="preserve"> endorsed by both Governments in </w:t>
      </w:r>
      <w:proofErr w:type="spellStart"/>
      <w:r w:rsidR="009D7178">
        <w:rPr>
          <w:lang w:eastAsia="en-AU"/>
        </w:rPr>
        <w:t>Kokopo</w:t>
      </w:r>
      <w:proofErr w:type="spellEnd"/>
      <w:r w:rsidR="009D7178">
        <w:rPr>
          <w:lang w:eastAsia="en-AU"/>
        </w:rPr>
        <w:t xml:space="preserve"> 2013, </w:t>
      </w:r>
      <w:r w:rsidR="00685BBF">
        <w:rPr>
          <w:lang w:eastAsia="en-AU"/>
        </w:rPr>
        <w:t xml:space="preserve">of the Joint Review of Autonomy Arrangements, </w:t>
      </w:r>
      <w:r>
        <w:rPr>
          <w:lang w:eastAsia="en-AU"/>
        </w:rPr>
        <w:t xml:space="preserve">the </w:t>
      </w:r>
      <w:r w:rsidR="00685BBF">
        <w:rPr>
          <w:lang w:eastAsia="en-AU"/>
        </w:rPr>
        <w:t>program</w:t>
      </w:r>
      <w:r>
        <w:rPr>
          <w:lang w:eastAsia="en-AU"/>
        </w:rPr>
        <w:t xml:space="preserve"> will aim </w:t>
      </w:r>
      <w:r w:rsidR="0005710D">
        <w:rPr>
          <w:lang w:eastAsia="en-AU"/>
        </w:rPr>
        <w:t xml:space="preserve">to support the </w:t>
      </w:r>
      <w:r w:rsidR="00685BBF">
        <w:rPr>
          <w:lang w:eastAsia="en-AU"/>
        </w:rPr>
        <w:t xml:space="preserve">PNG and </w:t>
      </w:r>
      <w:r w:rsidR="0005710D">
        <w:rPr>
          <w:lang w:eastAsia="en-AU"/>
        </w:rPr>
        <w:t>A</w:t>
      </w:r>
      <w:r w:rsidR="00685BBF">
        <w:rPr>
          <w:lang w:eastAsia="en-AU"/>
        </w:rPr>
        <w:t xml:space="preserve">utonomous Bougainville </w:t>
      </w:r>
      <w:r w:rsidR="0005710D">
        <w:rPr>
          <w:lang w:eastAsia="en-AU"/>
        </w:rPr>
        <w:t>Government</w:t>
      </w:r>
      <w:r w:rsidR="00685BBF">
        <w:rPr>
          <w:lang w:eastAsia="en-AU"/>
        </w:rPr>
        <w:t>s</w:t>
      </w:r>
      <w:r w:rsidR="0005710D">
        <w:rPr>
          <w:lang w:eastAsia="en-AU"/>
        </w:rPr>
        <w:t xml:space="preserve"> in </w:t>
      </w:r>
      <w:r w:rsidR="00685BBF">
        <w:rPr>
          <w:lang w:eastAsia="en-AU"/>
        </w:rPr>
        <w:t>their shared</w:t>
      </w:r>
      <w:r w:rsidR="0005710D">
        <w:rPr>
          <w:lang w:eastAsia="en-AU"/>
        </w:rPr>
        <w:t xml:space="preserve"> goal of </w:t>
      </w:r>
      <w:r>
        <w:rPr>
          <w:lang w:eastAsia="en-AU"/>
        </w:rPr>
        <w:t>“</w:t>
      </w:r>
      <w:r w:rsidR="00ED58E2">
        <w:rPr>
          <w:lang w:eastAsia="en-AU"/>
        </w:rPr>
        <w:t>Peace and development</w:t>
      </w:r>
      <w:r>
        <w:rPr>
          <w:lang w:eastAsia="en-AU"/>
        </w:rPr>
        <w:t xml:space="preserve"> in</w:t>
      </w:r>
      <w:r w:rsidRPr="00273F72">
        <w:rPr>
          <w:lang w:eastAsia="en-AU"/>
        </w:rPr>
        <w:t xml:space="preserve"> Bougainville underpinned by improved delivery of justice and policing services</w:t>
      </w:r>
      <w:r>
        <w:rPr>
          <w:lang w:eastAsia="en-AU"/>
        </w:rPr>
        <w:t xml:space="preserve">”. Support </w:t>
      </w:r>
      <w:r w:rsidR="00674335">
        <w:rPr>
          <w:lang w:eastAsia="en-AU"/>
        </w:rPr>
        <w:t xml:space="preserve">to </w:t>
      </w:r>
      <w:r w:rsidR="00685BBF">
        <w:rPr>
          <w:lang w:eastAsia="en-AU"/>
        </w:rPr>
        <w:t xml:space="preserve">the Autonomous Region of </w:t>
      </w:r>
      <w:r w:rsidR="00674335">
        <w:rPr>
          <w:lang w:eastAsia="en-AU"/>
        </w:rPr>
        <w:t xml:space="preserve">Bougainville </w:t>
      </w:r>
      <w:r>
        <w:rPr>
          <w:lang w:eastAsia="en-AU"/>
        </w:rPr>
        <w:t>will focus on similar component areas</w:t>
      </w:r>
      <w:r w:rsidR="00AB3F4C">
        <w:rPr>
          <w:lang w:eastAsia="en-AU"/>
        </w:rPr>
        <w:t xml:space="preserve"> to those of the broader program</w:t>
      </w:r>
      <w:r>
        <w:rPr>
          <w:lang w:eastAsia="en-AU"/>
        </w:rPr>
        <w:t xml:space="preserve">: community peace and stability; family and sexual violence, effective law and justice services and police. </w:t>
      </w:r>
      <w:r w:rsidR="00685BBF">
        <w:rPr>
          <w:lang w:eastAsia="en-AU"/>
        </w:rPr>
        <w:t>While there is significant commonality of three of the four o</w:t>
      </w:r>
      <w:r>
        <w:rPr>
          <w:lang w:eastAsia="en-AU"/>
        </w:rPr>
        <w:t>utcome statements</w:t>
      </w:r>
      <w:r w:rsidR="00685BBF">
        <w:rPr>
          <w:lang w:eastAsia="en-AU"/>
        </w:rPr>
        <w:t xml:space="preserve">, this program includes a focus on policing and activities in each of the outcomes will be </w:t>
      </w:r>
      <w:r>
        <w:rPr>
          <w:lang w:eastAsia="en-AU"/>
        </w:rPr>
        <w:t xml:space="preserve">adapted </w:t>
      </w:r>
      <w:r w:rsidRPr="006131BE">
        <w:t xml:space="preserve">to </w:t>
      </w:r>
      <w:r w:rsidR="006131BE">
        <w:t>Bougainville’s specific context</w:t>
      </w:r>
      <w:r w:rsidR="00685BBF">
        <w:t>. Outcomes are as follows</w:t>
      </w:r>
      <w:r w:rsidR="006131BE">
        <w:t xml:space="preserve">: </w:t>
      </w:r>
    </w:p>
    <w:p w14:paraId="6A2347E4" w14:textId="7E142582" w:rsidR="0005710D" w:rsidRDefault="0005710D" w:rsidP="0005710D">
      <w:pPr>
        <w:pStyle w:val="ListParagraph"/>
        <w:numPr>
          <w:ilvl w:val="0"/>
          <w:numId w:val="35"/>
        </w:numPr>
        <w:rPr>
          <w:rFonts w:cstheme="minorHAnsi"/>
        </w:rPr>
      </w:pPr>
      <w:r w:rsidRPr="00ED4A47">
        <w:rPr>
          <w:rFonts w:cstheme="minorHAnsi"/>
        </w:rPr>
        <w:t>Lo</w:t>
      </w:r>
      <w:r w:rsidR="00392FEF">
        <w:rPr>
          <w:rFonts w:cstheme="minorHAnsi"/>
        </w:rPr>
        <w:t>cal level</w:t>
      </w:r>
      <w:r w:rsidRPr="00ED4A47">
        <w:rPr>
          <w:rFonts w:cstheme="minorHAnsi"/>
        </w:rPr>
        <w:t xml:space="preserve"> dispute resolution and conflict mediation mechanisms are more effective, locally legitimate and available</w:t>
      </w:r>
      <w:r>
        <w:rPr>
          <w:rFonts w:cstheme="minorHAnsi"/>
        </w:rPr>
        <w:t>;</w:t>
      </w:r>
    </w:p>
    <w:p w14:paraId="1FF36961" w14:textId="0C6822C3" w:rsidR="006131BE" w:rsidRDefault="006131BE" w:rsidP="006131BE">
      <w:pPr>
        <w:pStyle w:val="ListParagraph"/>
        <w:numPr>
          <w:ilvl w:val="0"/>
          <w:numId w:val="35"/>
        </w:numPr>
        <w:rPr>
          <w:rFonts w:cstheme="minorHAnsi"/>
        </w:rPr>
      </w:pPr>
      <w:r w:rsidRPr="00984557">
        <w:rPr>
          <w:rFonts w:cstheme="minorHAnsi"/>
        </w:rPr>
        <w:t>Women and others vulnerable to family and sexual violence increasingly access justice, legal protection and support services</w:t>
      </w:r>
      <w:r w:rsidR="0005710D">
        <w:rPr>
          <w:rFonts w:cstheme="minorHAnsi"/>
        </w:rPr>
        <w:t>;</w:t>
      </w:r>
    </w:p>
    <w:p w14:paraId="581E5EF1" w14:textId="6ED1EB8F" w:rsidR="006131BE" w:rsidRDefault="006131BE" w:rsidP="006131BE">
      <w:pPr>
        <w:pStyle w:val="ListParagraph"/>
        <w:numPr>
          <w:ilvl w:val="0"/>
          <w:numId w:val="35"/>
        </w:numPr>
        <w:rPr>
          <w:rFonts w:cstheme="minorHAnsi"/>
        </w:rPr>
      </w:pPr>
      <w:r w:rsidRPr="00984557">
        <w:rPr>
          <w:rFonts w:cstheme="minorHAnsi"/>
        </w:rPr>
        <w:t xml:space="preserve">Bougainville law and justice services are delivered </w:t>
      </w:r>
      <w:r w:rsidR="00685BBF">
        <w:rPr>
          <w:rFonts w:cstheme="minorHAnsi"/>
        </w:rPr>
        <w:t xml:space="preserve">ethically and accountably, with a focus on </w:t>
      </w:r>
      <w:r w:rsidRPr="00984557">
        <w:rPr>
          <w:rFonts w:cstheme="minorHAnsi"/>
        </w:rPr>
        <w:t>accessib</w:t>
      </w:r>
      <w:r w:rsidR="00685BBF">
        <w:rPr>
          <w:rFonts w:cstheme="minorHAnsi"/>
        </w:rPr>
        <w:t>ility</w:t>
      </w:r>
      <w:r w:rsidRPr="00984557">
        <w:rPr>
          <w:rFonts w:cstheme="minorHAnsi"/>
        </w:rPr>
        <w:t xml:space="preserve">, </w:t>
      </w:r>
      <w:r w:rsidR="00685BBF">
        <w:rPr>
          <w:rFonts w:cstheme="minorHAnsi"/>
        </w:rPr>
        <w:t xml:space="preserve">quality and </w:t>
      </w:r>
      <w:r w:rsidRPr="00984557">
        <w:rPr>
          <w:rFonts w:cstheme="minorHAnsi"/>
        </w:rPr>
        <w:t>service</w:t>
      </w:r>
      <w:r w:rsidR="0005710D">
        <w:rPr>
          <w:rFonts w:cstheme="minorHAnsi"/>
        </w:rPr>
        <w:t>;</w:t>
      </w:r>
    </w:p>
    <w:p w14:paraId="202D1FF1" w14:textId="7DEEBB70" w:rsidR="006131BE" w:rsidRPr="00864EDE" w:rsidRDefault="006131BE" w:rsidP="006131BE">
      <w:pPr>
        <w:pStyle w:val="ListParagraph"/>
        <w:numPr>
          <w:ilvl w:val="0"/>
          <w:numId w:val="35"/>
        </w:numPr>
        <w:rPr>
          <w:rFonts w:cstheme="minorHAnsi"/>
        </w:rPr>
      </w:pPr>
      <w:r w:rsidRPr="00984557">
        <w:rPr>
          <w:rFonts w:cstheme="minorHAnsi"/>
        </w:rPr>
        <w:t xml:space="preserve">A </w:t>
      </w:r>
      <w:r w:rsidR="004241CE">
        <w:rPr>
          <w:rFonts w:cstheme="minorHAnsi"/>
        </w:rPr>
        <w:t xml:space="preserve">more </w:t>
      </w:r>
      <w:r w:rsidRPr="00984557">
        <w:rPr>
          <w:rFonts w:cstheme="minorHAnsi"/>
        </w:rPr>
        <w:t>credible and functioning Bougainville Police Service</w:t>
      </w:r>
      <w:r w:rsidR="00C826FF">
        <w:rPr>
          <w:rFonts w:cstheme="minorHAnsi"/>
        </w:rPr>
        <w:t xml:space="preserve">, </w:t>
      </w:r>
      <w:r w:rsidR="00C826FF" w:rsidRPr="00864EDE">
        <w:rPr>
          <w:rFonts w:cstheme="minorHAnsi"/>
        </w:rPr>
        <w:t>effectively linked to community policing and other arms of Bougainville’s law and justice system</w:t>
      </w:r>
      <w:r w:rsidR="0005710D">
        <w:rPr>
          <w:rFonts w:cstheme="minorHAnsi"/>
        </w:rPr>
        <w:t>.</w:t>
      </w:r>
    </w:p>
    <w:p w14:paraId="7E2F1299" w14:textId="77777777" w:rsidR="006131BE" w:rsidRPr="00367A9A" w:rsidRDefault="006131BE" w:rsidP="00367A9A">
      <w:pPr>
        <w:rPr>
          <w:b/>
          <w:sz w:val="32"/>
          <w:szCs w:val="32"/>
          <w:lang w:eastAsia="en-AU"/>
        </w:rPr>
      </w:pPr>
      <w:r w:rsidRPr="00367A9A">
        <w:rPr>
          <w:b/>
          <w:sz w:val="32"/>
          <w:szCs w:val="32"/>
          <w:lang w:eastAsia="en-AU"/>
        </w:rPr>
        <w:t>Consultation</w:t>
      </w:r>
    </w:p>
    <w:p w14:paraId="6EE984AB" w14:textId="7473B88C" w:rsidR="006131BE" w:rsidRDefault="006131BE" w:rsidP="008228A3">
      <w:pPr>
        <w:rPr>
          <w:lang w:eastAsia="en-AU"/>
        </w:rPr>
      </w:pPr>
      <w:r>
        <w:rPr>
          <w:lang w:eastAsia="en-AU"/>
        </w:rPr>
        <w:t xml:space="preserve">This design has been developed over an extended period of time with significant inputs from Australian partners, </w:t>
      </w:r>
      <w:r w:rsidR="00050167">
        <w:rPr>
          <w:lang w:eastAsia="en-AU"/>
        </w:rPr>
        <w:t xml:space="preserve">PNG </w:t>
      </w:r>
      <w:r>
        <w:rPr>
          <w:lang w:eastAsia="en-AU"/>
        </w:rPr>
        <w:t xml:space="preserve">law and justice agencies </w:t>
      </w:r>
      <w:r w:rsidR="0005710D">
        <w:rPr>
          <w:lang w:eastAsia="en-AU"/>
        </w:rPr>
        <w:t xml:space="preserve">and </w:t>
      </w:r>
      <w:r w:rsidR="00685BBF">
        <w:rPr>
          <w:lang w:eastAsia="en-AU"/>
        </w:rPr>
        <w:t xml:space="preserve">specifically </w:t>
      </w:r>
      <w:r w:rsidR="0005710D">
        <w:rPr>
          <w:lang w:eastAsia="en-AU"/>
        </w:rPr>
        <w:t xml:space="preserve">the </w:t>
      </w:r>
      <w:r w:rsidR="00F7613F">
        <w:rPr>
          <w:lang w:eastAsia="en-AU"/>
        </w:rPr>
        <w:t>N</w:t>
      </w:r>
      <w:r w:rsidR="00050167">
        <w:rPr>
          <w:lang w:eastAsia="en-AU"/>
        </w:rPr>
        <w:t>ational Coordinating Mechanism (N</w:t>
      </w:r>
      <w:r w:rsidR="00F7613F">
        <w:rPr>
          <w:lang w:eastAsia="en-AU"/>
        </w:rPr>
        <w:t>CM</w:t>
      </w:r>
      <w:r w:rsidR="00050167">
        <w:rPr>
          <w:lang w:eastAsia="en-AU"/>
        </w:rPr>
        <w:t>)</w:t>
      </w:r>
      <w:r>
        <w:rPr>
          <w:lang w:eastAsia="en-AU"/>
        </w:rPr>
        <w:t>. It has benefited from commentary and suggestions from industry</w:t>
      </w:r>
      <w:r w:rsidR="00C826FF">
        <w:rPr>
          <w:lang w:eastAsia="en-AU"/>
        </w:rPr>
        <w:t xml:space="preserve">, </w:t>
      </w:r>
      <w:r>
        <w:rPr>
          <w:lang w:eastAsia="en-AU"/>
        </w:rPr>
        <w:t xml:space="preserve">other donors and PNG’s business councils. The Justice Services and Stability for Development program builds on a firm platform of experience and analysis and will continue work underway to improve the strategic coordination of resources across Australia’s investments in PNG </w:t>
      </w:r>
      <w:r w:rsidR="00AB3F4C">
        <w:rPr>
          <w:lang w:eastAsia="en-AU"/>
        </w:rPr>
        <w:t xml:space="preserve">and </w:t>
      </w:r>
      <w:r>
        <w:rPr>
          <w:lang w:eastAsia="en-AU"/>
        </w:rPr>
        <w:t xml:space="preserve">particularly </w:t>
      </w:r>
      <w:r w:rsidR="00AB3F4C">
        <w:rPr>
          <w:lang w:eastAsia="en-AU"/>
        </w:rPr>
        <w:t xml:space="preserve">in </w:t>
      </w:r>
      <w:r>
        <w:rPr>
          <w:lang w:eastAsia="en-AU"/>
        </w:rPr>
        <w:t xml:space="preserve">the </w:t>
      </w:r>
      <w:r w:rsidR="00685BBF">
        <w:rPr>
          <w:lang w:eastAsia="en-AU"/>
        </w:rPr>
        <w:t xml:space="preserve">planned PNG </w:t>
      </w:r>
      <w:r>
        <w:rPr>
          <w:lang w:eastAsia="en-AU"/>
        </w:rPr>
        <w:t xml:space="preserve">Governance </w:t>
      </w:r>
      <w:r w:rsidR="009D7178">
        <w:rPr>
          <w:lang w:eastAsia="en-AU"/>
        </w:rPr>
        <w:t xml:space="preserve">Facility </w:t>
      </w:r>
      <w:r>
        <w:rPr>
          <w:lang w:eastAsia="en-AU"/>
        </w:rPr>
        <w:t xml:space="preserve">and </w:t>
      </w:r>
      <w:r w:rsidR="00685BBF">
        <w:rPr>
          <w:lang w:eastAsia="en-AU"/>
        </w:rPr>
        <w:t xml:space="preserve">the </w:t>
      </w:r>
      <w:r w:rsidR="009D7178" w:rsidRPr="009D7178">
        <w:rPr>
          <w:i/>
          <w:lang w:eastAsia="en-AU"/>
        </w:rPr>
        <w:t>Pacific Women Shaping Pacific Development</w:t>
      </w:r>
      <w:r w:rsidR="009D7178">
        <w:rPr>
          <w:lang w:eastAsia="en-AU"/>
        </w:rPr>
        <w:t xml:space="preserve"> </w:t>
      </w:r>
      <w:r>
        <w:rPr>
          <w:lang w:eastAsia="en-AU"/>
        </w:rPr>
        <w:t>program</w:t>
      </w:r>
      <w:r w:rsidR="009D7178">
        <w:rPr>
          <w:lang w:eastAsia="en-AU"/>
        </w:rPr>
        <w:t xml:space="preserve">, nationally </w:t>
      </w:r>
      <w:r w:rsidR="00685BBF">
        <w:rPr>
          <w:lang w:eastAsia="en-AU"/>
        </w:rPr>
        <w:t xml:space="preserve">and </w:t>
      </w:r>
      <w:r w:rsidR="009D7178">
        <w:rPr>
          <w:lang w:eastAsia="en-AU"/>
        </w:rPr>
        <w:t>in Bougainville</w:t>
      </w:r>
      <w:r>
        <w:rPr>
          <w:lang w:eastAsia="en-AU"/>
        </w:rPr>
        <w:t xml:space="preserve">. </w:t>
      </w:r>
    </w:p>
    <w:p w14:paraId="0F939587" w14:textId="77777777" w:rsidR="00273F72" w:rsidRDefault="00273F72" w:rsidP="008228A3">
      <w:pPr>
        <w:rPr>
          <w:lang w:eastAsia="en-AU"/>
        </w:rPr>
        <w:sectPr w:rsidR="00273F72" w:rsidSect="00B20692">
          <w:footerReference w:type="default" r:id="rId10"/>
          <w:pgSz w:w="11906" w:h="16838"/>
          <w:pgMar w:top="1440" w:right="1440" w:bottom="1440" w:left="1440" w:header="708" w:footer="708" w:gutter="0"/>
          <w:pgNumType w:start="1"/>
          <w:cols w:space="708"/>
          <w:docGrid w:linePitch="360"/>
        </w:sectPr>
      </w:pPr>
    </w:p>
    <w:p w14:paraId="2BDC03D5" w14:textId="1319C569" w:rsidR="00613244" w:rsidRDefault="00177B86" w:rsidP="00613244">
      <w:pPr>
        <w:pStyle w:val="Heading1"/>
        <w:rPr>
          <w:lang w:eastAsia="en-AU"/>
        </w:rPr>
      </w:pPr>
      <w:bookmarkStart w:id="1" w:name="_Toc410285343"/>
      <w:r>
        <w:rPr>
          <w:lang w:eastAsia="en-AU"/>
        </w:rPr>
        <w:lastRenderedPageBreak/>
        <w:t>B</w:t>
      </w:r>
      <w:r w:rsidR="00613244" w:rsidRPr="00613244">
        <w:rPr>
          <w:lang w:eastAsia="en-AU"/>
        </w:rPr>
        <w:t>. Analysis and Strategic Context</w:t>
      </w:r>
      <w:bookmarkEnd w:id="1"/>
    </w:p>
    <w:p w14:paraId="73BA43A9" w14:textId="77777777" w:rsidR="00924F12" w:rsidRDefault="00924F12" w:rsidP="00924F12">
      <w:pPr>
        <w:pStyle w:val="Heading2"/>
        <w:rPr>
          <w:lang w:eastAsia="en-AU"/>
        </w:rPr>
      </w:pPr>
      <w:bookmarkStart w:id="2" w:name="_Toc410285344"/>
      <w:r w:rsidRPr="00613244">
        <w:rPr>
          <w:lang w:eastAsia="en-AU"/>
        </w:rPr>
        <w:t>Strategic Setting and Rationale for Australian engagement</w:t>
      </w:r>
      <w:bookmarkEnd w:id="2"/>
    </w:p>
    <w:p w14:paraId="4BC2AD38" w14:textId="75917998" w:rsidR="00924F12" w:rsidRDefault="00924F12" w:rsidP="00924F12">
      <w:pPr>
        <w:rPr>
          <w:lang w:eastAsia="en-AU"/>
        </w:rPr>
      </w:pPr>
      <w:r>
        <w:rPr>
          <w:lang w:eastAsia="en-AU"/>
        </w:rPr>
        <w:t xml:space="preserve">Australia’s </w:t>
      </w:r>
      <w:r w:rsidRPr="00946049">
        <w:rPr>
          <w:lang w:eastAsia="en-AU"/>
        </w:rPr>
        <w:t xml:space="preserve">national interest </w:t>
      </w:r>
      <w:r>
        <w:rPr>
          <w:lang w:eastAsia="en-AU"/>
        </w:rPr>
        <w:t xml:space="preserve">is best served by a stable and prosperous PNG. </w:t>
      </w:r>
      <w:r w:rsidRPr="00946049">
        <w:rPr>
          <w:lang w:eastAsia="en-AU"/>
        </w:rPr>
        <w:t xml:space="preserve">We </w:t>
      </w:r>
      <w:r w:rsidR="00EE5A14">
        <w:rPr>
          <w:lang w:eastAsia="en-AU"/>
        </w:rPr>
        <w:t xml:space="preserve">are geographically the closest of neighbours and share history strengthened by personal bonds. </w:t>
      </w:r>
      <w:r>
        <w:rPr>
          <w:lang w:eastAsia="en-AU"/>
        </w:rPr>
        <w:t xml:space="preserve">Trade and investment between Australia and PNG is around $20 billion, making PNG one of the largest destinations for Australian investments. There are approximately 10,000 Australians living in PNG. PNG and Australia share </w:t>
      </w:r>
      <w:r w:rsidRPr="00946049">
        <w:rPr>
          <w:lang w:eastAsia="en-AU"/>
        </w:rPr>
        <w:t>interest</w:t>
      </w:r>
      <w:r>
        <w:rPr>
          <w:lang w:eastAsia="en-AU"/>
        </w:rPr>
        <w:t>s</w:t>
      </w:r>
      <w:r w:rsidRPr="00946049">
        <w:rPr>
          <w:lang w:eastAsia="en-AU"/>
        </w:rPr>
        <w:t xml:space="preserve"> in maintaining the stability and security of the region</w:t>
      </w:r>
      <w:r>
        <w:rPr>
          <w:lang w:eastAsia="en-AU"/>
        </w:rPr>
        <w:t xml:space="preserve"> and Australia’s national interest is served by ensuring PNG is a confident and responsible member of the international community. </w:t>
      </w:r>
    </w:p>
    <w:p w14:paraId="1F553A98" w14:textId="77777777" w:rsidR="009017C6" w:rsidRDefault="00924F12" w:rsidP="00924F12">
      <w:pPr>
        <w:rPr>
          <w:lang w:eastAsia="en-AU"/>
        </w:rPr>
      </w:pPr>
      <w:r>
        <w:rPr>
          <w:lang w:eastAsia="en-AU"/>
        </w:rPr>
        <w:t>C</w:t>
      </w:r>
      <w:r w:rsidRPr="00946049">
        <w:rPr>
          <w:lang w:eastAsia="en-AU"/>
        </w:rPr>
        <w:t>orruption</w:t>
      </w:r>
      <w:r>
        <w:rPr>
          <w:lang w:eastAsia="en-AU"/>
        </w:rPr>
        <w:t xml:space="preserve">, </w:t>
      </w:r>
      <w:r w:rsidRPr="00946049">
        <w:rPr>
          <w:lang w:eastAsia="en-AU"/>
        </w:rPr>
        <w:t xml:space="preserve">violence </w:t>
      </w:r>
      <w:r>
        <w:rPr>
          <w:lang w:eastAsia="en-AU"/>
        </w:rPr>
        <w:t xml:space="preserve">and a weak rule of law </w:t>
      </w:r>
      <w:r w:rsidRPr="00946049">
        <w:rPr>
          <w:lang w:eastAsia="en-AU"/>
        </w:rPr>
        <w:t xml:space="preserve">hinders </w:t>
      </w:r>
      <w:r>
        <w:rPr>
          <w:lang w:eastAsia="en-AU"/>
        </w:rPr>
        <w:t xml:space="preserve">PNG’s </w:t>
      </w:r>
      <w:r w:rsidRPr="00946049">
        <w:rPr>
          <w:lang w:eastAsia="en-AU"/>
        </w:rPr>
        <w:t xml:space="preserve">human development and </w:t>
      </w:r>
      <w:r>
        <w:rPr>
          <w:lang w:eastAsia="en-AU"/>
        </w:rPr>
        <w:t xml:space="preserve">threatens its potential stability and inclusive economic growth. </w:t>
      </w:r>
      <w:r w:rsidRPr="00946049">
        <w:rPr>
          <w:lang w:eastAsia="en-AU"/>
        </w:rPr>
        <w:t xml:space="preserve">Failure to strengthen PNG’s anti-money laundering system risks </w:t>
      </w:r>
      <w:r>
        <w:rPr>
          <w:lang w:eastAsia="en-AU"/>
        </w:rPr>
        <w:t xml:space="preserve">not only </w:t>
      </w:r>
      <w:r w:rsidRPr="00946049">
        <w:rPr>
          <w:lang w:eastAsia="en-AU"/>
        </w:rPr>
        <w:t xml:space="preserve">PNG’s </w:t>
      </w:r>
      <w:r>
        <w:rPr>
          <w:lang w:eastAsia="en-AU"/>
        </w:rPr>
        <w:t>financial stability, it increases its vulnerability to transnational crime with flow-on effects for Australia.</w:t>
      </w:r>
      <w:r w:rsidRPr="0078396B">
        <w:rPr>
          <w:lang w:eastAsia="en-AU"/>
        </w:rPr>
        <w:t xml:space="preserve"> </w:t>
      </w:r>
    </w:p>
    <w:p w14:paraId="067C1CE2" w14:textId="23B5AAAB" w:rsidR="00924F12" w:rsidRDefault="00924F12" w:rsidP="00924F12">
      <w:pPr>
        <w:rPr>
          <w:lang w:eastAsia="en-AU"/>
        </w:rPr>
      </w:pPr>
      <w:r>
        <w:rPr>
          <w:lang w:eastAsia="en-AU"/>
        </w:rPr>
        <w:t>As o</w:t>
      </w:r>
      <w:r w:rsidRPr="0078396B">
        <w:rPr>
          <w:lang w:eastAsia="en-AU"/>
        </w:rPr>
        <w:t xml:space="preserve">ne of the witnesses to the Bougainville Peace Agreement, Australia has a particular interest in ensuring the </w:t>
      </w:r>
      <w:r>
        <w:rPr>
          <w:lang w:eastAsia="en-AU"/>
        </w:rPr>
        <w:t xml:space="preserve">effective implementation of autonomy arrangements and the </w:t>
      </w:r>
      <w:r w:rsidRPr="0078396B">
        <w:rPr>
          <w:lang w:eastAsia="en-AU"/>
        </w:rPr>
        <w:t xml:space="preserve">Autonomous Government’s ability to maintain security in Bougainville as </w:t>
      </w:r>
      <w:r>
        <w:rPr>
          <w:lang w:eastAsia="en-AU"/>
        </w:rPr>
        <w:t>it</w:t>
      </w:r>
      <w:r w:rsidRPr="0078396B">
        <w:rPr>
          <w:lang w:eastAsia="en-AU"/>
        </w:rPr>
        <w:t xml:space="preserve"> prepare</w:t>
      </w:r>
      <w:r>
        <w:rPr>
          <w:lang w:eastAsia="en-AU"/>
        </w:rPr>
        <w:t>s</w:t>
      </w:r>
      <w:r w:rsidRPr="0078396B">
        <w:rPr>
          <w:lang w:eastAsia="en-AU"/>
        </w:rPr>
        <w:t xml:space="preserve"> for the referendum on independence (to be held between 2015 and 2020). </w:t>
      </w:r>
    </w:p>
    <w:p w14:paraId="626CADEA" w14:textId="3617151D" w:rsidR="00924F12" w:rsidRDefault="00924F12" w:rsidP="00924F12">
      <w:pPr>
        <w:rPr>
          <w:lang w:eastAsia="en-AU"/>
        </w:rPr>
      </w:pPr>
      <w:r>
        <w:rPr>
          <w:lang w:eastAsia="en-AU"/>
        </w:rPr>
        <w:t xml:space="preserve">The recent assessment of Australia’s aid investments and priorities with PNG (2014) confirmed the need for continued high priority support to this sector, including support to PNG’s police – delivered primarily through the PNG-Australia Policing Partnership. </w:t>
      </w:r>
    </w:p>
    <w:p w14:paraId="771A427C" w14:textId="12AD773F" w:rsidR="00924F12" w:rsidRPr="006F0438" w:rsidRDefault="00924F12" w:rsidP="009017C6">
      <w:pPr>
        <w:rPr>
          <w:lang w:eastAsia="en-AU"/>
        </w:rPr>
      </w:pPr>
      <w:r>
        <w:rPr>
          <w:lang w:eastAsia="en-AU"/>
        </w:rPr>
        <w:t xml:space="preserve">Delivered in accordance with the </w:t>
      </w:r>
      <w:r w:rsidR="00ED179C" w:rsidRPr="009017C6">
        <w:rPr>
          <w:lang w:eastAsia="en-AU"/>
        </w:rPr>
        <w:t>Australian Government’s development policy</w:t>
      </w:r>
      <w:r>
        <w:rPr>
          <w:lang w:eastAsia="en-AU"/>
        </w:rPr>
        <w:t xml:space="preserve"> (2014)</w:t>
      </w:r>
      <w:r w:rsidR="0005710D">
        <w:rPr>
          <w:lang w:eastAsia="en-AU"/>
        </w:rPr>
        <w:t>,</w:t>
      </w:r>
      <w:r w:rsidR="00ED179C" w:rsidRPr="009017C6">
        <w:rPr>
          <w:lang w:eastAsia="en-AU"/>
        </w:rPr>
        <w:t xml:space="preserve"> </w:t>
      </w:r>
      <w:r w:rsidR="00ED179C" w:rsidRPr="009017C6">
        <w:rPr>
          <w:i/>
          <w:lang w:eastAsia="en-AU"/>
        </w:rPr>
        <w:t>Australian aid: promoting prosperity, reducing poverty, enhancing stability</w:t>
      </w:r>
      <w:r w:rsidR="0005710D">
        <w:rPr>
          <w:lang w:eastAsia="en-AU"/>
        </w:rPr>
        <w:t xml:space="preserve">, </w:t>
      </w:r>
      <w:r w:rsidR="00ED179C" w:rsidRPr="009017C6">
        <w:rPr>
          <w:lang w:eastAsia="en-AU"/>
        </w:rPr>
        <w:t>and new performance framework</w:t>
      </w:r>
      <w:r w:rsidR="0005710D">
        <w:rPr>
          <w:lang w:eastAsia="en-AU"/>
        </w:rPr>
        <w:t>,</w:t>
      </w:r>
      <w:r w:rsidR="00ED179C" w:rsidRPr="009017C6">
        <w:rPr>
          <w:lang w:eastAsia="en-AU"/>
        </w:rPr>
        <w:t xml:space="preserve"> </w:t>
      </w:r>
      <w:r w:rsidR="00ED179C" w:rsidRPr="009017C6">
        <w:rPr>
          <w:i/>
          <w:lang w:eastAsia="en-AU"/>
        </w:rPr>
        <w:t>Making Performance Count: enhancing the accountability and effectiveness of Australian aid</w:t>
      </w:r>
      <w:r w:rsidR="0005710D">
        <w:rPr>
          <w:lang w:eastAsia="en-AU"/>
        </w:rPr>
        <w:t xml:space="preserve">, </w:t>
      </w:r>
      <w:r>
        <w:rPr>
          <w:lang w:eastAsia="en-AU"/>
        </w:rPr>
        <w:t xml:space="preserve">this </w:t>
      </w:r>
      <w:r w:rsidR="00ED179C" w:rsidRPr="009017C6">
        <w:rPr>
          <w:lang w:eastAsia="en-AU"/>
        </w:rPr>
        <w:t>program</w:t>
      </w:r>
      <w:r>
        <w:rPr>
          <w:lang w:eastAsia="en-AU"/>
        </w:rPr>
        <w:t xml:space="preserve"> will ensure that </w:t>
      </w:r>
      <w:r w:rsidR="009017C6">
        <w:rPr>
          <w:lang w:eastAsia="en-AU"/>
        </w:rPr>
        <w:t xml:space="preserve">separately and together with other relevant Australian investments, </w:t>
      </w:r>
      <w:r w:rsidRPr="006F0438">
        <w:rPr>
          <w:lang w:eastAsia="en-AU"/>
        </w:rPr>
        <w:t>the greatest possible development impact</w:t>
      </w:r>
      <w:r>
        <w:rPr>
          <w:lang w:eastAsia="en-AU"/>
        </w:rPr>
        <w:t xml:space="preserve"> </w:t>
      </w:r>
      <w:r w:rsidR="009017C6">
        <w:rPr>
          <w:lang w:eastAsia="en-AU"/>
        </w:rPr>
        <w:t xml:space="preserve">is achieved. </w:t>
      </w:r>
      <w:r>
        <w:rPr>
          <w:lang w:eastAsia="en-AU"/>
        </w:rPr>
        <w:t xml:space="preserve">A summary of the development policy and performance framework is included in Annex 4. The program will be </w:t>
      </w:r>
      <w:r w:rsidR="009017C6">
        <w:rPr>
          <w:lang w:eastAsia="en-AU"/>
        </w:rPr>
        <w:t xml:space="preserve">specifically </w:t>
      </w:r>
      <w:r>
        <w:rPr>
          <w:lang w:eastAsia="en-AU"/>
        </w:rPr>
        <w:t>assessed against the target</w:t>
      </w:r>
      <w:r w:rsidR="00A5463D">
        <w:rPr>
          <w:lang w:eastAsia="en-AU"/>
        </w:rPr>
        <w:t>s of empowering women and girls</w:t>
      </w:r>
      <w:r>
        <w:rPr>
          <w:lang w:eastAsia="en-AU"/>
        </w:rPr>
        <w:t xml:space="preserve"> and combatting corruption as well as ensuring value for money, engaging with the private sector and promoting prosperity. </w:t>
      </w:r>
    </w:p>
    <w:p w14:paraId="1A583FB8" w14:textId="5A5E21A4" w:rsidR="00016C02" w:rsidRPr="00093FBE" w:rsidRDefault="00016C02" w:rsidP="00016C02">
      <w:pPr>
        <w:ind w:firstLine="720"/>
        <w:rPr>
          <w:b/>
          <w:sz w:val="28"/>
          <w:szCs w:val="28"/>
          <w:lang w:eastAsia="en-AU"/>
        </w:rPr>
      </w:pPr>
      <w:bookmarkStart w:id="3" w:name="target2"/>
      <w:bookmarkStart w:id="4" w:name="target3"/>
      <w:bookmarkStart w:id="5" w:name="target4"/>
      <w:bookmarkStart w:id="6" w:name="target5"/>
      <w:bookmarkStart w:id="7" w:name="target6"/>
      <w:bookmarkStart w:id="8" w:name="target7"/>
      <w:bookmarkStart w:id="9" w:name="target8"/>
      <w:bookmarkStart w:id="10" w:name="target9"/>
      <w:bookmarkStart w:id="11" w:name="target10"/>
      <w:bookmarkEnd w:id="3"/>
      <w:bookmarkEnd w:id="4"/>
      <w:bookmarkEnd w:id="5"/>
      <w:bookmarkEnd w:id="6"/>
      <w:bookmarkEnd w:id="7"/>
      <w:bookmarkEnd w:id="8"/>
      <w:bookmarkEnd w:id="9"/>
      <w:bookmarkEnd w:id="10"/>
      <w:bookmarkEnd w:id="11"/>
      <w:r w:rsidRPr="00093FBE">
        <w:rPr>
          <w:b/>
          <w:sz w:val="28"/>
          <w:szCs w:val="28"/>
          <w:lang w:eastAsia="en-AU"/>
        </w:rPr>
        <w:t>Sector Investment Plan for Australia’s assistance</w:t>
      </w:r>
    </w:p>
    <w:p w14:paraId="469139BB" w14:textId="02E6469C" w:rsidR="00016C02" w:rsidRPr="0078396B" w:rsidRDefault="00016C02" w:rsidP="00016C02">
      <w:pPr>
        <w:rPr>
          <w:lang w:eastAsia="en-AU"/>
        </w:rPr>
      </w:pPr>
      <w:r>
        <w:rPr>
          <w:lang w:eastAsia="en-AU"/>
        </w:rPr>
        <w:t xml:space="preserve">The analysis </w:t>
      </w:r>
      <w:r w:rsidR="00924F12">
        <w:rPr>
          <w:lang w:eastAsia="en-AU"/>
        </w:rPr>
        <w:t xml:space="preserve">of country and sectoral issues </w:t>
      </w:r>
      <w:r>
        <w:rPr>
          <w:lang w:eastAsia="en-AU"/>
        </w:rPr>
        <w:t>was developed in consultation with PNG partners</w:t>
      </w:r>
      <w:r w:rsidR="00EE5A14">
        <w:rPr>
          <w:lang w:eastAsia="en-AU"/>
        </w:rPr>
        <w:t>,</w:t>
      </w:r>
      <w:r>
        <w:rPr>
          <w:lang w:eastAsia="en-AU"/>
        </w:rPr>
        <w:t xml:space="preserve"> the Australian Federal Police and </w:t>
      </w:r>
      <w:r w:rsidR="00EE5A14">
        <w:rPr>
          <w:lang w:eastAsia="en-AU"/>
        </w:rPr>
        <w:t xml:space="preserve">the </w:t>
      </w:r>
      <w:r>
        <w:rPr>
          <w:lang w:eastAsia="en-AU"/>
        </w:rPr>
        <w:t xml:space="preserve">Attorney-General’s Department. The four outcomes of this </w:t>
      </w:r>
      <w:r w:rsidR="00924F12">
        <w:rPr>
          <w:lang w:eastAsia="en-AU"/>
        </w:rPr>
        <w:t xml:space="preserve">program </w:t>
      </w:r>
      <w:r>
        <w:rPr>
          <w:lang w:eastAsia="en-AU"/>
        </w:rPr>
        <w:t>are shared, with an additional explicit focus on improving the effectiveness and legitimacy of policing, across the whole of Australia’s investment in PNG in the law and justice sector. See Annex 4 for a diagram summary.</w:t>
      </w:r>
      <w:r w:rsidR="009017C6">
        <w:rPr>
          <w:lang w:eastAsia="en-AU"/>
        </w:rPr>
        <w:t xml:space="preserve"> </w:t>
      </w:r>
      <w:r w:rsidR="00924F12">
        <w:rPr>
          <w:lang w:eastAsia="en-AU"/>
        </w:rPr>
        <w:t>Strategic policy and working level coordination</w:t>
      </w:r>
      <w:r w:rsidR="009017C6">
        <w:rPr>
          <w:lang w:eastAsia="en-AU"/>
        </w:rPr>
        <w:t>, including in monitoring</w:t>
      </w:r>
      <w:r w:rsidR="00924F12">
        <w:rPr>
          <w:lang w:eastAsia="en-AU"/>
        </w:rPr>
        <w:t xml:space="preserve"> </w:t>
      </w:r>
      <w:r w:rsidR="009017C6">
        <w:rPr>
          <w:lang w:eastAsia="en-AU"/>
        </w:rPr>
        <w:t xml:space="preserve">progress and evaluating success </w:t>
      </w:r>
      <w:r w:rsidR="00924F12">
        <w:rPr>
          <w:lang w:eastAsia="en-AU"/>
        </w:rPr>
        <w:t xml:space="preserve">across Australia’s whole investment will be critical to achieving shared outcomes. </w:t>
      </w:r>
    </w:p>
    <w:p w14:paraId="2DBA1E50" w14:textId="77777777" w:rsidR="00613244" w:rsidRDefault="00613244" w:rsidP="00613244">
      <w:pPr>
        <w:pStyle w:val="Heading2"/>
        <w:rPr>
          <w:b w:val="0"/>
          <w:lang w:eastAsia="en-AU"/>
        </w:rPr>
      </w:pPr>
      <w:bookmarkStart w:id="12" w:name="_Toc410285345"/>
      <w:r w:rsidRPr="00613244">
        <w:rPr>
          <w:lang w:eastAsia="en-AU"/>
        </w:rPr>
        <w:t xml:space="preserve">Country </w:t>
      </w:r>
      <w:r w:rsidR="00D97B6A">
        <w:rPr>
          <w:lang w:eastAsia="en-AU"/>
        </w:rPr>
        <w:t>and Sectoral issues</w:t>
      </w:r>
      <w:bookmarkEnd w:id="12"/>
    </w:p>
    <w:p w14:paraId="5829B69B" w14:textId="77777777" w:rsidR="0005703E" w:rsidRDefault="00A82CA4" w:rsidP="00A82CA4">
      <w:pPr>
        <w:rPr>
          <w:lang w:eastAsia="en-AU"/>
        </w:rPr>
      </w:pPr>
      <w:r>
        <w:rPr>
          <w:lang w:eastAsia="en-AU"/>
        </w:rPr>
        <w:t>Papua New Guinea</w:t>
      </w:r>
      <w:r w:rsidR="002773CD">
        <w:rPr>
          <w:lang w:eastAsia="en-AU"/>
        </w:rPr>
        <w:t xml:space="preserve"> </w:t>
      </w:r>
      <w:r>
        <w:rPr>
          <w:lang w:eastAsia="en-AU"/>
        </w:rPr>
        <w:t xml:space="preserve">is one of the </w:t>
      </w:r>
      <w:r w:rsidRPr="00D303C1">
        <w:rPr>
          <w:b/>
          <w:lang w:eastAsia="en-AU"/>
        </w:rPr>
        <w:t>most challenging development environments in the world</w:t>
      </w:r>
      <w:r w:rsidR="00321B70">
        <w:rPr>
          <w:lang w:eastAsia="en-AU"/>
        </w:rPr>
        <w:t>.</w:t>
      </w:r>
      <w:r w:rsidR="00AB3F4C">
        <w:rPr>
          <w:lang w:eastAsia="en-AU"/>
        </w:rPr>
        <w:t xml:space="preserve"> </w:t>
      </w:r>
      <w:r w:rsidR="00321B70">
        <w:rPr>
          <w:lang w:eastAsia="en-AU"/>
        </w:rPr>
        <w:t>It</w:t>
      </w:r>
      <w:r w:rsidR="0005703E">
        <w:rPr>
          <w:lang w:eastAsia="en-AU"/>
        </w:rPr>
        <w:t xml:space="preserve"> is socially diverse and </w:t>
      </w:r>
      <w:r w:rsidR="00F7613F">
        <w:rPr>
          <w:lang w:eastAsia="en-AU"/>
        </w:rPr>
        <w:t xml:space="preserve">its </w:t>
      </w:r>
      <w:r>
        <w:rPr>
          <w:lang w:eastAsia="en-AU"/>
        </w:rPr>
        <w:t>population</w:t>
      </w:r>
      <w:r w:rsidR="00D97B6A">
        <w:rPr>
          <w:lang w:eastAsia="en-AU"/>
        </w:rPr>
        <w:t>,</w:t>
      </w:r>
      <w:r w:rsidR="0005703E">
        <w:rPr>
          <w:lang w:eastAsia="en-AU"/>
        </w:rPr>
        <w:t xml:space="preserve"> estimated at </w:t>
      </w:r>
      <w:r>
        <w:rPr>
          <w:lang w:eastAsia="en-AU"/>
        </w:rPr>
        <w:t>over 7</w:t>
      </w:r>
      <w:r w:rsidR="007313BF">
        <w:rPr>
          <w:lang w:eastAsia="en-AU"/>
        </w:rPr>
        <w:t> </w:t>
      </w:r>
      <w:r>
        <w:rPr>
          <w:lang w:eastAsia="en-AU"/>
        </w:rPr>
        <w:t>million</w:t>
      </w:r>
      <w:r w:rsidR="00D97B6A">
        <w:rPr>
          <w:lang w:eastAsia="en-AU"/>
        </w:rPr>
        <w:t>,</w:t>
      </w:r>
      <w:r w:rsidR="0005703E">
        <w:rPr>
          <w:lang w:eastAsia="en-AU"/>
        </w:rPr>
        <w:t xml:space="preserve"> is widely dispersed</w:t>
      </w:r>
      <w:r w:rsidR="00D627C3">
        <w:rPr>
          <w:lang w:eastAsia="en-AU"/>
        </w:rPr>
        <w:t xml:space="preserve"> and growing</w:t>
      </w:r>
      <w:r w:rsidR="00E96E0F">
        <w:rPr>
          <w:lang w:eastAsia="en-AU"/>
        </w:rPr>
        <w:t xml:space="preserve"> rapidly</w:t>
      </w:r>
      <w:r w:rsidR="0005703E">
        <w:rPr>
          <w:lang w:eastAsia="en-AU"/>
        </w:rPr>
        <w:t>. M</w:t>
      </w:r>
      <w:r>
        <w:rPr>
          <w:lang w:eastAsia="en-AU"/>
        </w:rPr>
        <w:t xml:space="preserve">ost citizens live in rural areas and depend on a combination of subsistence </w:t>
      </w:r>
      <w:r w:rsidR="0005703E">
        <w:rPr>
          <w:lang w:eastAsia="en-AU"/>
        </w:rPr>
        <w:t xml:space="preserve">agriculture </w:t>
      </w:r>
      <w:r>
        <w:rPr>
          <w:lang w:eastAsia="en-AU"/>
        </w:rPr>
        <w:t xml:space="preserve">and </w:t>
      </w:r>
      <w:r w:rsidR="00681720">
        <w:rPr>
          <w:lang w:eastAsia="en-AU"/>
        </w:rPr>
        <w:lastRenderedPageBreak/>
        <w:t xml:space="preserve">the informal economy. </w:t>
      </w:r>
      <w:r w:rsidR="00321B70">
        <w:rPr>
          <w:lang w:eastAsia="en-AU"/>
        </w:rPr>
        <w:t>Despite unprecedented economic growth over the past 13 years, there is evidence that poverty and inequality are increasing while essential services</w:t>
      </w:r>
      <w:r w:rsidR="00573267">
        <w:rPr>
          <w:lang w:eastAsia="en-AU"/>
        </w:rPr>
        <w:t>,</w:t>
      </w:r>
      <w:r w:rsidR="00AB3F4C">
        <w:rPr>
          <w:lang w:eastAsia="en-AU"/>
        </w:rPr>
        <w:t xml:space="preserve"> </w:t>
      </w:r>
      <w:r w:rsidR="005C4194">
        <w:rPr>
          <w:lang w:eastAsia="en-AU"/>
        </w:rPr>
        <w:t>including education</w:t>
      </w:r>
      <w:r w:rsidR="00573267">
        <w:rPr>
          <w:lang w:eastAsia="en-AU"/>
        </w:rPr>
        <w:t>,</w:t>
      </w:r>
      <w:r w:rsidR="00AB3F4C">
        <w:rPr>
          <w:lang w:eastAsia="en-AU"/>
        </w:rPr>
        <w:t xml:space="preserve"> </w:t>
      </w:r>
      <w:r w:rsidR="00321B70">
        <w:rPr>
          <w:lang w:eastAsia="en-AU"/>
        </w:rPr>
        <w:t xml:space="preserve">are deteriorating. </w:t>
      </w:r>
      <w:r w:rsidR="0005703E">
        <w:rPr>
          <w:lang w:eastAsia="en-AU"/>
        </w:rPr>
        <w:t xml:space="preserve">PNG is not expected to meet any of </w:t>
      </w:r>
      <w:r w:rsidR="004241CE">
        <w:rPr>
          <w:lang w:eastAsia="en-AU"/>
        </w:rPr>
        <w:t>the</w:t>
      </w:r>
      <w:r w:rsidR="00AB3F4C">
        <w:rPr>
          <w:lang w:eastAsia="en-AU"/>
        </w:rPr>
        <w:t xml:space="preserve"> </w:t>
      </w:r>
      <w:r w:rsidR="0005703E">
        <w:rPr>
          <w:lang w:eastAsia="en-AU"/>
        </w:rPr>
        <w:t xml:space="preserve">Millennium Development Goals by 2015. </w:t>
      </w:r>
    </w:p>
    <w:p w14:paraId="534F4674" w14:textId="41B8EB5E" w:rsidR="00EE6A5D" w:rsidRPr="00D627C3" w:rsidRDefault="00247417" w:rsidP="007B1FA3">
      <w:pPr>
        <w:rPr>
          <w:lang w:eastAsia="en-AU"/>
        </w:rPr>
      </w:pPr>
      <w:r w:rsidRPr="0040238E">
        <w:rPr>
          <w:b/>
          <w:lang w:eastAsia="en-AU"/>
        </w:rPr>
        <w:t>Multiple transitions, at economic, political and social levels,</w:t>
      </w:r>
      <w:r>
        <w:rPr>
          <w:lang w:eastAsia="en-AU"/>
        </w:rPr>
        <w:t xml:space="preserve"> are playing out in complex ways</w:t>
      </w:r>
      <w:r w:rsidR="00573267">
        <w:rPr>
          <w:lang w:eastAsia="en-AU"/>
        </w:rPr>
        <w:t xml:space="preserve">. </w:t>
      </w:r>
      <w:r w:rsidR="00F7613F">
        <w:rPr>
          <w:lang w:eastAsia="en-AU"/>
        </w:rPr>
        <w:t xml:space="preserve">These include </w:t>
      </w:r>
      <w:r w:rsidR="00573267">
        <w:rPr>
          <w:lang w:eastAsia="en-AU"/>
        </w:rPr>
        <w:t xml:space="preserve">further </w:t>
      </w:r>
      <w:r w:rsidR="005C4194">
        <w:rPr>
          <w:lang w:eastAsia="en-AU"/>
        </w:rPr>
        <w:t xml:space="preserve">decentralisation of </w:t>
      </w:r>
      <w:r>
        <w:rPr>
          <w:lang w:eastAsia="en-AU"/>
        </w:rPr>
        <w:t>political and economic authority</w:t>
      </w:r>
      <w:r w:rsidR="005B0F4F">
        <w:rPr>
          <w:lang w:eastAsia="en-AU"/>
        </w:rPr>
        <w:t>;</w:t>
      </w:r>
      <w:r w:rsidR="00573267">
        <w:rPr>
          <w:lang w:eastAsia="en-AU"/>
        </w:rPr>
        <w:t xml:space="preserve"> </w:t>
      </w:r>
      <w:r w:rsidR="00E96E0F">
        <w:rPr>
          <w:lang w:eastAsia="en-AU"/>
        </w:rPr>
        <w:t xml:space="preserve">increased use of constituency funds controlled by elected politicians which has raised the stakes in local contests for political power; </w:t>
      </w:r>
      <w:r w:rsidR="00573267">
        <w:rPr>
          <w:lang w:eastAsia="en-AU"/>
        </w:rPr>
        <w:t>demographic transitions, including urbanisation</w:t>
      </w:r>
      <w:r w:rsidR="005B0F4F">
        <w:rPr>
          <w:lang w:eastAsia="en-AU"/>
        </w:rPr>
        <w:t>;</w:t>
      </w:r>
      <w:r w:rsidR="00573267">
        <w:rPr>
          <w:lang w:eastAsia="en-AU"/>
        </w:rPr>
        <w:t xml:space="preserve"> large-scale resource </w:t>
      </w:r>
      <w:r w:rsidR="006F62A2">
        <w:rPr>
          <w:lang w:eastAsia="en-AU"/>
        </w:rPr>
        <w:t>exploitation</w:t>
      </w:r>
      <w:r w:rsidR="005B0F4F">
        <w:rPr>
          <w:lang w:eastAsia="en-AU"/>
        </w:rPr>
        <w:t>;</w:t>
      </w:r>
      <w:r w:rsidR="006F62A2">
        <w:rPr>
          <w:lang w:eastAsia="en-AU"/>
        </w:rPr>
        <w:t xml:space="preserve"> increasing costs of living</w:t>
      </w:r>
      <w:r w:rsidR="005B0F4F">
        <w:rPr>
          <w:lang w:eastAsia="en-AU"/>
        </w:rPr>
        <w:t>;</w:t>
      </w:r>
      <w:r w:rsidR="006F62A2">
        <w:rPr>
          <w:lang w:eastAsia="en-AU"/>
        </w:rPr>
        <w:t xml:space="preserve"> uneven distribution of wealth</w:t>
      </w:r>
      <w:r w:rsidR="005B0F4F">
        <w:rPr>
          <w:lang w:eastAsia="en-AU"/>
        </w:rPr>
        <w:t>;</w:t>
      </w:r>
      <w:r w:rsidR="006F62A2">
        <w:rPr>
          <w:lang w:eastAsia="en-AU"/>
        </w:rPr>
        <w:t xml:space="preserve"> </w:t>
      </w:r>
      <w:r w:rsidR="009A2A66">
        <w:rPr>
          <w:lang w:eastAsia="en-AU"/>
        </w:rPr>
        <w:t>pervasi</w:t>
      </w:r>
      <w:r w:rsidR="00A5463D">
        <w:rPr>
          <w:lang w:eastAsia="en-AU"/>
        </w:rPr>
        <w:t>ve discrimination against women</w:t>
      </w:r>
      <w:r w:rsidR="009A2A66">
        <w:rPr>
          <w:lang w:eastAsia="en-AU"/>
        </w:rPr>
        <w:t xml:space="preserve"> </w:t>
      </w:r>
      <w:r w:rsidR="006F62A2">
        <w:rPr>
          <w:lang w:eastAsia="en-AU"/>
        </w:rPr>
        <w:t xml:space="preserve">and </w:t>
      </w:r>
      <w:r w:rsidR="00573267">
        <w:rPr>
          <w:lang w:eastAsia="en-AU"/>
        </w:rPr>
        <w:t>high levels of youth unemployment.</w:t>
      </w:r>
      <w:r w:rsidR="00D627C3">
        <w:rPr>
          <w:lang w:eastAsia="en-AU"/>
        </w:rPr>
        <w:t xml:space="preserve"> PNG’s governance is characterised by increasing political and social fragmentation.</w:t>
      </w:r>
      <w:r w:rsidR="00AB3F4C">
        <w:rPr>
          <w:lang w:eastAsia="en-AU"/>
        </w:rPr>
        <w:t xml:space="preserve"> </w:t>
      </w:r>
      <w:r w:rsidR="00D97B6A" w:rsidRPr="00D627C3">
        <w:rPr>
          <w:lang w:eastAsia="en-AU"/>
        </w:rPr>
        <w:t>T</w:t>
      </w:r>
      <w:r w:rsidR="00A82CA4" w:rsidRPr="00D627C3">
        <w:rPr>
          <w:lang w:eastAsia="en-AU"/>
        </w:rPr>
        <w:t xml:space="preserve">he state </w:t>
      </w:r>
      <w:r w:rsidR="00111247" w:rsidRPr="00D627C3">
        <w:rPr>
          <w:lang w:eastAsia="en-AU"/>
        </w:rPr>
        <w:t xml:space="preserve">has neither the </w:t>
      </w:r>
      <w:r w:rsidR="00A82CA4" w:rsidRPr="00D627C3">
        <w:rPr>
          <w:lang w:eastAsia="en-AU"/>
        </w:rPr>
        <w:t xml:space="preserve">authority </w:t>
      </w:r>
      <w:r w:rsidR="00111247" w:rsidRPr="00D627C3">
        <w:rPr>
          <w:lang w:eastAsia="en-AU"/>
        </w:rPr>
        <w:t xml:space="preserve">nor capacity </w:t>
      </w:r>
      <w:r w:rsidR="00A82CA4" w:rsidRPr="00D627C3">
        <w:rPr>
          <w:lang w:eastAsia="en-AU"/>
        </w:rPr>
        <w:t xml:space="preserve">to project </w:t>
      </w:r>
      <w:r w:rsidR="00111247" w:rsidRPr="00D627C3">
        <w:rPr>
          <w:lang w:eastAsia="en-AU"/>
        </w:rPr>
        <w:t xml:space="preserve">a centralised uniform system of government or to </w:t>
      </w:r>
      <w:r w:rsidR="00A82CA4" w:rsidRPr="00D627C3">
        <w:rPr>
          <w:lang w:eastAsia="en-AU"/>
        </w:rPr>
        <w:t>deliver basic services</w:t>
      </w:r>
      <w:r w:rsidR="00F7613F">
        <w:rPr>
          <w:lang w:eastAsia="en-AU"/>
        </w:rPr>
        <w:t xml:space="preserve"> across the country</w:t>
      </w:r>
      <w:r w:rsidR="00AB3F4C">
        <w:rPr>
          <w:lang w:eastAsia="en-AU"/>
        </w:rPr>
        <w:t xml:space="preserve">, </w:t>
      </w:r>
      <w:r w:rsidR="00D627C3">
        <w:rPr>
          <w:lang w:eastAsia="en-AU"/>
        </w:rPr>
        <w:t>including</w:t>
      </w:r>
      <w:r w:rsidR="00AB3F4C">
        <w:rPr>
          <w:lang w:eastAsia="en-AU"/>
        </w:rPr>
        <w:t xml:space="preserve"> </w:t>
      </w:r>
      <w:r w:rsidR="00A82CA4" w:rsidRPr="00D627C3">
        <w:rPr>
          <w:lang w:eastAsia="en-AU"/>
        </w:rPr>
        <w:t>law and order</w:t>
      </w:r>
      <w:r w:rsidR="00F7613F">
        <w:rPr>
          <w:lang w:eastAsia="en-AU"/>
        </w:rPr>
        <w:t xml:space="preserve">. </w:t>
      </w:r>
      <w:r w:rsidR="00C92D16">
        <w:rPr>
          <w:lang w:eastAsia="en-AU"/>
        </w:rPr>
        <w:t>A</w:t>
      </w:r>
      <w:r w:rsidR="00BE0F1F" w:rsidRPr="00D627C3">
        <w:rPr>
          <w:lang w:eastAsia="en-AU"/>
        </w:rPr>
        <w:t>ccountabilities</w:t>
      </w:r>
      <w:r w:rsidR="00C92D16">
        <w:rPr>
          <w:lang w:eastAsia="en-AU"/>
        </w:rPr>
        <w:t xml:space="preserve"> that are the cornerstone</w:t>
      </w:r>
      <w:r w:rsidR="00AB3F4C">
        <w:rPr>
          <w:lang w:eastAsia="en-AU"/>
        </w:rPr>
        <w:t xml:space="preserve"> </w:t>
      </w:r>
      <w:r w:rsidR="00C92D16">
        <w:rPr>
          <w:lang w:eastAsia="en-AU"/>
        </w:rPr>
        <w:t xml:space="preserve">of a </w:t>
      </w:r>
      <w:r w:rsidR="00C92D16" w:rsidRPr="00D627C3">
        <w:rPr>
          <w:lang w:eastAsia="en-AU"/>
        </w:rPr>
        <w:t>Westminster democracy</w:t>
      </w:r>
      <w:r w:rsidR="00C92D16">
        <w:rPr>
          <w:lang w:eastAsia="en-AU"/>
        </w:rPr>
        <w:t>,</w:t>
      </w:r>
      <w:r w:rsidR="00AB3F4C">
        <w:rPr>
          <w:lang w:eastAsia="en-AU"/>
        </w:rPr>
        <w:t xml:space="preserve"> </w:t>
      </w:r>
      <w:r w:rsidR="00BE0F1F">
        <w:rPr>
          <w:lang w:eastAsia="en-AU"/>
        </w:rPr>
        <w:t>between politicians, citizen</w:t>
      </w:r>
      <w:r w:rsidR="00AB3F4C">
        <w:rPr>
          <w:lang w:eastAsia="en-AU"/>
        </w:rPr>
        <w:t>s</w:t>
      </w:r>
      <w:r w:rsidR="00BE0F1F">
        <w:rPr>
          <w:lang w:eastAsia="en-AU"/>
        </w:rPr>
        <w:t xml:space="preserve"> and bureaucratic institutions</w:t>
      </w:r>
      <w:r w:rsidR="00C92D16">
        <w:rPr>
          <w:lang w:eastAsia="en-AU"/>
        </w:rPr>
        <w:t>,</w:t>
      </w:r>
      <w:r w:rsidR="00AB3F4C">
        <w:rPr>
          <w:lang w:eastAsia="en-AU"/>
        </w:rPr>
        <w:t xml:space="preserve"> </w:t>
      </w:r>
      <w:r w:rsidR="00BE0F1F" w:rsidRPr="00D627C3">
        <w:rPr>
          <w:lang w:eastAsia="en-AU"/>
        </w:rPr>
        <w:t xml:space="preserve">are not </w:t>
      </w:r>
      <w:r w:rsidR="00AB3F4C">
        <w:rPr>
          <w:lang w:eastAsia="en-AU"/>
        </w:rPr>
        <w:t xml:space="preserve">functioning </w:t>
      </w:r>
      <w:r w:rsidR="00C92D16">
        <w:rPr>
          <w:lang w:eastAsia="en-AU"/>
        </w:rPr>
        <w:t>effectively</w:t>
      </w:r>
      <w:r w:rsidR="00AB3F4C">
        <w:rPr>
          <w:lang w:eastAsia="en-AU"/>
        </w:rPr>
        <w:t xml:space="preserve">. </w:t>
      </w:r>
      <w:r w:rsidR="00F7613F">
        <w:rPr>
          <w:lang w:eastAsia="en-AU"/>
        </w:rPr>
        <w:t xml:space="preserve">Traditional </w:t>
      </w:r>
      <w:r w:rsidR="00EC613F">
        <w:rPr>
          <w:lang w:eastAsia="en-AU"/>
        </w:rPr>
        <w:t xml:space="preserve">and/or ‘informal’ </w:t>
      </w:r>
      <w:r w:rsidR="00F7613F">
        <w:rPr>
          <w:lang w:eastAsia="en-AU"/>
        </w:rPr>
        <w:t>systems</w:t>
      </w:r>
      <w:r w:rsidR="00010F85">
        <w:rPr>
          <w:lang w:eastAsia="en-AU"/>
        </w:rPr>
        <w:t xml:space="preserve"> </w:t>
      </w:r>
      <w:r w:rsidR="00BE0F1F" w:rsidRPr="00D627C3">
        <w:rPr>
          <w:lang w:eastAsia="en-AU"/>
        </w:rPr>
        <w:t>retain power and influence, often in opposition to formal institutions</w:t>
      </w:r>
      <w:r w:rsidR="00EC613F">
        <w:rPr>
          <w:lang w:eastAsia="en-AU"/>
        </w:rPr>
        <w:t xml:space="preserve"> and rules</w:t>
      </w:r>
      <w:r w:rsidR="00BE0F1F" w:rsidRPr="00D627C3">
        <w:rPr>
          <w:lang w:eastAsia="en-AU"/>
        </w:rPr>
        <w:t xml:space="preserve">. </w:t>
      </w:r>
      <w:r w:rsidR="00BE0F1F">
        <w:rPr>
          <w:lang w:eastAsia="en-AU"/>
        </w:rPr>
        <w:t>A key challenge for PNG’s future stability and development is to foster inclusive growth and governance</w:t>
      </w:r>
      <w:r w:rsidR="005C3E17">
        <w:rPr>
          <w:lang w:eastAsia="en-AU"/>
        </w:rPr>
        <w:t>, including conflict management, security and justice systems</w:t>
      </w:r>
      <w:r w:rsidR="00BE0F1F">
        <w:rPr>
          <w:lang w:eastAsia="en-AU"/>
        </w:rPr>
        <w:t xml:space="preserve"> that provide for the needs of all citizens. </w:t>
      </w:r>
    </w:p>
    <w:p w14:paraId="234EAA6E" w14:textId="550DF890" w:rsidR="00D303C1" w:rsidRDefault="00D97B6A" w:rsidP="007B1FA3">
      <w:pPr>
        <w:rPr>
          <w:lang w:eastAsia="en-AU"/>
        </w:rPr>
      </w:pPr>
      <w:r w:rsidRPr="00EE6A5D">
        <w:rPr>
          <w:b/>
          <w:lang w:eastAsia="en-AU"/>
        </w:rPr>
        <w:t>Most citizens do not rely on the state for their basic security and justice needs</w:t>
      </w:r>
      <w:r>
        <w:rPr>
          <w:lang w:eastAsia="en-AU"/>
        </w:rPr>
        <w:t xml:space="preserve">. </w:t>
      </w:r>
      <w:r w:rsidR="00EE6A5D">
        <w:rPr>
          <w:lang w:eastAsia="en-AU"/>
        </w:rPr>
        <w:t xml:space="preserve">State systems struggle to reach them </w:t>
      </w:r>
      <w:r w:rsidR="00010F85">
        <w:rPr>
          <w:lang w:eastAsia="en-AU"/>
        </w:rPr>
        <w:t xml:space="preserve">and </w:t>
      </w:r>
      <w:r w:rsidR="00EE6A5D">
        <w:rPr>
          <w:lang w:eastAsia="en-AU"/>
        </w:rPr>
        <w:t xml:space="preserve">are often thought to be irrelevant </w:t>
      </w:r>
      <w:r w:rsidR="004241CE">
        <w:rPr>
          <w:lang w:eastAsia="en-AU"/>
        </w:rPr>
        <w:t xml:space="preserve">and </w:t>
      </w:r>
      <w:r w:rsidR="00EE6A5D">
        <w:rPr>
          <w:lang w:eastAsia="en-AU"/>
        </w:rPr>
        <w:t>t</w:t>
      </w:r>
      <w:r w:rsidR="00C92D16">
        <w:rPr>
          <w:lang w:eastAsia="en-AU"/>
        </w:rPr>
        <w:t xml:space="preserve">oo costly or to take too long. </w:t>
      </w:r>
      <w:r>
        <w:rPr>
          <w:lang w:eastAsia="en-AU"/>
        </w:rPr>
        <w:t xml:space="preserve">Community-based systems of governance and order-maintenance prevail. </w:t>
      </w:r>
      <w:r w:rsidR="00C92D16">
        <w:rPr>
          <w:lang w:eastAsia="en-AU"/>
        </w:rPr>
        <w:t>T</w:t>
      </w:r>
      <w:r>
        <w:rPr>
          <w:lang w:eastAsia="en-AU"/>
        </w:rPr>
        <w:t xml:space="preserve">hese systems </w:t>
      </w:r>
      <w:r w:rsidR="0040238E">
        <w:rPr>
          <w:lang w:eastAsia="en-AU"/>
        </w:rPr>
        <w:t>often perpetuate</w:t>
      </w:r>
      <w:r>
        <w:rPr>
          <w:lang w:eastAsia="en-AU"/>
        </w:rPr>
        <w:t xml:space="preserve"> gender and other power inequalities and struggle when dealing with </w:t>
      </w:r>
      <w:r w:rsidR="00010F85">
        <w:rPr>
          <w:lang w:eastAsia="en-AU"/>
        </w:rPr>
        <w:t xml:space="preserve">complex and </w:t>
      </w:r>
      <w:r>
        <w:rPr>
          <w:lang w:eastAsia="en-AU"/>
        </w:rPr>
        <w:t>inter-group</w:t>
      </w:r>
      <w:r w:rsidR="0040238E">
        <w:rPr>
          <w:lang w:eastAsia="en-AU"/>
        </w:rPr>
        <w:t xml:space="preserve"> </w:t>
      </w:r>
      <w:r>
        <w:rPr>
          <w:lang w:eastAsia="en-AU"/>
        </w:rPr>
        <w:t xml:space="preserve">conflict. </w:t>
      </w:r>
      <w:r w:rsidR="005C3E17">
        <w:rPr>
          <w:lang w:eastAsia="en-AU"/>
        </w:rPr>
        <w:t>V</w:t>
      </w:r>
      <w:r w:rsidR="00D303C1">
        <w:rPr>
          <w:lang w:eastAsia="en-AU"/>
        </w:rPr>
        <w:t>iolence can be seen</w:t>
      </w:r>
      <w:r w:rsidR="005C3E17">
        <w:rPr>
          <w:lang w:eastAsia="en-AU"/>
        </w:rPr>
        <w:t>,</w:t>
      </w:r>
      <w:r w:rsidR="00D303C1">
        <w:rPr>
          <w:lang w:eastAsia="en-AU"/>
        </w:rPr>
        <w:t xml:space="preserve"> in part</w:t>
      </w:r>
      <w:r w:rsidR="00EE5A14">
        <w:rPr>
          <w:lang w:eastAsia="en-AU"/>
        </w:rPr>
        <w:t>,</w:t>
      </w:r>
      <w:r w:rsidR="00D303C1">
        <w:rPr>
          <w:lang w:eastAsia="en-AU"/>
        </w:rPr>
        <w:t xml:space="preserve"> </w:t>
      </w:r>
      <w:r w:rsidR="00D303C1" w:rsidRPr="00BB57DB">
        <w:rPr>
          <w:lang w:eastAsia="en-AU"/>
        </w:rPr>
        <w:t xml:space="preserve">as a result of the inability of </w:t>
      </w:r>
      <w:r w:rsidR="00D303C1">
        <w:rPr>
          <w:lang w:eastAsia="en-AU"/>
        </w:rPr>
        <w:t xml:space="preserve">both </w:t>
      </w:r>
      <w:r w:rsidR="00111247">
        <w:rPr>
          <w:lang w:eastAsia="en-AU"/>
        </w:rPr>
        <w:t xml:space="preserve">traditional </w:t>
      </w:r>
      <w:r w:rsidR="00D303C1" w:rsidRPr="00BB57DB">
        <w:rPr>
          <w:lang w:eastAsia="en-AU"/>
        </w:rPr>
        <w:t>and formal institutions in PNG to manage the stress</w:t>
      </w:r>
      <w:r w:rsidR="00C92D16">
        <w:rPr>
          <w:lang w:eastAsia="en-AU"/>
        </w:rPr>
        <w:t>or</w:t>
      </w:r>
      <w:r w:rsidR="00D303C1" w:rsidRPr="00BB57DB">
        <w:rPr>
          <w:lang w:eastAsia="en-AU"/>
        </w:rPr>
        <w:t xml:space="preserve">s associated with rapid </w:t>
      </w:r>
      <w:r w:rsidR="00D303C1">
        <w:rPr>
          <w:lang w:eastAsia="en-AU"/>
        </w:rPr>
        <w:t>social</w:t>
      </w:r>
      <w:r w:rsidR="00D303C1" w:rsidRPr="00BB57DB">
        <w:rPr>
          <w:lang w:eastAsia="en-AU"/>
        </w:rPr>
        <w:t xml:space="preserve"> and economic change. </w:t>
      </w:r>
    </w:p>
    <w:p w14:paraId="1BED1315" w14:textId="68FF87C0" w:rsidR="00EE6A5D" w:rsidRDefault="00D627C3" w:rsidP="007B1FA3">
      <w:pPr>
        <w:rPr>
          <w:lang w:eastAsia="en-AU"/>
        </w:rPr>
      </w:pPr>
      <w:r>
        <w:rPr>
          <w:lang w:eastAsia="en-AU"/>
        </w:rPr>
        <w:t>With more resources at their disposal, t</w:t>
      </w:r>
      <w:r w:rsidR="00EE6A5D">
        <w:rPr>
          <w:lang w:eastAsia="en-AU"/>
        </w:rPr>
        <w:t xml:space="preserve">he </w:t>
      </w:r>
      <w:r>
        <w:rPr>
          <w:lang w:eastAsia="en-AU"/>
        </w:rPr>
        <w:t xml:space="preserve">PNG </w:t>
      </w:r>
      <w:r w:rsidR="00EE6A5D">
        <w:rPr>
          <w:lang w:eastAsia="en-AU"/>
        </w:rPr>
        <w:t xml:space="preserve">Government is </w:t>
      </w:r>
      <w:r w:rsidR="00EE6A5D" w:rsidRPr="00BE0F1F">
        <w:rPr>
          <w:b/>
          <w:lang w:eastAsia="en-AU"/>
        </w:rPr>
        <w:t>increasingly asserting a greater leadership role within the region</w:t>
      </w:r>
      <w:r w:rsidRPr="00BE0F1F">
        <w:rPr>
          <w:b/>
          <w:lang w:eastAsia="en-AU"/>
        </w:rPr>
        <w:t xml:space="preserve"> and internationally</w:t>
      </w:r>
      <w:r>
        <w:rPr>
          <w:lang w:eastAsia="en-AU"/>
        </w:rPr>
        <w:t xml:space="preserve">. This includes providing financial support to other Pacific nations, </w:t>
      </w:r>
      <w:r w:rsidRPr="006131BE">
        <w:rPr>
          <w:lang w:eastAsia="en-AU"/>
        </w:rPr>
        <w:t xml:space="preserve">playing a role in regional </w:t>
      </w:r>
      <w:r w:rsidR="00010F85">
        <w:rPr>
          <w:lang w:eastAsia="en-AU"/>
        </w:rPr>
        <w:t>asylum-seeker resettlement</w:t>
      </w:r>
      <w:r w:rsidR="00A5463D">
        <w:rPr>
          <w:lang w:eastAsia="en-AU"/>
        </w:rPr>
        <w:t xml:space="preserve"> </w:t>
      </w:r>
      <w:r w:rsidR="00010F85">
        <w:rPr>
          <w:lang w:eastAsia="en-AU"/>
        </w:rPr>
        <w:t xml:space="preserve">and </w:t>
      </w:r>
      <w:r w:rsidR="00BE0F1F" w:rsidRPr="006131BE">
        <w:rPr>
          <w:lang w:eastAsia="en-AU"/>
        </w:rPr>
        <w:t>hosting significant regi</w:t>
      </w:r>
      <w:r w:rsidR="00BE0F1F">
        <w:rPr>
          <w:lang w:eastAsia="en-AU"/>
        </w:rPr>
        <w:t>onal and international events (</w:t>
      </w:r>
      <w:r w:rsidR="00EC613F">
        <w:rPr>
          <w:lang w:eastAsia="en-AU"/>
        </w:rPr>
        <w:t xml:space="preserve">including </w:t>
      </w:r>
      <w:r w:rsidR="00BE0F1F">
        <w:rPr>
          <w:lang w:eastAsia="en-AU"/>
        </w:rPr>
        <w:t xml:space="preserve">APEC in 2018). </w:t>
      </w:r>
      <w:r w:rsidR="008940D0">
        <w:rPr>
          <w:lang w:eastAsia="en-AU"/>
        </w:rPr>
        <w:t xml:space="preserve">PNG’s increasing connectedness </w:t>
      </w:r>
      <w:r w:rsidR="00F7613F">
        <w:rPr>
          <w:lang w:eastAsia="en-AU"/>
        </w:rPr>
        <w:t>to the</w:t>
      </w:r>
      <w:r w:rsidR="00BE0F1F">
        <w:rPr>
          <w:lang w:eastAsia="en-AU"/>
        </w:rPr>
        <w:t xml:space="preserve"> global economy increases transnational crime threats. </w:t>
      </w:r>
      <w:r w:rsidR="004115DD">
        <w:rPr>
          <w:lang w:eastAsia="en-AU"/>
        </w:rPr>
        <w:t>Please refer to An</w:t>
      </w:r>
      <w:r w:rsidR="00EE5A14">
        <w:rPr>
          <w:lang w:eastAsia="en-AU"/>
        </w:rPr>
        <w:t>nex 2 for more detailed</w:t>
      </w:r>
      <w:r w:rsidR="004115DD">
        <w:rPr>
          <w:lang w:eastAsia="en-AU"/>
        </w:rPr>
        <w:t xml:space="preserve"> analysis</w:t>
      </w:r>
      <w:r w:rsidR="00EE5A14">
        <w:rPr>
          <w:lang w:eastAsia="en-AU"/>
        </w:rPr>
        <w:t xml:space="preserve"> of PNG’s Law and Justice Sector</w:t>
      </w:r>
      <w:r w:rsidR="004115DD">
        <w:rPr>
          <w:lang w:eastAsia="en-AU"/>
        </w:rPr>
        <w:t>.</w:t>
      </w:r>
    </w:p>
    <w:p w14:paraId="7101CD4A" w14:textId="77777777" w:rsidR="00D54803" w:rsidRPr="00EE6A5D" w:rsidRDefault="00D54803" w:rsidP="00D54803">
      <w:pPr>
        <w:ind w:firstLine="720"/>
        <w:rPr>
          <w:b/>
          <w:sz w:val="28"/>
          <w:szCs w:val="28"/>
          <w:lang w:eastAsia="en-AU"/>
        </w:rPr>
      </w:pPr>
      <w:r w:rsidRPr="00EE6A5D">
        <w:rPr>
          <w:b/>
          <w:sz w:val="28"/>
          <w:szCs w:val="28"/>
          <w:lang w:eastAsia="en-AU"/>
        </w:rPr>
        <w:t>PNG policy priorities</w:t>
      </w:r>
    </w:p>
    <w:p w14:paraId="6D2D86B7" w14:textId="44B972EB" w:rsidR="00BE0F1F" w:rsidRDefault="00BE0F1F" w:rsidP="00BC41A3">
      <w:pPr>
        <w:rPr>
          <w:lang w:eastAsia="en-AU"/>
        </w:rPr>
      </w:pPr>
      <w:r>
        <w:rPr>
          <w:lang w:eastAsia="en-AU"/>
        </w:rPr>
        <w:t xml:space="preserve">The PNG Government has </w:t>
      </w:r>
      <w:r w:rsidR="00996B24">
        <w:rPr>
          <w:lang w:eastAsia="en-AU"/>
        </w:rPr>
        <w:t>identified law and order, combating corruption and reducing violence against women as national development priorities</w:t>
      </w:r>
      <w:r w:rsidR="00AF12C6">
        <w:rPr>
          <w:lang w:eastAsia="en-AU"/>
        </w:rPr>
        <w:t xml:space="preserve">. This investment is closely aligned with these priorities and seeks to support PNG partners to </w:t>
      </w:r>
      <w:r w:rsidR="00EC613F">
        <w:rPr>
          <w:lang w:eastAsia="en-AU"/>
        </w:rPr>
        <w:t>address these needs</w:t>
      </w:r>
      <w:r w:rsidR="00027C6B">
        <w:rPr>
          <w:lang w:eastAsia="en-AU"/>
        </w:rPr>
        <w:t xml:space="preserve">. </w:t>
      </w:r>
    </w:p>
    <w:p w14:paraId="06961DD5" w14:textId="77777777" w:rsidR="00BE0F1F" w:rsidRDefault="00BE0F1F" w:rsidP="00BC41A3">
      <w:pPr>
        <w:rPr>
          <w:lang w:eastAsia="en-AU"/>
        </w:rPr>
      </w:pPr>
      <w:r>
        <w:rPr>
          <w:lang w:eastAsia="en-AU"/>
        </w:rPr>
        <w:t xml:space="preserve">The new </w:t>
      </w:r>
      <w:r w:rsidRPr="00996B24">
        <w:rPr>
          <w:b/>
          <w:lang w:eastAsia="en-AU"/>
        </w:rPr>
        <w:t>National Security Policy (2014)</w:t>
      </w:r>
      <w:r>
        <w:rPr>
          <w:lang w:eastAsia="en-AU"/>
        </w:rPr>
        <w:t xml:space="preserve"> recognises that human development and national security are linked</w:t>
      </w:r>
      <w:r w:rsidR="008F0C3B">
        <w:rPr>
          <w:lang w:eastAsia="en-AU"/>
        </w:rPr>
        <w:t xml:space="preserve">. It </w:t>
      </w:r>
      <w:r>
        <w:rPr>
          <w:lang w:eastAsia="en-AU"/>
        </w:rPr>
        <w:t xml:space="preserve">argues </w:t>
      </w:r>
      <w:r w:rsidR="008F0C3B">
        <w:rPr>
          <w:lang w:eastAsia="en-AU"/>
        </w:rPr>
        <w:t xml:space="preserve">for </w:t>
      </w:r>
      <w:r>
        <w:rPr>
          <w:lang w:eastAsia="en-AU"/>
        </w:rPr>
        <w:t xml:space="preserve">more resources </w:t>
      </w:r>
      <w:r w:rsidR="00010F85">
        <w:rPr>
          <w:lang w:eastAsia="en-AU"/>
        </w:rPr>
        <w:t>for</w:t>
      </w:r>
      <w:r w:rsidR="008F0C3B">
        <w:rPr>
          <w:lang w:eastAsia="en-AU"/>
        </w:rPr>
        <w:t xml:space="preserve"> </w:t>
      </w:r>
      <w:r>
        <w:rPr>
          <w:lang w:eastAsia="en-AU"/>
        </w:rPr>
        <w:t>security agencies</w:t>
      </w:r>
      <w:r w:rsidR="00010F85">
        <w:rPr>
          <w:lang w:eastAsia="en-AU"/>
        </w:rPr>
        <w:t xml:space="preserve"> and better coordination between them</w:t>
      </w:r>
      <w:r>
        <w:rPr>
          <w:lang w:eastAsia="en-AU"/>
        </w:rPr>
        <w:t xml:space="preserve"> to enable </w:t>
      </w:r>
      <w:r w:rsidR="00996B24">
        <w:rPr>
          <w:lang w:eastAsia="en-AU"/>
        </w:rPr>
        <w:t xml:space="preserve">PNG </w:t>
      </w:r>
      <w:r>
        <w:rPr>
          <w:lang w:eastAsia="en-AU"/>
        </w:rPr>
        <w:t xml:space="preserve">to capitalise on its </w:t>
      </w:r>
      <w:r w:rsidR="00010F85">
        <w:rPr>
          <w:lang w:eastAsia="en-AU"/>
        </w:rPr>
        <w:t xml:space="preserve">natural </w:t>
      </w:r>
      <w:r>
        <w:rPr>
          <w:lang w:eastAsia="en-AU"/>
        </w:rPr>
        <w:t xml:space="preserve">wealth. </w:t>
      </w:r>
      <w:r w:rsidR="008F0C3B">
        <w:rPr>
          <w:lang w:eastAsia="en-AU"/>
        </w:rPr>
        <w:t>Of the nine broad policy goals, t</w:t>
      </w:r>
      <w:r>
        <w:rPr>
          <w:lang w:eastAsia="en-AU"/>
        </w:rPr>
        <w:t xml:space="preserve">ransnational crime </w:t>
      </w:r>
      <w:r w:rsidR="008F0C3B">
        <w:rPr>
          <w:lang w:eastAsia="en-AU"/>
        </w:rPr>
        <w:t xml:space="preserve">was </w:t>
      </w:r>
      <w:r>
        <w:rPr>
          <w:lang w:eastAsia="en-AU"/>
        </w:rPr>
        <w:t>identified as the single biggest security threat</w:t>
      </w:r>
      <w:r w:rsidR="00010F85">
        <w:rPr>
          <w:lang w:eastAsia="en-AU"/>
        </w:rPr>
        <w:t xml:space="preserve"> </w:t>
      </w:r>
      <w:r>
        <w:rPr>
          <w:lang w:eastAsia="en-AU"/>
        </w:rPr>
        <w:t xml:space="preserve">due to weak law enforcement and corruption. </w:t>
      </w:r>
    </w:p>
    <w:p w14:paraId="480337E4" w14:textId="490D3740" w:rsidR="00BC41A3" w:rsidRDefault="00BC41A3" w:rsidP="00E05F62">
      <w:pPr>
        <w:rPr>
          <w:lang w:eastAsia="en-AU"/>
        </w:rPr>
      </w:pPr>
      <w:r>
        <w:rPr>
          <w:lang w:eastAsia="en-AU"/>
        </w:rPr>
        <w:t>PNG</w:t>
      </w:r>
      <w:r w:rsidR="0092269F">
        <w:rPr>
          <w:lang w:eastAsia="en-AU"/>
        </w:rPr>
        <w:t>’s</w:t>
      </w:r>
      <w:r w:rsidR="00010F85">
        <w:rPr>
          <w:lang w:eastAsia="en-AU"/>
        </w:rPr>
        <w:t xml:space="preserve"> </w:t>
      </w:r>
      <w:r w:rsidR="00EC613F" w:rsidRPr="00E05F62">
        <w:rPr>
          <w:b/>
          <w:lang w:eastAsia="en-AU"/>
        </w:rPr>
        <w:t>Vision 2050</w:t>
      </w:r>
      <w:r w:rsidR="00EC613F">
        <w:rPr>
          <w:b/>
          <w:lang w:eastAsia="en-AU"/>
        </w:rPr>
        <w:t xml:space="preserve">, </w:t>
      </w:r>
      <w:r w:rsidRPr="00E05F62">
        <w:rPr>
          <w:b/>
          <w:lang w:eastAsia="en-AU"/>
        </w:rPr>
        <w:t>Development Strategic Plan 2010-2030</w:t>
      </w:r>
      <w:r w:rsidR="00EC613F">
        <w:rPr>
          <w:b/>
          <w:lang w:eastAsia="en-AU"/>
        </w:rPr>
        <w:t xml:space="preserve"> </w:t>
      </w:r>
      <w:r w:rsidR="00EC613F" w:rsidRPr="00653368">
        <w:rPr>
          <w:lang w:eastAsia="en-AU"/>
        </w:rPr>
        <w:t>and</w:t>
      </w:r>
      <w:r w:rsidR="00D54803">
        <w:rPr>
          <w:lang w:eastAsia="en-AU"/>
        </w:rPr>
        <w:t xml:space="preserve"> </w:t>
      </w:r>
      <w:r w:rsidR="00996B24" w:rsidRPr="00E05F62">
        <w:rPr>
          <w:b/>
          <w:lang w:eastAsia="en-AU"/>
        </w:rPr>
        <w:t>M</w:t>
      </w:r>
      <w:r w:rsidR="00ED54AC" w:rsidRPr="00E05F62">
        <w:rPr>
          <w:b/>
          <w:lang w:eastAsia="en-AU"/>
        </w:rPr>
        <w:t xml:space="preserve">edium </w:t>
      </w:r>
      <w:r w:rsidR="00996B24" w:rsidRPr="00E05F62">
        <w:rPr>
          <w:b/>
          <w:lang w:eastAsia="en-AU"/>
        </w:rPr>
        <w:t>T</w:t>
      </w:r>
      <w:r w:rsidR="00ED54AC" w:rsidRPr="00E05F62">
        <w:rPr>
          <w:b/>
          <w:lang w:eastAsia="en-AU"/>
        </w:rPr>
        <w:t xml:space="preserve">erm </w:t>
      </w:r>
      <w:r w:rsidR="00996B24" w:rsidRPr="00E05F62">
        <w:rPr>
          <w:b/>
          <w:lang w:eastAsia="en-AU"/>
        </w:rPr>
        <w:t>D</w:t>
      </w:r>
      <w:r w:rsidR="00ED54AC" w:rsidRPr="00E05F62">
        <w:rPr>
          <w:b/>
          <w:lang w:eastAsia="en-AU"/>
        </w:rPr>
        <w:t xml:space="preserve">evelopment </w:t>
      </w:r>
      <w:r w:rsidR="00996B24" w:rsidRPr="00E05F62">
        <w:rPr>
          <w:b/>
          <w:lang w:eastAsia="en-AU"/>
        </w:rPr>
        <w:t>P</w:t>
      </w:r>
      <w:r w:rsidR="00ED54AC" w:rsidRPr="00E05F62">
        <w:rPr>
          <w:b/>
          <w:lang w:eastAsia="en-AU"/>
        </w:rPr>
        <w:t>lan (2011-2015)</w:t>
      </w:r>
      <w:r w:rsidR="00D54803">
        <w:rPr>
          <w:lang w:eastAsia="en-AU"/>
        </w:rPr>
        <w:t xml:space="preserve"> a</w:t>
      </w:r>
      <w:r w:rsidR="00EC613F">
        <w:rPr>
          <w:lang w:eastAsia="en-AU"/>
        </w:rPr>
        <w:t xml:space="preserve">ll </w:t>
      </w:r>
      <w:r w:rsidR="00D54803">
        <w:rPr>
          <w:lang w:eastAsia="en-AU"/>
        </w:rPr>
        <w:t xml:space="preserve">prioritise improving law and order. </w:t>
      </w:r>
      <w:r w:rsidR="00984313">
        <w:rPr>
          <w:lang w:eastAsia="en-AU"/>
        </w:rPr>
        <w:t>They</w:t>
      </w:r>
      <w:r w:rsidR="008F0C3B">
        <w:rPr>
          <w:lang w:eastAsia="en-AU"/>
        </w:rPr>
        <w:t xml:space="preserve"> </w:t>
      </w:r>
      <w:r w:rsidR="00D54803">
        <w:rPr>
          <w:lang w:eastAsia="en-AU"/>
        </w:rPr>
        <w:t>identify</w:t>
      </w:r>
      <w:r w:rsidR="00984313">
        <w:rPr>
          <w:lang w:eastAsia="en-AU"/>
        </w:rPr>
        <w:t xml:space="preserve"> </w:t>
      </w:r>
      <w:r w:rsidR="00583352">
        <w:rPr>
          <w:lang w:eastAsia="en-AU"/>
        </w:rPr>
        <w:t>reduc</w:t>
      </w:r>
      <w:r w:rsidR="0092269F">
        <w:rPr>
          <w:lang w:eastAsia="en-AU"/>
        </w:rPr>
        <w:t>ing</w:t>
      </w:r>
      <w:r w:rsidR="00583352">
        <w:rPr>
          <w:lang w:eastAsia="en-AU"/>
        </w:rPr>
        <w:t xml:space="preserve"> crime</w:t>
      </w:r>
      <w:r w:rsidR="007C5A6C">
        <w:rPr>
          <w:lang w:eastAsia="en-AU"/>
        </w:rPr>
        <w:t xml:space="preserve"> and social unrest </w:t>
      </w:r>
      <w:r w:rsidR="00583352">
        <w:rPr>
          <w:lang w:eastAsia="en-AU"/>
        </w:rPr>
        <w:t xml:space="preserve">as leading to </w:t>
      </w:r>
      <w:r w:rsidR="00984313">
        <w:rPr>
          <w:lang w:eastAsia="en-AU"/>
        </w:rPr>
        <w:t xml:space="preserve">a </w:t>
      </w:r>
      <w:r w:rsidR="00A07B60">
        <w:rPr>
          <w:lang w:eastAsia="en-AU"/>
        </w:rPr>
        <w:t>better quality o</w:t>
      </w:r>
      <w:r w:rsidR="00543848">
        <w:rPr>
          <w:lang w:eastAsia="en-AU"/>
        </w:rPr>
        <w:t>f life for PNG citizens</w:t>
      </w:r>
      <w:r w:rsidR="00984313">
        <w:rPr>
          <w:lang w:eastAsia="en-AU"/>
        </w:rPr>
        <w:t xml:space="preserve">, by boosting </w:t>
      </w:r>
      <w:r w:rsidR="00583352">
        <w:rPr>
          <w:lang w:eastAsia="en-AU"/>
        </w:rPr>
        <w:t>economic activity</w:t>
      </w:r>
      <w:r w:rsidR="00E05F62">
        <w:rPr>
          <w:lang w:eastAsia="en-AU"/>
        </w:rPr>
        <w:t xml:space="preserve"> and </w:t>
      </w:r>
      <w:r w:rsidR="00984313">
        <w:rPr>
          <w:lang w:eastAsia="en-AU"/>
        </w:rPr>
        <w:t xml:space="preserve">service delivery. </w:t>
      </w:r>
      <w:r w:rsidR="0092269F">
        <w:rPr>
          <w:lang w:eastAsia="en-AU"/>
        </w:rPr>
        <w:t>Strengthening</w:t>
      </w:r>
      <w:r w:rsidR="00984313">
        <w:rPr>
          <w:lang w:eastAsia="en-AU"/>
        </w:rPr>
        <w:t xml:space="preserve"> </w:t>
      </w:r>
      <w:r w:rsidR="0092269F">
        <w:rPr>
          <w:lang w:eastAsia="en-AU"/>
        </w:rPr>
        <w:t xml:space="preserve">the </w:t>
      </w:r>
      <w:r>
        <w:rPr>
          <w:lang w:eastAsia="en-AU"/>
        </w:rPr>
        <w:t>capacity of the police and judicial system an</w:t>
      </w:r>
      <w:r w:rsidR="007B1FA3">
        <w:rPr>
          <w:lang w:eastAsia="en-AU"/>
        </w:rPr>
        <w:t>d</w:t>
      </w:r>
      <w:r>
        <w:rPr>
          <w:lang w:eastAsia="en-AU"/>
        </w:rPr>
        <w:t xml:space="preserve"> expan</w:t>
      </w:r>
      <w:r w:rsidR="0092269F">
        <w:rPr>
          <w:lang w:eastAsia="en-AU"/>
        </w:rPr>
        <w:t xml:space="preserve">ding the presence of </w:t>
      </w:r>
      <w:r>
        <w:rPr>
          <w:lang w:eastAsia="en-AU"/>
        </w:rPr>
        <w:t>state law and justice services</w:t>
      </w:r>
      <w:r w:rsidR="0092269F">
        <w:rPr>
          <w:lang w:eastAsia="en-AU"/>
        </w:rPr>
        <w:t xml:space="preserve"> have been the key Government strategies to reducing crime. </w:t>
      </w:r>
      <w:r w:rsidR="000471F9">
        <w:rPr>
          <w:lang w:eastAsia="en-AU"/>
        </w:rPr>
        <w:t xml:space="preserve">The recently launched </w:t>
      </w:r>
      <w:r w:rsidR="000471F9" w:rsidRPr="00E05F62">
        <w:rPr>
          <w:b/>
          <w:lang w:eastAsia="en-AU"/>
        </w:rPr>
        <w:t xml:space="preserve">National Strategy for Responsible Sustainable Development </w:t>
      </w:r>
      <w:r w:rsidR="00ED54AC" w:rsidRPr="00E05F62">
        <w:rPr>
          <w:b/>
          <w:lang w:eastAsia="en-AU"/>
        </w:rPr>
        <w:t>(2014)</w:t>
      </w:r>
      <w:r w:rsidR="00984313">
        <w:rPr>
          <w:b/>
          <w:lang w:eastAsia="en-AU"/>
        </w:rPr>
        <w:t xml:space="preserve"> </w:t>
      </w:r>
      <w:r w:rsidR="00996B24">
        <w:rPr>
          <w:lang w:eastAsia="en-AU"/>
        </w:rPr>
        <w:t xml:space="preserve">also </w:t>
      </w:r>
      <w:r w:rsidR="00C209E7">
        <w:rPr>
          <w:lang w:eastAsia="en-AU"/>
        </w:rPr>
        <w:t xml:space="preserve">recognises law </w:t>
      </w:r>
      <w:r w:rsidR="00C209E7">
        <w:rPr>
          <w:lang w:eastAsia="en-AU"/>
        </w:rPr>
        <w:lastRenderedPageBreak/>
        <w:t>and order a</w:t>
      </w:r>
      <w:r w:rsidR="007B1FA3">
        <w:rPr>
          <w:lang w:eastAsia="en-AU"/>
        </w:rPr>
        <w:t xml:space="preserve">s </w:t>
      </w:r>
      <w:r w:rsidR="00C209E7">
        <w:rPr>
          <w:lang w:eastAsia="en-AU"/>
        </w:rPr>
        <w:t>an important enabler</w:t>
      </w:r>
      <w:r w:rsidR="007B1FA3">
        <w:rPr>
          <w:lang w:eastAsia="en-AU"/>
        </w:rPr>
        <w:t>. It recognises t</w:t>
      </w:r>
      <w:r w:rsidR="00C209E7">
        <w:rPr>
          <w:lang w:eastAsia="en-AU"/>
        </w:rPr>
        <w:t xml:space="preserve">he </w:t>
      </w:r>
      <w:r w:rsidR="007B1FA3">
        <w:rPr>
          <w:lang w:eastAsia="en-AU"/>
        </w:rPr>
        <w:t>need to partner</w:t>
      </w:r>
      <w:r w:rsidR="00C209E7">
        <w:rPr>
          <w:lang w:eastAsia="en-AU"/>
        </w:rPr>
        <w:t xml:space="preserve"> with civil society and the private sector to achieve responsible and sustainable development goals.</w:t>
      </w:r>
    </w:p>
    <w:p w14:paraId="3E83F28E" w14:textId="7BE53DF3" w:rsidR="00027C6B" w:rsidRDefault="004C3C38" w:rsidP="006F1CCB">
      <w:pPr>
        <w:rPr>
          <w:lang w:eastAsia="en-AU"/>
        </w:rPr>
      </w:pPr>
      <w:r>
        <w:rPr>
          <w:lang w:eastAsia="en-AU"/>
        </w:rPr>
        <w:t xml:space="preserve">Within these longer term national development visions and plans, </w:t>
      </w:r>
      <w:r w:rsidR="008F0C3B">
        <w:rPr>
          <w:lang w:eastAsia="en-AU"/>
        </w:rPr>
        <w:t xml:space="preserve">Australia’s assistance to the law and justice sector </w:t>
      </w:r>
      <w:r>
        <w:rPr>
          <w:lang w:eastAsia="en-AU"/>
        </w:rPr>
        <w:t xml:space="preserve">continues to be </w:t>
      </w:r>
      <w:r w:rsidR="008F0C3B">
        <w:rPr>
          <w:lang w:eastAsia="en-AU"/>
        </w:rPr>
        <w:t xml:space="preserve">guided by </w:t>
      </w:r>
      <w:r w:rsidR="00027C6B">
        <w:rPr>
          <w:lang w:eastAsia="en-AU"/>
        </w:rPr>
        <w:t>PNG’s specific law and justice policy frameworks</w:t>
      </w:r>
      <w:r w:rsidR="008F0C3B">
        <w:rPr>
          <w:lang w:eastAsia="en-AU"/>
        </w:rPr>
        <w:t>. These include</w:t>
      </w:r>
      <w:r w:rsidR="00027C6B">
        <w:rPr>
          <w:lang w:eastAsia="en-AU"/>
        </w:rPr>
        <w:t xml:space="preserve"> the </w:t>
      </w:r>
      <w:r w:rsidR="00027C6B" w:rsidRPr="00AF12C6">
        <w:rPr>
          <w:b/>
          <w:lang w:eastAsia="en-AU"/>
        </w:rPr>
        <w:t>National Law and Justice Policy (2000)</w:t>
      </w:r>
      <w:r w:rsidR="00984313">
        <w:rPr>
          <w:lang w:eastAsia="en-AU"/>
        </w:rPr>
        <w:t xml:space="preserve">, </w:t>
      </w:r>
      <w:r w:rsidR="00027C6B">
        <w:rPr>
          <w:lang w:eastAsia="en-AU"/>
        </w:rPr>
        <w:t xml:space="preserve">the </w:t>
      </w:r>
      <w:r w:rsidR="00027C6B" w:rsidRPr="00AF12C6">
        <w:rPr>
          <w:b/>
          <w:lang w:eastAsia="en-AU"/>
        </w:rPr>
        <w:t>White Paper on Law and Justice (2007</w:t>
      </w:r>
      <w:r w:rsidR="00027C6B" w:rsidRPr="008F0C3B">
        <w:rPr>
          <w:b/>
          <w:lang w:eastAsia="en-AU"/>
        </w:rPr>
        <w:t>)</w:t>
      </w:r>
      <w:r w:rsidR="00984313">
        <w:rPr>
          <w:b/>
          <w:lang w:eastAsia="en-AU"/>
        </w:rPr>
        <w:t xml:space="preserve"> </w:t>
      </w:r>
      <w:r w:rsidR="008F0C3B" w:rsidRPr="008F0C3B">
        <w:rPr>
          <w:lang w:eastAsia="en-AU"/>
        </w:rPr>
        <w:t>and</w:t>
      </w:r>
      <w:r w:rsidR="00984313">
        <w:rPr>
          <w:lang w:eastAsia="en-AU"/>
        </w:rPr>
        <w:t xml:space="preserve"> </w:t>
      </w:r>
      <w:r w:rsidR="008F0C3B" w:rsidRPr="008F0C3B">
        <w:rPr>
          <w:lang w:eastAsia="en-AU"/>
        </w:rPr>
        <w:t>the</w:t>
      </w:r>
      <w:r w:rsidR="008F0C3B">
        <w:rPr>
          <w:b/>
          <w:lang w:eastAsia="en-AU"/>
        </w:rPr>
        <w:t xml:space="preserve"> Strategic Sector Framework (</w:t>
      </w:r>
      <w:r w:rsidRPr="00653368">
        <w:rPr>
          <w:lang w:eastAsia="en-AU"/>
        </w:rPr>
        <w:t>updated in</w:t>
      </w:r>
      <w:r>
        <w:rPr>
          <w:b/>
          <w:lang w:eastAsia="en-AU"/>
        </w:rPr>
        <w:t xml:space="preserve"> 2011</w:t>
      </w:r>
      <w:r w:rsidR="008F0C3B">
        <w:rPr>
          <w:b/>
          <w:lang w:eastAsia="en-AU"/>
        </w:rPr>
        <w:t>)</w:t>
      </w:r>
      <w:r w:rsidR="00027C6B">
        <w:rPr>
          <w:lang w:eastAsia="en-AU"/>
        </w:rPr>
        <w:t>. This investment plac</w:t>
      </w:r>
      <w:r w:rsidR="00524283">
        <w:rPr>
          <w:lang w:eastAsia="en-AU"/>
        </w:rPr>
        <w:t>es</w:t>
      </w:r>
      <w:r w:rsidR="00027C6B">
        <w:rPr>
          <w:lang w:eastAsia="en-AU"/>
        </w:rPr>
        <w:t xml:space="preserve"> more </w:t>
      </w:r>
      <w:r w:rsidR="008F0C3B">
        <w:rPr>
          <w:lang w:eastAsia="en-AU"/>
        </w:rPr>
        <w:t xml:space="preserve">resources </w:t>
      </w:r>
      <w:r w:rsidR="007B2FE9">
        <w:rPr>
          <w:lang w:eastAsia="en-AU"/>
        </w:rPr>
        <w:t>t</w:t>
      </w:r>
      <w:r w:rsidR="00027C6B">
        <w:rPr>
          <w:lang w:eastAsia="en-AU"/>
        </w:rPr>
        <w:t>o</w:t>
      </w:r>
      <w:r w:rsidR="007B2FE9">
        <w:rPr>
          <w:lang w:eastAsia="en-AU"/>
        </w:rPr>
        <w:t>ward</w:t>
      </w:r>
      <w:r w:rsidR="00027C6B">
        <w:rPr>
          <w:lang w:eastAsia="en-AU"/>
        </w:rPr>
        <w:t xml:space="preserve"> </w:t>
      </w:r>
      <w:r w:rsidR="008F0C3B">
        <w:rPr>
          <w:lang w:eastAsia="en-AU"/>
        </w:rPr>
        <w:t>improv</w:t>
      </w:r>
      <w:r w:rsidR="007205F6">
        <w:rPr>
          <w:lang w:eastAsia="en-AU"/>
        </w:rPr>
        <w:t>ing</w:t>
      </w:r>
      <w:r w:rsidR="00524283">
        <w:rPr>
          <w:lang w:eastAsia="en-AU"/>
        </w:rPr>
        <w:t xml:space="preserve"> links betw</w:t>
      </w:r>
      <w:r w:rsidR="00027C6B">
        <w:rPr>
          <w:lang w:eastAsia="en-AU"/>
        </w:rPr>
        <w:t xml:space="preserve">een the formal </w:t>
      </w:r>
      <w:r w:rsidR="007205F6">
        <w:rPr>
          <w:lang w:eastAsia="en-AU"/>
        </w:rPr>
        <w:t xml:space="preserve">and informal </w:t>
      </w:r>
      <w:r w:rsidR="00027C6B">
        <w:rPr>
          <w:lang w:eastAsia="en-AU"/>
        </w:rPr>
        <w:t>law and justice system</w:t>
      </w:r>
      <w:r w:rsidR="00A5463D">
        <w:rPr>
          <w:lang w:eastAsia="en-AU"/>
        </w:rPr>
        <w:t>s</w:t>
      </w:r>
      <w:r w:rsidR="007B2FE9">
        <w:rPr>
          <w:lang w:eastAsia="en-AU"/>
        </w:rPr>
        <w:t xml:space="preserve"> and </w:t>
      </w:r>
      <w:r w:rsidR="00027C6B">
        <w:rPr>
          <w:lang w:eastAsia="en-AU"/>
        </w:rPr>
        <w:t xml:space="preserve">the White Paper’s </w:t>
      </w:r>
      <w:r w:rsidR="00524283">
        <w:rPr>
          <w:lang w:eastAsia="en-AU"/>
        </w:rPr>
        <w:t xml:space="preserve">recommendation </w:t>
      </w:r>
      <w:r w:rsidR="00027C6B">
        <w:rPr>
          <w:lang w:eastAsia="en-AU"/>
        </w:rPr>
        <w:t xml:space="preserve">to work with communities to achieve peace, justice and </w:t>
      </w:r>
      <w:r w:rsidR="007205F6">
        <w:rPr>
          <w:lang w:eastAsia="en-AU"/>
        </w:rPr>
        <w:t xml:space="preserve">social </w:t>
      </w:r>
      <w:r w:rsidR="00027C6B">
        <w:rPr>
          <w:lang w:eastAsia="en-AU"/>
        </w:rPr>
        <w:t>order</w:t>
      </w:r>
      <w:r w:rsidR="00524283">
        <w:rPr>
          <w:lang w:eastAsia="en-AU"/>
        </w:rPr>
        <w:t xml:space="preserve">. The White Paper </w:t>
      </w:r>
      <w:r w:rsidR="007205F6">
        <w:rPr>
          <w:lang w:eastAsia="en-AU"/>
        </w:rPr>
        <w:t xml:space="preserve">says </w:t>
      </w:r>
      <w:r w:rsidR="00027C6B">
        <w:rPr>
          <w:lang w:eastAsia="en-AU"/>
        </w:rPr>
        <w:t xml:space="preserve">violence against women </w:t>
      </w:r>
      <w:r w:rsidR="007205F6">
        <w:rPr>
          <w:lang w:eastAsia="en-AU"/>
        </w:rPr>
        <w:t>is a</w:t>
      </w:r>
      <w:r w:rsidR="00027C6B">
        <w:rPr>
          <w:lang w:eastAsia="en-AU"/>
        </w:rPr>
        <w:t xml:space="preserve"> ‘stri</w:t>
      </w:r>
      <w:r w:rsidR="00524283">
        <w:rPr>
          <w:lang w:eastAsia="en-AU"/>
        </w:rPr>
        <w:t>ki</w:t>
      </w:r>
      <w:r w:rsidR="00027C6B">
        <w:rPr>
          <w:lang w:eastAsia="en-AU"/>
        </w:rPr>
        <w:t>n</w:t>
      </w:r>
      <w:r w:rsidR="007B2FE9">
        <w:rPr>
          <w:lang w:eastAsia="en-AU"/>
        </w:rPr>
        <w:t>g feature’ of disorder in PNG.</w:t>
      </w:r>
    </w:p>
    <w:p w14:paraId="66FD0B6C" w14:textId="77777777" w:rsidR="00997107" w:rsidRDefault="00524283" w:rsidP="006F1CCB">
      <w:pPr>
        <w:rPr>
          <w:lang w:eastAsia="en-AU"/>
        </w:rPr>
      </w:pPr>
      <w:r>
        <w:rPr>
          <w:lang w:eastAsia="en-AU"/>
        </w:rPr>
        <w:t>T</w:t>
      </w:r>
      <w:r w:rsidR="00997107">
        <w:rPr>
          <w:lang w:eastAsia="en-AU"/>
        </w:rPr>
        <w:t xml:space="preserve">he </w:t>
      </w:r>
      <w:r w:rsidR="00997107" w:rsidRPr="00997107">
        <w:rPr>
          <w:b/>
          <w:lang w:eastAsia="en-AU"/>
        </w:rPr>
        <w:t>National Policy for Gender Equality (2011-2015)</w:t>
      </w:r>
      <w:r w:rsidR="00997107">
        <w:rPr>
          <w:lang w:eastAsia="en-AU"/>
        </w:rPr>
        <w:t xml:space="preserve"> identifies gender-based violence as the first priority action area</w:t>
      </w:r>
      <w:r w:rsidR="00AF12C6">
        <w:rPr>
          <w:lang w:eastAsia="en-AU"/>
        </w:rPr>
        <w:t xml:space="preserve">. </w:t>
      </w:r>
      <w:r>
        <w:rPr>
          <w:lang w:eastAsia="en-AU"/>
        </w:rPr>
        <w:t xml:space="preserve">It </w:t>
      </w:r>
      <w:r w:rsidR="00AF12C6">
        <w:rPr>
          <w:lang w:eastAsia="en-AU"/>
        </w:rPr>
        <w:t xml:space="preserve">acknowledges </w:t>
      </w:r>
      <w:r w:rsidR="00997107">
        <w:rPr>
          <w:lang w:eastAsia="en-AU"/>
        </w:rPr>
        <w:t xml:space="preserve">the need for innovative community engagement to raise awareness </w:t>
      </w:r>
      <w:r w:rsidR="007205F6">
        <w:rPr>
          <w:lang w:eastAsia="en-AU"/>
        </w:rPr>
        <w:t xml:space="preserve">of </w:t>
      </w:r>
      <w:r w:rsidR="00997107">
        <w:rPr>
          <w:lang w:eastAsia="en-AU"/>
        </w:rPr>
        <w:t xml:space="preserve">root causes of violence and address </w:t>
      </w:r>
      <w:r w:rsidR="007205F6">
        <w:rPr>
          <w:lang w:eastAsia="en-AU"/>
        </w:rPr>
        <w:t>poor law enforcement</w:t>
      </w:r>
      <w:r w:rsidR="00997107">
        <w:rPr>
          <w:lang w:eastAsia="en-AU"/>
        </w:rPr>
        <w:t xml:space="preserve">. The </w:t>
      </w:r>
      <w:r w:rsidR="00997107" w:rsidRPr="00997107">
        <w:rPr>
          <w:b/>
          <w:lang w:eastAsia="en-AU"/>
        </w:rPr>
        <w:t>Gender Equality and Social Inclusion Policy (</w:t>
      </w:r>
      <w:r w:rsidR="005D6DAE">
        <w:rPr>
          <w:b/>
          <w:lang w:eastAsia="en-AU"/>
        </w:rPr>
        <w:t xml:space="preserve">GESI, </w:t>
      </w:r>
      <w:r w:rsidR="00997107" w:rsidRPr="00997107">
        <w:rPr>
          <w:b/>
          <w:lang w:eastAsia="en-AU"/>
        </w:rPr>
        <w:t>2013)</w:t>
      </w:r>
      <w:r w:rsidR="007205F6">
        <w:rPr>
          <w:b/>
          <w:lang w:eastAsia="en-AU"/>
        </w:rPr>
        <w:t xml:space="preserve"> </w:t>
      </w:r>
      <w:r w:rsidR="00997107">
        <w:rPr>
          <w:lang w:eastAsia="en-AU"/>
        </w:rPr>
        <w:t>direct</w:t>
      </w:r>
      <w:r w:rsidR="00AF12C6">
        <w:rPr>
          <w:lang w:eastAsia="en-AU"/>
        </w:rPr>
        <w:t>s</w:t>
      </w:r>
      <w:r w:rsidR="007205F6">
        <w:rPr>
          <w:lang w:eastAsia="en-AU"/>
        </w:rPr>
        <w:t xml:space="preserve"> </w:t>
      </w:r>
      <w:r w:rsidR="00997107">
        <w:rPr>
          <w:lang w:eastAsia="en-AU"/>
        </w:rPr>
        <w:t>National Public Service agencies to address these issues in their workplace</w:t>
      </w:r>
      <w:r w:rsidR="00E166AC">
        <w:rPr>
          <w:lang w:eastAsia="en-AU"/>
        </w:rPr>
        <w:t>s</w:t>
      </w:r>
      <w:r w:rsidR="00997107">
        <w:rPr>
          <w:lang w:eastAsia="en-AU"/>
        </w:rPr>
        <w:t>.</w:t>
      </w:r>
      <w:r w:rsidR="00083C11">
        <w:rPr>
          <w:lang w:eastAsia="en-AU"/>
        </w:rPr>
        <w:t xml:space="preserve"> This includes disability following PNG’s ratification of the UN Convention on the Rights of Persons with a Disability in 2013.</w:t>
      </w:r>
    </w:p>
    <w:p w14:paraId="14AC2646" w14:textId="6D2EC351" w:rsidR="00997107" w:rsidRDefault="008F0C3B" w:rsidP="006F1CCB">
      <w:pPr>
        <w:rPr>
          <w:lang w:eastAsia="en-AU"/>
        </w:rPr>
      </w:pPr>
      <w:r>
        <w:rPr>
          <w:lang w:eastAsia="en-AU"/>
        </w:rPr>
        <w:t>T</w:t>
      </w:r>
      <w:r w:rsidR="00027C6B">
        <w:rPr>
          <w:lang w:eastAsia="en-AU"/>
        </w:rPr>
        <w:t xml:space="preserve">he </w:t>
      </w:r>
      <w:r w:rsidR="00027C6B" w:rsidRPr="00027C6B">
        <w:rPr>
          <w:b/>
          <w:lang w:eastAsia="en-AU"/>
        </w:rPr>
        <w:t>National Anti-Corruption Strategy (2010-2030)</w:t>
      </w:r>
      <w:r w:rsidR="00027C6B">
        <w:rPr>
          <w:lang w:eastAsia="en-AU"/>
        </w:rPr>
        <w:t xml:space="preserve"> and its associat</w:t>
      </w:r>
      <w:r w:rsidR="007205F6">
        <w:rPr>
          <w:lang w:eastAsia="en-AU"/>
        </w:rPr>
        <w:t>ed</w:t>
      </w:r>
      <w:r w:rsidR="00027C6B">
        <w:rPr>
          <w:lang w:eastAsia="en-AU"/>
        </w:rPr>
        <w:t xml:space="preserve"> </w:t>
      </w:r>
      <w:r w:rsidR="00027C6B" w:rsidRPr="00027C6B">
        <w:rPr>
          <w:b/>
          <w:lang w:eastAsia="en-AU"/>
        </w:rPr>
        <w:t>Action Plan (2012-2015)</w:t>
      </w:r>
      <w:r w:rsidR="00027C6B">
        <w:rPr>
          <w:lang w:eastAsia="en-AU"/>
        </w:rPr>
        <w:t xml:space="preserve"> recognised the seriousness of corruption and money-laundering and the need to address these threats</w:t>
      </w:r>
      <w:r>
        <w:rPr>
          <w:lang w:eastAsia="en-AU"/>
        </w:rPr>
        <w:t xml:space="preserve">. </w:t>
      </w:r>
      <w:r w:rsidR="00524283">
        <w:rPr>
          <w:lang w:eastAsia="en-AU"/>
        </w:rPr>
        <w:t>T</w:t>
      </w:r>
      <w:r w:rsidR="00027C6B">
        <w:rPr>
          <w:lang w:eastAsia="en-AU"/>
        </w:rPr>
        <w:t xml:space="preserve">he </w:t>
      </w:r>
      <w:r w:rsidR="00997107">
        <w:rPr>
          <w:lang w:eastAsia="en-AU"/>
        </w:rPr>
        <w:t xml:space="preserve">‘grey-listing’ </w:t>
      </w:r>
      <w:r w:rsidR="004C3C38">
        <w:rPr>
          <w:lang w:eastAsia="en-AU"/>
        </w:rPr>
        <w:t xml:space="preserve">of PNG </w:t>
      </w:r>
      <w:r w:rsidR="00997107">
        <w:rPr>
          <w:lang w:eastAsia="en-AU"/>
        </w:rPr>
        <w:t xml:space="preserve">by the </w:t>
      </w:r>
      <w:r w:rsidR="00997107" w:rsidRPr="00AF12C6">
        <w:rPr>
          <w:b/>
          <w:lang w:eastAsia="en-AU"/>
        </w:rPr>
        <w:t xml:space="preserve">Financial Action </w:t>
      </w:r>
      <w:proofErr w:type="spellStart"/>
      <w:r w:rsidR="00997107" w:rsidRPr="00AF12C6">
        <w:rPr>
          <w:b/>
          <w:lang w:eastAsia="en-AU"/>
        </w:rPr>
        <w:t>TaskForce</w:t>
      </w:r>
      <w:proofErr w:type="spellEnd"/>
      <w:r w:rsidR="00997107" w:rsidRPr="00AF12C6">
        <w:rPr>
          <w:b/>
          <w:lang w:eastAsia="en-AU"/>
        </w:rPr>
        <w:t xml:space="preserve"> (FATF)</w:t>
      </w:r>
      <w:r w:rsidR="00997107">
        <w:rPr>
          <w:lang w:eastAsia="en-AU"/>
        </w:rPr>
        <w:t xml:space="preserve"> in February 2014 for deficiencies in </w:t>
      </w:r>
      <w:r w:rsidR="007205F6">
        <w:rPr>
          <w:lang w:eastAsia="en-AU"/>
        </w:rPr>
        <w:t xml:space="preserve">PNG’s </w:t>
      </w:r>
      <w:r w:rsidR="00997107">
        <w:rPr>
          <w:lang w:eastAsia="en-AU"/>
        </w:rPr>
        <w:t xml:space="preserve">anti-money laundering and counter-terrorism </w:t>
      </w:r>
      <w:r w:rsidR="007205F6">
        <w:rPr>
          <w:lang w:eastAsia="en-AU"/>
        </w:rPr>
        <w:t>policies</w:t>
      </w:r>
      <w:r w:rsidR="00997107">
        <w:rPr>
          <w:lang w:eastAsia="en-AU"/>
        </w:rPr>
        <w:t xml:space="preserve"> </w:t>
      </w:r>
      <w:r w:rsidR="007205F6">
        <w:rPr>
          <w:lang w:eastAsia="en-AU"/>
        </w:rPr>
        <w:t xml:space="preserve">highlights </w:t>
      </w:r>
      <w:r>
        <w:rPr>
          <w:lang w:eastAsia="en-AU"/>
        </w:rPr>
        <w:t>the costs and consequences</w:t>
      </w:r>
      <w:r w:rsidR="00524283">
        <w:rPr>
          <w:lang w:eastAsia="en-AU"/>
        </w:rPr>
        <w:t xml:space="preserve"> </w:t>
      </w:r>
      <w:r w:rsidR="007205F6">
        <w:rPr>
          <w:lang w:eastAsia="en-AU"/>
        </w:rPr>
        <w:t>of</w:t>
      </w:r>
      <w:r w:rsidR="00524283">
        <w:rPr>
          <w:lang w:eastAsia="en-AU"/>
        </w:rPr>
        <w:t xml:space="preserve"> inaction</w:t>
      </w:r>
      <w:r>
        <w:rPr>
          <w:lang w:eastAsia="en-AU"/>
        </w:rPr>
        <w:t xml:space="preserve">. </w:t>
      </w:r>
      <w:r w:rsidR="004C3C38">
        <w:rPr>
          <w:lang w:eastAsia="en-AU"/>
        </w:rPr>
        <w:t xml:space="preserve">In April 2014, </w:t>
      </w:r>
      <w:r w:rsidR="004624F6">
        <w:rPr>
          <w:lang w:eastAsia="en-AU"/>
        </w:rPr>
        <w:t xml:space="preserve">Prime Minister O’Neill committed PNG to implement a FATF Action Plan addressing a minimum set of legislative, regulatory and law enforcement reforms by September 2015 – further improvements will </w:t>
      </w:r>
      <w:r w:rsidR="004C3C38">
        <w:rPr>
          <w:lang w:eastAsia="en-AU"/>
        </w:rPr>
        <w:t xml:space="preserve">still </w:t>
      </w:r>
      <w:r w:rsidR="004624F6">
        <w:rPr>
          <w:lang w:eastAsia="en-AU"/>
        </w:rPr>
        <w:t>be needed to meet minimum international obligations and implementation challenges will be ongoing</w:t>
      </w:r>
      <w:r w:rsidR="004C3C38">
        <w:rPr>
          <w:lang w:eastAsia="en-AU"/>
        </w:rPr>
        <w:t xml:space="preserve"> beyond this initial Action Plan timeframe</w:t>
      </w:r>
      <w:r w:rsidR="004624F6">
        <w:rPr>
          <w:lang w:eastAsia="en-AU"/>
        </w:rPr>
        <w:t xml:space="preserve">.  </w:t>
      </w:r>
    </w:p>
    <w:p w14:paraId="2B44FE75" w14:textId="77777777" w:rsidR="00613244" w:rsidRDefault="006A5332">
      <w:pPr>
        <w:pStyle w:val="Heading2"/>
        <w:rPr>
          <w:lang w:eastAsia="en-AU"/>
        </w:rPr>
      </w:pPr>
      <w:bookmarkStart w:id="13" w:name="_Toc410285346"/>
      <w:r>
        <w:rPr>
          <w:lang w:eastAsia="en-AU"/>
        </w:rPr>
        <w:t>Key developmen</w:t>
      </w:r>
      <w:r w:rsidR="00613244" w:rsidRPr="00613244">
        <w:rPr>
          <w:lang w:eastAsia="en-AU"/>
        </w:rPr>
        <w:t>t challenges</w:t>
      </w:r>
      <w:bookmarkEnd w:id="13"/>
    </w:p>
    <w:p w14:paraId="10E29CBB" w14:textId="77777777" w:rsidR="002410F4" w:rsidRPr="007C5A6C" w:rsidRDefault="00E05F62">
      <w:pPr>
        <w:rPr>
          <w:lang w:eastAsia="en-AU"/>
        </w:rPr>
      </w:pPr>
      <w:r>
        <w:rPr>
          <w:lang w:eastAsia="en-AU"/>
        </w:rPr>
        <w:t xml:space="preserve">The findings of the 2011 </w:t>
      </w:r>
      <w:r w:rsidR="007C5A6C" w:rsidRPr="007C5A6C">
        <w:rPr>
          <w:lang w:eastAsia="en-AU"/>
        </w:rPr>
        <w:t xml:space="preserve">Asian Development Bank </w:t>
      </w:r>
      <w:r w:rsidR="007205F6">
        <w:rPr>
          <w:lang w:eastAsia="en-AU"/>
        </w:rPr>
        <w:t xml:space="preserve">analysis </w:t>
      </w:r>
      <w:r w:rsidR="00C1709C" w:rsidRPr="007C5A6C">
        <w:rPr>
          <w:lang w:eastAsia="en-AU"/>
        </w:rPr>
        <w:t>of</w:t>
      </w:r>
      <w:r w:rsidR="007205F6">
        <w:rPr>
          <w:lang w:eastAsia="en-AU"/>
        </w:rPr>
        <w:t xml:space="preserve"> </w:t>
      </w:r>
      <w:r w:rsidR="00C1709C" w:rsidRPr="007C5A6C">
        <w:rPr>
          <w:lang w:eastAsia="en-AU"/>
        </w:rPr>
        <w:t xml:space="preserve">the constraints to </w:t>
      </w:r>
      <w:r w:rsidR="007C5A6C" w:rsidRPr="007C5A6C">
        <w:rPr>
          <w:lang w:eastAsia="en-AU"/>
        </w:rPr>
        <w:t xml:space="preserve">PNG’s </w:t>
      </w:r>
      <w:r w:rsidR="00C1709C" w:rsidRPr="007C5A6C">
        <w:rPr>
          <w:lang w:eastAsia="en-AU"/>
        </w:rPr>
        <w:t xml:space="preserve">economic growth </w:t>
      </w:r>
      <w:r w:rsidR="00524283">
        <w:rPr>
          <w:lang w:eastAsia="en-AU"/>
        </w:rPr>
        <w:t xml:space="preserve">remain extant. </w:t>
      </w:r>
      <w:r>
        <w:rPr>
          <w:lang w:eastAsia="en-AU"/>
        </w:rPr>
        <w:t>W</w:t>
      </w:r>
      <w:r w:rsidR="002F3EBA" w:rsidRPr="007C5A6C">
        <w:rPr>
          <w:lang w:eastAsia="en-AU"/>
        </w:rPr>
        <w:t>eaknesses in governance and institutions</w:t>
      </w:r>
      <w:r w:rsidR="00C1709C" w:rsidRPr="007C5A6C">
        <w:rPr>
          <w:lang w:eastAsia="en-AU"/>
        </w:rPr>
        <w:t xml:space="preserve"> </w:t>
      </w:r>
      <w:r w:rsidR="007C5A6C" w:rsidRPr="007C5A6C">
        <w:rPr>
          <w:lang w:eastAsia="en-AU"/>
        </w:rPr>
        <w:t>critical</w:t>
      </w:r>
      <w:r>
        <w:rPr>
          <w:lang w:eastAsia="en-AU"/>
        </w:rPr>
        <w:t>ly</w:t>
      </w:r>
      <w:r w:rsidR="002410F4">
        <w:rPr>
          <w:lang w:eastAsia="en-AU"/>
        </w:rPr>
        <w:t xml:space="preserve"> </w:t>
      </w:r>
      <w:r>
        <w:rPr>
          <w:lang w:eastAsia="en-AU"/>
        </w:rPr>
        <w:t xml:space="preserve">constrain </w:t>
      </w:r>
      <w:r w:rsidR="007C5A6C" w:rsidRPr="007C5A6C">
        <w:rPr>
          <w:lang w:eastAsia="en-AU"/>
        </w:rPr>
        <w:t xml:space="preserve">inclusive and pro-employment growth. </w:t>
      </w:r>
    </w:p>
    <w:p w14:paraId="60A37DAF" w14:textId="2C367B35" w:rsidR="00F74B59" w:rsidRDefault="00E05F62" w:rsidP="00F74B59">
      <w:pPr>
        <w:rPr>
          <w:lang w:eastAsia="en-AU"/>
        </w:rPr>
      </w:pPr>
      <w:r>
        <w:rPr>
          <w:lang w:eastAsia="en-AU"/>
        </w:rPr>
        <w:t xml:space="preserve">PNG ranks </w:t>
      </w:r>
      <w:r w:rsidR="006A5332" w:rsidRPr="00112268">
        <w:rPr>
          <w:lang w:eastAsia="en-AU"/>
        </w:rPr>
        <w:t xml:space="preserve">poorly </w:t>
      </w:r>
      <w:r w:rsidRPr="00112268">
        <w:rPr>
          <w:lang w:eastAsia="en-AU"/>
        </w:rPr>
        <w:t>in the World Governance Ind</w:t>
      </w:r>
      <w:r w:rsidR="006A5332" w:rsidRPr="00112268">
        <w:rPr>
          <w:lang w:eastAsia="en-AU"/>
        </w:rPr>
        <w:t>icators for Rule of Law</w:t>
      </w:r>
      <w:r w:rsidR="00AB3646">
        <w:rPr>
          <w:lang w:eastAsia="en-AU"/>
        </w:rPr>
        <w:t xml:space="preserve"> and Control of Corruption. </w:t>
      </w:r>
      <w:r w:rsidR="006A5332">
        <w:rPr>
          <w:lang w:eastAsia="en-AU"/>
        </w:rPr>
        <w:t xml:space="preserve">While </w:t>
      </w:r>
      <w:r w:rsidR="00112268">
        <w:rPr>
          <w:lang w:eastAsia="en-AU"/>
        </w:rPr>
        <w:t xml:space="preserve">there is no national reliable data on crime rates, analysis of </w:t>
      </w:r>
      <w:r w:rsidR="00AB3646">
        <w:rPr>
          <w:lang w:eastAsia="en-AU"/>
        </w:rPr>
        <w:t xml:space="preserve">what is </w:t>
      </w:r>
      <w:r w:rsidR="00112268">
        <w:rPr>
          <w:lang w:eastAsia="en-AU"/>
        </w:rPr>
        <w:t xml:space="preserve">available indicates overall </w:t>
      </w:r>
      <w:r w:rsidR="00E166AC" w:rsidRPr="00864EDE">
        <w:rPr>
          <w:b/>
          <w:lang w:eastAsia="en-AU"/>
        </w:rPr>
        <w:t>internationally</w:t>
      </w:r>
      <w:r w:rsidR="00E166AC">
        <w:rPr>
          <w:b/>
          <w:lang w:eastAsia="en-AU"/>
        </w:rPr>
        <w:t xml:space="preserve"> h</w:t>
      </w:r>
      <w:r w:rsidR="00112268" w:rsidRPr="00F74B59">
        <w:rPr>
          <w:b/>
          <w:lang w:eastAsia="en-AU"/>
        </w:rPr>
        <w:t xml:space="preserve">igh rates of crime and violence </w:t>
      </w:r>
      <w:r w:rsidR="00AB3646">
        <w:rPr>
          <w:lang w:eastAsia="en-AU"/>
        </w:rPr>
        <w:t>in PNG</w:t>
      </w:r>
      <w:r w:rsidR="00112268">
        <w:rPr>
          <w:lang w:eastAsia="en-AU"/>
        </w:rPr>
        <w:t xml:space="preserve">. </w:t>
      </w:r>
      <w:r w:rsidR="004C3C38">
        <w:rPr>
          <w:lang w:eastAsia="en-AU"/>
        </w:rPr>
        <w:t xml:space="preserve">The </w:t>
      </w:r>
      <w:r w:rsidR="00112268">
        <w:rPr>
          <w:lang w:eastAsia="en-AU"/>
        </w:rPr>
        <w:t>World Bank</w:t>
      </w:r>
      <w:r w:rsidR="004C3C38">
        <w:rPr>
          <w:lang w:eastAsia="en-AU"/>
        </w:rPr>
        <w:t>’s</w:t>
      </w:r>
      <w:r w:rsidR="00112268">
        <w:rPr>
          <w:lang w:eastAsia="en-AU"/>
        </w:rPr>
        <w:t xml:space="preserve"> </w:t>
      </w:r>
      <w:r w:rsidR="004C3C38" w:rsidRPr="00653368">
        <w:rPr>
          <w:i/>
          <w:lang w:eastAsia="en-AU"/>
        </w:rPr>
        <w:t>Trends in Crime and Violence</w:t>
      </w:r>
      <w:r w:rsidR="004C3C38">
        <w:rPr>
          <w:lang w:eastAsia="en-AU"/>
        </w:rPr>
        <w:t xml:space="preserve"> </w:t>
      </w:r>
      <w:r w:rsidR="00112268">
        <w:rPr>
          <w:lang w:eastAsia="en-AU"/>
        </w:rPr>
        <w:t xml:space="preserve">(2014) </w:t>
      </w:r>
      <w:r w:rsidR="004C3C38">
        <w:rPr>
          <w:lang w:eastAsia="en-AU"/>
        </w:rPr>
        <w:t xml:space="preserve">analysis </w:t>
      </w:r>
      <w:r w:rsidR="00112268">
        <w:rPr>
          <w:lang w:eastAsia="en-AU"/>
        </w:rPr>
        <w:t>note</w:t>
      </w:r>
      <w:r w:rsidR="00AB3646">
        <w:rPr>
          <w:lang w:eastAsia="en-AU"/>
        </w:rPr>
        <w:t>s</w:t>
      </w:r>
      <w:r w:rsidR="00112268">
        <w:rPr>
          <w:lang w:eastAsia="en-AU"/>
        </w:rPr>
        <w:t xml:space="preserve"> variations </w:t>
      </w:r>
      <w:r w:rsidR="002410F4">
        <w:rPr>
          <w:lang w:eastAsia="en-AU"/>
        </w:rPr>
        <w:t>in</w:t>
      </w:r>
      <w:r w:rsidR="00AB3646">
        <w:rPr>
          <w:lang w:eastAsia="en-AU"/>
        </w:rPr>
        <w:t xml:space="preserve"> </w:t>
      </w:r>
      <w:r w:rsidR="00112268">
        <w:rPr>
          <w:lang w:eastAsia="en-AU"/>
        </w:rPr>
        <w:t>rates and t</w:t>
      </w:r>
      <w:r w:rsidR="00A5463D">
        <w:rPr>
          <w:lang w:eastAsia="en-AU"/>
        </w:rPr>
        <w:t xml:space="preserve">ypes of crime between provinces </w:t>
      </w:r>
      <w:r w:rsidR="002410F4">
        <w:rPr>
          <w:lang w:eastAsia="en-AU"/>
        </w:rPr>
        <w:t xml:space="preserve">and </w:t>
      </w:r>
      <w:r w:rsidR="00AB3646">
        <w:rPr>
          <w:lang w:eastAsia="en-AU"/>
        </w:rPr>
        <w:t xml:space="preserve">between </w:t>
      </w:r>
      <w:r w:rsidR="00112268">
        <w:rPr>
          <w:lang w:eastAsia="en-AU"/>
        </w:rPr>
        <w:t xml:space="preserve">urban and rural </w:t>
      </w:r>
      <w:r w:rsidR="002410F4">
        <w:rPr>
          <w:lang w:eastAsia="en-AU"/>
        </w:rPr>
        <w:t>areas</w:t>
      </w:r>
      <w:r w:rsidR="00AB3646">
        <w:rPr>
          <w:lang w:eastAsia="en-AU"/>
        </w:rPr>
        <w:t xml:space="preserve">. </w:t>
      </w:r>
      <w:r w:rsidR="007402B7">
        <w:rPr>
          <w:lang w:eastAsia="en-AU"/>
        </w:rPr>
        <w:t>F</w:t>
      </w:r>
      <w:r w:rsidR="00AB3646">
        <w:rPr>
          <w:lang w:eastAsia="en-AU"/>
        </w:rPr>
        <w:t>amily and sexual violence is</w:t>
      </w:r>
      <w:r w:rsidR="009A2A66">
        <w:rPr>
          <w:lang w:eastAsia="en-AU"/>
        </w:rPr>
        <w:t xml:space="preserve"> an epidemic, with some of the highest rates in the world. It is </w:t>
      </w:r>
      <w:r w:rsidR="007402B7">
        <w:rPr>
          <w:lang w:eastAsia="en-AU"/>
        </w:rPr>
        <w:t>the most common form</w:t>
      </w:r>
      <w:r w:rsidR="00727B8E">
        <w:rPr>
          <w:lang w:eastAsia="en-AU"/>
        </w:rPr>
        <w:t xml:space="preserve"> of violence </w:t>
      </w:r>
      <w:r w:rsidR="007402B7">
        <w:rPr>
          <w:lang w:eastAsia="en-AU"/>
        </w:rPr>
        <w:t>experienced by women</w:t>
      </w:r>
      <w:r w:rsidR="002410F4">
        <w:rPr>
          <w:lang w:eastAsia="en-AU"/>
        </w:rPr>
        <w:t>, many of whom live in fear of attack.</w:t>
      </w:r>
      <w:r w:rsidR="00112268">
        <w:rPr>
          <w:lang w:eastAsia="en-AU"/>
        </w:rPr>
        <w:t xml:space="preserve"> </w:t>
      </w:r>
      <w:r w:rsidR="007402B7">
        <w:rPr>
          <w:lang w:eastAsia="en-AU"/>
        </w:rPr>
        <w:t>V</w:t>
      </w:r>
      <w:r w:rsidR="00112268">
        <w:rPr>
          <w:lang w:eastAsia="en-AU"/>
        </w:rPr>
        <w:t>iolence appears to be increasing</w:t>
      </w:r>
      <w:r w:rsidR="007402B7">
        <w:rPr>
          <w:lang w:eastAsia="en-AU"/>
        </w:rPr>
        <w:t xml:space="preserve"> as a feature of criminal activity</w:t>
      </w:r>
      <w:r w:rsidR="00112268">
        <w:rPr>
          <w:lang w:eastAsia="en-AU"/>
        </w:rPr>
        <w:t>, as doe</w:t>
      </w:r>
      <w:r w:rsidR="007402B7">
        <w:rPr>
          <w:lang w:eastAsia="en-AU"/>
        </w:rPr>
        <w:t>s the use of firearms. A</w:t>
      </w:r>
      <w:r w:rsidR="00112268">
        <w:rPr>
          <w:lang w:eastAsia="en-AU"/>
        </w:rPr>
        <w:t xml:space="preserve">rrest rates </w:t>
      </w:r>
      <w:r w:rsidR="00727B8E">
        <w:rPr>
          <w:lang w:eastAsia="en-AU"/>
        </w:rPr>
        <w:t xml:space="preserve">remain </w:t>
      </w:r>
      <w:r w:rsidR="00112268">
        <w:rPr>
          <w:lang w:eastAsia="en-AU"/>
        </w:rPr>
        <w:t>consistent</w:t>
      </w:r>
      <w:r w:rsidR="006D47AA">
        <w:rPr>
          <w:lang w:eastAsia="en-AU"/>
        </w:rPr>
        <w:t>ly</w:t>
      </w:r>
      <w:r w:rsidR="00112268">
        <w:rPr>
          <w:lang w:eastAsia="en-AU"/>
        </w:rPr>
        <w:t xml:space="preserve"> low. </w:t>
      </w:r>
      <w:r w:rsidR="007402B7">
        <w:rPr>
          <w:lang w:eastAsia="en-AU"/>
        </w:rPr>
        <w:t>Community</w:t>
      </w:r>
      <w:r w:rsidR="007402B7">
        <w:t xml:space="preserve"> and business surveys</w:t>
      </w:r>
      <w:r w:rsidR="007402B7">
        <w:rPr>
          <w:lang w:eastAsia="en-AU"/>
        </w:rPr>
        <w:t xml:space="preserve"> indicate low levels of </w:t>
      </w:r>
      <w:r w:rsidR="00F74B59">
        <w:rPr>
          <w:lang w:eastAsia="en-AU"/>
        </w:rPr>
        <w:t>t</w:t>
      </w:r>
      <w:r w:rsidR="00F74B59">
        <w:t xml:space="preserve">rust in law enforcement and the judiciary. </w:t>
      </w:r>
    </w:p>
    <w:p w14:paraId="7B1994E9" w14:textId="09782D42" w:rsidR="00727B8E" w:rsidRDefault="00882355" w:rsidP="00727B8E">
      <w:pPr>
        <w:rPr>
          <w:lang w:eastAsia="en-AU"/>
        </w:rPr>
      </w:pPr>
      <w:r>
        <w:rPr>
          <w:lang w:eastAsia="en-AU"/>
        </w:rPr>
        <w:t>PNG businesses</w:t>
      </w:r>
      <w:r w:rsidR="004C3C38">
        <w:rPr>
          <w:lang w:eastAsia="en-AU"/>
        </w:rPr>
        <w:t xml:space="preserve"> consistently</w:t>
      </w:r>
      <w:r>
        <w:rPr>
          <w:lang w:eastAsia="en-AU"/>
        </w:rPr>
        <w:t xml:space="preserve"> </w:t>
      </w:r>
      <w:r w:rsidR="00A12416">
        <w:rPr>
          <w:lang w:eastAsia="en-AU"/>
        </w:rPr>
        <w:t xml:space="preserve">identify law and order as </w:t>
      </w:r>
      <w:r>
        <w:rPr>
          <w:lang w:eastAsia="en-AU"/>
        </w:rPr>
        <w:t xml:space="preserve">their highest reform priority. </w:t>
      </w:r>
      <w:r w:rsidR="00F74B59">
        <w:rPr>
          <w:lang w:eastAsia="en-AU"/>
        </w:rPr>
        <w:t xml:space="preserve">Insecurity </w:t>
      </w:r>
      <w:r w:rsidR="00727B8E" w:rsidRPr="00F74B59">
        <w:rPr>
          <w:b/>
          <w:lang w:eastAsia="en-AU"/>
        </w:rPr>
        <w:t>impose</w:t>
      </w:r>
      <w:r w:rsidR="00F74B59" w:rsidRPr="00F74B59">
        <w:rPr>
          <w:b/>
          <w:lang w:eastAsia="en-AU"/>
        </w:rPr>
        <w:t>s</w:t>
      </w:r>
      <w:r w:rsidR="00727B8E" w:rsidRPr="00F74B59">
        <w:rPr>
          <w:b/>
          <w:lang w:eastAsia="en-AU"/>
        </w:rPr>
        <w:t xml:space="preserve"> high costs on </w:t>
      </w:r>
      <w:r w:rsidR="00727B8E" w:rsidRPr="00A12416">
        <w:rPr>
          <w:b/>
          <w:lang w:eastAsia="en-AU"/>
        </w:rPr>
        <w:t>businesses</w:t>
      </w:r>
      <w:r w:rsidR="00727B8E">
        <w:rPr>
          <w:lang w:eastAsia="en-AU"/>
        </w:rPr>
        <w:t xml:space="preserve"> and </w:t>
      </w:r>
      <w:r w:rsidR="00302A8F">
        <w:rPr>
          <w:lang w:eastAsia="en-AU"/>
        </w:rPr>
        <w:t xml:space="preserve">along with </w:t>
      </w:r>
      <w:r w:rsidR="00F74B59">
        <w:rPr>
          <w:lang w:eastAsia="en-AU"/>
        </w:rPr>
        <w:t xml:space="preserve">corruption </w:t>
      </w:r>
      <w:r w:rsidR="00302A8F">
        <w:rPr>
          <w:lang w:eastAsia="en-AU"/>
        </w:rPr>
        <w:t xml:space="preserve">is </w:t>
      </w:r>
      <w:r w:rsidR="00F74B59">
        <w:rPr>
          <w:lang w:eastAsia="en-AU"/>
        </w:rPr>
        <w:t xml:space="preserve">reported as the most significant hindrance to business </w:t>
      </w:r>
      <w:r w:rsidR="00727B8E">
        <w:rPr>
          <w:lang w:eastAsia="en-AU"/>
        </w:rPr>
        <w:t xml:space="preserve">investment. </w:t>
      </w:r>
      <w:r w:rsidR="00A12416">
        <w:rPr>
          <w:lang w:eastAsia="en-AU"/>
        </w:rPr>
        <w:t xml:space="preserve">In addition to the direct costs </w:t>
      </w:r>
      <w:r w:rsidR="00A12416">
        <w:t>to individuals, families and communities, f</w:t>
      </w:r>
      <w:r w:rsidR="00727B8E">
        <w:t xml:space="preserve">ear of </w:t>
      </w:r>
      <w:r w:rsidR="00F74B59">
        <w:t xml:space="preserve">violence </w:t>
      </w:r>
      <w:r w:rsidR="00A12416">
        <w:t>also imposes in</w:t>
      </w:r>
      <w:r w:rsidR="00F74B59">
        <w:t>direct cost</w:t>
      </w:r>
      <w:r w:rsidR="00A12416">
        <w:t>s. S</w:t>
      </w:r>
      <w:r w:rsidR="00F74B59">
        <w:t xml:space="preserve">taff and client </w:t>
      </w:r>
      <w:r w:rsidR="00A12416">
        <w:t xml:space="preserve">mobility, </w:t>
      </w:r>
      <w:r w:rsidR="00F74B59">
        <w:t>especially</w:t>
      </w:r>
      <w:r w:rsidR="00E948CD">
        <w:t xml:space="preserve"> </w:t>
      </w:r>
      <w:r w:rsidR="00F74B59">
        <w:t>women</w:t>
      </w:r>
      <w:r w:rsidR="00A12416">
        <w:t>’s mobility</w:t>
      </w:r>
      <w:r w:rsidR="006D47AA">
        <w:t>,</w:t>
      </w:r>
      <w:r w:rsidR="00A12416">
        <w:t xml:space="preserve"> is constrained, inhibiting productive behaviours. Fear of crime and violence </w:t>
      </w:r>
      <w:r w:rsidR="00A12416">
        <w:rPr>
          <w:lang w:eastAsia="en-AU"/>
        </w:rPr>
        <w:t>erodes</w:t>
      </w:r>
      <w:r w:rsidR="00F74B59">
        <w:rPr>
          <w:lang w:eastAsia="en-AU"/>
        </w:rPr>
        <w:t xml:space="preserve"> trust and social cohesion</w:t>
      </w:r>
      <w:r w:rsidR="00A12416">
        <w:rPr>
          <w:lang w:eastAsia="en-AU"/>
        </w:rPr>
        <w:t xml:space="preserve"> and reinforces stigma toward certain groups,</w:t>
      </w:r>
      <w:r w:rsidR="00F74B59">
        <w:rPr>
          <w:lang w:eastAsia="en-AU"/>
        </w:rPr>
        <w:t xml:space="preserve"> particularly yo</w:t>
      </w:r>
      <w:r w:rsidR="004C3C38">
        <w:rPr>
          <w:lang w:eastAsia="en-AU"/>
        </w:rPr>
        <w:t>uth</w:t>
      </w:r>
      <w:r w:rsidR="00F74B59">
        <w:rPr>
          <w:lang w:eastAsia="en-AU"/>
        </w:rPr>
        <w:t xml:space="preserve">. </w:t>
      </w:r>
    </w:p>
    <w:p w14:paraId="1F72B5E4" w14:textId="3C29CEAD" w:rsidR="008142A8" w:rsidRDefault="00361038" w:rsidP="00727B8E">
      <w:r>
        <w:lastRenderedPageBreak/>
        <w:t xml:space="preserve">PNG’s </w:t>
      </w:r>
      <w:r w:rsidR="00345EFA" w:rsidRPr="00747E7E">
        <w:t>Auditor</w:t>
      </w:r>
      <w:r w:rsidR="00E948CD">
        <w:t xml:space="preserve"> </w:t>
      </w:r>
      <w:r w:rsidR="00345EFA" w:rsidRPr="00747E7E">
        <w:t>General</w:t>
      </w:r>
      <w:r>
        <w:t>’s Office</w:t>
      </w:r>
      <w:r w:rsidR="00345EFA" w:rsidRPr="00747E7E">
        <w:t xml:space="preserve"> reports consistently identify systemic </w:t>
      </w:r>
      <w:r w:rsidR="00F74B59" w:rsidRPr="00747E7E">
        <w:rPr>
          <w:b/>
        </w:rPr>
        <w:t>maladministration and</w:t>
      </w:r>
      <w:r w:rsidR="00E948CD">
        <w:rPr>
          <w:b/>
        </w:rPr>
        <w:t xml:space="preserve"> </w:t>
      </w:r>
      <w:r w:rsidR="00345EFA" w:rsidRPr="00747E7E">
        <w:rPr>
          <w:b/>
        </w:rPr>
        <w:t>corruption</w:t>
      </w:r>
      <w:r w:rsidR="008142A8" w:rsidRPr="00747E7E">
        <w:rPr>
          <w:b/>
        </w:rPr>
        <w:t xml:space="preserve"> in PNG</w:t>
      </w:r>
      <w:r w:rsidR="00593015" w:rsidRPr="00747E7E">
        <w:rPr>
          <w:b/>
        </w:rPr>
        <w:t xml:space="preserve">. </w:t>
      </w:r>
      <w:r w:rsidR="00747E7E" w:rsidRPr="00747E7E">
        <w:t xml:space="preserve">In an increasingly connected globalised economy, the combination of weak law enforcement and corruption increases the risks for PNG from transnational crime and insecurity. </w:t>
      </w:r>
      <w:r w:rsidR="00593015">
        <w:t xml:space="preserve">According to </w:t>
      </w:r>
      <w:r w:rsidR="008142A8">
        <w:t>Transparency International surveys</w:t>
      </w:r>
      <w:r w:rsidR="00E948CD">
        <w:t>,</w:t>
      </w:r>
      <w:r w:rsidR="008142A8">
        <w:t xml:space="preserve"> </w:t>
      </w:r>
      <w:r w:rsidR="00593015">
        <w:t xml:space="preserve">the perception of </w:t>
      </w:r>
      <w:r w:rsidR="008142A8">
        <w:t xml:space="preserve">corruption </w:t>
      </w:r>
      <w:r w:rsidR="00F5024B">
        <w:t xml:space="preserve">is </w:t>
      </w:r>
      <w:r w:rsidR="00593015">
        <w:t>increasing. P</w:t>
      </w:r>
      <w:r w:rsidR="00345EFA">
        <w:t xml:space="preserve">olice, civil servants and politicians </w:t>
      </w:r>
      <w:r w:rsidR="00F5024B">
        <w:t xml:space="preserve">are </w:t>
      </w:r>
      <w:r w:rsidR="00593015">
        <w:t xml:space="preserve">perceived to be </w:t>
      </w:r>
      <w:r w:rsidR="00345EFA">
        <w:t xml:space="preserve">the most corrupt. Corruption has a corrosive effect on individual </w:t>
      </w:r>
      <w:r w:rsidR="008142A8">
        <w:t>behaviour and institutional rules</w:t>
      </w:r>
      <w:r w:rsidR="00593015">
        <w:t xml:space="preserve">. A </w:t>
      </w:r>
      <w:r w:rsidR="008142A8">
        <w:t xml:space="preserve">lack of </w:t>
      </w:r>
      <w:r w:rsidR="00593015">
        <w:t xml:space="preserve">effective </w:t>
      </w:r>
      <w:r w:rsidR="008142A8">
        <w:t>law enforcement result</w:t>
      </w:r>
      <w:r w:rsidR="00C13947">
        <w:t xml:space="preserve">s from decades of </w:t>
      </w:r>
      <w:r w:rsidR="008142A8">
        <w:t xml:space="preserve">under-resourcing, </w:t>
      </w:r>
      <w:r w:rsidR="00E948CD">
        <w:t>poor</w:t>
      </w:r>
      <w:r w:rsidR="008142A8">
        <w:t xml:space="preserve"> incentives for ethical behaviour, weak accountability systems</w:t>
      </w:r>
      <w:r w:rsidR="00E948CD">
        <w:t>, low skill levels</w:t>
      </w:r>
      <w:r w:rsidR="008142A8">
        <w:t xml:space="preserve"> and the politicisation of </w:t>
      </w:r>
      <w:r w:rsidR="00E948CD">
        <w:t xml:space="preserve">agency </w:t>
      </w:r>
      <w:r w:rsidR="008142A8">
        <w:t>leadership</w:t>
      </w:r>
      <w:r w:rsidR="00302A8F">
        <w:t xml:space="preserve"> </w:t>
      </w:r>
      <w:r w:rsidR="00E948CD">
        <w:t xml:space="preserve">positions. </w:t>
      </w:r>
      <w:r w:rsidR="00F5024B">
        <w:t>T</w:t>
      </w:r>
      <w:r w:rsidR="008142A8">
        <w:t xml:space="preserve">here </w:t>
      </w:r>
      <w:r w:rsidR="00940E72">
        <w:t xml:space="preserve">are </w:t>
      </w:r>
      <w:r w:rsidR="00593015">
        <w:t xml:space="preserve">champions </w:t>
      </w:r>
      <w:r w:rsidR="00C13947">
        <w:t xml:space="preserve">within law and justice agencies </w:t>
      </w:r>
      <w:r w:rsidR="00E948CD">
        <w:t>addressing corruption, while</w:t>
      </w:r>
      <w:r w:rsidR="00747E7E">
        <w:t xml:space="preserve"> </w:t>
      </w:r>
      <w:r w:rsidR="00E948CD">
        <w:t>t</w:t>
      </w:r>
      <w:r w:rsidR="00747E7E">
        <w:t xml:space="preserve">he consequences of </w:t>
      </w:r>
      <w:r w:rsidR="00C13947">
        <w:t xml:space="preserve">failing to </w:t>
      </w:r>
      <w:r w:rsidR="00E948CD">
        <w:t xml:space="preserve">address money laundering </w:t>
      </w:r>
      <w:r w:rsidR="004C3C38">
        <w:t xml:space="preserve">deficiencies </w:t>
      </w:r>
      <w:r w:rsidR="00302A8F">
        <w:t>appear</w:t>
      </w:r>
      <w:r w:rsidR="00EE5A14">
        <w:t>s</w:t>
      </w:r>
      <w:r w:rsidR="00C13947">
        <w:t xml:space="preserve"> to </w:t>
      </w:r>
      <w:r w:rsidR="006839DA">
        <w:t xml:space="preserve">have </w:t>
      </w:r>
      <w:r w:rsidR="006839DA">
        <w:rPr>
          <w:lang w:eastAsia="en-AU"/>
        </w:rPr>
        <w:t>galvanised PNG’s political and bureaucratic leadership</w:t>
      </w:r>
      <w:r w:rsidR="00302A8F">
        <w:t xml:space="preserve">. </w:t>
      </w:r>
    </w:p>
    <w:p w14:paraId="0EB8C06D" w14:textId="07F847D3" w:rsidR="00E948CD" w:rsidRDefault="00F54F4E" w:rsidP="005719E1">
      <w:pPr>
        <w:rPr>
          <w:lang w:eastAsia="en-AU"/>
        </w:rPr>
      </w:pPr>
      <w:r w:rsidRPr="00F54F4E">
        <w:rPr>
          <w:b/>
          <w:lang w:eastAsia="en-AU"/>
        </w:rPr>
        <w:t>L</w:t>
      </w:r>
      <w:r w:rsidR="00302A8F" w:rsidRPr="00F5024B">
        <w:rPr>
          <w:b/>
          <w:lang w:eastAsia="en-AU"/>
        </w:rPr>
        <w:t>and and land titling</w:t>
      </w:r>
      <w:r w:rsidR="00E948CD">
        <w:rPr>
          <w:b/>
          <w:lang w:eastAsia="en-AU"/>
        </w:rPr>
        <w:t xml:space="preserve"> </w:t>
      </w:r>
      <w:r w:rsidR="004241CE">
        <w:rPr>
          <w:lang w:eastAsia="en-AU"/>
        </w:rPr>
        <w:t xml:space="preserve">is </w:t>
      </w:r>
      <w:r w:rsidR="00E948CD">
        <w:rPr>
          <w:lang w:eastAsia="en-AU"/>
        </w:rPr>
        <w:t xml:space="preserve">a </w:t>
      </w:r>
      <w:r>
        <w:rPr>
          <w:lang w:eastAsia="en-AU"/>
        </w:rPr>
        <w:t xml:space="preserve">critical constraint to </w:t>
      </w:r>
      <w:r w:rsidR="00674335">
        <w:rPr>
          <w:lang w:eastAsia="en-AU"/>
        </w:rPr>
        <w:t xml:space="preserve">inclusive </w:t>
      </w:r>
      <w:r>
        <w:rPr>
          <w:lang w:eastAsia="en-AU"/>
        </w:rPr>
        <w:t>economic growth.</w:t>
      </w:r>
      <w:r w:rsidR="00302A8F">
        <w:rPr>
          <w:lang w:eastAsia="en-AU"/>
        </w:rPr>
        <w:t xml:space="preserve"> Land and resource disputes </w:t>
      </w:r>
      <w:r w:rsidR="00940E72">
        <w:rPr>
          <w:lang w:eastAsia="en-AU"/>
        </w:rPr>
        <w:t>represent</w:t>
      </w:r>
      <w:r w:rsidR="00302A8F">
        <w:rPr>
          <w:lang w:eastAsia="en-AU"/>
        </w:rPr>
        <w:t xml:space="preserve"> the largest number of reported reaso</w:t>
      </w:r>
      <w:r w:rsidR="00940E72">
        <w:rPr>
          <w:lang w:eastAsia="en-AU"/>
        </w:rPr>
        <w:t>ns for conflict</w:t>
      </w:r>
      <w:r w:rsidR="00E166AC">
        <w:rPr>
          <w:lang w:eastAsia="en-AU"/>
        </w:rPr>
        <w:t>. A</w:t>
      </w:r>
      <w:r w:rsidR="00940E72">
        <w:rPr>
          <w:lang w:eastAsia="en-AU"/>
        </w:rPr>
        <w:t>long with ‘tribal disputes’</w:t>
      </w:r>
      <w:r>
        <w:rPr>
          <w:lang w:eastAsia="en-AU"/>
        </w:rPr>
        <w:t>,</w:t>
      </w:r>
      <w:r w:rsidR="00940E72">
        <w:rPr>
          <w:lang w:eastAsia="en-AU"/>
        </w:rPr>
        <w:t xml:space="preserve"> </w:t>
      </w:r>
      <w:r w:rsidR="00E166AC">
        <w:rPr>
          <w:lang w:eastAsia="en-AU"/>
        </w:rPr>
        <w:t>they are also</w:t>
      </w:r>
      <w:r w:rsidR="00940E72">
        <w:rPr>
          <w:lang w:eastAsia="en-AU"/>
        </w:rPr>
        <w:t xml:space="preserve"> the most destructive. </w:t>
      </w:r>
      <w:r w:rsidR="00302A8F" w:rsidRPr="00562CE5">
        <w:t>Land issues affect all forms of development, from large</w:t>
      </w:r>
      <w:r w:rsidR="004C3C38">
        <w:t>-</w:t>
      </w:r>
      <w:r w:rsidR="00302A8F" w:rsidRPr="00562CE5">
        <w:t>scale extractive projects to small community proje</w:t>
      </w:r>
      <w:r w:rsidR="00302A8F">
        <w:t xml:space="preserve">cts. </w:t>
      </w:r>
      <w:r w:rsidR="00D37CF0" w:rsidRPr="00F54F4E">
        <w:rPr>
          <w:lang w:eastAsia="en-AU"/>
        </w:rPr>
        <w:t>PNG’s land mediation and dispute settlement systems are complex</w:t>
      </w:r>
      <w:r w:rsidRPr="00F54F4E">
        <w:rPr>
          <w:lang w:eastAsia="en-AU"/>
        </w:rPr>
        <w:t xml:space="preserve"> and r</w:t>
      </w:r>
      <w:r w:rsidR="00D37CF0" w:rsidRPr="00F54F4E">
        <w:rPr>
          <w:lang w:eastAsia="en-AU"/>
        </w:rPr>
        <w:t>esponsibilities are fragmented</w:t>
      </w:r>
      <w:r w:rsidRPr="00F54F4E">
        <w:rPr>
          <w:lang w:eastAsia="en-AU"/>
        </w:rPr>
        <w:t>.</w:t>
      </w:r>
      <w:r w:rsidR="00D37CF0" w:rsidRPr="00F54F4E">
        <w:rPr>
          <w:lang w:eastAsia="en-AU"/>
        </w:rPr>
        <w:t xml:space="preserve"> A careful and incremental approach </w:t>
      </w:r>
      <w:r w:rsidR="00E948CD">
        <w:rPr>
          <w:lang w:eastAsia="en-AU"/>
        </w:rPr>
        <w:t xml:space="preserve">will be adopted </w:t>
      </w:r>
      <w:r w:rsidR="00D37CF0" w:rsidRPr="00F54F4E">
        <w:rPr>
          <w:lang w:eastAsia="en-AU"/>
        </w:rPr>
        <w:t>to support PNG-led efforts to reform land dispute resolution</w:t>
      </w:r>
      <w:r w:rsidR="00E948CD">
        <w:rPr>
          <w:lang w:eastAsia="en-AU"/>
        </w:rPr>
        <w:t xml:space="preserve">, </w:t>
      </w:r>
      <w:r w:rsidR="00E948CD" w:rsidRPr="00F54F4E">
        <w:rPr>
          <w:lang w:eastAsia="en-AU"/>
        </w:rPr>
        <w:t>focus</w:t>
      </w:r>
      <w:r w:rsidR="00E948CD">
        <w:rPr>
          <w:lang w:eastAsia="en-AU"/>
        </w:rPr>
        <w:t>ing</w:t>
      </w:r>
      <w:r w:rsidR="00E948CD" w:rsidRPr="00F54F4E">
        <w:rPr>
          <w:lang w:eastAsia="en-AU"/>
        </w:rPr>
        <w:t xml:space="preserve"> </w:t>
      </w:r>
      <w:r w:rsidR="00D37CF0" w:rsidRPr="00F54F4E">
        <w:rPr>
          <w:lang w:eastAsia="en-AU"/>
        </w:rPr>
        <w:t>initially on mediation of customary land disputes</w:t>
      </w:r>
      <w:r w:rsidR="004241CE">
        <w:rPr>
          <w:lang w:eastAsia="en-AU"/>
        </w:rPr>
        <w:t>.</w:t>
      </w:r>
    </w:p>
    <w:p w14:paraId="60BACBD8" w14:textId="1B41A64C" w:rsidR="00E948CD" w:rsidRDefault="00940E72" w:rsidP="005719E1">
      <w:pPr>
        <w:rPr>
          <w:lang w:eastAsia="en-AU"/>
        </w:rPr>
      </w:pPr>
      <w:r w:rsidRPr="00AB7D5E">
        <w:rPr>
          <w:lang w:eastAsia="en-AU"/>
        </w:rPr>
        <w:t xml:space="preserve">Gender discrimination and family and sexual violence are major fault-lines </w:t>
      </w:r>
      <w:r w:rsidR="00E948CD">
        <w:rPr>
          <w:lang w:eastAsia="en-AU"/>
        </w:rPr>
        <w:t>across</w:t>
      </w:r>
      <w:r w:rsidRPr="00AB7D5E">
        <w:rPr>
          <w:lang w:eastAsia="en-AU"/>
        </w:rPr>
        <w:t xml:space="preserve"> PNG society</w:t>
      </w:r>
      <w:r>
        <w:rPr>
          <w:lang w:eastAsia="en-AU"/>
        </w:rPr>
        <w:t xml:space="preserve">. </w:t>
      </w:r>
      <w:r w:rsidRPr="00940E72">
        <w:rPr>
          <w:b/>
          <w:lang w:eastAsia="en-AU"/>
        </w:rPr>
        <w:t xml:space="preserve">Gender-based violence </w:t>
      </w:r>
      <w:r>
        <w:rPr>
          <w:b/>
          <w:lang w:eastAsia="en-AU"/>
        </w:rPr>
        <w:t xml:space="preserve">and violence against children </w:t>
      </w:r>
      <w:r w:rsidRPr="00940E72">
        <w:rPr>
          <w:b/>
          <w:lang w:eastAsia="en-AU"/>
        </w:rPr>
        <w:t>is very high</w:t>
      </w:r>
      <w:r w:rsidR="00C64B6F">
        <w:rPr>
          <w:lang w:eastAsia="en-AU"/>
        </w:rPr>
        <w:t>,</w:t>
      </w:r>
      <w:r w:rsidR="00E948CD">
        <w:rPr>
          <w:lang w:eastAsia="en-AU"/>
        </w:rPr>
        <w:t xml:space="preserve"> </w:t>
      </w:r>
      <w:r>
        <w:rPr>
          <w:lang w:eastAsia="en-AU"/>
        </w:rPr>
        <w:t>un</w:t>
      </w:r>
      <w:r w:rsidRPr="00AB7D5E">
        <w:rPr>
          <w:lang w:eastAsia="en-AU"/>
        </w:rPr>
        <w:t>der-reported</w:t>
      </w:r>
      <w:r w:rsidR="00E948CD">
        <w:rPr>
          <w:lang w:eastAsia="en-AU"/>
        </w:rPr>
        <w:t xml:space="preserve"> </w:t>
      </w:r>
      <w:r w:rsidR="00C64B6F">
        <w:rPr>
          <w:lang w:eastAsia="en-AU"/>
        </w:rPr>
        <w:t xml:space="preserve">and </w:t>
      </w:r>
      <w:r w:rsidRPr="00AB7D5E">
        <w:rPr>
          <w:lang w:eastAsia="en-AU"/>
        </w:rPr>
        <w:t xml:space="preserve">often culturally sanctioned. </w:t>
      </w:r>
      <w:r w:rsidR="004C3C38">
        <w:rPr>
          <w:lang w:eastAsia="en-AU"/>
        </w:rPr>
        <w:t>V</w:t>
      </w:r>
      <w:r w:rsidR="009A2A66">
        <w:rPr>
          <w:lang w:eastAsia="en-AU"/>
        </w:rPr>
        <w:t>iolence constrains women</w:t>
      </w:r>
      <w:r w:rsidR="004624F6">
        <w:rPr>
          <w:lang w:eastAsia="en-AU"/>
        </w:rPr>
        <w:t>’s</w:t>
      </w:r>
      <w:r w:rsidR="009A2A66">
        <w:rPr>
          <w:lang w:eastAsia="en-AU"/>
        </w:rPr>
        <w:t xml:space="preserve"> lives in all dimensions – socially, politically and economically. It reduces their ability to earn an income and access education and health services and participate in political life of the country. It is a human rights violation and has generational impacts on families. </w:t>
      </w:r>
      <w:r w:rsidR="004241CE">
        <w:rPr>
          <w:lang w:eastAsia="en-AU"/>
        </w:rPr>
        <w:t xml:space="preserve">There are a number of constraints throughout the law and justice system in dealing with family and sexual violence. These include cultural values, fragmentation of responsibilities, limited resources and the cultural management of conflict that includes preferences for compensation. </w:t>
      </w:r>
      <w:r>
        <w:rPr>
          <w:lang w:eastAsia="en-AU"/>
        </w:rPr>
        <w:t xml:space="preserve">More work is required to transform the </w:t>
      </w:r>
      <w:r w:rsidR="004624F6">
        <w:rPr>
          <w:lang w:eastAsia="en-AU"/>
        </w:rPr>
        <w:t>constitutional right</w:t>
      </w:r>
      <w:r w:rsidRPr="00AB7D5E">
        <w:rPr>
          <w:lang w:eastAsia="en-AU"/>
        </w:rPr>
        <w:t xml:space="preserve"> of equality</w:t>
      </w:r>
      <w:r w:rsidR="00E948CD">
        <w:rPr>
          <w:lang w:eastAsia="en-AU"/>
        </w:rPr>
        <w:t xml:space="preserve"> and</w:t>
      </w:r>
      <w:r w:rsidRPr="00AB7D5E">
        <w:rPr>
          <w:lang w:eastAsia="en-AU"/>
        </w:rPr>
        <w:t xml:space="preserve"> protection</w:t>
      </w:r>
      <w:r w:rsidR="00E166AC">
        <w:rPr>
          <w:lang w:eastAsia="en-AU"/>
        </w:rPr>
        <w:t xml:space="preserve"> into</w:t>
      </w:r>
      <w:r w:rsidR="00E948CD">
        <w:rPr>
          <w:lang w:eastAsia="en-AU"/>
        </w:rPr>
        <w:t xml:space="preserve"> a </w:t>
      </w:r>
      <w:r>
        <w:rPr>
          <w:lang w:eastAsia="en-AU"/>
        </w:rPr>
        <w:t xml:space="preserve">reality for the majority of women </w:t>
      </w:r>
      <w:r w:rsidR="009A2A66">
        <w:rPr>
          <w:lang w:eastAsia="en-AU"/>
        </w:rPr>
        <w:t xml:space="preserve">and children </w:t>
      </w:r>
      <w:r>
        <w:rPr>
          <w:lang w:eastAsia="en-AU"/>
        </w:rPr>
        <w:t>in PNG</w:t>
      </w:r>
      <w:r w:rsidR="00E948CD">
        <w:rPr>
          <w:lang w:eastAsia="en-AU"/>
        </w:rPr>
        <w:t>.</w:t>
      </w:r>
    </w:p>
    <w:p w14:paraId="792B0AC9" w14:textId="1472DA95" w:rsidR="00DC21DF" w:rsidRDefault="00E82590" w:rsidP="005719E1">
      <w:r>
        <w:rPr>
          <w:lang w:eastAsia="en-AU"/>
        </w:rPr>
        <w:t xml:space="preserve">The World Bank’s </w:t>
      </w:r>
      <w:r w:rsidRPr="005719E1">
        <w:rPr>
          <w:i/>
          <w:lang w:eastAsia="en-AU"/>
        </w:rPr>
        <w:t>Drivers of Crime and Violence in Papua New Guinea</w:t>
      </w:r>
      <w:r>
        <w:rPr>
          <w:lang w:eastAsia="en-AU"/>
        </w:rPr>
        <w:t xml:space="preserve"> (2014) </w:t>
      </w:r>
      <w:r w:rsidR="006F62A2">
        <w:rPr>
          <w:lang w:eastAsia="en-AU"/>
        </w:rPr>
        <w:t>note</w:t>
      </w:r>
      <w:r w:rsidR="00317B92">
        <w:rPr>
          <w:lang w:eastAsia="en-AU"/>
        </w:rPr>
        <w:t>s</w:t>
      </w:r>
      <w:r w:rsidR="006F62A2">
        <w:rPr>
          <w:lang w:eastAsia="en-AU"/>
        </w:rPr>
        <w:t xml:space="preserve"> that </w:t>
      </w:r>
      <w:r w:rsidR="005719E1" w:rsidRPr="005719E1">
        <w:rPr>
          <w:b/>
          <w:lang w:eastAsia="en-AU"/>
        </w:rPr>
        <w:t xml:space="preserve">violence and conflict </w:t>
      </w:r>
      <w:r w:rsidR="006F62A2">
        <w:rPr>
          <w:b/>
          <w:lang w:eastAsia="en-AU"/>
        </w:rPr>
        <w:t xml:space="preserve">have been </w:t>
      </w:r>
      <w:r w:rsidR="005719E1">
        <w:rPr>
          <w:b/>
          <w:bCs/>
        </w:rPr>
        <w:t xml:space="preserve">integral </w:t>
      </w:r>
      <w:r w:rsidR="006F62A2">
        <w:rPr>
          <w:b/>
          <w:bCs/>
        </w:rPr>
        <w:t xml:space="preserve">to the economic and </w:t>
      </w:r>
      <w:r w:rsidR="005719E1">
        <w:rPr>
          <w:b/>
          <w:bCs/>
        </w:rPr>
        <w:t xml:space="preserve">social life </w:t>
      </w:r>
      <w:r w:rsidR="006F62A2">
        <w:rPr>
          <w:b/>
          <w:bCs/>
        </w:rPr>
        <w:t>of</w:t>
      </w:r>
      <w:r w:rsidR="005719E1">
        <w:rPr>
          <w:b/>
          <w:bCs/>
        </w:rPr>
        <w:t xml:space="preserve"> PNG</w:t>
      </w:r>
      <w:r w:rsidR="00E948CD">
        <w:rPr>
          <w:b/>
          <w:bCs/>
        </w:rPr>
        <w:t xml:space="preserve"> </w:t>
      </w:r>
      <w:r w:rsidR="00317B92" w:rsidRPr="00317B92">
        <w:rPr>
          <w:bCs/>
        </w:rPr>
        <w:t>and</w:t>
      </w:r>
      <w:r w:rsidR="00E948CD">
        <w:rPr>
          <w:bCs/>
        </w:rPr>
        <w:t xml:space="preserve"> </w:t>
      </w:r>
      <w:r w:rsidR="00317B92" w:rsidRPr="00317B92">
        <w:rPr>
          <w:bCs/>
        </w:rPr>
        <w:t>that</w:t>
      </w:r>
      <w:r w:rsidR="00E948CD">
        <w:rPr>
          <w:bCs/>
        </w:rPr>
        <w:t xml:space="preserve"> </w:t>
      </w:r>
      <w:r w:rsidR="005719E1">
        <w:rPr>
          <w:bCs/>
        </w:rPr>
        <w:t>fighting, ‘talking it out’ and compensation</w:t>
      </w:r>
      <w:r w:rsidR="00E948CD">
        <w:rPr>
          <w:bCs/>
        </w:rPr>
        <w:t xml:space="preserve"> </w:t>
      </w:r>
      <w:r w:rsidR="00E25209">
        <w:t>ha</w:t>
      </w:r>
      <w:r w:rsidR="002F3EBA">
        <w:t>ve</w:t>
      </w:r>
      <w:r w:rsidR="00E25209">
        <w:t xml:space="preserve"> been </w:t>
      </w:r>
      <w:r w:rsidR="005719E1">
        <w:t xml:space="preserve">central </w:t>
      </w:r>
      <w:r w:rsidR="004C3C38">
        <w:t xml:space="preserve">traditionally </w:t>
      </w:r>
      <w:r w:rsidR="005719E1">
        <w:t xml:space="preserve">to </w:t>
      </w:r>
      <w:r w:rsidR="00317B92">
        <w:t xml:space="preserve">maintaining </w:t>
      </w:r>
      <w:r w:rsidR="005719E1">
        <w:t xml:space="preserve">social cohesion and </w:t>
      </w:r>
      <w:r w:rsidR="00DC21DF">
        <w:t xml:space="preserve">wealth distribution. </w:t>
      </w:r>
      <w:r w:rsidR="004C3C38">
        <w:t>These c</w:t>
      </w:r>
      <w:r w:rsidR="006F62A2">
        <w:rPr>
          <w:bCs/>
        </w:rPr>
        <w:t xml:space="preserve">ultural </w:t>
      </w:r>
      <w:r w:rsidR="00DC21DF">
        <w:rPr>
          <w:bCs/>
        </w:rPr>
        <w:t xml:space="preserve">factors </w:t>
      </w:r>
      <w:r w:rsidR="006F62A2">
        <w:rPr>
          <w:bCs/>
        </w:rPr>
        <w:t>make it difficult for the formal law and justice system to effectively manage crime and violence</w:t>
      </w:r>
      <w:r w:rsidR="00DC21DF">
        <w:rPr>
          <w:bCs/>
        </w:rPr>
        <w:t xml:space="preserve"> in PNG.</w:t>
      </w:r>
      <w:r w:rsidR="00317B92">
        <w:rPr>
          <w:bCs/>
        </w:rPr>
        <w:t xml:space="preserve"> </w:t>
      </w:r>
      <w:r w:rsidR="00DC21DF">
        <w:rPr>
          <w:bCs/>
        </w:rPr>
        <w:t>F</w:t>
      </w:r>
      <w:r w:rsidR="006F62A2">
        <w:t xml:space="preserve">or example, </w:t>
      </w:r>
      <w:r w:rsidR="00E25209">
        <w:t>non-financial sanctions</w:t>
      </w:r>
      <w:r w:rsidR="006F62A2">
        <w:t xml:space="preserve"> such as </w:t>
      </w:r>
      <w:r w:rsidR="00C81DD4">
        <w:t>incarceration</w:t>
      </w:r>
      <w:r w:rsidR="00DC21DF">
        <w:t xml:space="preserve"> </w:t>
      </w:r>
      <w:r w:rsidR="00317B92">
        <w:t xml:space="preserve">may </w:t>
      </w:r>
      <w:r w:rsidR="006F62A2">
        <w:t>not resonate</w:t>
      </w:r>
      <w:r w:rsidR="00317B92">
        <w:t xml:space="preserve">. </w:t>
      </w:r>
      <w:r w:rsidR="00DC21DF">
        <w:t>N</w:t>
      </w:r>
      <w:r w:rsidR="002F3EBA">
        <w:t xml:space="preserve">ew and evolving </w:t>
      </w:r>
      <w:r w:rsidR="006F62A2">
        <w:t xml:space="preserve">internal </w:t>
      </w:r>
      <w:r w:rsidR="00E25209">
        <w:t>stressors</w:t>
      </w:r>
      <w:r w:rsidR="004C3C38">
        <w:t xml:space="preserve">, </w:t>
      </w:r>
      <w:r w:rsidR="004241CE">
        <w:t>such as urban migration and proliferation of firearms</w:t>
      </w:r>
      <w:r w:rsidR="004C3C38">
        <w:t>,</w:t>
      </w:r>
      <w:r w:rsidR="004241CE">
        <w:t xml:space="preserve"> </w:t>
      </w:r>
      <w:r w:rsidR="002F3EBA">
        <w:t xml:space="preserve">are </w:t>
      </w:r>
      <w:r w:rsidR="00DC21DF">
        <w:t xml:space="preserve">also </w:t>
      </w:r>
      <w:r w:rsidR="002F3EBA">
        <w:t xml:space="preserve">leading to </w:t>
      </w:r>
      <w:r w:rsidR="005719E1">
        <w:t>disputes that are less amenable to management by traditional means.</w:t>
      </w:r>
      <w:r w:rsidR="00DC21DF">
        <w:t xml:space="preserve"> </w:t>
      </w:r>
      <w:r w:rsidR="00B13888">
        <w:t xml:space="preserve">Understanding traditional and evolving </w:t>
      </w:r>
      <w:r w:rsidR="00DC21DF">
        <w:t xml:space="preserve">forms </w:t>
      </w:r>
      <w:r w:rsidR="00B13888">
        <w:t>of conflict,</w:t>
      </w:r>
      <w:r w:rsidR="00DC21DF">
        <w:t xml:space="preserve"> </w:t>
      </w:r>
      <w:r w:rsidR="00B13888">
        <w:t>the material and non-material aspects of conflict and the stressors leading to conflict</w:t>
      </w:r>
      <w:r w:rsidR="00DC21DF">
        <w:t>,</w:t>
      </w:r>
      <w:r w:rsidR="00B13888">
        <w:t xml:space="preserve"> is necessary to </w:t>
      </w:r>
      <w:r w:rsidR="00317B92">
        <w:t xml:space="preserve">develop </w:t>
      </w:r>
      <w:r w:rsidR="00B13888">
        <w:t>strategies to prevent violence and manage conflict appropriately</w:t>
      </w:r>
      <w:r w:rsidR="00DC21DF">
        <w:t>.</w:t>
      </w:r>
      <w:r w:rsidR="004C3C38">
        <w:t xml:space="preserve"> </w:t>
      </w:r>
    </w:p>
    <w:p w14:paraId="0349C1C0" w14:textId="382FA411" w:rsidR="00FA39B9" w:rsidRDefault="00F5024B" w:rsidP="007D24BA">
      <w:pPr>
        <w:rPr>
          <w:lang w:eastAsia="en-AU"/>
        </w:rPr>
      </w:pPr>
      <w:r w:rsidRPr="00BB57DB">
        <w:rPr>
          <w:lang w:eastAsia="en-AU"/>
        </w:rPr>
        <w:t>Law and justice services are products of a wide range of institutions and processes, formal and informal</w:t>
      </w:r>
      <w:r w:rsidR="009320B6">
        <w:rPr>
          <w:lang w:eastAsia="en-AU"/>
        </w:rPr>
        <w:t xml:space="preserve"> </w:t>
      </w:r>
      <w:r w:rsidR="00EB407E">
        <w:rPr>
          <w:lang w:eastAsia="en-AU"/>
        </w:rPr>
        <w:t xml:space="preserve">and are </w:t>
      </w:r>
      <w:r w:rsidR="004D1D1E" w:rsidRPr="00F5024B">
        <w:rPr>
          <w:b/>
          <w:lang w:eastAsia="en-AU"/>
        </w:rPr>
        <w:t>institutionally complex</w:t>
      </w:r>
      <w:r w:rsidR="004D1D1E">
        <w:rPr>
          <w:lang w:eastAsia="en-AU"/>
        </w:rPr>
        <w:t>.</w:t>
      </w:r>
      <w:r w:rsidR="00EB407E">
        <w:rPr>
          <w:lang w:eastAsia="en-AU"/>
        </w:rPr>
        <w:t xml:space="preserve"> </w:t>
      </w:r>
      <w:r w:rsidR="004D1D1E">
        <w:rPr>
          <w:lang w:eastAsia="en-AU"/>
        </w:rPr>
        <w:t xml:space="preserve">Eleven </w:t>
      </w:r>
      <w:r w:rsidR="00E80DFC">
        <w:rPr>
          <w:lang w:eastAsia="en-AU"/>
        </w:rPr>
        <w:t xml:space="preserve">independent </w:t>
      </w:r>
      <w:r w:rsidR="004D1D1E" w:rsidRPr="00CD7825">
        <w:rPr>
          <w:lang w:eastAsia="en-AU"/>
        </w:rPr>
        <w:t xml:space="preserve">national law and justice agencies </w:t>
      </w:r>
      <w:r w:rsidR="004D1D1E">
        <w:rPr>
          <w:lang w:eastAsia="en-AU"/>
        </w:rPr>
        <w:t xml:space="preserve">- </w:t>
      </w:r>
      <w:r w:rsidR="004D1D1E" w:rsidRPr="00CD7825">
        <w:rPr>
          <w:lang w:eastAsia="en-AU"/>
        </w:rPr>
        <w:t>draw</w:t>
      </w:r>
      <w:r w:rsidR="004D1D1E">
        <w:rPr>
          <w:lang w:eastAsia="en-AU"/>
        </w:rPr>
        <w:t>ing</w:t>
      </w:r>
      <w:r w:rsidR="004D1D1E" w:rsidRPr="00CD7825">
        <w:rPr>
          <w:lang w:eastAsia="en-AU"/>
        </w:rPr>
        <w:t xml:space="preserve"> their mandates from variou</w:t>
      </w:r>
      <w:r w:rsidR="004D1D1E">
        <w:rPr>
          <w:lang w:eastAsia="en-AU"/>
        </w:rPr>
        <w:t>s parts of the PNG Constitution - are members of the Nationa</w:t>
      </w:r>
      <w:r w:rsidR="002A60E3">
        <w:rPr>
          <w:lang w:eastAsia="en-AU"/>
        </w:rPr>
        <w:t>l Coordinating Mechanism.</w:t>
      </w:r>
      <w:r w:rsidR="00533A13">
        <w:rPr>
          <w:lang w:eastAsia="en-AU"/>
        </w:rPr>
        <w:t xml:space="preserve"> </w:t>
      </w:r>
      <w:r w:rsidR="002A60E3">
        <w:rPr>
          <w:lang w:eastAsia="en-AU"/>
        </w:rPr>
        <w:t xml:space="preserve">No one agency can </w:t>
      </w:r>
      <w:r w:rsidR="009C67A6">
        <w:rPr>
          <w:lang w:eastAsia="en-AU"/>
        </w:rPr>
        <w:t xml:space="preserve">deliver </w:t>
      </w:r>
      <w:r w:rsidR="002A60E3">
        <w:rPr>
          <w:lang w:eastAsia="en-AU"/>
        </w:rPr>
        <w:t xml:space="preserve">law and order </w:t>
      </w:r>
      <w:r w:rsidR="00E80DFC">
        <w:rPr>
          <w:lang w:eastAsia="en-AU"/>
        </w:rPr>
        <w:t xml:space="preserve">or justice </w:t>
      </w:r>
      <w:r w:rsidR="002A60E3">
        <w:rPr>
          <w:lang w:eastAsia="en-AU"/>
        </w:rPr>
        <w:t>without other</w:t>
      </w:r>
      <w:r w:rsidR="00E80DFC">
        <w:rPr>
          <w:lang w:eastAsia="en-AU"/>
        </w:rPr>
        <w:t>s</w:t>
      </w:r>
      <w:r w:rsidR="002A60E3">
        <w:rPr>
          <w:lang w:eastAsia="en-AU"/>
        </w:rPr>
        <w:t xml:space="preserve">. </w:t>
      </w:r>
      <w:r w:rsidR="009320B6">
        <w:rPr>
          <w:lang w:eastAsia="en-AU"/>
        </w:rPr>
        <w:t xml:space="preserve">While progress </w:t>
      </w:r>
      <w:r w:rsidR="002A60E3">
        <w:rPr>
          <w:lang w:eastAsia="en-AU"/>
        </w:rPr>
        <w:t xml:space="preserve">has been made </w:t>
      </w:r>
      <w:r w:rsidR="009320B6">
        <w:rPr>
          <w:lang w:eastAsia="en-AU"/>
        </w:rPr>
        <w:t xml:space="preserve">in each institution </w:t>
      </w:r>
      <w:r w:rsidR="00EB407E">
        <w:rPr>
          <w:lang w:eastAsia="en-AU"/>
        </w:rPr>
        <w:t xml:space="preserve">with Australian support over 25 years, </w:t>
      </w:r>
      <w:r w:rsidR="00317B92">
        <w:rPr>
          <w:lang w:eastAsia="en-AU"/>
        </w:rPr>
        <w:t>s</w:t>
      </w:r>
      <w:r w:rsidR="009320B6">
        <w:rPr>
          <w:lang w:eastAsia="en-AU"/>
        </w:rPr>
        <w:t>ystemic weaknesses remain</w:t>
      </w:r>
      <w:r w:rsidR="002A60E3">
        <w:rPr>
          <w:lang w:eastAsia="en-AU"/>
        </w:rPr>
        <w:t>. T</w:t>
      </w:r>
      <w:r w:rsidR="00317B92">
        <w:rPr>
          <w:lang w:eastAsia="en-AU"/>
        </w:rPr>
        <w:t>he sector</w:t>
      </w:r>
      <w:r w:rsidR="00EB407E">
        <w:rPr>
          <w:lang w:eastAsia="en-AU"/>
        </w:rPr>
        <w:t xml:space="preserve"> </w:t>
      </w:r>
      <w:r w:rsidR="00317B92">
        <w:rPr>
          <w:lang w:eastAsia="en-AU"/>
        </w:rPr>
        <w:t xml:space="preserve">is building </w:t>
      </w:r>
      <w:r w:rsidR="009C67A6">
        <w:rPr>
          <w:lang w:eastAsia="en-AU"/>
        </w:rPr>
        <w:t xml:space="preserve">its </w:t>
      </w:r>
      <w:r w:rsidR="009320B6">
        <w:rPr>
          <w:lang w:eastAsia="en-AU"/>
        </w:rPr>
        <w:t xml:space="preserve">capacity to address </w:t>
      </w:r>
      <w:r w:rsidR="00E166AC">
        <w:rPr>
          <w:lang w:eastAsia="en-AU"/>
        </w:rPr>
        <w:t xml:space="preserve">PNG’s </w:t>
      </w:r>
      <w:r w:rsidR="009320B6">
        <w:rPr>
          <w:lang w:eastAsia="en-AU"/>
        </w:rPr>
        <w:t xml:space="preserve">complex law and order </w:t>
      </w:r>
      <w:r w:rsidR="009320B6">
        <w:rPr>
          <w:lang w:eastAsia="en-AU"/>
        </w:rPr>
        <w:lastRenderedPageBreak/>
        <w:t>challenges</w:t>
      </w:r>
      <w:r w:rsidR="00E166AC">
        <w:rPr>
          <w:lang w:eastAsia="en-AU"/>
        </w:rPr>
        <w:t xml:space="preserve">. </w:t>
      </w:r>
      <w:r w:rsidR="009320B6">
        <w:rPr>
          <w:lang w:eastAsia="en-AU"/>
        </w:rPr>
        <w:t>T</w:t>
      </w:r>
      <w:r w:rsidR="009320B6" w:rsidRPr="003A5DE6">
        <w:rPr>
          <w:lang w:eastAsia="en-AU"/>
        </w:rPr>
        <w:t xml:space="preserve">he total number of </w:t>
      </w:r>
      <w:r w:rsidR="009320B6">
        <w:rPr>
          <w:lang w:eastAsia="en-AU"/>
        </w:rPr>
        <w:t xml:space="preserve">law and justice staff as a proportion of population </w:t>
      </w:r>
      <w:r w:rsidR="00EB407E">
        <w:rPr>
          <w:lang w:eastAsia="en-AU"/>
        </w:rPr>
        <w:t>is</w:t>
      </w:r>
      <w:r w:rsidR="009320B6">
        <w:rPr>
          <w:lang w:eastAsia="en-AU"/>
        </w:rPr>
        <w:t xml:space="preserve"> internationally low </w:t>
      </w:r>
      <w:r w:rsidR="00EB407E">
        <w:rPr>
          <w:lang w:eastAsia="en-AU"/>
        </w:rPr>
        <w:t xml:space="preserve">and </w:t>
      </w:r>
      <w:r w:rsidR="009320B6">
        <w:rPr>
          <w:lang w:eastAsia="en-AU"/>
        </w:rPr>
        <w:t xml:space="preserve">funding for the sector has not kept pace with </w:t>
      </w:r>
      <w:r w:rsidR="00EB407E">
        <w:rPr>
          <w:lang w:eastAsia="en-AU"/>
        </w:rPr>
        <w:t xml:space="preserve">population growth and an </w:t>
      </w:r>
      <w:r w:rsidR="009320B6">
        <w:rPr>
          <w:lang w:eastAsia="en-AU"/>
        </w:rPr>
        <w:t xml:space="preserve">overall increase in government spending. </w:t>
      </w:r>
      <w:r w:rsidR="009A22A3">
        <w:rPr>
          <w:lang w:eastAsia="en-AU"/>
        </w:rPr>
        <w:t>N</w:t>
      </w:r>
      <w:r w:rsidR="009320B6">
        <w:rPr>
          <w:lang w:eastAsia="en-AU"/>
        </w:rPr>
        <w:t>ational agen</w:t>
      </w:r>
      <w:r w:rsidR="00533A13">
        <w:rPr>
          <w:lang w:eastAsia="en-AU"/>
        </w:rPr>
        <w:t>cies</w:t>
      </w:r>
      <w:r w:rsidR="009320B6">
        <w:rPr>
          <w:lang w:eastAsia="en-AU"/>
        </w:rPr>
        <w:t xml:space="preserve"> often</w:t>
      </w:r>
      <w:r w:rsidR="000A0106">
        <w:rPr>
          <w:lang w:eastAsia="en-AU"/>
        </w:rPr>
        <w:t xml:space="preserve"> rely on support </w:t>
      </w:r>
      <w:r w:rsidR="009320B6">
        <w:rPr>
          <w:lang w:eastAsia="en-AU"/>
        </w:rPr>
        <w:t xml:space="preserve">from </w:t>
      </w:r>
      <w:r w:rsidR="000A0106">
        <w:rPr>
          <w:lang w:eastAsia="en-AU"/>
        </w:rPr>
        <w:t xml:space="preserve">sub-national governments </w:t>
      </w:r>
      <w:r w:rsidR="009320B6">
        <w:rPr>
          <w:lang w:eastAsia="en-AU"/>
        </w:rPr>
        <w:t xml:space="preserve">to </w:t>
      </w:r>
      <w:r w:rsidR="000A0106">
        <w:rPr>
          <w:lang w:eastAsia="en-AU"/>
        </w:rPr>
        <w:t>deliver mandated services.</w:t>
      </w:r>
      <w:r w:rsidR="00533A13">
        <w:rPr>
          <w:lang w:eastAsia="en-AU"/>
        </w:rPr>
        <w:t xml:space="preserve"> </w:t>
      </w:r>
    </w:p>
    <w:p w14:paraId="28D83CDE" w14:textId="537D49F3" w:rsidR="006D658D" w:rsidRPr="00FB1527" w:rsidRDefault="00025A03" w:rsidP="006D658D">
      <w:pPr>
        <w:rPr>
          <w:lang w:eastAsia="en-AU"/>
        </w:rPr>
      </w:pPr>
      <w:r w:rsidRPr="00FB1527">
        <w:rPr>
          <w:b/>
          <w:lang w:eastAsia="en-AU"/>
        </w:rPr>
        <w:t xml:space="preserve">State and non-state/community approaches </w:t>
      </w:r>
      <w:r w:rsidRPr="00FB1527">
        <w:rPr>
          <w:lang w:eastAsia="en-AU"/>
        </w:rPr>
        <w:t xml:space="preserve">in the justice system need to be strengthened and PNG citizens need to have greater access to justice which responds to their needs. </w:t>
      </w:r>
      <w:r w:rsidR="007D24BA" w:rsidRPr="00FB1527">
        <w:rPr>
          <w:lang w:eastAsia="en-AU"/>
        </w:rPr>
        <w:t xml:space="preserve">Annex </w:t>
      </w:r>
      <w:r w:rsidR="00D37CF0" w:rsidRPr="00FB1527">
        <w:rPr>
          <w:lang w:eastAsia="en-AU"/>
        </w:rPr>
        <w:t>3</w:t>
      </w:r>
      <w:r w:rsidR="007D24BA" w:rsidRPr="00FB1527">
        <w:rPr>
          <w:lang w:eastAsia="en-AU"/>
        </w:rPr>
        <w:t xml:space="preserve"> provides </w:t>
      </w:r>
      <w:r w:rsidR="00E80DFC">
        <w:rPr>
          <w:lang w:eastAsia="en-AU"/>
        </w:rPr>
        <w:t xml:space="preserve">a number of </w:t>
      </w:r>
      <w:r w:rsidR="007D24BA" w:rsidRPr="00FB1527">
        <w:rPr>
          <w:lang w:eastAsia="en-AU"/>
        </w:rPr>
        <w:t xml:space="preserve">tables showing the wide range of stakeholders at national and sub-national level and examples of prominent non-government players. </w:t>
      </w:r>
    </w:p>
    <w:p w14:paraId="277FF8BF" w14:textId="77777777" w:rsidR="0040238E" w:rsidRDefault="0040238E" w:rsidP="0040238E">
      <w:pPr>
        <w:pStyle w:val="Heading2"/>
        <w:rPr>
          <w:lang w:eastAsia="en-AU"/>
        </w:rPr>
      </w:pPr>
      <w:bookmarkStart w:id="14" w:name="_Toc410285347"/>
      <w:r w:rsidRPr="00613244">
        <w:rPr>
          <w:lang w:eastAsia="en-AU"/>
        </w:rPr>
        <w:t>Evidence-base/Lessons Learned</w:t>
      </w:r>
      <w:bookmarkEnd w:id="14"/>
    </w:p>
    <w:p w14:paraId="73767533" w14:textId="021DB34C" w:rsidR="0040238E" w:rsidRPr="00F046D4" w:rsidRDefault="0040238E" w:rsidP="001A5899">
      <w:r w:rsidRPr="00F046D4">
        <w:rPr>
          <w:lang w:eastAsia="en-AU"/>
        </w:rPr>
        <w:t xml:space="preserve">Independent evaluations </w:t>
      </w:r>
      <w:r w:rsidR="00CD6BCA">
        <w:rPr>
          <w:lang w:eastAsia="en-AU"/>
        </w:rPr>
        <w:t xml:space="preserve">of Australia’s law and justice investments </w:t>
      </w:r>
      <w:r w:rsidRPr="00F046D4">
        <w:t xml:space="preserve">have </w:t>
      </w:r>
      <w:r w:rsidRPr="00F046D4">
        <w:rPr>
          <w:lang w:eastAsia="en-AU"/>
        </w:rPr>
        <w:t>highlight</w:t>
      </w:r>
      <w:r w:rsidRPr="00F046D4">
        <w:t>ed</w:t>
      </w:r>
      <w:r w:rsidRPr="00F046D4">
        <w:rPr>
          <w:lang w:eastAsia="en-AU"/>
        </w:rPr>
        <w:t xml:space="preserve"> numerous improvements</w:t>
      </w:r>
      <w:r w:rsidR="00A73E2C">
        <w:t xml:space="preserve"> </w:t>
      </w:r>
      <w:r w:rsidR="004115DD">
        <w:t xml:space="preserve">due to </w:t>
      </w:r>
      <w:r w:rsidR="00A73E2C">
        <w:t>Australian support</w:t>
      </w:r>
      <w:r w:rsidR="009C46D3">
        <w:t xml:space="preserve">. </w:t>
      </w:r>
      <w:r w:rsidR="00CD6BCA">
        <w:t>These include</w:t>
      </w:r>
      <w:r w:rsidR="00796FDC">
        <w:t>,</w:t>
      </w:r>
      <w:r w:rsidR="00CD6BCA">
        <w:t xml:space="preserve"> for example</w:t>
      </w:r>
      <w:r w:rsidR="00796FDC">
        <w:t>,</w:t>
      </w:r>
      <w:r w:rsidR="00CD6BCA">
        <w:t xml:space="preserve"> </w:t>
      </w:r>
      <w:r w:rsidRPr="00F046D4">
        <w:t>ongoing financial savings</w:t>
      </w:r>
      <w:r w:rsidR="00CD6BCA">
        <w:t xml:space="preserve"> as </w:t>
      </w:r>
      <w:r w:rsidR="00EE5A14">
        <w:t xml:space="preserve">a </w:t>
      </w:r>
      <w:r w:rsidR="00CD6BCA">
        <w:t xml:space="preserve">result of improved </w:t>
      </w:r>
      <w:r w:rsidRPr="00F046D4">
        <w:t xml:space="preserve">operations and </w:t>
      </w:r>
      <w:r w:rsidRPr="00F046D4">
        <w:rPr>
          <w:lang w:eastAsia="en-AU"/>
        </w:rPr>
        <w:t>practices</w:t>
      </w:r>
      <w:r w:rsidR="00CD6BCA">
        <w:rPr>
          <w:lang w:eastAsia="en-AU"/>
        </w:rPr>
        <w:t xml:space="preserve">; reduced backlogs from the introduction of </w:t>
      </w:r>
      <w:r w:rsidRPr="00F046D4">
        <w:t>case management systems</w:t>
      </w:r>
      <w:r w:rsidR="00CD6BCA">
        <w:t xml:space="preserve"> and modern legal practice</w:t>
      </w:r>
      <w:r w:rsidR="00796FDC">
        <w:t>s</w:t>
      </w:r>
      <w:r w:rsidR="00CD6BCA">
        <w:t xml:space="preserve">; </w:t>
      </w:r>
      <w:r w:rsidRPr="00F046D4">
        <w:t>more effective delivery of specific law and justice services</w:t>
      </w:r>
      <w:r w:rsidR="00796FDC">
        <w:t>;</w:t>
      </w:r>
      <w:r w:rsidRPr="00F046D4">
        <w:t xml:space="preserve"> </w:t>
      </w:r>
      <w:r w:rsidR="009C46D3">
        <w:t xml:space="preserve">improved </w:t>
      </w:r>
      <w:r w:rsidR="001A5899">
        <w:t>compliance with human rights obligations</w:t>
      </w:r>
      <w:r w:rsidR="004B71E9">
        <w:t>;</w:t>
      </w:r>
      <w:r w:rsidR="001A5899">
        <w:t xml:space="preserve"> </w:t>
      </w:r>
      <w:r w:rsidRPr="00F046D4">
        <w:t xml:space="preserve">and improved access to justice. </w:t>
      </w:r>
      <w:proofErr w:type="gramStart"/>
      <w:r w:rsidR="00EE5A14">
        <w:t xml:space="preserve">This </w:t>
      </w:r>
      <w:r w:rsidR="004B71E9">
        <w:t xml:space="preserve"> program</w:t>
      </w:r>
      <w:proofErr w:type="gramEnd"/>
      <w:r w:rsidR="004B71E9">
        <w:t xml:space="preserve"> builds </w:t>
      </w:r>
      <w:r w:rsidR="001A5899">
        <w:t xml:space="preserve">on the experience and </w:t>
      </w:r>
      <w:r w:rsidR="008946B7">
        <w:t xml:space="preserve">independent </w:t>
      </w:r>
      <w:r w:rsidR="001A5899">
        <w:t xml:space="preserve">evaluations of </w:t>
      </w:r>
      <w:r w:rsidR="004B71E9">
        <w:t xml:space="preserve">the </w:t>
      </w:r>
      <w:r w:rsidR="001A5899">
        <w:t>P</w:t>
      </w:r>
      <w:r w:rsidR="008946B7">
        <w:t>apua New Guinea</w:t>
      </w:r>
      <w:r w:rsidR="001A5899">
        <w:t>-Australia Law and Justice Partnership (</w:t>
      </w:r>
      <w:r w:rsidR="006D658D">
        <w:t>PALJP</w:t>
      </w:r>
      <w:r w:rsidR="001A5899">
        <w:t>) and its predecessor</w:t>
      </w:r>
      <w:r w:rsidR="008946B7">
        <w:t xml:space="preserve"> the Law and Justice Sector Program as well as an Office of Development Effectiveness </w:t>
      </w:r>
      <w:r w:rsidR="00022562">
        <w:t xml:space="preserve">(ODE) </w:t>
      </w:r>
      <w:r w:rsidR="001A5899">
        <w:t xml:space="preserve">evaluation of Australia’s law and justice assistance </w:t>
      </w:r>
      <w:r w:rsidR="008946B7">
        <w:t>more broadly</w:t>
      </w:r>
      <w:r w:rsidR="008946B7">
        <w:rPr>
          <w:i/>
        </w:rPr>
        <w:t xml:space="preserve"> Building on Local Strengths </w:t>
      </w:r>
      <w:r w:rsidR="00A5463D">
        <w:t>(2012) as well as</w:t>
      </w:r>
      <w:r w:rsidR="001A5899">
        <w:t xml:space="preserve"> international </w:t>
      </w:r>
      <w:r w:rsidR="00A73E2C">
        <w:t xml:space="preserve">analysis and </w:t>
      </w:r>
      <w:r w:rsidR="001A5899">
        <w:t>reviews of governance, law and justice and gender activities</w:t>
      </w:r>
      <w:r w:rsidR="004B71E9">
        <w:t>. T</w:t>
      </w:r>
      <w:r w:rsidR="001A5899">
        <w:t xml:space="preserve">he following lessons will guide </w:t>
      </w:r>
      <w:r w:rsidR="008946B7">
        <w:t xml:space="preserve">program </w:t>
      </w:r>
      <w:r w:rsidR="001A5899">
        <w:t>delivery.</w:t>
      </w:r>
    </w:p>
    <w:p w14:paraId="227B201D" w14:textId="77777777" w:rsidR="0040238E" w:rsidRPr="001A5899" w:rsidRDefault="0040238E" w:rsidP="00880E36">
      <w:pPr>
        <w:pStyle w:val="ListParagraph"/>
        <w:numPr>
          <w:ilvl w:val="0"/>
          <w:numId w:val="40"/>
        </w:numPr>
        <w:rPr>
          <w:sz w:val="28"/>
          <w:szCs w:val="28"/>
        </w:rPr>
      </w:pPr>
      <w:r w:rsidRPr="001A5899">
        <w:rPr>
          <w:b/>
          <w:sz w:val="28"/>
          <w:szCs w:val="28"/>
        </w:rPr>
        <w:t>Sector approach and use of Go</w:t>
      </w:r>
      <w:r w:rsidR="001A5899" w:rsidRPr="001A5899">
        <w:rPr>
          <w:b/>
          <w:sz w:val="28"/>
          <w:szCs w:val="28"/>
        </w:rPr>
        <w:t xml:space="preserve">vernment of </w:t>
      </w:r>
      <w:r w:rsidRPr="001A5899">
        <w:rPr>
          <w:b/>
          <w:sz w:val="28"/>
          <w:szCs w:val="28"/>
        </w:rPr>
        <w:t>PNG systems</w:t>
      </w:r>
    </w:p>
    <w:p w14:paraId="688BB24D" w14:textId="0CDEFE5E" w:rsidR="0040238E" w:rsidRPr="00864EDE" w:rsidRDefault="0040238E" w:rsidP="0040238E">
      <w:pPr>
        <w:rPr>
          <w:color w:val="000000"/>
        </w:rPr>
      </w:pPr>
      <w:r w:rsidRPr="00F046D4">
        <w:t xml:space="preserve">Supporting PNG to implement its own policies and priorities and maximising the use of PNG systems </w:t>
      </w:r>
      <w:r w:rsidR="001A5899">
        <w:t>under PALJP</w:t>
      </w:r>
      <w:r w:rsidR="004B71E9">
        <w:t xml:space="preserve"> </w:t>
      </w:r>
      <w:r w:rsidR="001A5899" w:rsidRPr="00F046D4">
        <w:t>resulted</w:t>
      </w:r>
      <w:r w:rsidR="004B71E9">
        <w:t xml:space="preserve"> </w:t>
      </w:r>
      <w:r w:rsidRPr="00F046D4">
        <w:t xml:space="preserve">in a high degree of ‘ownership’ by the PNG agencies. It ensured flexibility to respond to emerging priorities and recognised critical dependencies </w:t>
      </w:r>
      <w:r w:rsidR="001A5899">
        <w:t xml:space="preserve">and independencies </w:t>
      </w:r>
      <w:r w:rsidRPr="00F046D4">
        <w:t xml:space="preserve">across the sector. </w:t>
      </w:r>
      <w:r w:rsidR="001A5899">
        <w:t>N</w:t>
      </w:r>
      <w:r w:rsidRPr="00F046D4">
        <w:t xml:space="preserve">umerous examples </w:t>
      </w:r>
      <w:r w:rsidR="004B71E9">
        <w:t xml:space="preserve">exist </w:t>
      </w:r>
      <w:r w:rsidRPr="00F046D4">
        <w:t xml:space="preserve">of Australian funding </w:t>
      </w:r>
      <w:r w:rsidR="004B71E9">
        <w:t>bringing about</w:t>
      </w:r>
      <w:r w:rsidRPr="00F046D4">
        <w:t xml:space="preserve"> </w:t>
      </w:r>
      <w:r w:rsidR="00F47D06">
        <w:t>change</w:t>
      </w:r>
      <w:r w:rsidRPr="00F046D4">
        <w:t xml:space="preserve"> </w:t>
      </w:r>
      <w:r w:rsidR="004B71E9">
        <w:t xml:space="preserve">that </w:t>
      </w:r>
      <w:r w:rsidR="00A73E2C">
        <w:t xml:space="preserve">has since been </w:t>
      </w:r>
      <w:r w:rsidRPr="00F046D4">
        <w:t xml:space="preserve">funded through PNG’s </w:t>
      </w:r>
      <w:r w:rsidR="00A73E2C">
        <w:t xml:space="preserve">own </w:t>
      </w:r>
      <w:r w:rsidRPr="00F046D4">
        <w:t>budget</w:t>
      </w:r>
      <w:r w:rsidR="004B71E9">
        <w:t>.</w:t>
      </w:r>
      <w:r w:rsidR="001A5899">
        <w:t xml:space="preserve"> However, the </w:t>
      </w:r>
      <w:r w:rsidR="00022562" w:rsidRPr="00E208CD">
        <w:rPr>
          <w:i/>
        </w:rPr>
        <w:t xml:space="preserve">PALJP </w:t>
      </w:r>
      <w:r w:rsidR="001A5899" w:rsidRPr="00E208CD">
        <w:rPr>
          <w:i/>
        </w:rPr>
        <w:t>Independent Progress R</w:t>
      </w:r>
      <w:r w:rsidR="00F754E2" w:rsidRPr="00E208CD">
        <w:rPr>
          <w:i/>
        </w:rPr>
        <w:t>eport</w:t>
      </w:r>
      <w:r w:rsidR="001A5899">
        <w:t xml:space="preserve"> </w:t>
      </w:r>
      <w:r w:rsidR="00022562">
        <w:t xml:space="preserve">(2012) </w:t>
      </w:r>
      <w:r w:rsidR="001A5899">
        <w:t>concluded that these ’</w:t>
      </w:r>
      <w:r w:rsidRPr="00F046D4">
        <w:t xml:space="preserve">islands of achievement’ </w:t>
      </w:r>
      <w:r w:rsidR="001A5899">
        <w:t xml:space="preserve">were insufficiently linked with other reforms and </w:t>
      </w:r>
      <w:r w:rsidR="00022562">
        <w:t xml:space="preserve">as a consequence </w:t>
      </w:r>
      <w:r w:rsidRPr="00F046D4">
        <w:t>result</w:t>
      </w:r>
      <w:r w:rsidR="00F47D06">
        <w:t>ed</w:t>
      </w:r>
      <w:r w:rsidRPr="00F046D4">
        <w:t xml:space="preserve"> in </w:t>
      </w:r>
      <w:r w:rsidR="001A5899">
        <w:t xml:space="preserve">only a limited number of </w:t>
      </w:r>
      <w:r w:rsidRPr="00F046D4">
        <w:t xml:space="preserve">tangible service delivery outcomes. </w:t>
      </w:r>
      <w:r w:rsidR="00970CEA">
        <w:t xml:space="preserve">Consistent with the </w:t>
      </w:r>
      <w:r w:rsidR="00022562">
        <w:t xml:space="preserve">findings of the </w:t>
      </w:r>
      <w:r w:rsidR="00970CEA">
        <w:t>ODE evaluation, reliance on PNG’s law and justice coordination mechanisms did not deliver intended strategic</w:t>
      </w:r>
      <w:r w:rsidR="00A73E2C">
        <w:t xml:space="preserve"> coordination required for more tangible </w:t>
      </w:r>
      <w:r w:rsidR="00970CEA">
        <w:t>results</w:t>
      </w:r>
      <w:r w:rsidR="00A73E2C">
        <w:t xml:space="preserve"> for the men and women of PNG</w:t>
      </w:r>
      <w:r w:rsidR="00970CEA">
        <w:t xml:space="preserve">. </w:t>
      </w:r>
      <w:r w:rsidR="00022562">
        <w:t xml:space="preserve">Despite sectoral coordination and sectoral approaches to budget appropriations, </w:t>
      </w:r>
      <w:r w:rsidR="00022562">
        <w:rPr>
          <w:color w:val="000000"/>
        </w:rPr>
        <w:t>a</w:t>
      </w:r>
      <w:r w:rsidR="00F47D06">
        <w:rPr>
          <w:color w:val="000000"/>
        </w:rPr>
        <w:t xml:space="preserve">gencies predominantly prioritised </w:t>
      </w:r>
      <w:r w:rsidR="00970CEA">
        <w:rPr>
          <w:color w:val="000000"/>
        </w:rPr>
        <w:t>their own</w:t>
      </w:r>
      <w:r w:rsidR="004B71E9">
        <w:rPr>
          <w:color w:val="000000"/>
        </w:rPr>
        <w:t xml:space="preserve"> </w:t>
      </w:r>
      <w:r w:rsidR="00F47D06">
        <w:rPr>
          <w:color w:val="000000"/>
        </w:rPr>
        <w:t xml:space="preserve">institutional </w:t>
      </w:r>
      <w:r w:rsidR="004B71E9">
        <w:rPr>
          <w:color w:val="000000"/>
        </w:rPr>
        <w:t>needs</w:t>
      </w:r>
      <w:r w:rsidR="00022562">
        <w:rPr>
          <w:color w:val="000000"/>
        </w:rPr>
        <w:t xml:space="preserve"> with limited sectoral impacts</w:t>
      </w:r>
      <w:r w:rsidR="00970CEA">
        <w:rPr>
          <w:color w:val="000000"/>
        </w:rPr>
        <w:t>.</w:t>
      </w:r>
      <w:r w:rsidR="004B71E9">
        <w:rPr>
          <w:color w:val="000000"/>
        </w:rPr>
        <w:t xml:space="preserve"> </w:t>
      </w:r>
      <w:r w:rsidR="00F47D06">
        <w:t xml:space="preserve">Other consequences included </w:t>
      </w:r>
      <w:r w:rsidR="00C77A6E" w:rsidRPr="00F046D4">
        <w:t xml:space="preserve">inefficient </w:t>
      </w:r>
      <w:r w:rsidR="00C77A6E">
        <w:t xml:space="preserve">planning </w:t>
      </w:r>
      <w:r w:rsidR="00C77A6E" w:rsidRPr="00F046D4">
        <w:t>processes</w:t>
      </w:r>
      <w:r w:rsidR="00C77A6E">
        <w:t xml:space="preserve"> and </w:t>
      </w:r>
      <w:r w:rsidR="00F47D06">
        <w:t xml:space="preserve">difficulties in monitoring Australia’s contribution </w:t>
      </w:r>
      <w:r w:rsidR="00022562">
        <w:t xml:space="preserve">to change against </w:t>
      </w:r>
      <w:r w:rsidR="00F47D06" w:rsidRPr="00F046D4">
        <w:t>ambitious goal statements</w:t>
      </w:r>
      <w:r w:rsidR="00C77A6E">
        <w:t xml:space="preserve">, </w:t>
      </w:r>
      <w:r w:rsidR="00022562">
        <w:t xml:space="preserve">all </w:t>
      </w:r>
      <w:r w:rsidR="00C77A6E">
        <w:t>of which contributed</w:t>
      </w:r>
      <w:r w:rsidR="00F47D06" w:rsidRPr="00F046D4">
        <w:t xml:space="preserve"> to </w:t>
      </w:r>
      <w:r w:rsidR="00022562">
        <w:t xml:space="preserve">significant </w:t>
      </w:r>
      <w:r w:rsidR="00F47D06" w:rsidRPr="00F046D4">
        <w:t>under-expenditure</w:t>
      </w:r>
      <w:r w:rsidR="00022562">
        <w:t xml:space="preserve"> against budgets, fragmentation of efforts</w:t>
      </w:r>
      <w:r w:rsidR="00F47D06" w:rsidRPr="00F046D4">
        <w:t xml:space="preserve"> and </w:t>
      </w:r>
      <w:r w:rsidR="00F47D06">
        <w:t>high fraud risks</w:t>
      </w:r>
      <w:r w:rsidR="00F47D06" w:rsidRPr="00F046D4">
        <w:t>.</w:t>
      </w:r>
    </w:p>
    <w:p w14:paraId="524435E6" w14:textId="61D11937" w:rsidR="0040238E" w:rsidRPr="00AD2805" w:rsidRDefault="00674335" w:rsidP="0040238E">
      <w:pPr>
        <w:rPr>
          <w:b/>
          <w:i/>
        </w:rPr>
      </w:pPr>
      <w:r>
        <w:rPr>
          <w:b/>
          <w:i/>
        </w:rPr>
        <w:t>Action</w:t>
      </w:r>
      <w:r w:rsidR="0040238E" w:rsidRPr="00AD2805">
        <w:rPr>
          <w:b/>
          <w:i/>
        </w:rPr>
        <w:t xml:space="preserve">: </w:t>
      </w:r>
    </w:p>
    <w:p w14:paraId="1DD4910C" w14:textId="2DC12E3F" w:rsidR="0040238E" w:rsidRPr="00F046D4" w:rsidRDefault="0040238E" w:rsidP="00F754E2">
      <w:r w:rsidRPr="00F046D4">
        <w:t xml:space="preserve">This </w:t>
      </w:r>
      <w:r w:rsidR="00F47D06">
        <w:t>p</w:t>
      </w:r>
      <w:r w:rsidRPr="00F046D4">
        <w:t xml:space="preserve">rogram </w:t>
      </w:r>
      <w:r w:rsidR="00F47D06">
        <w:t xml:space="preserve">focuses </w:t>
      </w:r>
      <w:r w:rsidRPr="00F046D4">
        <w:t xml:space="preserve">Australia’s continued support to the sector </w:t>
      </w:r>
      <w:r w:rsidR="00F47D06">
        <w:t>in specific areas such as family and sexual violence, anti-corruption</w:t>
      </w:r>
      <w:r w:rsidR="00F754E2">
        <w:t xml:space="preserve"> and c</w:t>
      </w:r>
      <w:r w:rsidR="00F47D06">
        <w:t xml:space="preserve">ommunity </w:t>
      </w:r>
      <w:r w:rsidR="00A73E2C">
        <w:t>safety</w:t>
      </w:r>
      <w:r w:rsidR="00022562">
        <w:t xml:space="preserve"> and security in specific provinces</w:t>
      </w:r>
      <w:r w:rsidR="00F754E2">
        <w:t xml:space="preserve">. These are all PNG Government and </w:t>
      </w:r>
      <w:r w:rsidR="00022562">
        <w:t xml:space="preserve">the law and justice </w:t>
      </w:r>
      <w:r w:rsidR="00F754E2">
        <w:t>sector</w:t>
      </w:r>
      <w:r w:rsidR="00022562">
        <w:t>’s</w:t>
      </w:r>
      <w:r w:rsidR="00F754E2">
        <w:t xml:space="preserve"> priorities</w:t>
      </w:r>
      <w:r w:rsidR="00A73E2C">
        <w:t xml:space="preserve">. Targeted </w:t>
      </w:r>
      <w:r w:rsidR="00F47D06">
        <w:t xml:space="preserve">provinces </w:t>
      </w:r>
      <w:r w:rsidR="00F754E2">
        <w:t xml:space="preserve">have been </w:t>
      </w:r>
      <w:r w:rsidR="00A73E2C">
        <w:t xml:space="preserve">selected by the NCM and all share </w:t>
      </w:r>
      <w:r w:rsidR="00F754E2">
        <w:t xml:space="preserve">key economic and law and order concerns. Specific outcomes and expanded planning </w:t>
      </w:r>
      <w:r w:rsidR="00C77A6E">
        <w:t xml:space="preserve">and review </w:t>
      </w:r>
      <w:r w:rsidR="00F754E2">
        <w:t xml:space="preserve">processes </w:t>
      </w:r>
      <w:r w:rsidR="00A73E2C">
        <w:t xml:space="preserve">to involve relevant non-state actors </w:t>
      </w:r>
      <w:r w:rsidR="00F754E2">
        <w:t xml:space="preserve">will promote </w:t>
      </w:r>
      <w:r w:rsidR="00A73E2C">
        <w:t xml:space="preserve">more </w:t>
      </w:r>
      <w:r w:rsidR="00F47D06">
        <w:t xml:space="preserve">strategically </w:t>
      </w:r>
      <w:r w:rsidRPr="00F046D4">
        <w:t xml:space="preserve">coherent </w:t>
      </w:r>
      <w:r w:rsidR="00F47D06">
        <w:t xml:space="preserve">responses </w:t>
      </w:r>
      <w:r w:rsidR="00F754E2">
        <w:t xml:space="preserve">with a greater ‘end-user’ focus. </w:t>
      </w:r>
      <w:r w:rsidR="004241CE">
        <w:t xml:space="preserve">Where existing PNG systems </w:t>
      </w:r>
      <w:r w:rsidR="004241CE">
        <w:lastRenderedPageBreak/>
        <w:t>constrain cooperation, new p</w:t>
      </w:r>
      <w:r w:rsidR="006D658D">
        <w:t xml:space="preserve">rocesses </w:t>
      </w:r>
      <w:r w:rsidR="00F754E2">
        <w:t xml:space="preserve">will be introduced to </w:t>
      </w:r>
      <w:r w:rsidR="00A21278">
        <w:t xml:space="preserve">facilitate and </w:t>
      </w:r>
      <w:r w:rsidR="00F754E2">
        <w:t xml:space="preserve">support </w:t>
      </w:r>
      <w:r w:rsidRPr="00F046D4">
        <w:t xml:space="preserve">multi-agency </w:t>
      </w:r>
      <w:r w:rsidR="00F754E2">
        <w:t>engagement.</w:t>
      </w:r>
      <w:r w:rsidR="00022562">
        <w:t xml:space="preserve"> Continued support under the effective law and justice services outcome will retain </w:t>
      </w:r>
      <w:r w:rsidR="004115DD">
        <w:t xml:space="preserve">the </w:t>
      </w:r>
      <w:r w:rsidR="00022562">
        <w:t xml:space="preserve">flexibility to respond to emerging priorities while promoting a problem-solving approach. </w:t>
      </w:r>
    </w:p>
    <w:p w14:paraId="7ECD40B0" w14:textId="77777777" w:rsidR="0040238E" w:rsidRPr="00A93A6F" w:rsidRDefault="0040238E" w:rsidP="00880E36">
      <w:pPr>
        <w:pStyle w:val="ListParagraph"/>
        <w:numPr>
          <w:ilvl w:val="0"/>
          <w:numId w:val="40"/>
        </w:numPr>
        <w:rPr>
          <w:b/>
          <w:sz w:val="28"/>
          <w:szCs w:val="28"/>
        </w:rPr>
      </w:pPr>
      <w:r w:rsidRPr="00A93A6F">
        <w:rPr>
          <w:b/>
          <w:sz w:val="28"/>
          <w:szCs w:val="28"/>
        </w:rPr>
        <w:t>Gender and F</w:t>
      </w:r>
      <w:r w:rsidR="00F754E2" w:rsidRPr="00A93A6F">
        <w:rPr>
          <w:b/>
          <w:sz w:val="28"/>
          <w:szCs w:val="28"/>
        </w:rPr>
        <w:t xml:space="preserve">amily and </w:t>
      </w:r>
      <w:r w:rsidRPr="00A93A6F">
        <w:rPr>
          <w:b/>
          <w:sz w:val="28"/>
          <w:szCs w:val="28"/>
        </w:rPr>
        <w:t>S</w:t>
      </w:r>
      <w:r w:rsidR="00F754E2" w:rsidRPr="00A93A6F">
        <w:rPr>
          <w:b/>
          <w:sz w:val="28"/>
          <w:szCs w:val="28"/>
        </w:rPr>
        <w:t xml:space="preserve">exual </w:t>
      </w:r>
      <w:r w:rsidRPr="00A93A6F">
        <w:rPr>
          <w:b/>
          <w:sz w:val="28"/>
          <w:szCs w:val="28"/>
        </w:rPr>
        <w:t>V</w:t>
      </w:r>
      <w:r w:rsidR="00F754E2" w:rsidRPr="00A93A6F">
        <w:rPr>
          <w:b/>
          <w:sz w:val="28"/>
          <w:szCs w:val="28"/>
        </w:rPr>
        <w:t>iolence</w:t>
      </w:r>
    </w:p>
    <w:p w14:paraId="23379D25" w14:textId="0F20CE9E" w:rsidR="0040238E" w:rsidRPr="00F046D4" w:rsidRDefault="008276B5" w:rsidP="0040238E">
      <w:r>
        <w:t xml:space="preserve">The </w:t>
      </w:r>
      <w:r w:rsidR="00880E36" w:rsidRPr="00E208CD">
        <w:rPr>
          <w:i/>
        </w:rPr>
        <w:t xml:space="preserve">PALJP </w:t>
      </w:r>
      <w:r w:rsidRPr="00E208CD">
        <w:rPr>
          <w:i/>
        </w:rPr>
        <w:t>Independent Progress Report</w:t>
      </w:r>
      <w:r>
        <w:t xml:space="preserve"> </w:t>
      </w:r>
      <w:r w:rsidR="00880E36">
        <w:t xml:space="preserve">(2012) </w:t>
      </w:r>
      <w:r>
        <w:t>identified the advancement of women’s rights as one of the ‘most impressive achievements of Australia’s support to the sector</w:t>
      </w:r>
      <w:r w:rsidR="00F754E2">
        <w:t>’</w:t>
      </w:r>
      <w:r>
        <w:t xml:space="preserve">. </w:t>
      </w:r>
      <w:r w:rsidR="004262F4">
        <w:t>Gender equality has become a mainstream issue</w:t>
      </w:r>
      <w:r w:rsidR="00A73E2C">
        <w:t xml:space="preserve"> and</w:t>
      </w:r>
      <w:r w:rsidR="004262F4">
        <w:t xml:space="preserve"> </w:t>
      </w:r>
      <w:r w:rsidR="00F754E2">
        <w:t xml:space="preserve">backed </w:t>
      </w:r>
      <w:r w:rsidR="004262F4">
        <w:t xml:space="preserve">by </w:t>
      </w:r>
      <w:r w:rsidR="0040238E" w:rsidRPr="00F046D4">
        <w:t>specific initiatives</w:t>
      </w:r>
      <w:r w:rsidR="00A73E2C">
        <w:t xml:space="preserve"> is</w:t>
      </w:r>
      <w:r w:rsidR="0040238E" w:rsidRPr="00F046D4">
        <w:t xml:space="preserve"> </w:t>
      </w:r>
      <w:r w:rsidR="00F754E2">
        <w:t>contribut</w:t>
      </w:r>
      <w:r w:rsidR="004262F4">
        <w:t>ing</w:t>
      </w:r>
      <w:r w:rsidR="0040238E">
        <w:t xml:space="preserve"> to </w:t>
      </w:r>
      <w:r w:rsidR="0040238E" w:rsidRPr="00F046D4">
        <w:t>transformational change</w:t>
      </w:r>
      <w:r w:rsidR="00F754E2">
        <w:t xml:space="preserve"> within agencies</w:t>
      </w:r>
      <w:r w:rsidR="0040238E" w:rsidRPr="00F046D4">
        <w:t xml:space="preserve">. </w:t>
      </w:r>
      <w:r w:rsidR="00F754E2">
        <w:t>T</w:t>
      </w:r>
      <w:r w:rsidR="0040238E" w:rsidRPr="00F046D4">
        <w:t xml:space="preserve">he proportion of female staff and female lawyers working </w:t>
      </w:r>
      <w:r w:rsidR="00F754E2">
        <w:t xml:space="preserve">for the </w:t>
      </w:r>
      <w:r w:rsidR="0040238E" w:rsidRPr="00F046D4">
        <w:t xml:space="preserve">law and justice agencies has </w:t>
      </w:r>
      <w:r w:rsidR="009E4164">
        <w:t xml:space="preserve">grown </w:t>
      </w:r>
      <w:r w:rsidR="0040238E" w:rsidRPr="00F046D4">
        <w:t xml:space="preserve">significantly. </w:t>
      </w:r>
      <w:r w:rsidR="009E4164">
        <w:t>It</w:t>
      </w:r>
      <w:r w:rsidR="00A73E2C">
        <w:t xml:space="preserve"> is PNG’s</w:t>
      </w:r>
      <w:r w:rsidR="009E4164">
        <w:t xml:space="preserve"> national policy to have at least one female magistrate in every village court. Overall, the number of female village magistrates has </w:t>
      </w:r>
      <w:r>
        <w:t xml:space="preserve">grown from 10 in 2004, </w:t>
      </w:r>
      <w:r w:rsidR="00554FB7">
        <w:t xml:space="preserve">to </w:t>
      </w:r>
      <w:r>
        <w:t xml:space="preserve">18 in 2007 </w:t>
      </w:r>
      <w:r w:rsidR="00554FB7">
        <w:t xml:space="preserve">and </w:t>
      </w:r>
      <w:r>
        <w:t>1</w:t>
      </w:r>
      <w:r w:rsidR="00F754E2">
        <w:t>,</w:t>
      </w:r>
      <w:r>
        <w:t>000 in 2014</w:t>
      </w:r>
      <w:r w:rsidR="00F754E2">
        <w:t xml:space="preserve">. There are now </w:t>
      </w:r>
      <w:r w:rsidR="0040238E" w:rsidRPr="00F046D4">
        <w:t xml:space="preserve">14 police Family and Sexual Violence Units in 11 provinces </w:t>
      </w:r>
      <w:r w:rsidR="00880E36">
        <w:t xml:space="preserve">providing </w:t>
      </w:r>
      <w:r>
        <w:t>support to over 28,000 women between 2010</w:t>
      </w:r>
      <w:r w:rsidR="00F754E2">
        <w:t xml:space="preserve"> and </w:t>
      </w:r>
      <w:r>
        <w:t xml:space="preserve">2013. </w:t>
      </w:r>
      <w:r w:rsidR="00F754E2">
        <w:t xml:space="preserve">Magisterial Services introduced </w:t>
      </w:r>
      <w:r>
        <w:t>protection orders</w:t>
      </w:r>
      <w:r w:rsidR="00F754E2">
        <w:t xml:space="preserve">, </w:t>
      </w:r>
      <w:r w:rsidR="00554FB7">
        <w:t xml:space="preserve">the </w:t>
      </w:r>
      <w:r w:rsidR="00F754E2">
        <w:t xml:space="preserve">Office of Public Prosecutor introduced </w:t>
      </w:r>
      <w:r>
        <w:t>victim</w:t>
      </w:r>
      <w:r w:rsidR="009E4164">
        <w:t xml:space="preserve"> </w:t>
      </w:r>
      <w:r w:rsidR="00F754E2">
        <w:t xml:space="preserve">liaison officers </w:t>
      </w:r>
      <w:r w:rsidR="004624F6">
        <w:t>and created a specialised Family and Sexual Offences Unit</w:t>
      </w:r>
      <w:r w:rsidR="00F754E2">
        <w:t xml:space="preserve"> </w:t>
      </w:r>
      <w:r>
        <w:t>and t</w:t>
      </w:r>
      <w:r w:rsidR="0040238E" w:rsidRPr="00F046D4">
        <w:t xml:space="preserve">he Family Protection Act </w:t>
      </w:r>
      <w:r>
        <w:t>2013</w:t>
      </w:r>
      <w:r w:rsidR="0040238E" w:rsidRPr="00F046D4">
        <w:t xml:space="preserve"> ma</w:t>
      </w:r>
      <w:r w:rsidR="00554FB7">
        <w:t>de</w:t>
      </w:r>
      <w:r w:rsidR="0040238E" w:rsidRPr="00F046D4">
        <w:t xml:space="preserve"> domestic violence an offence in its own right. </w:t>
      </w:r>
      <w:r w:rsidR="00D2040E">
        <w:t xml:space="preserve">However, </w:t>
      </w:r>
      <w:r w:rsidR="0040238E" w:rsidRPr="00F046D4">
        <w:t xml:space="preserve">gender inequities and </w:t>
      </w:r>
      <w:r w:rsidR="00327C72">
        <w:t xml:space="preserve">ensuring an appropriate criminal justice response to </w:t>
      </w:r>
      <w:r w:rsidR="0040238E" w:rsidRPr="00F046D4">
        <w:t xml:space="preserve">violence against women </w:t>
      </w:r>
      <w:r w:rsidR="00D2040E">
        <w:t xml:space="preserve">and children </w:t>
      </w:r>
      <w:r w:rsidR="00327C72">
        <w:t xml:space="preserve">and linking protection and support services </w:t>
      </w:r>
      <w:r w:rsidR="00EE5A14">
        <w:t>remain</w:t>
      </w:r>
      <w:r w:rsidR="0040238E" w:rsidRPr="00F046D4">
        <w:t xml:space="preserve"> complex challenge</w:t>
      </w:r>
      <w:r w:rsidR="00327C72">
        <w:t>s.</w:t>
      </w:r>
    </w:p>
    <w:p w14:paraId="27945C00" w14:textId="5BBF4BB0" w:rsidR="0040238E" w:rsidRPr="00AD2805" w:rsidRDefault="00674335" w:rsidP="0040238E">
      <w:pPr>
        <w:rPr>
          <w:b/>
          <w:i/>
        </w:rPr>
      </w:pPr>
      <w:r>
        <w:rPr>
          <w:b/>
          <w:i/>
        </w:rPr>
        <w:t>Action</w:t>
      </w:r>
      <w:r w:rsidR="0040238E" w:rsidRPr="00AD2805">
        <w:rPr>
          <w:b/>
          <w:i/>
        </w:rPr>
        <w:t xml:space="preserve">: </w:t>
      </w:r>
    </w:p>
    <w:p w14:paraId="019A3163" w14:textId="3B7B2132" w:rsidR="00DC1207" w:rsidRDefault="00A93A6F" w:rsidP="0040238E">
      <w:pPr>
        <w:rPr>
          <w:color w:val="000000"/>
        </w:rPr>
      </w:pPr>
      <w:r>
        <w:rPr>
          <w:color w:val="000000"/>
        </w:rPr>
        <w:t>This program builds on this platform</w:t>
      </w:r>
      <w:r w:rsidR="00327C72">
        <w:rPr>
          <w:color w:val="000000"/>
        </w:rPr>
        <w:t xml:space="preserve"> and will build on a review of the effectiveness of Family and Sexual Violence Units to be undertaken in 2015.</w:t>
      </w:r>
      <w:r>
        <w:rPr>
          <w:color w:val="000000"/>
        </w:rPr>
        <w:t xml:space="preserve"> It allocates</w:t>
      </w:r>
      <w:r w:rsidR="0040238E" w:rsidRPr="00F046D4">
        <w:rPr>
          <w:color w:val="000000"/>
        </w:rPr>
        <w:t xml:space="preserve"> an increased proportion of </w:t>
      </w:r>
      <w:r w:rsidR="00327C72">
        <w:rPr>
          <w:color w:val="000000"/>
        </w:rPr>
        <w:t xml:space="preserve">program </w:t>
      </w:r>
      <w:r w:rsidR="0040238E" w:rsidRPr="00F046D4">
        <w:rPr>
          <w:color w:val="000000"/>
        </w:rPr>
        <w:t>resources</w:t>
      </w:r>
      <w:r>
        <w:rPr>
          <w:color w:val="000000"/>
        </w:rPr>
        <w:t xml:space="preserve"> and </w:t>
      </w:r>
      <w:r w:rsidR="00327C72">
        <w:rPr>
          <w:color w:val="000000"/>
        </w:rPr>
        <w:t xml:space="preserve">will </w:t>
      </w:r>
      <w:r w:rsidR="0040238E" w:rsidRPr="00F046D4">
        <w:rPr>
          <w:color w:val="000000"/>
        </w:rPr>
        <w:t xml:space="preserve">raise the profile of PNG efforts </w:t>
      </w:r>
      <w:r w:rsidR="00C66396">
        <w:rPr>
          <w:color w:val="000000"/>
        </w:rPr>
        <w:t>and ‘champions’</w:t>
      </w:r>
      <w:r>
        <w:rPr>
          <w:color w:val="000000"/>
        </w:rPr>
        <w:t xml:space="preserve"> to </w:t>
      </w:r>
      <w:r w:rsidR="00327C72">
        <w:rPr>
          <w:color w:val="000000"/>
        </w:rPr>
        <w:t xml:space="preserve">address </w:t>
      </w:r>
      <w:r>
        <w:rPr>
          <w:color w:val="000000"/>
        </w:rPr>
        <w:t>family and sexual violence</w:t>
      </w:r>
      <w:r w:rsidR="0040238E">
        <w:rPr>
          <w:color w:val="000000"/>
        </w:rPr>
        <w:t>.</w:t>
      </w:r>
      <w:r w:rsidR="00554FB7">
        <w:rPr>
          <w:color w:val="000000"/>
        </w:rPr>
        <w:t xml:space="preserve"> </w:t>
      </w:r>
      <w:r w:rsidR="00410139">
        <w:rPr>
          <w:color w:val="000000"/>
        </w:rPr>
        <w:t>Intermediate outcomes</w:t>
      </w:r>
      <w:r w:rsidR="00015DD6">
        <w:rPr>
          <w:color w:val="000000"/>
        </w:rPr>
        <w:t xml:space="preserve"> </w:t>
      </w:r>
      <w:r w:rsidR="00327C72">
        <w:rPr>
          <w:color w:val="000000"/>
        </w:rPr>
        <w:t xml:space="preserve">as well as the broad </w:t>
      </w:r>
      <w:r w:rsidR="00015DD6">
        <w:rPr>
          <w:color w:val="000000"/>
        </w:rPr>
        <w:t>outcomes</w:t>
      </w:r>
      <w:r>
        <w:rPr>
          <w:color w:val="000000"/>
        </w:rPr>
        <w:t xml:space="preserve"> are shared across the whole of Australia’s investment</w:t>
      </w:r>
      <w:r w:rsidR="00554FB7">
        <w:rPr>
          <w:color w:val="000000"/>
        </w:rPr>
        <w:t xml:space="preserve"> </w:t>
      </w:r>
      <w:r w:rsidR="004110D9">
        <w:rPr>
          <w:color w:val="000000"/>
        </w:rPr>
        <w:t xml:space="preserve">in the sector </w:t>
      </w:r>
      <w:r w:rsidR="00554FB7">
        <w:rPr>
          <w:color w:val="000000"/>
        </w:rPr>
        <w:t>to m</w:t>
      </w:r>
      <w:r w:rsidR="00554FB7" w:rsidRPr="00F046D4">
        <w:rPr>
          <w:color w:val="000000"/>
        </w:rPr>
        <w:t>aximise the impact of Australian efforts</w:t>
      </w:r>
      <w:r w:rsidR="00554FB7">
        <w:rPr>
          <w:color w:val="000000"/>
        </w:rPr>
        <w:t>.</w:t>
      </w:r>
      <w:r w:rsidR="00DC1207">
        <w:rPr>
          <w:color w:val="000000"/>
        </w:rPr>
        <w:t xml:space="preserve"> </w:t>
      </w:r>
      <w:r>
        <w:rPr>
          <w:color w:val="000000"/>
        </w:rPr>
        <w:t xml:space="preserve">This program will also work </w:t>
      </w:r>
      <w:r w:rsidR="0040238E" w:rsidRPr="00F046D4">
        <w:rPr>
          <w:color w:val="000000"/>
        </w:rPr>
        <w:t>closely with</w:t>
      </w:r>
      <w:r w:rsidR="0040238E">
        <w:rPr>
          <w:color w:val="000000"/>
        </w:rPr>
        <w:t xml:space="preserve"> </w:t>
      </w:r>
      <w:r>
        <w:rPr>
          <w:color w:val="000000"/>
        </w:rPr>
        <w:t xml:space="preserve">the </w:t>
      </w:r>
      <w:r w:rsidRPr="00A93A6F">
        <w:rPr>
          <w:i/>
          <w:color w:val="000000"/>
        </w:rPr>
        <w:t>Pacific Women Shaping Pacific Development</w:t>
      </w:r>
      <w:r w:rsidR="009E4164">
        <w:rPr>
          <w:i/>
          <w:color w:val="000000"/>
        </w:rPr>
        <w:t xml:space="preserve"> </w:t>
      </w:r>
      <w:r w:rsidR="0040238E" w:rsidRPr="00F046D4">
        <w:rPr>
          <w:color w:val="000000"/>
        </w:rPr>
        <w:t>program</w:t>
      </w:r>
      <w:r w:rsidR="00DC1207">
        <w:rPr>
          <w:color w:val="000000"/>
        </w:rPr>
        <w:t>, lever</w:t>
      </w:r>
      <w:r w:rsidR="009A2A66">
        <w:rPr>
          <w:color w:val="000000"/>
        </w:rPr>
        <w:t>ag</w:t>
      </w:r>
      <w:r w:rsidR="00DC1207">
        <w:rPr>
          <w:color w:val="000000"/>
        </w:rPr>
        <w:t>ing</w:t>
      </w:r>
      <w:r w:rsidR="00DC1207" w:rsidRPr="00F046D4">
        <w:rPr>
          <w:color w:val="000000"/>
        </w:rPr>
        <w:t xml:space="preserve"> </w:t>
      </w:r>
      <w:r w:rsidR="00DC1207">
        <w:rPr>
          <w:color w:val="000000"/>
        </w:rPr>
        <w:t xml:space="preserve">off its </w:t>
      </w:r>
      <w:r w:rsidR="00DC1207" w:rsidRPr="00F046D4">
        <w:rPr>
          <w:color w:val="000000"/>
        </w:rPr>
        <w:t xml:space="preserve">funding, </w:t>
      </w:r>
      <w:r w:rsidR="00DC1207">
        <w:rPr>
          <w:color w:val="000000"/>
        </w:rPr>
        <w:t>knowledge</w:t>
      </w:r>
      <w:r w:rsidR="00DC1207" w:rsidRPr="00F046D4">
        <w:rPr>
          <w:color w:val="000000"/>
        </w:rPr>
        <w:t xml:space="preserve"> and relationships</w:t>
      </w:r>
      <w:r w:rsidR="00327C72">
        <w:rPr>
          <w:color w:val="000000"/>
        </w:rPr>
        <w:t xml:space="preserve"> as well as with Australian-funded programs working to implement the Government’s Gender Equality and Social Inclusion policy. </w:t>
      </w:r>
    </w:p>
    <w:p w14:paraId="13655E16" w14:textId="796E3BB2" w:rsidR="0040238E" w:rsidRPr="00F046D4" w:rsidRDefault="004115DD" w:rsidP="0040238E">
      <w:pPr>
        <w:rPr>
          <w:color w:val="000000"/>
        </w:rPr>
      </w:pPr>
      <w:r>
        <w:rPr>
          <w:color w:val="000000"/>
        </w:rPr>
        <w:t xml:space="preserve">Feedback </w:t>
      </w:r>
      <w:r w:rsidR="00DC1207">
        <w:rPr>
          <w:color w:val="000000"/>
        </w:rPr>
        <w:t>i</w:t>
      </w:r>
      <w:r w:rsidR="00DC1207" w:rsidRPr="00F046D4">
        <w:rPr>
          <w:color w:val="000000"/>
        </w:rPr>
        <w:t xml:space="preserve">nvolving a broader range of stakeholders </w:t>
      </w:r>
      <w:r w:rsidR="00A93A6F">
        <w:rPr>
          <w:color w:val="000000"/>
        </w:rPr>
        <w:t xml:space="preserve">will help to build </w:t>
      </w:r>
      <w:r w:rsidR="00DC1207">
        <w:rPr>
          <w:color w:val="000000"/>
        </w:rPr>
        <w:t>support for</w:t>
      </w:r>
      <w:r w:rsidR="00A93A6F">
        <w:rPr>
          <w:color w:val="000000"/>
        </w:rPr>
        <w:t xml:space="preserve"> change</w:t>
      </w:r>
      <w:r>
        <w:rPr>
          <w:color w:val="000000"/>
        </w:rPr>
        <w:t xml:space="preserve"> and </w:t>
      </w:r>
      <w:r w:rsidR="00A93A6F">
        <w:rPr>
          <w:color w:val="000000"/>
        </w:rPr>
        <w:t xml:space="preserve">will deliberately involve non-state agencies as both </w:t>
      </w:r>
      <w:r w:rsidR="0040238E" w:rsidRPr="00F046D4">
        <w:rPr>
          <w:color w:val="000000"/>
        </w:rPr>
        <w:t>advocates and service providers.</w:t>
      </w:r>
    </w:p>
    <w:p w14:paraId="32D73189" w14:textId="77777777" w:rsidR="0040238E" w:rsidRPr="00A93A6F" w:rsidRDefault="00A93A6F" w:rsidP="00880E36">
      <w:pPr>
        <w:pStyle w:val="ListParagraph"/>
        <w:numPr>
          <w:ilvl w:val="0"/>
          <w:numId w:val="40"/>
        </w:numPr>
        <w:rPr>
          <w:b/>
          <w:sz w:val="28"/>
          <w:szCs w:val="28"/>
        </w:rPr>
      </w:pPr>
      <w:r>
        <w:rPr>
          <w:b/>
          <w:sz w:val="28"/>
          <w:szCs w:val="28"/>
        </w:rPr>
        <w:t>Increasing an ‘end-user’ and s</w:t>
      </w:r>
      <w:r w:rsidR="0040238E" w:rsidRPr="00A93A6F">
        <w:rPr>
          <w:b/>
          <w:sz w:val="28"/>
          <w:szCs w:val="28"/>
        </w:rPr>
        <w:t>ervice delivery focus</w:t>
      </w:r>
    </w:p>
    <w:p w14:paraId="49745584" w14:textId="14F506E4" w:rsidR="00327C72" w:rsidRDefault="00EE01E5" w:rsidP="00327C72">
      <w:r>
        <w:t>Under PALJP, Australia’s support for organisational and individual c</w:t>
      </w:r>
      <w:r w:rsidR="0040238E" w:rsidRPr="00F046D4">
        <w:t>apacity building and long-term workforce planning</w:t>
      </w:r>
      <w:r>
        <w:t>, p</w:t>
      </w:r>
      <w:r w:rsidR="0040238E" w:rsidRPr="00F046D4">
        <w:t>ackaged with capita</w:t>
      </w:r>
      <w:r w:rsidR="00685C0A">
        <w:t xml:space="preserve">l investments in </w:t>
      </w:r>
      <w:r w:rsidR="0040238E" w:rsidRPr="00F046D4">
        <w:t>offices, staff houses, courts and police stations</w:t>
      </w:r>
      <w:r w:rsidR="001C2CCF">
        <w:t>,</w:t>
      </w:r>
      <w:r w:rsidR="0040238E" w:rsidRPr="00F046D4">
        <w:t xml:space="preserve"> has </w:t>
      </w:r>
      <w:r>
        <w:t>unequivocally increased access to justice</w:t>
      </w:r>
      <w:r w:rsidR="001C2CCF">
        <w:t>. C</w:t>
      </w:r>
      <w:r>
        <w:t xml:space="preserve">ourt services and </w:t>
      </w:r>
      <w:r w:rsidR="008276B5">
        <w:t xml:space="preserve">legal aid </w:t>
      </w:r>
      <w:r w:rsidR="001C2CCF">
        <w:t xml:space="preserve">are </w:t>
      </w:r>
      <w:r w:rsidR="008276B5">
        <w:t>now available in</w:t>
      </w:r>
      <w:r w:rsidR="004110D9">
        <w:t xml:space="preserve"> </w:t>
      </w:r>
      <w:r>
        <w:t xml:space="preserve">more </w:t>
      </w:r>
      <w:r w:rsidR="008276B5">
        <w:t xml:space="preserve">provinces </w:t>
      </w:r>
      <w:r w:rsidR="001C2CCF">
        <w:t xml:space="preserve">while </w:t>
      </w:r>
      <w:r w:rsidR="008276B5">
        <w:t xml:space="preserve">law and justice institutions </w:t>
      </w:r>
      <w:r w:rsidR="00685C0A">
        <w:t xml:space="preserve">have been re-established </w:t>
      </w:r>
      <w:r w:rsidR="008276B5">
        <w:t xml:space="preserve">in Bougainville. </w:t>
      </w:r>
      <w:r>
        <w:t>But t</w:t>
      </w:r>
      <w:r w:rsidR="00685C0A" w:rsidRPr="00F046D4">
        <w:t>he path from institutional strengthening to service delivery is often long, rarely direct and unless it is specifically monitored</w:t>
      </w:r>
      <w:r w:rsidR="001C2CCF">
        <w:t>,</w:t>
      </w:r>
      <w:r w:rsidR="00685C0A" w:rsidRPr="00F046D4">
        <w:t xml:space="preserve"> difficult to report. </w:t>
      </w:r>
      <w:r w:rsidR="00EB46EE">
        <w:t xml:space="preserve">In response to criticisms in the </w:t>
      </w:r>
      <w:r w:rsidR="00F67B0E" w:rsidRPr="00E208CD">
        <w:rPr>
          <w:i/>
        </w:rPr>
        <w:t xml:space="preserve">PALJP </w:t>
      </w:r>
      <w:r w:rsidR="00EB46EE" w:rsidRPr="00E208CD">
        <w:rPr>
          <w:i/>
        </w:rPr>
        <w:t>Independent Progress Report</w:t>
      </w:r>
      <w:r w:rsidR="00327C72">
        <w:t xml:space="preserve"> (2012)</w:t>
      </w:r>
      <w:r w:rsidR="00EB46EE" w:rsidRPr="00E208CD">
        <w:t>,</w:t>
      </w:r>
      <w:r w:rsidR="00EB46EE">
        <w:t xml:space="preserve"> Australia supported a renewed focus on service delivery sub-nationally in specific provinces</w:t>
      </w:r>
      <w:r w:rsidR="00327C72">
        <w:t xml:space="preserve"> beginning in 2013</w:t>
      </w:r>
      <w:r w:rsidR="00EB46EE">
        <w:t>.</w:t>
      </w:r>
      <w:r w:rsidR="00327C72">
        <w:t xml:space="preserve"> The independent </w:t>
      </w:r>
      <w:r w:rsidR="00327C72" w:rsidRPr="006F0438">
        <w:rPr>
          <w:i/>
        </w:rPr>
        <w:t>PALJP</w:t>
      </w:r>
      <w:r w:rsidR="00327C72">
        <w:t xml:space="preserve"> </w:t>
      </w:r>
      <w:r w:rsidR="00327C72" w:rsidRPr="006F0438">
        <w:rPr>
          <w:i/>
        </w:rPr>
        <w:t>Infrastructure Impact Evaluation</w:t>
      </w:r>
      <w:r w:rsidR="00327C72">
        <w:t xml:space="preserve"> (2013) also concluded law and justice service delivery requires the right people with the right skills and attitudes and resources in close proximity to other law and justice providers. Recommendations from the evaluation include improving the strategic coordination across agencies to maximise the tangible impact of collective infrastructure investments in specific locations. </w:t>
      </w:r>
    </w:p>
    <w:p w14:paraId="1DC5A5CF" w14:textId="67031E7B" w:rsidR="0040238E" w:rsidRPr="00AD2805" w:rsidRDefault="00674335" w:rsidP="0040238E">
      <w:pPr>
        <w:rPr>
          <w:b/>
          <w:i/>
        </w:rPr>
      </w:pPr>
      <w:r>
        <w:rPr>
          <w:b/>
          <w:i/>
        </w:rPr>
        <w:lastRenderedPageBreak/>
        <w:t>Action</w:t>
      </w:r>
      <w:r w:rsidR="0040238E" w:rsidRPr="00AD2805">
        <w:rPr>
          <w:b/>
          <w:i/>
        </w:rPr>
        <w:t xml:space="preserve">: </w:t>
      </w:r>
    </w:p>
    <w:p w14:paraId="4276B73D" w14:textId="29B023CC" w:rsidR="0040238E" w:rsidRPr="00F046D4" w:rsidRDefault="00D477D6" w:rsidP="0040238E">
      <w:r>
        <w:t>This p</w:t>
      </w:r>
      <w:r w:rsidR="0040238E" w:rsidRPr="00F046D4">
        <w:t xml:space="preserve">rogram </w:t>
      </w:r>
      <w:r w:rsidR="00EB46EE">
        <w:t xml:space="preserve">continues the focus </w:t>
      </w:r>
      <w:r w:rsidR="001C2CCF">
        <w:t xml:space="preserve">on </w:t>
      </w:r>
      <w:r w:rsidR="00EB46EE">
        <w:t>deliver</w:t>
      </w:r>
      <w:r w:rsidR="001C2CCF">
        <w:t>ing</w:t>
      </w:r>
      <w:r w:rsidR="00EB46EE">
        <w:t xml:space="preserve"> services and meeting </w:t>
      </w:r>
      <w:r w:rsidR="001C2CCF">
        <w:t xml:space="preserve">local </w:t>
      </w:r>
      <w:r w:rsidR="00EB46EE">
        <w:t xml:space="preserve">justice needs. It </w:t>
      </w:r>
      <w:r w:rsidR="0040238E" w:rsidRPr="00F046D4">
        <w:t>recognises the importance of continued strengthening of PNG’s formal law and justice agencies</w:t>
      </w:r>
      <w:r w:rsidR="00A5463D">
        <w:t xml:space="preserve"> and</w:t>
      </w:r>
      <w:r w:rsidR="001C2CCF">
        <w:t xml:space="preserve"> </w:t>
      </w:r>
      <w:r w:rsidR="0040238E" w:rsidRPr="00F046D4">
        <w:t>the limit</w:t>
      </w:r>
      <w:r w:rsidR="0040238E">
        <w:t xml:space="preserve">ed impact of </w:t>
      </w:r>
      <w:r w:rsidR="0040238E" w:rsidRPr="00F046D4">
        <w:t xml:space="preserve">institutional strengthening and technical capacity approaches alone. </w:t>
      </w:r>
      <w:r w:rsidR="00327C72">
        <w:t xml:space="preserve">The program will adopt a </w:t>
      </w:r>
      <w:r w:rsidR="00D86B5E">
        <w:t xml:space="preserve">strategic and </w:t>
      </w:r>
      <w:r w:rsidR="0040238E" w:rsidRPr="00F046D4">
        <w:t>packaged</w:t>
      </w:r>
      <w:r>
        <w:t xml:space="preserve"> ‘problem-solving’ </w:t>
      </w:r>
      <w:r w:rsidR="0040238E" w:rsidRPr="00F046D4">
        <w:t xml:space="preserve">approach </w:t>
      </w:r>
      <w:r w:rsidR="00327C72">
        <w:t xml:space="preserve">as well as </w:t>
      </w:r>
      <w:r w:rsidR="00F67B0E">
        <w:t xml:space="preserve">facilitating state and non-state engagement across all four </w:t>
      </w:r>
      <w:r w:rsidR="00CC1CFB">
        <w:t>outcomes</w:t>
      </w:r>
      <w:r w:rsidR="00D86B5E">
        <w:t>. It will promote</w:t>
      </w:r>
      <w:r>
        <w:t xml:space="preserve"> a multi-layered</w:t>
      </w:r>
      <w:r w:rsidR="00D86B5E">
        <w:t xml:space="preserve">, </w:t>
      </w:r>
      <w:r>
        <w:t>people-centric and politically aware approach to identify</w:t>
      </w:r>
      <w:r w:rsidR="00327C72">
        <w:t>ing</w:t>
      </w:r>
      <w:r>
        <w:t xml:space="preserve"> and address</w:t>
      </w:r>
      <w:r w:rsidR="00327C72">
        <w:t>ing</w:t>
      </w:r>
      <w:r>
        <w:t xml:space="preserve"> constraints to improved </w:t>
      </w:r>
      <w:r w:rsidRPr="00F046D4">
        <w:t>performance</w:t>
      </w:r>
      <w:r>
        <w:t xml:space="preserve">. Research </w:t>
      </w:r>
      <w:r w:rsidR="00327C72">
        <w:t xml:space="preserve">and regular monitoring </w:t>
      </w:r>
      <w:r>
        <w:t>will be undertaken to promote understanding of end-user needs</w:t>
      </w:r>
      <w:r w:rsidR="0040238E">
        <w:t>.</w:t>
      </w:r>
      <w:r w:rsidR="004E4522">
        <w:t xml:space="preserve"> </w:t>
      </w:r>
    </w:p>
    <w:p w14:paraId="5F606C1C" w14:textId="37282512" w:rsidR="0040238E" w:rsidRPr="00A93A6F" w:rsidRDefault="0040238E" w:rsidP="00880E36">
      <w:pPr>
        <w:pStyle w:val="ListParagraph"/>
        <w:numPr>
          <w:ilvl w:val="0"/>
          <w:numId w:val="40"/>
        </w:numPr>
        <w:rPr>
          <w:b/>
          <w:sz w:val="28"/>
          <w:szCs w:val="28"/>
        </w:rPr>
      </w:pPr>
      <w:r w:rsidRPr="00A93A6F">
        <w:rPr>
          <w:b/>
          <w:sz w:val="28"/>
          <w:szCs w:val="28"/>
        </w:rPr>
        <w:t xml:space="preserve">Engaging with </w:t>
      </w:r>
      <w:r w:rsidR="00CC3F25">
        <w:rPr>
          <w:b/>
          <w:sz w:val="28"/>
          <w:szCs w:val="28"/>
        </w:rPr>
        <w:t>community-based</w:t>
      </w:r>
      <w:r w:rsidRPr="00A93A6F">
        <w:rPr>
          <w:b/>
          <w:sz w:val="28"/>
          <w:szCs w:val="28"/>
        </w:rPr>
        <w:t xml:space="preserve"> justice providers</w:t>
      </w:r>
    </w:p>
    <w:p w14:paraId="11205CEB" w14:textId="1A22ED92" w:rsidR="00AD0067" w:rsidRDefault="00D477D6" w:rsidP="0040238E">
      <w:r>
        <w:t xml:space="preserve">PNG’s policy documents </w:t>
      </w:r>
      <w:r w:rsidR="0040238E" w:rsidRPr="00F046D4">
        <w:t>identif</w:t>
      </w:r>
      <w:r>
        <w:t xml:space="preserve">y the need to engage with informal </w:t>
      </w:r>
      <w:r w:rsidR="00EB46EE">
        <w:t xml:space="preserve">justice </w:t>
      </w:r>
      <w:r w:rsidR="00A16D61">
        <w:t>actors. Under PALJP</w:t>
      </w:r>
      <w:r w:rsidR="00D86B5E">
        <w:t xml:space="preserve"> </w:t>
      </w:r>
      <w:r w:rsidR="001438BF">
        <w:t xml:space="preserve">(and its predecessor program) </w:t>
      </w:r>
      <w:r w:rsidR="00A16D61">
        <w:t xml:space="preserve">support </w:t>
      </w:r>
      <w:r w:rsidR="001438BF">
        <w:t xml:space="preserve">focused on </w:t>
      </w:r>
      <w:r w:rsidR="00A16D61">
        <w:t xml:space="preserve">the </w:t>
      </w:r>
      <w:r w:rsidR="0040238E" w:rsidRPr="00F046D4">
        <w:t>Eastern Highlands</w:t>
      </w:r>
      <w:r w:rsidR="00D86B5E">
        <w:t xml:space="preserve"> </w:t>
      </w:r>
      <w:r w:rsidR="001438BF">
        <w:t xml:space="preserve">Province </w:t>
      </w:r>
      <w:r w:rsidR="00A16D61">
        <w:t xml:space="preserve">led to </w:t>
      </w:r>
      <w:r w:rsidR="0040238E" w:rsidRPr="00F046D4">
        <w:t>improvements in local coordination to mobilise</w:t>
      </w:r>
      <w:r w:rsidR="00A16D61">
        <w:t xml:space="preserve"> </w:t>
      </w:r>
      <w:r w:rsidR="001438BF">
        <w:t xml:space="preserve">and effectively expend </w:t>
      </w:r>
      <w:r w:rsidR="00A16D61">
        <w:t>provincial financial resources</w:t>
      </w:r>
      <w:r w:rsidR="00D86B5E">
        <w:t>. There w</w:t>
      </w:r>
      <w:r w:rsidR="00AD0067">
        <w:t>ere</w:t>
      </w:r>
      <w:r w:rsidR="00D86B5E">
        <w:t xml:space="preserve"> also</w:t>
      </w:r>
      <w:r w:rsidR="0040238E" w:rsidRPr="00F046D4">
        <w:t xml:space="preserve"> improved responses to </w:t>
      </w:r>
      <w:r w:rsidR="00AD0067">
        <w:t xml:space="preserve">FSV issues </w:t>
      </w:r>
      <w:r w:rsidR="0040238E" w:rsidRPr="00F046D4">
        <w:t>and the formation of District Peace Management Teams</w:t>
      </w:r>
      <w:r w:rsidR="00A16D61">
        <w:t xml:space="preserve">. </w:t>
      </w:r>
      <w:r w:rsidR="00922120">
        <w:t xml:space="preserve">The teams </w:t>
      </w:r>
      <w:r w:rsidR="00AD0067">
        <w:t xml:space="preserve">include </w:t>
      </w:r>
      <w:r w:rsidR="00922120">
        <w:t xml:space="preserve">formal </w:t>
      </w:r>
      <w:r w:rsidR="001438BF">
        <w:t>law and justice personnel (</w:t>
      </w:r>
      <w:proofErr w:type="spellStart"/>
      <w:r w:rsidR="001438BF">
        <w:t>eg</w:t>
      </w:r>
      <w:proofErr w:type="spellEnd"/>
      <w:r w:rsidR="001438BF">
        <w:t xml:space="preserve"> police and village court officials) </w:t>
      </w:r>
      <w:r w:rsidR="00922120">
        <w:t>and informal actor</w:t>
      </w:r>
      <w:r w:rsidR="00A16D61">
        <w:t>s</w:t>
      </w:r>
      <w:r w:rsidR="00922120">
        <w:t xml:space="preserve"> </w:t>
      </w:r>
      <w:r w:rsidR="001438BF">
        <w:t xml:space="preserve">(district administrators, church and community leaders) </w:t>
      </w:r>
      <w:r w:rsidR="00AD0067">
        <w:t xml:space="preserve">who </w:t>
      </w:r>
      <w:r w:rsidR="0040238E" w:rsidRPr="00F046D4">
        <w:t>respond to outbreaks of tribal fighting</w:t>
      </w:r>
      <w:r w:rsidR="00922120">
        <w:t xml:space="preserve"> and </w:t>
      </w:r>
      <w:r w:rsidR="0040238E" w:rsidRPr="00F046D4">
        <w:t>negotiate truces</w:t>
      </w:r>
      <w:r w:rsidR="001438BF">
        <w:t xml:space="preserve"> and peace agreements</w:t>
      </w:r>
      <w:r w:rsidR="0040238E" w:rsidRPr="00F046D4">
        <w:t xml:space="preserve">. </w:t>
      </w:r>
      <w:r w:rsidR="00AD0067">
        <w:t xml:space="preserve">This innovative and local solution helped to reduce </w:t>
      </w:r>
      <w:r w:rsidR="00EB46EE">
        <w:t xml:space="preserve">the number of active conflicts </w:t>
      </w:r>
      <w:r w:rsidR="001438BF">
        <w:t xml:space="preserve">in the province </w:t>
      </w:r>
      <w:r w:rsidR="00EB46EE">
        <w:t xml:space="preserve">from </w:t>
      </w:r>
      <w:r w:rsidR="00EB46EE" w:rsidRPr="00A16D61">
        <w:t xml:space="preserve">84 to </w:t>
      </w:r>
      <w:r w:rsidR="00922120" w:rsidRPr="00A16D61">
        <w:t>3</w:t>
      </w:r>
      <w:r w:rsidR="00AD0067">
        <w:t xml:space="preserve"> between 2007 and 2013.</w:t>
      </w:r>
    </w:p>
    <w:p w14:paraId="219968AF" w14:textId="003531A6" w:rsidR="0040238E" w:rsidRPr="00F046D4" w:rsidRDefault="00CC3F25" w:rsidP="00F97177">
      <w:r>
        <w:t>Village Courts and land mediators are hybrid formal-informal justice mechanisms. Whilst they derive authority from the state, decisions are made based on local custom</w:t>
      </w:r>
      <w:r w:rsidR="001438BF">
        <w:t xml:space="preserve"> and their mandate is to maintain peace and harmony</w:t>
      </w:r>
      <w:r>
        <w:t xml:space="preserve">. </w:t>
      </w:r>
      <w:r w:rsidR="001438BF">
        <w:t xml:space="preserve">They are often the first ‘formal’ justice provider for the majority of the men and women of PNG and play an important role in managing disputes to limit the negative impact of conflict. </w:t>
      </w:r>
      <w:r>
        <w:t>L</w:t>
      </w:r>
      <w:r w:rsidR="00A16D61">
        <w:t xml:space="preserve">ong-term </w:t>
      </w:r>
      <w:r w:rsidR="001438BF">
        <w:t xml:space="preserve">Australian </w:t>
      </w:r>
      <w:r w:rsidR="0040238E" w:rsidRPr="00F046D4">
        <w:t>support to the Village Courts</w:t>
      </w:r>
      <w:r w:rsidR="004E4522">
        <w:t xml:space="preserve"> and Land Mediation</w:t>
      </w:r>
      <w:r w:rsidR="0040238E" w:rsidRPr="00F046D4">
        <w:t xml:space="preserve"> Secretariat </w:t>
      </w:r>
      <w:r w:rsidR="00A16D61">
        <w:t>has led</w:t>
      </w:r>
      <w:r w:rsidR="0040238E" w:rsidRPr="00F046D4">
        <w:t xml:space="preserve"> to sustained and transformational improvements. </w:t>
      </w:r>
      <w:r w:rsidR="00F97177">
        <w:t>T</w:t>
      </w:r>
      <w:r w:rsidR="0040238E" w:rsidRPr="00F046D4">
        <w:t>he number of Village Courts</w:t>
      </w:r>
      <w:r w:rsidR="00922120">
        <w:t xml:space="preserve"> </w:t>
      </w:r>
      <w:r w:rsidR="00EE5A14">
        <w:t>has</w:t>
      </w:r>
      <w:r w:rsidR="004E4522">
        <w:t xml:space="preserve"> increased, </w:t>
      </w:r>
      <w:r w:rsidR="0040238E" w:rsidRPr="00F046D4">
        <w:t>the number of female magistrates and officials</w:t>
      </w:r>
      <w:r w:rsidR="00F97177">
        <w:t xml:space="preserve"> </w:t>
      </w:r>
      <w:r w:rsidR="004E4522">
        <w:t>has increased an</w:t>
      </w:r>
      <w:r w:rsidR="00F97177">
        <w:t>d p</w:t>
      </w:r>
      <w:r w:rsidR="0040238E" w:rsidRPr="00F046D4">
        <w:t xml:space="preserve">erformance audits provided </w:t>
      </w:r>
      <w:r w:rsidR="0040238E">
        <w:t xml:space="preserve">an evidence </w:t>
      </w:r>
      <w:r w:rsidR="0040238E" w:rsidRPr="00F046D4">
        <w:t xml:space="preserve">platform </w:t>
      </w:r>
      <w:r w:rsidR="00F97177">
        <w:t xml:space="preserve">for significant increases </w:t>
      </w:r>
      <w:r w:rsidR="0056293B">
        <w:t xml:space="preserve">in </w:t>
      </w:r>
      <w:r w:rsidR="00141AA2">
        <w:t xml:space="preserve">paid </w:t>
      </w:r>
      <w:r w:rsidR="0040238E" w:rsidRPr="00F046D4">
        <w:t xml:space="preserve">allowances </w:t>
      </w:r>
      <w:r w:rsidR="0056293B">
        <w:t xml:space="preserve">for </w:t>
      </w:r>
      <w:r w:rsidR="0040238E" w:rsidRPr="00F046D4">
        <w:t>village court officials</w:t>
      </w:r>
      <w:r w:rsidR="00922120">
        <w:t xml:space="preserve">. </w:t>
      </w:r>
    </w:p>
    <w:p w14:paraId="1551B5BA" w14:textId="08E5AF09" w:rsidR="0040238E" w:rsidRPr="00C57A82" w:rsidRDefault="00674335" w:rsidP="0040238E">
      <w:pPr>
        <w:rPr>
          <w:b/>
          <w:i/>
        </w:rPr>
      </w:pPr>
      <w:r>
        <w:rPr>
          <w:b/>
          <w:i/>
        </w:rPr>
        <w:t>Action</w:t>
      </w:r>
      <w:r w:rsidR="00922120">
        <w:rPr>
          <w:b/>
          <w:i/>
        </w:rPr>
        <w:t>:</w:t>
      </w:r>
    </w:p>
    <w:p w14:paraId="630DDAD7" w14:textId="24673621" w:rsidR="001438BF" w:rsidRDefault="0040238E" w:rsidP="0040238E">
      <w:r w:rsidRPr="00F046D4">
        <w:t>Th</w:t>
      </w:r>
      <w:r w:rsidR="00F97177">
        <w:t>is</w:t>
      </w:r>
      <w:r w:rsidR="0056293B">
        <w:t xml:space="preserve"> </w:t>
      </w:r>
      <w:r w:rsidR="00922120">
        <w:t>p</w:t>
      </w:r>
      <w:r w:rsidRPr="00F046D4">
        <w:t xml:space="preserve">rogram increases the focus on sub-national </w:t>
      </w:r>
      <w:r w:rsidR="0056293B">
        <w:t xml:space="preserve">service </w:t>
      </w:r>
      <w:r w:rsidRPr="00F046D4">
        <w:t>delivery</w:t>
      </w:r>
      <w:r w:rsidR="0056293B">
        <w:t>, providing dedicated resources to improve</w:t>
      </w:r>
      <w:r w:rsidR="00F97177">
        <w:t xml:space="preserve"> the skills, knowledge and behaviour of village court officials</w:t>
      </w:r>
      <w:r w:rsidR="004E4522">
        <w:t xml:space="preserve"> and land mediators</w:t>
      </w:r>
      <w:r w:rsidRPr="00F046D4">
        <w:t xml:space="preserve">. </w:t>
      </w:r>
      <w:r w:rsidR="0056293B">
        <w:t>Better</w:t>
      </w:r>
      <w:r w:rsidR="00922120">
        <w:t xml:space="preserve"> </w:t>
      </w:r>
      <w:r w:rsidRPr="00F046D4">
        <w:t xml:space="preserve">monitoring and </w:t>
      </w:r>
      <w:r w:rsidR="00922120">
        <w:t xml:space="preserve">specific </w:t>
      </w:r>
      <w:r w:rsidRPr="00F046D4">
        <w:t xml:space="preserve">research </w:t>
      </w:r>
      <w:r w:rsidR="00922120">
        <w:t xml:space="preserve">will enable more deliberate inclusion of </w:t>
      </w:r>
      <w:r w:rsidR="00922120" w:rsidRPr="00F046D4">
        <w:t xml:space="preserve">end-user perspectives </w:t>
      </w:r>
      <w:r w:rsidR="004115DD">
        <w:t xml:space="preserve">and the </w:t>
      </w:r>
      <w:r w:rsidR="00922120">
        <w:t xml:space="preserve">adoption of </w:t>
      </w:r>
      <w:r w:rsidRPr="00F046D4">
        <w:t xml:space="preserve">innovative </w:t>
      </w:r>
      <w:r>
        <w:t xml:space="preserve">and experimental </w:t>
      </w:r>
      <w:r w:rsidRPr="00F046D4">
        <w:t xml:space="preserve">approaches to delivering justice and </w:t>
      </w:r>
      <w:r w:rsidR="00922120">
        <w:t xml:space="preserve">stability </w:t>
      </w:r>
      <w:r w:rsidR="00E41892">
        <w:t xml:space="preserve">locally. </w:t>
      </w:r>
    </w:p>
    <w:p w14:paraId="7AB5643A" w14:textId="6B158AB6" w:rsidR="0040238E" w:rsidRDefault="001438BF" w:rsidP="0040238E">
      <w:pPr>
        <w:rPr>
          <w:lang w:eastAsia="en-AU"/>
        </w:rPr>
      </w:pPr>
      <w:r>
        <w:t xml:space="preserve">While important, the village courts are not the only </w:t>
      </w:r>
      <w:r w:rsidR="0040238E" w:rsidRPr="00F046D4">
        <w:rPr>
          <w:lang w:eastAsia="en-AU"/>
        </w:rPr>
        <w:t>local</w:t>
      </w:r>
      <w:r w:rsidR="0056293B">
        <w:rPr>
          <w:lang w:eastAsia="en-AU"/>
        </w:rPr>
        <w:t xml:space="preserve"> </w:t>
      </w:r>
      <w:r>
        <w:rPr>
          <w:lang w:eastAsia="en-AU"/>
        </w:rPr>
        <w:t xml:space="preserve">justice and security providers. A nuanced understanding of local </w:t>
      </w:r>
      <w:r w:rsidR="0056293B">
        <w:rPr>
          <w:lang w:eastAsia="en-AU"/>
        </w:rPr>
        <w:t>and</w:t>
      </w:r>
      <w:r w:rsidR="0040238E" w:rsidRPr="00F046D4">
        <w:rPr>
          <w:lang w:eastAsia="en-AU"/>
        </w:rPr>
        <w:t xml:space="preserve"> </w:t>
      </w:r>
      <w:r w:rsidR="0040238E" w:rsidRPr="00F046D4">
        <w:t xml:space="preserve">potentially diverse stakeholders </w:t>
      </w:r>
      <w:r w:rsidR="0040238E" w:rsidRPr="00F046D4">
        <w:rPr>
          <w:lang w:eastAsia="en-AU"/>
        </w:rPr>
        <w:t>to improve community safety</w:t>
      </w:r>
      <w:r w:rsidR="00922120">
        <w:rPr>
          <w:lang w:eastAsia="en-AU"/>
        </w:rPr>
        <w:t xml:space="preserve"> will be adopted</w:t>
      </w:r>
      <w:r>
        <w:rPr>
          <w:lang w:eastAsia="en-AU"/>
        </w:rPr>
        <w:t xml:space="preserve"> in specific locations</w:t>
      </w:r>
      <w:r w:rsidR="0056293B">
        <w:rPr>
          <w:lang w:eastAsia="en-AU"/>
        </w:rPr>
        <w:t xml:space="preserve">. </w:t>
      </w:r>
      <w:r w:rsidR="004E4522">
        <w:rPr>
          <w:lang w:eastAsia="en-AU"/>
        </w:rPr>
        <w:t xml:space="preserve">See Annex 3, Table 2 for a list of </w:t>
      </w:r>
      <w:r>
        <w:rPr>
          <w:lang w:eastAsia="en-AU"/>
        </w:rPr>
        <w:t xml:space="preserve">existing </w:t>
      </w:r>
      <w:r w:rsidR="004E4522">
        <w:rPr>
          <w:lang w:eastAsia="en-AU"/>
        </w:rPr>
        <w:t xml:space="preserve">community based initiatives that may </w:t>
      </w:r>
      <w:r>
        <w:rPr>
          <w:lang w:eastAsia="en-AU"/>
        </w:rPr>
        <w:t xml:space="preserve">become relevant </w:t>
      </w:r>
      <w:r w:rsidR="004E4522">
        <w:rPr>
          <w:lang w:eastAsia="en-AU"/>
        </w:rPr>
        <w:t xml:space="preserve">to the program. </w:t>
      </w:r>
      <w:r w:rsidR="00922120">
        <w:t xml:space="preserve">Australian-funded </w:t>
      </w:r>
      <w:r w:rsidR="0040238E" w:rsidRPr="00F046D4">
        <w:t xml:space="preserve">World Bank research into urban safety </w:t>
      </w:r>
      <w:r>
        <w:t xml:space="preserve">in Port Moresby and </w:t>
      </w:r>
      <w:proofErr w:type="spellStart"/>
      <w:r>
        <w:t>Lae</w:t>
      </w:r>
      <w:proofErr w:type="spellEnd"/>
      <w:r>
        <w:t xml:space="preserve"> </w:t>
      </w:r>
      <w:r w:rsidR="0040238E" w:rsidRPr="00F046D4">
        <w:t>in 2014</w:t>
      </w:r>
      <w:r>
        <w:t>-2015</w:t>
      </w:r>
      <w:r w:rsidR="0040238E" w:rsidRPr="00F046D4">
        <w:t xml:space="preserve"> is expected to identify practical interventions </w:t>
      </w:r>
      <w:r w:rsidR="00922120">
        <w:t xml:space="preserve">that </w:t>
      </w:r>
      <w:r w:rsidR="002D6765">
        <w:t xml:space="preserve">may </w:t>
      </w:r>
      <w:r w:rsidR="00922120">
        <w:t xml:space="preserve">be </w:t>
      </w:r>
      <w:r w:rsidR="0040238E" w:rsidRPr="00F046D4">
        <w:t xml:space="preserve">tested </w:t>
      </w:r>
      <w:r w:rsidR="002D6765">
        <w:t xml:space="preserve">for </w:t>
      </w:r>
      <w:r w:rsidR="00141AA2">
        <w:t>potential</w:t>
      </w:r>
      <w:r w:rsidR="0040238E" w:rsidRPr="00F046D4">
        <w:t xml:space="preserve"> replicat</w:t>
      </w:r>
      <w:r w:rsidR="002D6765">
        <w:t>ion</w:t>
      </w:r>
      <w:r w:rsidR="0040238E" w:rsidRPr="00F046D4">
        <w:t xml:space="preserve"> in other locations. </w:t>
      </w:r>
      <w:r w:rsidR="00922120" w:rsidRPr="00F046D4">
        <w:t xml:space="preserve">Opportunities to </w:t>
      </w:r>
      <w:r w:rsidR="008303BD">
        <w:t xml:space="preserve">engage </w:t>
      </w:r>
      <w:r w:rsidR="00922120" w:rsidRPr="00F046D4">
        <w:t xml:space="preserve">the private sector </w:t>
      </w:r>
      <w:r w:rsidR="002D6765">
        <w:t xml:space="preserve">as one of the local stakeholders </w:t>
      </w:r>
      <w:r w:rsidR="00922120" w:rsidRPr="00F046D4">
        <w:t>are already underway</w:t>
      </w:r>
      <w:r w:rsidR="00922120">
        <w:t xml:space="preserve"> </w:t>
      </w:r>
      <w:r w:rsidR="008303BD">
        <w:t xml:space="preserve">including for example in </w:t>
      </w:r>
      <w:proofErr w:type="spellStart"/>
      <w:r w:rsidR="008303BD">
        <w:t>Hela</w:t>
      </w:r>
      <w:proofErr w:type="spellEnd"/>
      <w:r w:rsidR="0056293B">
        <w:t xml:space="preserve"> </w:t>
      </w:r>
      <w:r w:rsidR="00E41892">
        <w:t>province</w:t>
      </w:r>
      <w:r w:rsidR="008303BD">
        <w:t xml:space="preserve">. </w:t>
      </w:r>
    </w:p>
    <w:p w14:paraId="1BD30619" w14:textId="77777777" w:rsidR="008303BD" w:rsidRDefault="008303BD" w:rsidP="00880E36">
      <w:pPr>
        <w:pStyle w:val="ListParagraph"/>
        <w:numPr>
          <w:ilvl w:val="0"/>
          <w:numId w:val="40"/>
        </w:numPr>
        <w:rPr>
          <w:b/>
          <w:sz w:val="28"/>
          <w:szCs w:val="28"/>
        </w:rPr>
      </w:pPr>
      <w:r>
        <w:rPr>
          <w:b/>
          <w:sz w:val="28"/>
          <w:szCs w:val="28"/>
        </w:rPr>
        <w:t xml:space="preserve">Whole of Australian Government coordination </w:t>
      </w:r>
    </w:p>
    <w:p w14:paraId="099DBEAF" w14:textId="68D3C910" w:rsidR="008303BD" w:rsidRDefault="008303BD" w:rsidP="008303BD">
      <w:r>
        <w:t xml:space="preserve">The ODE </w:t>
      </w:r>
      <w:r w:rsidR="004110D9">
        <w:t>e</w:t>
      </w:r>
      <w:r>
        <w:t>valuation</w:t>
      </w:r>
      <w:r w:rsidR="004E4522">
        <w:t xml:space="preserve"> </w:t>
      </w:r>
      <w:r w:rsidR="004110D9">
        <w:t xml:space="preserve">(2012) </w:t>
      </w:r>
      <w:r>
        <w:t xml:space="preserve">identified the need to improve Whole of Australian coordination to maximise the impact of </w:t>
      </w:r>
      <w:r w:rsidR="00880E36">
        <w:t>Australian investment</w:t>
      </w:r>
      <w:r w:rsidR="00E41892">
        <w:t>s</w:t>
      </w:r>
      <w:r w:rsidR="00880E36">
        <w:t xml:space="preserve"> in law and justice</w:t>
      </w:r>
      <w:r w:rsidR="00E41892">
        <w:t xml:space="preserve">. </w:t>
      </w:r>
      <w:r>
        <w:t>Coordination in PNG between the various Australian providers</w:t>
      </w:r>
      <w:r w:rsidR="00E41892">
        <w:t xml:space="preserve"> </w:t>
      </w:r>
      <w:r>
        <w:t>has evolved over the past ten year</w:t>
      </w:r>
      <w:r w:rsidR="0056293B">
        <w:t>s.</w:t>
      </w:r>
      <w:r w:rsidR="002D6765">
        <w:t xml:space="preserve"> In 2014 a range of working level </w:t>
      </w:r>
      <w:r w:rsidR="002D6765">
        <w:lastRenderedPageBreak/>
        <w:t>committees were established focusing for example on information sharing and coordinated activity in relation to family and sexual violence, anti-corruption efforts and Bougainville activities. These were supplemented by a monthly Australian High Commission law and justice meeting to promote high level strategy policy coordination as well as activity information sharing.</w:t>
      </w:r>
    </w:p>
    <w:p w14:paraId="03A8EBA3" w14:textId="1FD5530A" w:rsidR="008303BD" w:rsidRDefault="00674335" w:rsidP="008303BD">
      <w:pPr>
        <w:jc w:val="left"/>
        <w:rPr>
          <w:b/>
          <w:i/>
        </w:rPr>
      </w:pPr>
      <w:r>
        <w:rPr>
          <w:b/>
          <w:i/>
        </w:rPr>
        <w:t>Action</w:t>
      </w:r>
      <w:r w:rsidR="008303BD">
        <w:rPr>
          <w:b/>
          <w:i/>
        </w:rPr>
        <w:t xml:space="preserve">: </w:t>
      </w:r>
    </w:p>
    <w:p w14:paraId="733604D0" w14:textId="0314B5E9" w:rsidR="009A71DE" w:rsidRDefault="007B773B" w:rsidP="00E208CD">
      <w:r>
        <w:t xml:space="preserve">A Sector Investment Plan has been developed </w:t>
      </w:r>
      <w:r w:rsidR="00E41892">
        <w:t xml:space="preserve">with the AFP and AGD in parallel with this design. </w:t>
      </w:r>
      <w:r>
        <w:t xml:space="preserve">The process has ensured that this program </w:t>
      </w:r>
      <w:r w:rsidR="00E41892">
        <w:t>complements and is</w:t>
      </w:r>
      <w:r w:rsidR="0056293B">
        <w:t xml:space="preserve"> </w:t>
      </w:r>
      <w:r w:rsidR="00E41892">
        <w:t xml:space="preserve">complemented </w:t>
      </w:r>
      <w:r>
        <w:t>by support provided by the AFP</w:t>
      </w:r>
      <w:r w:rsidR="00B20E2F">
        <w:t xml:space="preserve"> police advisers</w:t>
      </w:r>
      <w:r>
        <w:t xml:space="preserve"> and AGD’s </w:t>
      </w:r>
      <w:r w:rsidR="00E41892">
        <w:t xml:space="preserve">legal and prosecutor </w:t>
      </w:r>
      <w:r w:rsidR="00F917E7">
        <w:t>adviser</w:t>
      </w:r>
      <w:r w:rsidR="00E41892">
        <w:t xml:space="preserve">s. </w:t>
      </w:r>
      <w:r w:rsidR="00B43247">
        <w:t xml:space="preserve">(See Annex 4 for a summary of Australia’s sector investment and Australian Government agencies working in the sector).  </w:t>
      </w:r>
      <w:r w:rsidR="00E41892">
        <w:t>R</w:t>
      </w:r>
      <w:r>
        <w:t xml:space="preserve">ecognising </w:t>
      </w:r>
      <w:r w:rsidR="00E41892">
        <w:t xml:space="preserve">the </w:t>
      </w:r>
      <w:r>
        <w:t xml:space="preserve">division of </w:t>
      </w:r>
      <w:r w:rsidR="00E41892">
        <w:t xml:space="preserve">primary relationships </w:t>
      </w:r>
      <w:r>
        <w:t xml:space="preserve">and </w:t>
      </w:r>
      <w:r w:rsidR="00E41892">
        <w:t xml:space="preserve">the </w:t>
      </w:r>
      <w:r>
        <w:t>opportunities to maximise the impact of our collective support</w:t>
      </w:r>
      <w:r w:rsidR="00AE2A7C">
        <w:t>,</w:t>
      </w:r>
      <w:r w:rsidR="00E41892">
        <w:t xml:space="preserve"> the design and Sector Investment Plan share </w:t>
      </w:r>
      <w:r>
        <w:t xml:space="preserve">outcomes and </w:t>
      </w:r>
      <w:r w:rsidR="002D6765">
        <w:t xml:space="preserve">where-ever possible </w:t>
      </w:r>
      <w:r>
        <w:t>performance indicators</w:t>
      </w:r>
      <w:r w:rsidR="00E41892">
        <w:t xml:space="preserve">. This is particularly but not exclusively the case in relation to </w:t>
      </w:r>
      <w:r>
        <w:t>family and sexual violence and anti-corruption</w:t>
      </w:r>
      <w:r w:rsidR="00E41892">
        <w:t xml:space="preserve"> outcomes</w:t>
      </w:r>
      <w:r>
        <w:t xml:space="preserve">. </w:t>
      </w:r>
      <w:r w:rsidR="00817F9C" w:rsidRPr="00E208CD">
        <w:t xml:space="preserve">Regular </w:t>
      </w:r>
      <w:r w:rsidR="006D565D">
        <w:t xml:space="preserve">whole of government </w:t>
      </w:r>
      <w:r w:rsidR="00817F9C" w:rsidRPr="00E208CD">
        <w:t xml:space="preserve">high-level </w:t>
      </w:r>
      <w:r w:rsidR="006D565D">
        <w:t xml:space="preserve">strategic direction setting and </w:t>
      </w:r>
      <w:r w:rsidR="00817F9C" w:rsidRPr="00E208CD">
        <w:t>coordination</w:t>
      </w:r>
      <w:r w:rsidR="006D565D">
        <w:t xml:space="preserve"> as well as </w:t>
      </w:r>
      <w:r w:rsidR="00817F9C" w:rsidRPr="00E208CD">
        <w:t>working-level committees </w:t>
      </w:r>
      <w:r w:rsidR="00817F9C">
        <w:t xml:space="preserve">will be </w:t>
      </w:r>
      <w:r w:rsidR="00817F9C" w:rsidRPr="00E208CD">
        <w:t>ref</w:t>
      </w:r>
      <w:r w:rsidR="002D6765">
        <w:t xml:space="preserve">ined </w:t>
      </w:r>
      <w:r w:rsidR="006D565D">
        <w:t xml:space="preserve">during the term of this program </w:t>
      </w:r>
      <w:r w:rsidR="00817F9C" w:rsidRPr="00E208CD">
        <w:t xml:space="preserve">to ensure coherent strategic and practical approaches and well-timed policy engagement. </w:t>
      </w:r>
    </w:p>
    <w:p w14:paraId="636407E7" w14:textId="210D570B" w:rsidR="00B20E2F" w:rsidRDefault="00B20E2F" w:rsidP="00B20E2F">
      <w:r>
        <w:t>Just as importantly, this program will work closely with other Australian investments in governance more broadly</w:t>
      </w:r>
      <w:r w:rsidR="006D565D">
        <w:t>, in Bougainville</w:t>
      </w:r>
      <w:r>
        <w:t xml:space="preserve"> and through the </w:t>
      </w:r>
      <w:r w:rsidRPr="00E208CD">
        <w:rPr>
          <w:i/>
        </w:rPr>
        <w:t>Pacific Women Shaping Pacific Development</w:t>
      </w:r>
      <w:r w:rsidR="006D565D">
        <w:rPr>
          <w:i/>
        </w:rPr>
        <w:t xml:space="preserve"> </w:t>
      </w:r>
      <w:r w:rsidR="006D565D">
        <w:t>program</w:t>
      </w:r>
      <w:r w:rsidRPr="00B20E2F">
        <w:t xml:space="preserve">. </w:t>
      </w:r>
      <w:r>
        <w:t>The PNG Governance Facility</w:t>
      </w:r>
      <w:r w:rsidR="006D565D">
        <w:t>,</w:t>
      </w:r>
      <w:r>
        <w:t xml:space="preserve"> for example</w:t>
      </w:r>
      <w:r w:rsidR="006D565D">
        <w:t>,</w:t>
      </w:r>
      <w:r>
        <w:t xml:space="preserve"> will lead on sub-national public sector and financial management and </w:t>
      </w:r>
      <w:r w:rsidR="00473082">
        <w:t xml:space="preserve">the transfer of powers and functions in </w:t>
      </w:r>
      <w:r>
        <w:t>Bougain</w:t>
      </w:r>
      <w:r w:rsidR="00B43247">
        <w:t>ville. It is anticipated that</w:t>
      </w:r>
      <w:r>
        <w:t xml:space="preserve"> </w:t>
      </w:r>
      <w:r w:rsidR="006D565D">
        <w:t xml:space="preserve">this program will </w:t>
      </w:r>
      <w:r w:rsidR="004115DD">
        <w:t xml:space="preserve">leverage the Facility’s </w:t>
      </w:r>
      <w:r w:rsidR="006D565D">
        <w:t xml:space="preserve">planned </w:t>
      </w:r>
      <w:r>
        <w:t xml:space="preserve">knowledge platform and </w:t>
      </w:r>
      <w:r w:rsidR="006D565D">
        <w:t xml:space="preserve">public sector </w:t>
      </w:r>
      <w:r>
        <w:t xml:space="preserve">leadership </w:t>
      </w:r>
      <w:r w:rsidR="004115DD">
        <w:t>courses</w:t>
      </w:r>
      <w:r w:rsidR="00473082">
        <w:t xml:space="preserve">. It is </w:t>
      </w:r>
      <w:r w:rsidR="006D565D">
        <w:t xml:space="preserve">also </w:t>
      </w:r>
      <w:r w:rsidR="00473082">
        <w:t xml:space="preserve">anticipated that </w:t>
      </w:r>
      <w:r>
        <w:t>community initiatives and organisations</w:t>
      </w:r>
      <w:r w:rsidR="00473082">
        <w:t xml:space="preserve">, such as the Family and Sexual </w:t>
      </w:r>
      <w:r w:rsidR="004624F6">
        <w:t xml:space="preserve">Violence </w:t>
      </w:r>
      <w:r w:rsidR="00473082">
        <w:t xml:space="preserve">Action Committee and Bougainville Women’s Federation will also be relevant to and </w:t>
      </w:r>
      <w:r w:rsidR="004115DD">
        <w:t xml:space="preserve">involved </w:t>
      </w:r>
      <w:r w:rsidR="00473082">
        <w:t xml:space="preserve">in </w:t>
      </w:r>
      <w:r>
        <w:t>this program</w:t>
      </w:r>
      <w:r w:rsidR="004115DD">
        <w:t xml:space="preserve"> though their core funding relationship may be with other Australian-funded programs</w:t>
      </w:r>
      <w:r>
        <w:t>.</w:t>
      </w:r>
      <w:r w:rsidR="004115DD">
        <w:t xml:space="preserve"> In 2015, a gender stocktake across Australia’s investments in PNG will be undertaken and a common performance framework developed. This program will report against the common gender performance framework as well. </w:t>
      </w:r>
    </w:p>
    <w:p w14:paraId="0F901EC9" w14:textId="77777777" w:rsidR="002428F6" w:rsidRPr="00A93A6F" w:rsidRDefault="002428F6" w:rsidP="00880E36">
      <w:pPr>
        <w:pStyle w:val="ListParagraph"/>
        <w:numPr>
          <w:ilvl w:val="0"/>
          <w:numId w:val="40"/>
        </w:numPr>
        <w:rPr>
          <w:b/>
          <w:sz w:val="28"/>
          <w:szCs w:val="28"/>
        </w:rPr>
      </w:pPr>
      <w:r w:rsidRPr="00A93A6F">
        <w:rPr>
          <w:b/>
          <w:sz w:val="28"/>
          <w:szCs w:val="28"/>
        </w:rPr>
        <w:t xml:space="preserve">Monitoring and Evaluation </w:t>
      </w:r>
    </w:p>
    <w:p w14:paraId="26F9C4C9" w14:textId="77777777" w:rsidR="002428F6" w:rsidRDefault="002428F6" w:rsidP="0040238E">
      <w:r>
        <w:t>Measuring results in Australian law and justice assistance programs has been an acknowledged area of weakness</w:t>
      </w:r>
      <w:r w:rsidR="00C22471">
        <w:t xml:space="preserve"> broadly and within PNG</w:t>
      </w:r>
      <w:r>
        <w:t xml:space="preserve">. This is in part due to the difficulty of </w:t>
      </w:r>
      <w:r w:rsidR="00880E36">
        <w:t xml:space="preserve">objectively </w:t>
      </w:r>
      <w:r>
        <w:t>measuring results in law and justice</w:t>
      </w:r>
      <w:r w:rsidR="00C22471">
        <w:t xml:space="preserve">. It has been exacerbated by the adoption of ambitious </w:t>
      </w:r>
      <w:r w:rsidR="00AE2A7C">
        <w:t>s</w:t>
      </w:r>
      <w:r w:rsidR="00C22471">
        <w:t xml:space="preserve">ector-wide goals and </w:t>
      </w:r>
      <w:r w:rsidR="00AE2A7C">
        <w:t xml:space="preserve">an over-reliance </w:t>
      </w:r>
      <w:r w:rsidR="00C22471">
        <w:t>on</w:t>
      </w:r>
      <w:r w:rsidR="001B506D">
        <w:t xml:space="preserve"> </w:t>
      </w:r>
      <w:r w:rsidR="00C22471">
        <w:t>PNG’s monitoring systems</w:t>
      </w:r>
      <w:r w:rsidR="00AE2A7C">
        <w:t>.</w:t>
      </w:r>
    </w:p>
    <w:p w14:paraId="56FF1C99" w14:textId="269F8109" w:rsidR="00C22471" w:rsidRDefault="00674335" w:rsidP="0040238E">
      <w:pPr>
        <w:rPr>
          <w:b/>
          <w:i/>
        </w:rPr>
      </w:pPr>
      <w:r>
        <w:rPr>
          <w:b/>
          <w:i/>
        </w:rPr>
        <w:t>Action</w:t>
      </w:r>
      <w:r w:rsidR="00C22471">
        <w:rPr>
          <w:b/>
          <w:i/>
        </w:rPr>
        <w:t xml:space="preserve">: </w:t>
      </w:r>
    </w:p>
    <w:p w14:paraId="48E64836" w14:textId="4FA9584F" w:rsidR="00880E36" w:rsidRPr="0078396B" w:rsidDel="00016C02" w:rsidRDefault="00880E36" w:rsidP="00880E36">
      <w:pPr>
        <w:rPr>
          <w:lang w:eastAsia="en-AU"/>
        </w:rPr>
      </w:pPr>
      <w:r>
        <w:t>The p</w:t>
      </w:r>
      <w:r w:rsidR="00C22471">
        <w:t xml:space="preserve">rogram seeks to articulate more modest goals </w:t>
      </w:r>
      <w:r w:rsidR="00F3487D">
        <w:t xml:space="preserve">for change supported by Australia </w:t>
      </w:r>
      <w:r w:rsidR="00C22471">
        <w:t xml:space="preserve">in specific </w:t>
      </w:r>
      <w:r w:rsidR="00F3487D">
        <w:t xml:space="preserve">agreed </w:t>
      </w:r>
      <w:r w:rsidR="00C22471">
        <w:t xml:space="preserve">priority areas. Greater focus on the point of interaction – </w:t>
      </w:r>
      <w:r w:rsidR="00B32168">
        <w:t>on</w:t>
      </w:r>
      <w:r w:rsidR="00C22471">
        <w:t xml:space="preserve"> family and sexual violence services and village courts for example</w:t>
      </w:r>
      <w:r w:rsidR="00B32168">
        <w:t xml:space="preserve"> - </w:t>
      </w:r>
      <w:r w:rsidR="00C22471">
        <w:t xml:space="preserve">will </w:t>
      </w:r>
      <w:r w:rsidR="00B32168">
        <w:t>improve</w:t>
      </w:r>
      <w:r w:rsidR="00C22471">
        <w:t xml:space="preserve"> data </w:t>
      </w:r>
      <w:r w:rsidR="00B32168">
        <w:t xml:space="preserve">collection and ensure </w:t>
      </w:r>
      <w:r w:rsidR="000C65A1">
        <w:t>shorter</w:t>
      </w:r>
      <w:r w:rsidR="00B32168">
        <w:t xml:space="preserve"> feedback</w:t>
      </w:r>
      <w:r w:rsidR="000C65A1">
        <w:t xml:space="preserve"> loops.</w:t>
      </w:r>
      <w:r w:rsidR="00B32168">
        <w:t xml:space="preserve"> </w:t>
      </w:r>
      <w:r w:rsidR="00667F93">
        <w:t>The p</w:t>
      </w:r>
      <w:r w:rsidR="00C22471">
        <w:t xml:space="preserve">rogram allocates specific resources and responsibility for result-based monitoring systems to supplement </w:t>
      </w:r>
      <w:r w:rsidR="000C65A1">
        <w:t>PNG</w:t>
      </w:r>
      <w:r w:rsidR="00C22471">
        <w:t xml:space="preserve"> reporting frameworks</w:t>
      </w:r>
      <w:r w:rsidR="00B32168">
        <w:t xml:space="preserve"> </w:t>
      </w:r>
      <w:r w:rsidR="00C22471">
        <w:t>for program management, funding decisions and policy advocacy</w:t>
      </w:r>
      <w:r w:rsidR="00667F93">
        <w:t xml:space="preserve"> purposes</w:t>
      </w:r>
      <w:r w:rsidR="00C22471">
        <w:t xml:space="preserve">. </w:t>
      </w:r>
      <w:r w:rsidR="00F67B0E">
        <w:t>Collection of baseline data will begin during the PALJP</w:t>
      </w:r>
      <w:r w:rsidR="004115DD">
        <w:t>-</w:t>
      </w:r>
      <w:r w:rsidR="00F67B0E">
        <w:t xml:space="preserve">Transition Program in 2015. </w:t>
      </w:r>
      <w:r>
        <w:t xml:space="preserve">Independent </w:t>
      </w:r>
      <w:r w:rsidR="004115DD">
        <w:t xml:space="preserve">mid-point and end of program evaluations </w:t>
      </w:r>
      <w:r>
        <w:t xml:space="preserve">will be undertaken in consultation PNG and Bougainville </w:t>
      </w:r>
      <w:r w:rsidR="004115DD">
        <w:t xml:space="preserve">and Australian Government </w:t>
      </w:r>
      <w:r>
        <w:t>partners.</w:t>
      </w:r>
      <w:r w:rsidR="004115DD">
        <w:rPr>
          <w:lang w:eastAsia="en-AU"/>
        </w:rPr>
        <w:t xml:space="preserve"> </w:t>
      </w:r>
    </w:p>
    <w:p w14:paraId="32CDE199" w14:textId="77777777" w:rsidR="008C0D30" w:rsidRDefault="008C0D30" w:rsidP="008C0D30">
      <w:pPr>
        <w:rPr>
          <w:lang w:eastAsia="en-AU"/>
        </w:rPr>
        <w:sectPr w:rsidR="008C0D30">
          <w:pgSz w:w="11906" w:h="16838"/>
          <w:pgMar w:top="1440" w:right="1440" w:bottom="1440" w:left="1440" w:header="708" w:footer="708" w:gutter="0"/>
          <w:cols w:space="708"/>
          <w:docGrid w:linePitch="360"/>
        </w:sectPr>
      </w:pPr>
    </w:p>
    <w:p w14:paraId="456D2B24" w14:textId="47AA962E" w:rsidR="006A3BAD" w:rsidRDefault="00997D53" w:rsidP="006A3BAD">
      <w:pPr>
        <w:pStyle w:val="Heading1"/>
        <w:rPr>
          <w:lang w:eastAsia="en-AU"/>
        </w:rPr>
      </w:pPr>
      <w:bookmarkStart w:id="15" w:name="_Toc410285348"/>
      <w:r>
        <w:rPr>
          <w:lang w:eastAsia="en-AU"/>
        </w:rPr>
        <w:lastRenderedPageBreak/>
        <w:t>C</w:t>
      </w:r>
      <w:r w:rsidR="006A3BAD">
        <w:rPr>
          <w:lang w:eastAsia="en-AU"/>
        </w:rPr>
        <w:t>. Investment Description</w:t>
      </w:r>
      <w:bookmarkEnd w:id="15"/>
    </w:p>
    <w:p w14:paraId="081CD0A9" w14:textId="77777777" w:rsidR="006A3BAD" w:rsidRDefault="006A3BAD" w:rsidP="000663B3">
      <w:pPr>
        <w:pStyle w:val="Heading2"/>
        <w:rPr>
          <w:lang w:eastAsia="en-AU"/>
        </w:rPr>
      </w:pPr>
      <w:bookmarkStart w:id="16" w:name="_Toc410285349"/>
      <w:r>
        <w:rPr>
          <w:lang w:eastAsia="en-AU"/>
        </w:rPr>
        <w:t xml:space="preserve">Logic and </w:t>
      </w:r>
      <w:r w:rsidRPr="000663B3">
        <w:t>Expected</w:t>
      </w:r>
      <w:r>
        <w:rPr>
          <w:lang w:eastAsia="en-AU"/>
        </w:rPr>
        <w:t xml:space="preserve"> Outcomes</w:t>
      </w:r>
      <w:bookmarkEnd w:id="16"/>
    </w:p>
    <w:p w14:paraId="547D88EF" w14:textId="77777777" w:rsidR="006A3BAD" w:rsidRPr="000663B3" w:rsidRDefault="00504EDE" w:rsidP="000663B3">
      <w:pPr>
        <w:pStyle w:val="Heading4"/>
        <w:rPr>
          <w:sz w:val="28"/>
          <w:szCs w:val="28"/>
          <w:lang w:eastAsia="en-AU"/>
        </w:rPr>
      </w:pPr>
      <w:r w:rsidRPr="000663B3">
        <w:rPr>
          <w:sz w:val="28"/>
          <w:szCs w:val="28"/>
          <w:lang w:eastAsia="en-AU"/>
        </w:rPr>
        <w:t>Long-term Goals</w:t>
      </w:r>
    </w:p>
    <w:p w14:paraId="6EFB12BC" w14:textId="733E252D" w:rsidR="00DB7E3B" w:rsidRDefault="00797C67" w:rsidP="006A3BAD">
      <w:pPr>
        <w:rPr>
          <w:lang w:eastAsia="en-AU"/>
        </w:rPr>
      </w:pPr>
      <w:r>
        <w:rPr>
          <w:lang w:eastAsia="en-AU"/>
        </w:rPr>
        <w:t xml:space="preserve">The </w:t>
      </w:r>
      <w:r w:rsidR="00EE73A2">
        <w:rPr>
          <w:lang w:eastAsia="en-AU"/>
        </w:rPr>
        <w:t>program</w:t>
      </w:r>
      <w:r>
        <w:rPr>
          <w:lang w:eastAsia="en-AU"/>
        </w:rPr>
        <w:t xml:space="preserve"> aims at its highest level to help PNG to ensure that </w:t>
      </w:r>
      <w:r w:rsidR="001A21EB" w:rsidRPr="00747F22">
        <w:rPr>
          <w:b/>
          <w:lang w:eastAsia="en-AU"/>
        </w:rPr>
        <w:t xml:space="preserve">private sector </w:t>
      </w:r>
      <w:r w:rsidR="002E20F0">
        <w:rPr>
          <w:b/>
          <w:lang w:eastAsia="en-AU"/>
        </w:rPr>
        <w:t xml:space="preserve">development </w:t>
      </w:r>
      <w:r w:rsidR="001A21EB" w:rsidRPr="00747F22">
        <w:rPr>
          <w:b/>
          <w:lang w:eastAsia="en-AU"/>
        </w:rPr>
        <w:t xml:space="preserve">and human development </w:t>
      </w:r>
      <w:r w:rsidRPr="00747F22">
        <w:rPr>
          <w:b/>
          <w:lang w:eastAsia="en-AU"/>
        </w:rPr>
        <w:t xml:space="preserve">in the future are underpinned </w:t>
      </w:r>
      <w:r w:rsidR="00EE73A2" w:rsidRPr="00747F22">
        <w:rPr>
          <w:b/>
          <w:lang w:eastAsia="en-AU"/>
        </w:rPr>
        <w:t>by</w:t>
      </w:r>
      <w:r w:rsidRPr="00747F22">
        <w:rPr>
          <w:b/>
          <w:lang w:eastAsia="en-AU"/>
        </w:rPr>
        <w:t xml:space="preserve"> a just, saf</w:t>
      </w:r>
      <w:r w:rsidR="00DE2AB9" w:rsidRPr="00747F22">
        <w:rPr>
          <w:b/>
          <w:lang w:eastAsia="en-AU"/>
        </w:rPr>
        <w:t>e and secure society for all</w:t>
      </w:r>
      <w:r w:rsidR="00914D1A">
        <w:rPr>
          <w:lang w:eastAsia="en-AU"/>
        </w:rPr>
        <w:t xml:space="preserve">. It is consistent with </w:t>
      </w:r>
      <w:r w:rsidR="00EE73A2">
        <w:rPr>
          <w:lang w:eastAsia="en-AU"/>
        </w:rPr>
        <w:t xml:space="preserve">the highest level </w:t>
      </w:r>
      <w:r w:rsidR="004624F6">
        <w:rPr>
          <w:lang w:eastAsia="en-AU"/>
        </w:rPr>
        <w:t>goal</w:t>
      </w:r>
      <w:r w:rsidR="00EE73A2">
        <w:rPr>
          <w:lang w:eastAsia="en-AU"/>
        </w:rPr>
        <w:t xml:space="preserve"> of </w:t>
      </w:r>
      <w:r w:rsidR="00747F22">
        <w:rPr>
          <w:lang w:eastAsia="en-AU"/>
        </w:rPr>
        <w:t xml:space="preserve">PNG’s </w:t>
      </w:r>
      <w:r w:rsidR="004624F6">
        <w:rPr>
          <w:lang w:eastAsia="en-AU"/>
        </w:rPr>
        <w:t xml:space="preserve">Law and Justice </w:t>
      </w:r>
      <w:r w:rsidR="00747F22">
        <w:rPr>
          <w:lang w:eastAsia="en-AU"/>
        </w:rPr>
        <w:t>S</w:t>
      </w:r>
      <w:r w:rsidR="00EE73A2">
        <w:rPr>
          <w:lang w:eastAsia="en-AU"/>
        </w:rPr>
        <w:t xml:space="preserve">ector </w:t>
      </w:r>
      <w:r w:rsidR="00747F22">
        <w:rPr>
          <w:lang w:eastAsia="en-AU"/>
        </w:rPr>
        <w:t>S</w:t>
      </w:r>
      <w:r w:rsidR="00EE73A2">
        <w:rPr>
          <w:lang w:eastAsia="en-AU"/>
        </w:rPr>
        <w:t xml:space="preserve">trategic </w:t>
      </w:r>
      <w:r w:rsidR="00747F22">
        <w:rPr>
          <w:lang w:eastAsia="en-AU"/>
        </w:rPr>
        <w:t>F</w:t>
      </w:r>
      <w:r w:rsidR="00EE73A2">
        <w:rPr>
          <w:lang w:eastAsia="en-AU"/>
        </w:rPr>
        <w:t>ramework</w:t>
      </w:r>
      <w:r w:rsidR="004624F6">
        <w:rPr>
          <w:lang w:eastAsia="en-AU"/>
        </w:rPr>
        <w:t xml:space="preserve"> of a “just, safe and secure society for all”</w:t>
      </w:r>
      <w:r w:rsidR="00EE73A2">
        <w:rPr>
          <w:lang w:eastAsia="en-AU"/>
        </w:rPr>
        <w:t xml:space="preserve">. </w:t>
      </w:r>
      <w:r w:rsidR="00033ABE">
        <w:rPr>
          <w:lang w:eastAsia="en-AU"/>
        </w:rPr>
        <w:t xml:space="preserve"> </w:t>
      </w:r>
      <w:r w:rsidR="00997D53">
        <w:rPr>
          <w:lang w:eastAsia="en-AU"/>
        </w:rPr>
        <w:t>(See Annex 5 for a</w:t>
      </w:r>
      <w:r w:rsidR="00033ABE">
        <w:rPr>
          <w:lang w:eastAsia="en-AU"/>
        </w:rPr>
        <w:t xml:space="preserve"> summary of </w:t>
      </w:r>
      <w:r w:rsidR="00997D53">
        <w:rPr>
          <w:lang w:eastAsia="en-AU"/>
        </w:rPr>
        <w:t>Australia and PNG law and justice priorities).</w:t>
      </w:r>
    </w:p>
    <w:p w14:paraId="310AB54D" w14:textId="365E0B45" w:rsidR="00DB7E3B" w:rsidRDefault="00DB7E3B" w:rsidP="006A3BAD">
      <w:pPr>
        <w:rPr>
          <w:lang w:eastAsia="en-AU"/>
        </w:rPr>
      </w:pPr>
      <w:r>
        <w:rPr>
          <w:lang w:eastAsia="en-AU"/>
        </w:rPr>
        <w:t xml:space="preserve">This is summarised in Figure 1 and encapsulates the need to work from both ends of the state-community nexus. </w:t>
      </w:r>
      <w:r w:rsidR="00997D53">
        <w:rPr>
          <w:lang w:eastAsia="en-AU"/>
        </w:rPr>
        <w:t>The program will</w:t>
      </w:r>
      <w:r>
        <w:rPr>
          <w:lang w:eastAsia="en-AU"/>
        </w:rPr>
        <w:t xml:space="preserve"> </w:t>
      </w:r>
      <w:r w:rsidR="00997D53">
        <w:rPr>
          <w:lang w:eastAsia="en-AU"/>
        </w:rPr>
        <w:t xml:space="preserve">help to </w:t>
      </w:r>
      <w:r>
        <w:rPr>
          <w:lang w:eastAsia="en-AU"/>
        </w:rPr>
        <w:t>ensure</w:t>
      </w:r>
      <w:r w:rsidR="00997D53">
        <w:rPr>
          <w:lang w:eastAsia="en-AU"/>
        </w:rPr>
        <w:t xml:space="preserve"> </w:t>
      </w:r>
      <w:r>
        <w:rPr>
          <w:lang w:eastAsia="en-AU"/>
        </w:rPr>
        <w:t xml:space="preserve">communities accept the need to comply with the law while benefitting from justice services. It </w:t>
      </w:r>
      <w:r w:rsidR="00997D53">
        <w:rPr>
          <w:lang w:eastAsia="en-AU"/>
        </w:rPr>
        <w:t>will also help ensure</w:t>
      </w:r>
      <w:r>
        <w:rPr>
          <w:lang w:eastAsia="en-AU"/>
        </w:rPr>
        <w:t xml:space="preserve"> that the state </w:t>
      </w:r>
      <w:r w:rsidR="00997D53">
        <w:rPr>
          <w:lang w:eastAsia="en-AU"/>
        </w:rPr>
        <w:t>is responsive to community needs by aligning the provision of services to those needs.</w:t>
      </w:r>
      <w:r>
        <w:rPr>
          <w:lang w:eastAsia="en-AU"/>
        </w:rPr>
        <w:t xml:space="preserve"> This will provide a stronger, more secure basis for long-term economic and social development in PNG. </w:t>
      </w:r>
      <w:r>
        <w:t xml:space="preserve">It </w:t>
      </w:r>
      <w:r w:rsidRPr="00EB29BE">
        <w:rPr>
          <w:lang w:eastAsia="en-AU"/>
        </w:rPr>
        <w:t>recognise</w:t>
      </w:r>
      <w:r>
        <w:rPr>
          <w:lang w:eastAsia="en-AU"/>
        </w:rPr>
        <w:t>s</w:t>
      </w:r>
      <w:r w:rsidRPr="00EB29BE">
        <w:rPr>
          <w:lang w:eastAsia="en-AU"/>
        </w:rPr>
        <w:t xml:space="preserve"> that </w:t>
      </w:r>
      <w:r>
        <w:rPr>
          <w:lang w:eastAsia="en-AU"/>
        </w:rPr>
        <w:t>the s</w:t>
      </w:r>
      <w:r w:rsidRPr="00EB29BE">
        <w:rPr>
          <w:lang w:eastAsia="en-AU"/>
        </w:rPr>
        <w:t xml:space="preserve">tate needs to strengthen </w:t>
      </w:r>
      <w:r w:rsidR="00F3691B">
        <w:rPr>
          <w:lang w:eastAsia="en-AU"/>
        </w:rPr>
        <w:t>its ability to provide services</w:t>
      </w:r>
      <w:r w:rsidRPr="00EB29BE">
        <w:rPr>
          <w:lang w:eastAsia="en-AU"/>
        </w:rPr>
        <w:t xml:space="preserve"> but that concepts of justice and security are n</w:t>
      </w:r>
      <w:r>
        <w:rPr>
          <w:lang w:eastAsia="en-AU"/>
        </w:rPr>
        <w:t>ot totally reliant on the state. It aims</w:t>
      </w:r>
      <w:r w:rsidRPr="00EB29BE">
        <w:rPr>
          <w:lang w:eastAsia="en-AU"/>
        </w:rPr>
        <w:t xml:space="preserve"> to strengthen opportunities to improve </w:t>
      </w:r>
      <w:r w:rsidR="00997D53">
        <w:rPr>
          <w:lang w:eastAsia="en-AU"/>
        </w:rPr>
        <w:t xml:space="preserve">citizens’ </w:t>
      </w:r>
      <w:r w:rsidRPr="00EB29BE">
        <w:rPr>
          <w:lang w:eastAsia="en-AU"/>
        </w:rPr>
        <w:t>experiences of justice and safety and to promote more service-focused</w:t>
      </w:r>
      <w:r>
        <w:rPr>
          <w:lang w:eastAsia="en-AU"/>
        </w:rPr>
        <w:t>,</w:t>
      </w:r>
      <w:r w:rsidRPr="00EB29BE">
        <w:rPr>
          <w:lang w:eastAsia="en-AU"/>
        </w:rPr>
        <w:t xml:space="preserve"> accountable and </w:t>
      </w:r>
      <w:r w:rsidR="00C70BDA">
        <w:rPr>
          <w:lang w:eastAsia="en-AU"/>
        </w:rPr>
        <w:t xml:space="preserve">ethical </w:t>
      </w:r>
      <w:r w:rsidRPr="00EB29BE">
        <w:rPr>
          <w:lang w:eastAsia="en-AU"/>
        </w:rPr>
        <w:t>state services.</w:t>
      </w:r>
      <w:r w:rsidR="00C70BDA">
        <w:rPr>
          <w:lang w:eastAsia="en-AU"/>
        </w:rPr>
        <w:t xml:space="preserve"> </w:t>
      </w:r>
    </w:p>
    <w:p w14:paraId="02DA2052" w14:textId="600FED32" w:rsidR="00DB7E3B" w:rsidRPr="00FF5489" w:rsidRDefault="00DB7E3B" w:rsidP="00747423">
      <w:pPr>
        <w:pStyle w:val="ListParagraph"/>
        <w:jc w:val="center"/>
        <w:rPr>
          <w:color w:val="4F81BD" w:themeColor="accent1"/>
        </w:rPr>
      </w:pPr>
      <w:bookmarkStart w:id="17" w:name="_Toc407954205"/>
      <w:bookmarkStart w:id="18" w:name="_Toc407965666"/>
      <w:bookmarkStart w:id="19" w:name="_Toc408817352"/>
      <w:r w:rsidRPr="00FF5489">
        <w:rPr>
          <w:b/>
          <w:color w:val="4F81BD" w:themeColor="accent1"/>
        </w:rPr>
        <w:t xml:space="preserve">Figure </w:t>
      </w:r>
      <w:r w:rsidRPr="00FF5489">
        <w:rPr>
          <w:b/>
          <w:color w:val="4F81BD" w:themeColor="accent1"/>
        </w:rPr>
        <w:fldChar w:fldCharType="begin"/>
      </w:r>
      <w:r w:rsidRPr="00FF5489">
        <w:rPr>
          <w:b/>
          <w:color w:val="4F81BD" w:themeColor="accent1"/>
        </w:rPr>
        <w:instrText xml:space="preserve"> SEQ Figure \* ARABIC </w:instrText>
      </w:r>
      <w:r w:rsidRPr="00FF5489">
        <w:rPr>
          <w:b/>
          <w:color w:val="4F81BD" w:themeColor="accent1"/>
        </w:rPr>
        <w:fldChar w:fldCharType="separate"/>
      </w:r>
      <w:r w:rsidR="00DB50BB">
        <w:rPr>
          <w:b/>
          <w:noProof/>
          <w:color w:val="4F81BD" w:themeColor="accent1"/>
        </w:rPr>
        <w:t>1</w:t>
      </w:r>
      <w:r w:rsidRPr="00FF5489">
        <w:rPr>
          <w:b/>
          <w:color w:val="4F81BD" w:themeColor="accent1"/>
        </w:rPr>
        <w:fldChar w:fldCharType="end"/>
      </w:r>
      <w:r w:rsidRPr="00FF5489">
        <w:rPr>
          <w:b/>
          <w:color w:val="4F81BD" w:themeColor="accent1"/>
        </w:rPr>
        <w:t>:</w:t>
      </w:r>
      <w:r w:rsidR="00997D53">
        <w:rPr>
          <w:b/>
          <w:color w:val="4F81BD" w:themeColor="accent1"/>
        </w:rPr>
        <w:t xml:space="preserve"> Law and</w:t>
      </w:r>
      <w:r w:rsidRPr="00FF5489">
        <w:rPr>
          <w:b/>
          <w:color w:val="4F81BD" w:themeColor="accent1"/>
        </w:rPr>
        <w:t xml:space="preserve"> Justice </w:t>
      </w:r>
      <w:r w:rsidR="00FF5489">
        <w:rPr>
          <w:b/>
          <w:color w:val="4F81BD" w:themeColor="accent1"/>
        </w:rPr>
        <w:t xml:space="preserve">Sector </w:t>
      </w:r>
      <w:r w:rsidRPr="00FF5489">
        <w:rPr>
          <w:b/>
          <w:color w:val="4F81BD" w:themeColor="accent1"/>
        </w:rPr>
        <w:t xml:space="preserve">Long-term </w:t>
      </w:r>
      <w:r w:rsidR="00FF5489">
        <w:rPr>
          <w:b/>
          <w:color w:val="4F81BD" w:themeColor="accent1"/>
        </w:rPr>
        <w:t>G</w:t>
      </w:r>
      <w:r w:rsidRPr="00FF5489">
        <w:rPr>
          <w:b/>
          <w:color w:val="4F81BD" w:themeColor="accent1"/>
        </w:rPr>
        <w:t>oals</w:t>
      </w:r>
      <w:r w:rsidR="009A71DE" w:rsidRPr="00FF5489">
        <w:rPr>
          <w:b/>
          <w:color w:val="4F81BD" w:themeColor="accent1"/>
        </w:rPr>
        <w:t xml:space="preserve"> </w:t>
      </w:r>
      <w:r w:rsidRPr="00FF5489">
        <w:rPr>
          <w:b/>
          <w:color w:val="4F81BD" w:themeColor="accent1"/>
        </w:rPr>
        <w:t xml:space="preserve">and </w:t>
      </w:r>
      <w:r w:rsidR="00FF5489">
        <w:rPr>
          <w:b/>
          <w:color w:val="4F81BD" w:themeColor="accent1"/>
        </w:rPr>
        <w:t>P</w:t>
      </w:r>
      <w:r w:rsidR="00D5199F" w:rsidRPr="00FF5489">
        <w:rPr>
          <w:b/>
          <w:color w:val="4F81BD" w:themeColor="accent1"/>
        </w:rPr>
        <w:t xml:space="preserve">rogram </w:t>
      </w:r>
      <w:r w:rsidRPr="00FF5489">
        <w:rPr>
          <w:b/>
          <w:color w:val="4F81BD" w:themeColor="accent1"/>
        </w:rPr>
        <w:t>outcome areas</w:t>
      </w:r>
      <w:bookmarkEnd w:id="17"/>
      <w:bookmarkEnd w:id="18"/>
      <w:bookmarkEnd w:id="19"/>
    </w:p>
    <w:p w14:paraId="4EF832C0" w14:textId="77777777" w:rsidR="00DB7E3B" w:rsidRDefault="00DB7E3B" w:rsidP="00DB7E3B">
      <w:pPr>
        <w:rPr>
          <w:rFonts w:cstheme="minorHAnsi"/>
          <w:b/>
          <w:sz w:val="18"/>
          <w:szCs w:val="18"/>
        </w:rPr>
      </w:pPr>
      <w:r w:rsidRPr="00CD6FE3">
        <w:rPr>
          <w:rFonts w:cstheme="minorHAnsi"/>
          <w:b/>
          <w:noProof/>
          <w:sz w:val="18"/>
          <w:szCs w:val="18"/>
          <w:lang w:eastAsia="en-AU"/>
        </w:rPr>
        <mc:AlternateContent>
          <mc:Choice Requires="wpg">
            <w:drawing>
              <wp:anchor distT="0" distB="0" distL="114300" distR="114300" simplePos="0" relativeHeight="251701248" behindDoc="0" locked="0" layoutInCell="1" allowOverlap="1" wp14:anchorId="6BBD389E" wp14:editId="6A4F4168">
                <wp:simplePos x="0" y="0"/>
                <wp:positionH relativeFrom="column">
                  <wp:posOffset>148856</wp:posOffset>
                </wp:positionH>
                <wp:positionV relativeFrom="paragraph">
                  <wp:posOffset>1418</wp:posOffset>
                </wp:positionV>
                <wp:extent cx="5694794" cy="2621280"/>
                <wp:effectExtent l="0" t="0" r="20320" b="26670"/>
                <wp:wrapNone/>
                <wp:docPr id="11" name="Group 11"/>
                <wp:cNvGraphicFramePr/>
                <a:graphic xmlns:a="http://schemas.openxmlformats.org/drawingml/2006/main">
                  <a:graphicData uri="http://schemas.microsoft.com/office/word/2010/wordprocessingGroup">
                    <wpg:wgp>
                      <wpg:cNvGrpSpPr/>
                      <wpg:grpSpPr>
                        <a:xfrm>
                          <a:off x="0" y="0"/>
                          <a:ext cx="5694794" cy="2621280"/>
                          <a:chOff x="76200" y="1"/>
                          <a:chExt cx="5783580" cy="2621550"/>
                        </a:xfrm>
                      </wpg:grpSpPr>
                      <wps:wsp>
                        <wps:cNvPr id="673" name="Rounded Rectangle 673"/>
                        <wps:cNvSpPr/>
                        <wps:spPr>
                          <a:xfrm>
                            <a:off x="76200" y="152400"/>
                            <a:ext cx="5783580" cy="2469151"/>
                          </a:xfrm>
                          <a:prstGeom prst="round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Text Box 697"/>
                        <wps:cNvSpPr txBox="1">
                          <a:spLocks noChangeArrowheads="1"/>
                        </wps:cNvSpPr>
                        <wps:spPr bwMode="auto">
                          <a:xfrm>
                            <a:off x="3045804" y="1260763"/>
                            <a:ext cx="1916695" cy="995678"/>
                          </a:xfrm>
                          <a:prstGeom prst="rect">
                            <a:avLst/>
                          </a:prstGeom>
                          <a:solidFill>
                            <a:srgbClr val="9BBB59">
                              <a:lumMod val="60000"/>
                              <a:lumOff val="40000"/>
                            </a:srgbClr>
                          </a:solidFill>
                          <a:ln w="25400" cap="flat" cmpd="dbl" algn="ctr">
                            <a:solidFill>
                              <a:srgbClr val="9BBB59">
                                <a:lumMod val="75000"/>
                              </a:srgbClr>
                            </a:solidFill>
                            <a:prstDash val="solid"/>
                            <a:headEnd/>
                            <a:tailEnd/>
                          </a:ln>
                          <a:effectLst/>
                        </wps:spPr>
                        <wps:txbx>
                          <w:txbxContent>
                            <w:p w14:paraId="38F8985D" w14:textId="77777777" w:rsidR="00002983" w:rsidRPr="00F07474" w:rsidRDefault="00002983" w:rsidP="00DB7E3B">
                              <w:pPr>
                                <w:jc w:val="center"/>
                                <w:rPr>
                                  <w:rFonts w:cstheme="minorHAnsi"/>
                                  <w:b/>
                                  <w:sz w:val="18"/>
                                  <w:szCs w:val="18"/>
                                </w:rPr>
                              </w:pPr>
                              <w:r w:rsidRPr="00F07474">
                                <w:rPr>
                                  <w:rFonts w:cstheme="minorHAnsi"/>
                                  <w:b/>
                                  <w:sz w:val="18"/>
                                  <w:szCs w:val="18"/>
                                </w:rPr>
                                <w:t>More accountable, legitimate and responsive law and justice agencies contributing to a culture of legal compliance and enforcement</w:t>
                              </w:r>
                            </w:p>
                          </w:txbxContent>
                        </wps:txbx>
                        <wps:bodyPr rot="0" vert="horz" wrap="square" lIns="91440" tIns="45720" rIns="91440" bIns="45720" anchor="t" anchorCtr="0">
                          <a:noAutofit/>
                        </wps:bodyPr>
                      </wps:wsp>
                      <wps:wsp>
                        <wps:cNvPr id="698" name="Text Box 2"/>
                        <wps:cNvSpPr txBox="1">
                          <a:spLocks noChangeArrowheads="1"/>
                        </wps:cNvSpPr>
                        <wps:spPr bwMode="auto">
                          <a:xfrm>
                            <a:off x="76200" y="1"/>
                            <a:ext cx="851254" cy="804672"/>
                          </a:xfrm>
                          <a:prstGeom prst="rect">
                            <a:avLst/>
                          </a:prstGeom>
                          <a:solidFill>
                            <a:srgbClr val="1F497D">
                              <a:lumMod val="20000"/>
                              <a:lumOff val="80000"/>
                            </a:srgbClr>
                          </a:solidFill>
                          <a:ln w="9525">
                            <a:solidFill>
                              <a:srgbClr val="4F81BD">
                                <a:lumMod val="75000"/>
                              </a:srgbClr>
                            </a:solidFill>
                            <a:prstDash val="sysDash"/>
                            <a:miter lim="800000"/>
                            <a:headEnd/>
                            <a:tailEnd/>
                          </a:ln>
                        </wps:spPr>
                        <wps:txbx>
                          <w:txbxContent>
                            <w:p w14:paraId="1A3F7BBD" w14:textId="5E0B8502" w:rsidR="00002983" w:rsidRPr="002D6BEB" w:rsidRDefault="00002983" w:rsidP="00DB7E3B">
                              <w:pPr>
                                <w:rPr>
                                  <w:rFonts w:cstheme="minorHAnsi"/>
                                  <w:sz w:val="18"/>
                                  <w:szCs w:val="18"/>
                                </w:rPr>
                              </w:pPr>
                              <w:r>
                                <w:rPr>
                                  <w:rFonts w:cstheme="minorHAnsi"/>
                                  <w:b/>
                                  <w:sz w:val="18"/>
                                  <w:szCs w:val="18"/>
                                </w:rPr>
                                <w:t>Law &amp;</w:t>
                              </w:r>
                              <w:r w:rsidRPr="002D6BEB">
                                <w:rPr>
                                  <w:rFonts w:cstheme="minorHAnsi"/>
                                  <w:b/>
                                  <w:sz w:val="18"/>
                                  <w:szCs w:val="18"/>
                                </w:rPr>
                                <w:t xml:space="preserve">Justice Sector Long-term </w:t>
                              </w:r>
                              <w:r>
                                <w:rPr>
                                  <w:rFonts w:cstheme="minorHAnsi"/>
                                  <w:b/>
                                  <w:sz w:val="18"/>
                                  <w:szCs w:val="18"/>
                                </w:rPr>
                                <w:t>G</w:t>
                              </w:r>
                              <w:r w:rsidRPr="002D6BEB">
                                <w:rPr>
                                  <w:rFonts w:cstheme="minorHAnsi"/>
                                  <w:b/>
                                  <w:sz w:val="18"/>
                                  <w:szCs w:val="18"/>
                                </w:rPr>
                                <w:t>oals</w:t>
                              </w:r>
                            </w:p>
                          </w:txbxContent>
                        </wps:txbx>
                        <wps:bodyPr rot="0" vert="horz" wrap="square" lIns="91440" tIns="45720" rIns="91440" bIns="45720" anchor="t" anchorCtr="0">
                          <a:noAutofit/>
                        </wps:bodyPr>
                      </wps:wsp>
                      <wps:wsp>
                        <wps:cNvPr id="699" name="Text Box 699"/>
                        <wps:cNvSpPr txBox="1">
                          <a:spLocks noChangeArrowheads="1"/>
                        </wps:cNvSpPr>
                        <wps:spPr bwMode="auto">
                          <a:xfrm>
                            <a:off x="927471" y="1260866"/>
                            <a:ext cx="1870363" cy="995575"/>
                          </a:xfrm>
                          <a:prstGeom prst="rect">
                            <a:avLst/>
                          </a:prstGeom>
                          <a:solidFill>
                            <a:srgbClr val="9BBB59">
                              <a:lumMod val="60000"/>
                              <a:lumOff val="40000"/>
                            </a:srgbClr>
                          </a:solidFill>
                          <a:ln w="25400" cap="flat" cmpd="dbl" algn="ctr">
                            <a:solidFill>
                              <a:srgbClr val="9BBB59">
                                <a:lumMod val="75000"/>
                              </a:srgbClr>
                            </a:solidFill>
                            <a:prstDash val="solid"/>
                            <a:headEnd/>
                            <a:tailEnd/>
                          </a:ln>
                          <a:effectLst/>
                        </wps:spPr>
                        <wps:txbx>
                          <w:txbxContent>
                            <w:p w14:paraId="4F4FE834" w14:textId="77777777" w:rsidR="00002983" w:rsidRPr="00D3677A" w:rsidRDefault="00002983" w:rsidP="00DB7E3B">
                              <w:pPr>
                                <w:jc w:val="center"/>
                                <w:rPr>
                                  <w:rFonts w:asciiTheme="majorHAnsi" w:hAnsiTheme="majorHAnsi" w:cstheme="minorHAnsi"/>
                                  <w:sz w:val="20"/>
                                  <w:szCs w:val="20"/>
                                </w:rPr>
                              </w:pPr>
                              <w:r w:rsidRPr="00F07474">
                                <w:rPr>
                                  <w:rFonts w:cstheme="minorHAnsi"/>
                                  <w:b/>
                                  <w:sz w:val="18"/>
                                  <w:szCs w:val="18"/>
                                </w:rPr>
                                <w:t xml:space="preserve">Safer and more secure communities, where people have greater access to </w:t>
                              </w:r>
                              <w:r>
                                <w:rPr>
                                  <w:rFonts w:cstheme="minorHAnsi"/>
                                  <w:b/>
                                  <w:sz w:val="18"/>
                                  <w:szCs w:val="18"/>
                                </w:rPr>
                                <w:t xml:space="preserve">better aligned </w:t>
                              </w:r>
                              <w:r w:rsidRPr="00F07474">
                                <w:rPr>
                                  <w:rFonts w:cstheme="minorHAnsi"/>
                                  <w:b/>
                                  <w:sz w:val="18"/>
                                  <w:szCs w:val="18"/>
                                </w:rPr>
                                <w:t xml:space="preserve">effective legal services and community justice mechanisms </w:t>
                              </w:r>
                            </w:p>
                          </w:txbxContent>
                        </wps:txbx>
                        <wps:bodyPr rot="0" vert="horz" wrap="square" lIns="91440" tIns="45720" rIns="91440" bIns="45720" anchor="t" anchorCtr="0">
                          <a:noAutofit/>
                        </wps:bodyPr>
                      </wps:wsp>
                      <wps:wsp>
                        <wps:cNvPr id="700" name="Text Box 700"/>
                        <wps:cNvSpPr txBox="1">
                          <a:spLocks noChangeArrowheads="1"/>
                        </wps:cNvSpPr>
                        <wps:spPr bwMode="auto">
                          <a:xfrm>
                            <a:off x="1023669" y="477982"/>
                            <a:ext cx="3950335" cy="498763"/>
                          </a:xfrm>
                          <a:prstGeom prst="rect">
                            <a:avLst/>
                          </a:prstGeom>
                          <a:solidFill>
                            <a:schemeClr val="accent6">
                              <a:lumMod val="40000"/>
                              <a:lumOff val="60000"/>
                            </a:schemeClr>
                          </a:solidFill>
                          <a:ln w="25400" cap="flat" cmpd="dbl" algn="ctr">
                            <a:solidFill>
                              <a:srgbClr val="9BBB59">
                                <a:lumMod val="75000"/>
                              </a:srgbClr>
                            </a:solidFill>
                            <a:prstDash val="solid"/>
                            <a:headEnd/>
                            <a:tailEnd/>
                          </a:ln>
                          <a:effectLst/>
                        </wps:spPr>
                        <wps:txbx>
                          <w:txbxContent>
                            <w:p w14:paraId="60195BAE" w14:textId="77777777" w:rsidR="00002983" w:rsidRPr="00F07474" w:rsidRDefault="00002983" w:rsidP="00DB7E3B">
                              <w:pPr>
                                <w:jc w:val="center"/>
                                <w:rPr>
                                  <w:rFonts w:cstheme="minorHAnsi"/>
                                  <w:b/>
                                  <w:sz w:val="18"/>
                                  <w:szCs w:val="18"/>
                                </w:rPr>
                              </w:pPr>
                              <w:r>
                                <w:rPr>
                                  <w:rFonts w:cstheme="minorHAnsi"/>
                                  <w:b/>
                                  <w:sz w:val="18"/>
                                  <w:szCs w:val="18"/>
                                </w:rPr>
                                <w:t>Private sector and human development in PNG is underpinned by a just, safe and secure society for all</w:t>
                              </w:r>
                            </w:p>
                            <w:p w14:paraId="47DF0078" w14:textId="77777777" w:rsidR="00002983" w:rsidRPr="00D3677A" w:rsidRDefault="00002983" w:rsidP="00DB7E3B">
                              <w:pPr>
                                <w:jc w:val="center"/>
                                <w:rPr>
                                  <w:rFonts w:asciiTheme="majorHAnsi" w:hAnsiTheme="majorHAnsi" w:cstheme="minorHAnsi"/>
                                  <w:sz w:val="20"/>
                                  <w:szCs w:val="20"/>
                                </w:rPr>
                              </w:pPr>
                            </w:p>
                          </w:txbxContent>
                        </wps:txbx>
                        <wps:bodyPr rot="0" vert="horz" wrap="square" lIns="91440" tIns="45720" rIns="91440" bIns="45720" anchor="t" anchorCtr="0">
                          <a:noAutofit/>
                        </wps:bodyPr>
                      </wps:wsp>
                      <wps:wsp>
                        <wps:cNvPr id="701" name="Up Arrow 701"/>
                        <wps:cNvSpPr/>
                        <wps:spPr>
                          <a:xfrm>
                            <a:off x="2591041" y="976745"/>
                            <a:ext cx="661670" cy="284018"/>
                          </a:xfrm>
                          <a:prstGeom prst="up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1" o:spid="_x0000_s1026" style="position:absolute;left:0;text-align:left;margin-left:11.7pt;margin-top:.1pt;width:448.4pt;height:206.4pt;z-index:251701248;mso-width-relative:margin" coordorigin="762" coordsize="57835,2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">
                <v:roundrect id="Rounded Rectangle 673" o:spid="_x0000_s1027" style="position:absolute;left:762;top:1524;width:57835;height:24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Wk8UA&#10;AADcAAAADwAAAGRycy9kb3ducmV2LnhtbESP0WrCQBRE34X+w3ILfRHdWItKdJU2ahH6ZPQDLtlr&#10;EszeTXe3Gv36bkHo4zAzZ5jFqjONuJDztWUFo2ECgriwuuZSwfGwHcxA+ICssbFMCm7kYbV86i0w&#10;1fbKe7rkoRQRwj5FBVUIbSqlLyoy6Ie2JY7eyTqDIUpXSu3wGuGmka9JMpEGa44LFbaUVVSc8x8T&#10;Kedi5D4y279/lt+bbP21y61+U+rluXufgwjUhf/wo73TCibTM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ZaTxQAAANwAAAAPAAAAAAAAAAAAAAAAAJgCAABkcnMv&#10;ZG93bnJldi54bWxQSwUGAAAAAAQABAD1AAAAigMAAAAA&#10;" fillcolor="#f2f2f2" strokecolor="#385d8a" strokeweight="2pt"/>
                <v:shapetype id="_x0000_t202" coordsize="21600,21600" o:spt="202" path="m,l,21600r21600,l21600,xe">
                  <v:stroke joinstyle="miter"/>
                  <v:path gradientshapeok="t" o:connecttype="rect"/>
                </v:shapetype>
                <v:shape id="Text Box 697" o:spid="_x0000_s1028" type="#_x0000_t202" style="position:absolute;left:30458;top:12607;width:19166;height:9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GuccA&#10;AADcAAAADwAAAGRycy9kb3ducmV2LnhtbESPQWvCQBSE74X+h+UVvNVNBaNGN6EIgiKVGovg7TX7&#10;mgSzb0N2Nem/7xYKPQ4z8w2zygbTiDt1rras4GUcgSAurK65VPBx2jzPQTiPrLGxTAq+yUGWPj6s&#10;MNG25yPdc1+KAGGXoILK+zaR0hUVGXRj2xIH78t2Bn2QXSl1h32Am0ZOoiiWBmsOCxW2tK6ouOY3&#10;o+CwaPbbPL++ny6f5+n8+HaZ3min1OhpeF2C8DT4//Bfe6sVxIsZ/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bBrnHAAAA3AAAAA8AAAAAAAAAAAAAAAAAmAIAAGRy&#10;cy9kb3ducmV2LnhtbFBLBQYAAAAABAAEAPUAAACMAwAAAAA=&#10;" fillcolor="#c3d69b" strokecolor="#77933c" strokeweight="2pt">
                  <v:stroke linestyle="thinThin"/>
                  <v:textbox>
                    <w:txbxContent>
                      <w:p w14:paraId="38F8985D" w14:textId="77777777" w:rsidR="00002983" w:rsidRPr="00F07474" w:rsidRDefault="00002983" w:rsidP="00DB7E3B">
                        <w:pPr>
                          <w:jc w:val="center"/>
                          <w:rPr>
                            <w:rFonts w:cstheme="minorHAnsi"/>
                            <w:b/>
                            <w:sz w:val="18"/>
                            <w:szCs w:val="18"/>
                          </w:rPr>
                        </w:pPr>
                        <w:r w:rsidRPr="00F07474">
                          <w:rPr>
                            <w:rFonts w:cstheme="minorHAnsi"/>
                            <w:b/>
                            <w:sz w:val="18"/>
                            <w:szCs w:val="18"/>
                          </w:rPr>
                          <w:t>More accountable, legitimate and responsive law and justice agencies contributing to a culture of legal compliance and enforcement</w:t>
                        </w:r>
                      </w:p>
                    </w:txbxContent>
                  </v:textbox>
                </v:shape>
                <v:shape id="_x0000_s1029" type="#_x0000_t202" style="position:absolute;left:762;width:8512;height:8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PJMMA&#10;AADcAAAADwAAAGRycy9kb3ducmV2LnhtbESP3YrCQAxG7wXfYYjgnU5dsGh1FBEEEXbBnwcInTgt&#10;djKlM2p3n35zsbCX4ct3krPe9r5RL+piHdjAbJqBIi6DrdkZuF0PkwWomJAtNoHJwDdF2G6GgzUW&#10;Nrz5TK9LckogHAs0UKXUFlrHsiKPcRpaYsnuofOYZOycth2+Be4b/ZFlufZYs1yosKV9ReXj8vQG&#10;TtnRnWju8p/H17NdCvvafEZjxqN+twKVqE//y3/tozWQL+VbkRER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PJMMAAADcAAAADwAAAAAAAAAAAAAAAACYAgAAZHJzL2Rv&#10;d25yZXYueG1sUEsFBgAAAAAEAAQA9QAAAIgDAAAAAA==&#10;" fillcolor="#c6d9f1" strokecolor="#376092">
                  <v:stroke dashstyle="3 1"/>
                  <v:textbox>
                    <w:txbxContent>
                      <w:p w14:paraId="1A3F7BBD" w14:textId="5E0B8502" w:rsidR="00002983" w:rsidRPr="002D6BEB" w:rsidRDefault="00002983" w:rsidP="00DB7E3B">
                        <w:pPr>
                          <w:rPr>
                            <w:rFonts w:cstheme="minorHAnsi"/>
                            <w:sz w:val="18"/>
                            <w:szCs w:val="18"/>
                          </w:rPr>
                        </w:pPr>
                        <w:r>
                          <w:rPr>
                            <w:rFonts w:cstheme="minorHAnsi"/>
                            <w:b/>
                            <w:sz w:val="18"/>
                            <w:szCs w:val="18"/>
                          </w:rPr>
                          <w:t>Law &amp;</w:t>
                        </w:r>
                        <w:r w:rsidRPr="002D6BEB">
                          <w:rPr>
                            <w:rFonts w:cstheme="minorHAnsi"/>
                            <w:b/>
                            <w:sz w:val="18"/>
                            <w:szCs w:val="18"/>
                          </w:rPr>
                          <w:t xml:space="preserve">Justice Sector Long-term </w:t>
                        </w:r>
                        <w:r>
                          <w:rPr>
                            <w:rFonts w:cstheme="minorHAnsi"/>
                            <w:b/>
                            <w:sz w:val="18"/>
                            <w:szCs w:val="18"/>
                          </w:rPr>
                          <w:t>G</w:t>
                        </w:r>
                        <w:r w:rsidRPr="002D6BEB">
                          <w:rPr>
                            <w:rFonts w:cstheme="minorHAnsi"/>
                            <w:b/>
                            <w:sz w:val="18"/>
                            <w:szCs w:val="18"/>
                          </w:rPr>
                          <w:t>oals</w:t>
                        </w:r>
                      </w:p>
                    </w:txbxContent>
                  </v:textbox>
                </v:shape>
                <v:shape id="Text Box 699" o:spid="_x0000_s1030" type="#_x0000_t202" style="position:absolute;left:9274;top:12608;width:18704;height:9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3UMcA&#10;AADcAAAADwAAAGRycy9kb3ducmV2LnhtbESPQWvCQBSE7wX/w/IEb3VjIWLSrCKFQoq01CiF3F6z&#10;r0kw+zZkV03/fbcgeBxm5hsm24ymExcaXGtZwWIegSCurG65VnA8vD6uQDiPrLGzTAp+ycFmPXnI&#10;MNX2ynu6FL4WAcIuRQWN930qpasaMujmticO3o8dDPogh1rqAa8Bbjr5FEVLabDlsNBgTy8NVafi&#10;bBR8JN0uL4rT56H8/opX+/cyPtObUrPpuH0G4Wn09/CtnWsFyySB/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N1DHAAAA3AAAAA8AAAAAAAAAAAAAAAAAmAIAAGRy&#10;cy9kb3ducmV2LnhtbFBLBQYAAAAABAAEAPUAAACMAwAAAAA=&#10;" fillcolor="#c3d69b" strokecolor="#77933c" strokeweight="2pt">
                  <v:stroke linestyle="thinThin"/>
                  <v:textbox>
                    <w:txbxContent>
                      <w:p w14:paraId="4F4FE834" w14:textId="77777777" w:rsidR="00002983" w:rsidRPr="00D3677A" w:rsidRDefault="00002983" w:rsidP="00DB7E3B">
                        <w:pPr>
                          <w:jc w:val="center"/>
                          <w:rPr>
                            <w:rFonts w:asciiTheme="majorHAnsi" w:hAnsiTheme="majorHAnsi" w:cstheme="minorHAnsi"/>
                            <w:sz w:val="20"/>
                            <w:szCs w:val="20"/>
                          </w:rPr>
                        </w:pPr>
                        <w:r w:rsidRPr="00F07474">
                          <w:rPr>
                            <w:rFonts w:cstheme="minorHAnsi"/>
                            <w:b/>
                            <w:sz w:val="18"/>
                            <w:szCs w:val="18"/>
                          </w:rPr>
                          <w:t xml:space="preserve">Safer and more secure communities, where people have greater access to </w:t>
                        </w:r>
                        <w:r>
                          <w:rPr>
                            <w:rFonts w:cstheme="minorHAnsi"/>
                            <w:b/>
                            <w:sz w:val="18"/>
                            <w:szCs w:val="18"/>
                          </w:rPr>
                          <w:t xml:space="preserve">better aligned </w:t>
                        </w:r>
                        <w:r w:rsidRPr="00F07474">
                          <w:rPr>
                            <w:rFonts w:cstheme="minorHAnsi"/>
                            <w:b/>
                            <w:sz w:val="18"/>
                            <w:szCs w:val="18"/>
                          </w:rPr>
                          <w:t xml:space="preserve">effective legal services and community justice mechanisms </w:t>
                        </w:r>
                      </w:p>
                    </w:txbxContent>
                  </v:textbox>
                </v:shape>
                <v:shape id="Text Box 700" o:spid="_x0000_s1031" type="#_x0000_t202" style="position:absolute;left:10236;top:4779;width:39504;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Nw8EA&#10;AADcAAAADwAAAGRycy9kb3ducmV2LnhtbERPy4rCMBTdC/5DuMJsRNNxoVKbigiO4kKZjh9waW4f&#10;2NyUJtbO35uF4PJw3sl2MI3oqXO1ZQXf8wgEcW51zaWC299htgbhPLLGxjIp+CcH23Q8SjDW9sm/&#10;1Ge+FCGEXYwKKu/bWEqXV2TQzW1LHLjCdgZ9gF0pdYfPEG4auYiipTRYc2iosKV9Rfk9exgFxbEv&#10;s+K+X9/O+qp/muJyzR5Tpb4mw24DwtPgP+K3+6QVrKI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0TcPBAAAA3AAAAA8AAAAAAAAAAAAAAAAAmAIAAGRycy9kb3du&#10;cmV2LnhtbFBLBQYAAAAABAAEAPUAAACGAwAAAAA=&#10;" fillcolor="#fbd4b4 [1305]" strokecolor="#77933c" strokeweight="2pt">
                  <v:stroke linestyle="thinThin"/>
                  <v:textbox>
                    <w:txbxContent>
                      <w:p w14:paraId="60195BAE" w14:textId="77777777" w:rsidR="00002983" w:rsidRPr="00F07474" w:rsidRDefault="00002983" w:rsidP="00DB7E3B">
                        <w:pPr>
                          <w:jc w:val="center"/>
                          <w:rPr>
                            <w:rFonts w:cstheme="minorHAnsi"/>
                            <w:b/>
                            <w:sz w:val="18"/>
                            <w:szCs w:val="18"/>
                          </w:rPr>
                        </w:pPr>
                        <w:r>
                          <w:rPr>
                            <w:rFonts w:cstheme="minorHAnsi"/>
                            <w:b/>
                            <w:sz w:val="18"/>
                            <w:szCs w:val="18"/>
                          </w:rPr>
                          <w:t>Private sector and human development in PNG is underpinned by a just, safe and secure society for all</w:t>
                        </w:r>
                      </w:p>
                      <w:p w14:paraId="47DF0078" w14:textId="77777777" w:rsidR="00002983" w:rsidRPr="00D3677A" w:rsidRDefault="00002983" w:rsidP="00DB7E3B">
                        <w:pPr>
                          <w:jc w:val="center"/>
                          <w:rPr>
                            <w:rFonts w:asciiTheme="majorHAnsi" w:hAnsiTheme="majorHAnsi" w:cstheme="minorHAnsi"/>
                            <w:sz w:val="20"/>
                            <w:szCs w:val="20"/>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01" o:spid="_x0000_s1032" type="#_x0000_t68" style="position:absolute;left:25910;top:9767;width:6617;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oBMYA&#10;AADcAAAADwAAAGRycy9kb3ducmV2LnhtbESP3WoCMRSE7wt9h3AKvSma2Pq7GqVYaouCoLb3h81x&#10;s3Rzsmyibt/eFApeDjPzDTNbtK4SZ2pC6VlDr6tAEOfelFxo+Dq8d8YgQkQ2WHkmDb8UYDG/v5th&#10;ZvyFd3Tex0IkCIcMNdgY60zKkFtyGLq+Jk7e0TcOY5JNIU2DlwR3lXxWaigdlpwWLNa0tJT/7E9O&#10;g9o8fZzK9erFDr7XbrLi/ttx29f68aF9nYKI1MZb+L/9aTSMVA/+zq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hoBMYAAADcAAAADwAAAAAAAAAAAAAAAACYAgAAZHJz&#10;L2Rvd25yZXYueG1sUEsFBgAAAAAEAAQA9QAAAIsDAAAAAA==&#10;" adj="10800" fillcolor="#b9cde5" strokecolor="#385d8a" strokeweight="2pt"/>
              </v:group>
            </w:pict>
          </mc:Fallback>
        </mc:AlternateContent>
      </w:r>
    </w:p>
    <w:p w14:paraId="22BFBE7F" w14:textId="77777777" w:rsidR="00DB7E3B" w:rsidRDefault="00DB7E3B" w:rsidP="00DB7E3B">
      <w:pPr>
        <w:rPr>
          <w:rFonts w:cstheme="minorHAnsi"/>
          <w:b/>
          <w:sz w:val="18"/>
          <w:szCs w:val="18"/>
        </w:rPr>
      </w:pPr>
    </w:p>
    <w:p w14:paraId="30FBDCAA" w14:textId="77777777" w:rsidR="00DB7E3B" w:rsidRDefault="00DB7E3B" w:rsidP="00DB7E3B">
      <w:pPr>
        <w:rPr>
          <w:rFonts w:cstheme="minorHAnsi"/>
          <w:b/>
          <w:sz w:val="18"/>
          <w:szCs w:val="18"/>
        </w:rPr>
      </w:pPr>
    </w:p>
    <w:p w14:paraId="494D2705" w14:textId="77777777" w:rsidR="00DB7E3B" w:rsidRDefault="00DB7E3B" w:rsidP="00DB7E3B">
      <w:pPr>
        <w:rPr>
          <w:rFonts w:cstheme="minorHAnsi"/>
          <w:b/>
          <w:sz w:val="18"/>
          <w:szCs w:val="18"/>
        </w:rPr>
      </w:pPr>
    </w:p>
    <w:p w14:paraId="2FDECCAD" w14:textId="77777777" w:rsidR="00DB7E3B" w:rsidRDefault="00DB7E3B" w:rsidP="00DB7E3B">
      <w:pPr>
        <w:rPr>
          <w:rFonts w:cstheme="minorHAnsi"/>
          <w:b/>
          <w:sz w:val="18"/>
          <w:szCs w:val="18"/>
        </w:rPr>
      </w:pPr>
    </w:p>
    <w:p w14:paraId="115EC4DE" w14:textId="77777777" w:rsidR="00DB7E3B" w:rsidRDefault="00DB7E3B" w:rsidP="00DB7E3B">
      <w:pPr>
        <w:rPr>
          <w:rFonts w:cstheme="minorHAnsi"/>
          <w:b/>
          <w:sz w:val="18"/>
          <w:szCs w:val="18"/>
        </w:rPr>
      </w:pPr>
    </w:p>
    <w:p w14:paraId="7BB33F14" w14:textId="77777777" w:rsidR="00DB7E3B" w:rsidRDefault="00DB7E3B" w:rsidP="00DB7E3B">
      <w:pPr>
        <w:rPr>
          <w:rFonts w:cstheme="minorHAnsi"/>
          <w:b/>
          <w:sz w:val="18"/>
          <w:szCs w:val="18"/>
        </w:rPr>
      </w:pPr>
    </w:p>
    <w:p w14:paraId="2687D894" w14:textId="77777777" w:rsidR="00DB7E3B" w:rsidRDefault="00DB7E3B" w:rsidP="00DB7E3B">
      <w:pPr>
        <w:rPr>
          <w:rFonts w:cstheme="minorHAnsi"/>
          <w:b/>
          <w:sz w:val="18"/>
          <w:szCs w:val="18"/>
        </w:rPr>
      </w:pPr>
    </w:p>
    <w:p w14:paraId="448C7869" w14:textId="77777777" w:rsidR="00DB7E3B" w:rsidRDefault="00DB7E3B" w:rsidP="00DB7E3B">
      <w:pPr>
        <w:rPr>
          <w:rFonts w:cstheme="minorHAnsi"/>
          <w:b/>
          <w:sz w:val="18"/>
          <w:szCs w:val="18"/>
        </w:rPr>
      </w:pPr>
    </w:p>
    <w:p w14:paraId="5BF43B65" w14:textId="77777777" w:rsidR="00DB7E3B" w:rsidRDefault="00DB7E3B" w:rsidP="00DB7E3B">
      <w:pPr>
        <w:rPr>
          <w:rFonts w:cstheme="minorHAnsi"/>
          <w:b/>
          <w:sz w:val="18"/>
          <w:szCs w:val="18"/>
        </w:rPr>
      </w:pPr>
    </w:p>
    <w:p w14:paraId="43977712" w14:textId="573BDE6D" w:rsidR="00DB7E3B" w:rsidRDefault="00DB7E3B" w:rsidP="00DB7E3B">
      <w:pPr>
        <w:rPr>
          <w:rFonts w:cstheme="minorHAnsi"/>
          <w:b/>
          <w:sz w:val="18"/>
          <w:szCs w:val="18"/>
        </w:rPr>
      </w:pPr>
    </w:p>
    <w:p w14:paraId="24BFBE2A" w14:textId="2F69EDA9" w:rsidR="00DB7E3B" w:rsidRDefault="00913F91" w:rsidP="00913F91">
      <w:pPr>
        <w:tabs>
          <w:tab w:val="right" w:pos="9026"/>
        </w:tabs>
        <w:rPr>
          <w:rFonts w:cstheme="minorHAnsi"/>
          <w:b/>
          <w:sz w:val="18"/>
          <w:szCs w:val="18"/>
        </w:rPr>
      </w:pPr>
      <w:r w:rsidRPr="00CD6FE3">
        <w:rPr>
          <w:rFonts w:cstheme="minorHAnsi"/>
          <w:b/>
          <w:noProof/>
          <w:sz w:val="18"/>
          <w:szCs w:val="18"/>
          <w:lang w:eastAsia="en-AU"/>
        </w:rPr>
        <mc:AlternateContent>
          <mc:Choice Requires="wpg">
            <w:drawing>
              <wp:anchor distT="0" distB="0" distL="114300" distR="114300" simplePos="0" relativeHeight="251700224" behindDoc="0" locked="0" layoutInCell="1" allowOverlap="1" wp14:anchorId="788F9366" wp14:editId="7D8D13BC">
                <wp:simplePos x="0" y="0"/>
                <wp:positionH relativeFrom="column">
                  <wp:posOffset>21265</wp:posOffset>
                </wp:positionH>
                <wp:positionV relativeFrom="paragraph">
                  <wp:posOffset>24795</wp:posOffset>
                </wp:positionV>
                <wp:extent cx="5826206" cy="2485201"/>
                <wp:effectExtent l="0" t="19050" r="22225" b="10795"/>
                <wp:wrapNone/>
                <wp:docPr id="702" name="Group 702"/>
                <wp:cNvGraphicFramePr/>
                <a:graphic xmlns:a="http://schemas.openxmlformats.org/drawingml/2006/main">
                  <a:graphicData uri="http://schemas.microsoft.com/office/word/2010/wordprocessingGroup">
                    <wpg:wgp>
                      <wpg:cNvGrpSpPr/>
                      <wpg:grpSpPr>
                        <a:xfrm>
                          <a:off x="0" y="0"/>
                          <a:ext cx="5826206" cy="2485201"/>
                          <a:chOff x="87790" y="-38555"/>
                          <a:chExt cx="6010455" cy="2713436"/>
                        </a:xfrm>
                      </wpg:grpSpPr>
                      <wps:wsp>
                        <wps:cNvPr id="703" name="Rounded Rectangle 703"/>
                        <wps:cNvSpPr/>
                        <wps:spPr>
                          <a:xfrm>
                            <a:off x="87793" y="510682"/>
                            <a:ext cx="6010452" cy="2164199"/>
                          </a:xfrm>
                          <a:prstGeom prst="round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Text Box 2"/>
                        <wps:cNvSpPr txBox="1">
                          <a:spLocks noChangeArrowheads="1"/>
                        </wps:cNvSpPr>
                        <wps:spPr bwMode="auto">
                          <a:xfrm>
                            <a:off x="87790" y="117026"/>
                            <a:ext cx="851355" cy="734739"/>
                          </a:xfrm>
                          <a:prstGeom prst="rect">
                            <a:avLst/>
                          </a:prstGeom>
                          <a:solidFill>
                            <a:srgbClr val="4F81BD">
                              <a:lumMod val="40000"/>
                              <a:lumOff val="60000"/>
                            </a:srgbClr>
                          </a:solidFill>
                          <a:ln w="9525">
                            <a:solidFill>
                              <a:srgbClr val="4F81BD">
                                <a:lumMod val="75000"/>
                              </a:srgbClr>
                            </a:solidFill>
                            <a:prstDash val="sysDash"/>
                            <a:miter lim="800000"/>
                            <a:headEnd/>
                            <a:tailEnd/>
                          </a:ln>
                        </wps:spPr>
                        <wps:txbx>
                          <w:txbxContent>
                            <w:p w14:paraId="1CEB73A2" w14:textId="1B9FC4A9" w:rsidR="00002983" w:rsidRPr="002D6BEB" w:rsidRDefault="00002983" w:rsidP="00CD6FE3">
                              <w:pPr>
                                <w:jc w:val="left"/>
                                <w:rPr>
                                  <w:rFonts w:cstheme="minorHAnsi"/>
                                  <w:b/>
                                  <w:sz w:val="18"/>
                                  <w:szCs w:val="18"/>
                                </w:rPr>
                              </w:pPr>
                              <w:r w:rsidRPr="002D6BEB">
                                <w:rPr>
                                  <w:rFonts w:cstheme="minorHAnsi"/>
                                  <w:b/>
                                  <w:sz w:val="18"/>
                                  <w:szCs w:val="18"/>
                                </w:rPr>
                                <w:t xml:space="preserve">End of Program Outcomes </w:t>
                              </w:r>
                            </w:p>
                            <w:p w14:paraId="0FBFCBD2" w14:textId="77777777" w:rsidR="00002983" w:rsidRPr="002D6BEB" w:rsidRDefault="00002983" w:rsidP="00DB7E3B">
                              <w:pPr>
                                <w:rPr>
                                  <w:rFonts w:cstheme="minorHAnsi"/>
                                  <w:sz w:val="18"/>
                                  <w:szCs w:val="18"/>
                                </w:rPr>
                              </w:pPr>
                            </w:p>
                          </w:txbxContent>
                        </wps:txbx>
                        <wps:bodyPr rot="0" vert="horz" wrap="square" lIns="91440" tIns="45720" rIns="91440" bIns="45720" anchor="t" anchorCtr="0">
                          <a:noAutofit/>
                        </wps:bodyPr>
                      </wps:wsp>
                      <wps:wsp>
                        <wps:cNvPr id="705" name="Text Box 705"/>
                        <wps:cNvSpPr txBox="1">
                          <a:spLocks noChangeArrowheads="1"/>
                        </wps:cNvSpPr>
                        <wps:spPr bwMode="auto">
                          <a:xfrm>
                            <a:off x="4382426" y="858851"/>
                            <a:ext cx="1223162" cy="1690272"/>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754C4484" w14:textId="585A5D15" w:rsidR="00002983" w:rsidRPr="00F07474" w:rsidRDefault="00002983" w:rsidP="00DB7E3B">
                              <w:pPr>
                                <w:jc w:val="center"/>
                                <w:rPr>
                                  <w:rFonts w:cstheme="minorHAnsi"/>
                                  <w:sz w:val="18"/>
                                  <w:szCs w:val="18"/>
                                </w:rPr>
                              </w:pPr>
                              <w:r w:rsidRPr="00F07474">
                                <w:rPr>
                                  <w:rFonts w:cstheme="minorHAnsi"/>
                                  <w:sz w:val="18"/>
                                  <w:szCs w:val="18"/>
                                </w:rPr>
                                <w:t>Target agencies and provinces demonstrate improved resistance</w:t>
                              </w:r>
                              <w:r>
                                <w:rPr>
                                  <w:rFonts w:cstheme="minorHAnsi"/>
                                  <w:sz w:val="18"/>
                                  <w:szCs w:val="18"/>
                                </w:rPr>
                                <w:t xml:space="preserve"> to</w:t>
                              </w:r>
                              <w:r w:rsidRPr="00F07474">
                                <w:rPr>
                                  <w:rFonts w:cstheme="minorHAnsi"/>
                                  <w:sz w:val="18"/>
                                  <w:szCs w:val="18"/>
                                </w:rPr>
                                <w:t>, detection, investigation and prosecution of corruption</w:t>
                              </w:r>
                            </w:p>
                          </w:txbxContent>
                        </wps:txbx>
                        <wps:bodyPr rot="0" vert="horz" wrap="square" lIns="91440" tIns="45720" rIns="91440" bIns="45720" anchor="ctr" anchorCtr="0">
                          <a:noAutofit/>
                        </wps:bodyPr>
                      </wps:wsp>
                      <wps:wsp>
                        <wps:cNvPr id="706" name="Text Box 706"/>
                        <wps:cNvSpPr txBox="1">
                          <a:spLocks noChangeArrowheads="1"/>
                        </wps:cNvSpPr>
                        <wps:spPr bwMode="auto">
                          <a:xfrm>
                            <a:off x="3016333" y="858734"/>
                            <a:ext cx="1239827" cy="1690767"/>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771FB7EF" w14:textId="4B03F661" w:rsidR="00002983" w:rsidRPr="00F07474" w:rsidRDefault="00002983" w:rsidP="00DB7E3B">
                              <w:pPr>
                                <w:jc w:val="center"/>
                                <w:rPr>
                                  <w:rFonts w:cstheme="minorHAnsi"/>
                                  <w:sz w:val="18"/>
                                  <w:szCs w:val="18"/>
                                </w:rPr>
                              </w:pPr>
                              <w:r>
                                <w:rPr>
                                  <w:rFonts w:cstheme="minorHAnsi"/>
                                  <w:sz w:val="18"/>
                                  <w:szCs w:val="18"/>
                                </w:rPr>
                                <w:t>Law</w:t>
                              </w:r>
                              <w:r w:rsidRPr="00F07474">
                                <w:rPr>
                                  <w:rFonts w:cstheme="minorHAnsi"/>
                                  <w:sz w:val="18"/>
                                  <w:szCs w:val="18"/>
                                </w:rPr>
                                <w:t xml:space="preserve"> and justice </w:t>
                              </w:r>
                              <w:r>
                                <w:rPr>
                                  <w:rFonts w:cstheme="minorHAnsi"/>
                                  <w:sz w:val="18"/>
                                  <w:szCs w:val="18"/>
                                </w:rPr>
                                <w:t>agencies deliver</w:t>
                              </w:r>
                              <w:r w:rsidRPr="00F07474">
                                <w:rPr>
                                  <w:rFonts w:cstheme="minorHAnsi"/>
                                  <w:sz w:val="18"/>
                                  <w:szCs w:val="18"/>
                                </w:rPr>
                                <w:t xml:space="preserve"> </w:t>
                              </w:r>
                              <w:r>
                                <w:rPr>
                                  <w:rFonts w:cstheme="minorHAnsi"/>
                                  <w:sz w:val="18"/>
                                  <w:szCs w:val="18"/>
                                </w:rPr>
                                <w:t xml:space="preserve">ethical and accountable core state functions, with a focus on accessibility, quality </w:t>
                              </w:r>
                              <w:r w:rsidRPr="00F07474">
                                <w:rPr>
                                  <w:rFonts w:cstheme="minorHAnsi"/>
                                  <w:sz w:val="18"/>
                                  <w:szCs w:val="18"/>
                                </w:rPr>
                                <w:t>and service</w:t>
                              </w:r>
                            </w:p>
                          </w:txbxContent>
                        </wps:txbx>
                        <wps:bodyPr rot="0" vert="horz" wrap="square" lIns="91440" tIns="45720" rIns="91440" bIns="45720" anchor="ctr" anchorCtr="0">
                          <a:noAutofit/>
                        </wps:bodyPr>
                      </wps:wsp>
                      <wps:wsp>
                        <wps:cNvPr id="707" name="Text Box 707"/>
                        <wps:cNvSpPr txBox="1">
                          <a:spLocks noChangeArrowheads="1"/>
                        </wps:cNvSpPr>
                        <wps:spPr bwMode="auto">
                          <a:xfrm>
                            <a:off x="325582" y="865777"/>
                            <a:ext cx="1153160" cy="1684480"/>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329E3F13" w14:textId="641DEF07" w:rsidR="00002983" w:rsidRPr="00F07474" w:rsidRDefault="00002983" w:rsidP="00DB7E3B">
                              <w:pPr>
                                <w:jc w:val="center"/>
                                <w:rPr>
                                  <w:rFonts w:cstheme="minorHAnsi"/>
                                  <w:sz w:val="18"/>
                                  <w:szCs w:val="18"/>
                                </w:rPr>
                              </w:pPr>
                              <w:r w:rsidRPr="00F07474">
                                <w:rPr>
                                  <w:rFonts w:cstheme="minorHAnsi"/>
                                  <w:sz w:val="18"/>
                                  <w:szCs w:val="18"/>
                                </w:rPr>
                                <w:t>Local</w:t>
                              </w:r>
                              <w:r>
                                <w:rPr>
                                  <w:rFonts w:cstheme="minorHAnsi"/>
                                  <w:sz w:val="18"/>
                                  <w:szCs w:val="18"/>
                                </w:rPr>
                                <w:t xml:space="preserve"> </w:t>
                              </w:r>
                              <w:r w:rsidRPr="00F07474">
                                <w:rPr>
                                  <w:rFonts w:cstheme="minorHAnsi"/>
                                  <w:sz w:val="18"/>
                                  <w:szCs w:val="18"/>
                                </w:rPr>
                                <w:t>level dispute resolution and conflict mediation mechanisms</w:t>
                              </w:r>
                              <w:r>
                                <w:rPr>
                                  <w:rFonts w:cstheme="minorHAnsi"/>
                                  <w:sz w:val="18"/>
                                  <w:szCs w:val="18"/>
                                </w:rPr>
                                <w:t xml:space="preserve"> in target areas </w:t>
                              </w:r>
                              <w:r w:rsidRPr="00F07474">
                                <w:rPr>
                                  <w:rFonts w:cstheme="minorHAnsi"/>
                                  <w:sz w:val="18"/>
                                  <w:szCs w:val="18"/>
                                </w:rPr>
                                <w:t>are more effective, locally legitimate and available</w:t>
                              </w:r>
                            </w:p>
                          </w:txbxContent>
                        </wps:txbx>
                        <wps:bodyPr rot="0" vert="horz" wrap="square" lIns="91440" tIns="45720" rIns="91440" bIns="45720" anchor="ctr" anchorCtr="0">
                          <a:noAutofit/>
                        </wps:bodyPr>
                      </wps:wsp>
                      <wps:wsp>
                        <wps:cNvPr id="708" name="Up Arrow 708"/>
                        <wps:cNvSpPr/>
                        <wps:spPr>
                          <a:xfrm>
                            <a:off x="2773908" y="-38555"/>
                            <a:ext cx="672416" cy="489269"/>
                          </a:xfrm>
                          <a:prstGeom prst="up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Text Box 709"/>
                        <wps:cNvSpPr txBox="1">
                          <a:spLocks noChangeArrowheads="1"/>
                        </wps:cNvSpPr>
                        <wps:spPr bwMode="auto">
                          <a:xfrm>
                            <a:off x="1614054" y="851925"/>
                            <a:ext cx="1226185" cy="1697955"/>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55C3E5F3" w14:textId="77777777" w:rsidR="00002983" w:rsidRPr="00F07474" w:rsidRDefault="00002983" w:rsidP="00DB7E3B">
                              <w:pPr>
                                <w:jc w:val="center"/>
                                <w:rPr>
                                  <w:rFonts w:cstheme="minorHAnsi"/>
                                  <w:sz w:val="18"/>
                                  <w:szCs w:val="18"/>
                                </w:rPr>
                              </w:pPr>
                              <w:r w:rsidRPr="00F07474">
                                <w:rPr>
                                  <w:rFonts w:cstheme="minorHAnsi"/>
                                  <w:sz w:val="18"/>
                                  <w:szCs w:val="18"/>
                                </w:rPr>
                                <w:t>Women and others vulnerable to family and sexual violence increasingly access justice, legal protection and support services</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702" o:spid="_x0000_s1033" style="position:absolute;left:0;text-align:left;margin-left:1.65pt;margin-top:1.95pt;width:458.75pt;height:195.7pt;z-index:251700224;mso-width-relative:margin;mso-height-relative:margin" coordorigin="877,-385" coordsize="60104,2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">
                <v:roundrect id="Rounded Rectangle 703" o:spid="_x0000_s1034" style="position:absolute;left:877;top:5106;width:60105;height:216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qc8UA&#10;AADcAAAADwAAAGRycy9kb3ducmV2LnhtbESP3WrCQBSE7wu+w3IEb0Q3WlGJrmLTH4ReGX2AQ/aY&#10;BLNn092tRp++Wyj0cpiZb5j1tjONuJLztWUFk3ECgriwuuZSwen4PlqC8AFZY2OZFNzJw3bTe1pj&#10;qu2ND3TNQykihH2KCqoQ2lRKX1Rk0I9tSxy9s3UGQ5SulNrhLcJNI6dJMpcGa44LFbaUVVRc8m8T&#10;KZdi4l4yO3x8lF9v2evnPrd6ptSg3+1WIAJ14T/8195rBYvkGX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upzxQAAANwAAAAPAAAAAAAAAAAAAAAAAJgCAABkcnMv&#10;ZG93bnJldi54bWxQSwUGAAAAAAQABAD1AAAAigMAAAAA&#10;" fillcolor="#f2f2f2" strokecolor="#385d8a" strokeweight="2pt"/>
                <v:shape id="_x0000_s1035" type="#_x0000_t202" style="position:absolute;left:877;top:1170;width:8514;height:7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4AMQA&#10;AADcAAAADwAAAGRycy9kb3ducmV2LnhtbESPQYvCMBSE74L/ITxhbzZ1EVeqUUQQhZWFtYoeH82z&#10;LTYvpcnW+u83guBxmJlvmPmyM5VoqXGlZQWjKAZBnFldcq7gmG6GUxDOI2usLJOCBzlYLvq9OSba&#10;3vmX2oPPRYCwS1BB4X2dSOmyggy6yNbEwbvaxqAPssmlbvAe4KaSn3E8kQZLDgsF1rQuKLsd/oyC&#10;n+vqO0Wb7dt9ur2czGRrHvVZqY9Bt5qB8NT5d/jV3mkFX/EY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uADEAAAA3AAAAA8AAAAAAAAAAAAAAAAAmAIAAGRycy9k&#10;b3ducmV2LnhtbFBLBQYAAAAABAAEAPUAAACJAwAAAAA=&#10;" fillcolor="#b9cde5" strokecolor="#376092">
                  <v:stroke dashstyle="3 1"/>
                  <v:textbox>
                    <w:txbxContent>
                      <w:p w14:paraId="1CEB73A2" w14:textId="1B9FC4A9" w:rsidR="00002983" w:rsidRPr="002D6BEB" w:rsidRDefault="00002983" w:rsidP="00CD6FE3">
                        <w:pPr>
                          <w:jc w:val="left"/>
                          <w:rPr>
                            <w:rFonts w:cstheme="minorHAnsi"/>
                            <w:b/>
                            <w:sz w:val="18"/>
                            <w:szCs w:val="18"/>
                          </w:rPr>
                        </w:pPr>
                        <w:r w:rsidRPr="002D6BEB">
                          <w:rPr>
                            <w:rFonts w:cstheme="minorHAnsi"/>
                            <w:b/>
                            <w:sz w:val="18"/>
                            <w:szCs w:val="18"/>
                          </w:rPr>
                          <w:t xml:space="preserve">End of Program Outcomes </w:t>
                        </w:r>
                      </w:p>
                      <w:p w14:paraId="0FBFCBD2" w14:textId="77777777" w:rsidR="00002983" w:rsidRPr="002D6BEB" w:rsidRDefault="00002983" w:rsidP="00DB7E3B">
                        <w:pPr>
                          <w:rPr>
                            <w:rFonts w:cstheme="minorHAnsi"/>
                            <w:sz w:val="18"/>
                            <w:szCs w:val="18"/>
                          </w:rPr>
                        </w:pPr>
                      </w:p>
                    </w:txbxContent>
                  </v:textbox>
                </v:shape>
                <v:shape id="Text Box 705" o:spid="_x0000_s1036" type="#_x0000_t202" style="position:absolute;left:43824;top:8588;width:12231;height:16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2sYA&#10;AADcAAAADwAAAGRycy9kb3ducmV2LnhtbESPT2vCQBTE7wW/w/IK3uqmAY1E11CEQMGD9U97fmSf&#10;SWz2bZrdaOqndwsFj8PM/IZZZoNpxIU6V1tW8DqJQBAXVtdcKjge8pc5COeRNTaWScEvOchWo6cl&#10;ptpeeUeXvS9FgLBLUUHlfZtK6YqKDLqJbYmDd7KdQR9kV0rd4TXATSPjKJpJgzWHhQpbWldUfO97&#10;o2Cb98XH7fyDmzoe5l/Hz6S0p0Sp8fPwtgDhafCP8H/7XStIoin8nQ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n2sYAAADcAAAADwAAAAAAAAAAAAAAAACYAgAAZHJz&#10;L2Rvd25yZXYueG1sUEsFBgAAAAAEAAQA9QAAAIsDAAAAAA==&#10;" fillcolor="#b7dee8" strokecolor="#b9cde5" strokeweight="2pt">
                  <v:stroke linestyle="thinThin"/>
                  <v:textbox>
                    <w:txbxContent>
                      <w:p w14:paraId="754C4484" w14:textId="585A5D15" w:rsidR="00002983" w:rsidRPr="00F07474" w:rsidRDefault="00002983" w:rsidP="00DB7E3B">
                        <w:pPr>
                          <w:jc w:val="center"/>
                          <w:rPr>
                            <w:rFonts w:cstheme="minorHAnsi"/>
                            <w:sz w:val="18"/>
                            <w:szCs w:val="18"/>
                          </w:rPr>
                        </w:pPr>
                        <w:r w:rsidRPr="00F07474">
                          <w:rPr>
                            <w:rFonts w:cstheme="minorHAnsi"/>
                            <w:sz w:val="18"/>
                            <w:szCs w:val="18"/>
                          </w:rPr>
                          <w:t>Target agencies and provinces demonstrate improved resistance</w:t>
                        </w:r>
                        <w:r>
                          <w:rPr>
                            <w:rFonts w:cstheme="minorHAnsi"/>
                            <w:sz w:val="18"/>
                            <w:szCs w:val="18"/>
                          </w:rPr>
                          <w:t xml:space="preserve"> to</w:t>
                        </w:r>
                        <w:r w:rsidRPr="00F07474">
                          <w:rPr>
                            <w:rFonts w:cstheme="minorHAnsi"/>
                            <w:sz w:val="18"/>
                            <w:szCs w:val="18"/>
                          </w:rPr>
                          <w:t>, detection, investigation and prosecution of corruption</w:t>
                        </w:r>
                      </w:p>
                    </w:txbxContent>
                  </v:textbox>
                </v:shape>
                <v:shape id="Text Box 706" o:spid="_x0000_s1037" type="#_x0000_t202" style="position:absolute;left:30163;top:8587;width:12398;height:1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5rcYA&#10;AADcAAAADwAAAGRycy9kb3ducmV2LnhtbESPQWvCQBSE7wX/w/IKvdVNczCSuoZSCBR6qKba8yP7&#10;TKLZtzG7MdFf3y0UPA4z8w2zyibTigv1rrGs4GUegSAurW64UrD7zp+XIJxH1thaJgVXcpCtZw8r&#10;TLUdeUuXwlciQNilqKD2vkuldGVNBt3cdsTBO9jeoA+yr6TucQxw08o4ihbSYMNhocaO3msqT8Vg&#10;FHzlQ7m5Hc/42cTT8me3Typ7SJR6epzeXkF4mvw9/N/+0AqSaAF/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s5rcYAAADcAAAADwAAAAAAAAAAAAAAAACYAgAAZHJz&#10;L2Rvd25yZXYueG1sUEsFBgAAAAAEAAQA9QAAAIsDAAAAAA==&#10;" fillcolor="#b7dee8" strokecolor="#b9cde5" strokeweight="2pt">
                  <v:stroke linestyle="thinThin"/>
                  <v:textbox>
                    <w:txbxContent>
                      <w:p w14:paraId="771FB7EF" w14:textId="4B03F661" w:rsidR="00002983" w:rsidRPr="00F07474" w:rsidRDefault="00002983" w:rsidP="00DB7E3B">
                        <w:pPr>
                          <w:jc w:val="center"/>
                          <w:rPr>
                            <w:rFonts w:cstheme="minorHAnsi"/>
                            <w:sz w:val="18"/>
                            <w:szCs w:val="18"/>
                          </w:rPr>
                        </w:pPr>
                        <w:r>
                          <w:rPr>
                            <w:rFonts w:cstheme="minorHAnsi"/>
                            <w:sz w:val="18"/>
                            <w:szCs w:val="18"/>
                          </w:rPr>
                          <w:t>Law</w:t>
                        </w:r>
                        <w:r w:rsidRPr="00F07474">
                          <w:rPr>
                            <w:rFonts w:cstheme="minorHAnsi"/>
                            <w:sz w:val="18"/>
                            <w:szCs w:val="18"/>
                          </w:rPr>
                          <w:t xml:space="preserve"> and justice </w:t>
                        </w:r>
                        <w:r>
                          <w:rPr>
                            <w:rFonts w:cstheme="minorHAnsi"/>
                            <w:sz w:val="18"/>
                            <w:szCs w:val="18"/>
                          </w:rPr>
                          <w:t>agencies deliver</w:t>
                        </w:r>
                        <w:r w:rsidRPr="00F07474">
                          <w:rPr>
                            <w:rFonts w:cstheme="minorHAnsi"/>
                            <w:sz w:val="18"/>
                            <w:szCs w:val="18"/>
                          </w:rPr>
                          <w:t xml:space="preserve"> </w:t>
                        </w:r>
                        <w:r>
                          <w:rPr>
                            <w:rFonts w:cstheme="minorHAnsi"/>
                            <w:sz w:val="18"/>
                            <w:szCs w:val="18"/>
                          </w:rPr>
                          <w:t xml:space="preserve">ethical and accountable core state functions, with a focus on accessibility, quality </w:t>
                        </w:r>
                        <w:r w:rsidRPr="00F07474">
                          <w:rPr>
                            <w:rFonts w:cstheme="minorHAnsi"/>
                            <w:sz w:val="18"/>
                            <w:szCs w:val="18"/>
                          </w:rPr>
                          <w:t>and service</w:t>
                        </w:r>
                      </w:p>
                    </w:txbxContent>
                  </v:textbox>
                </v:shape>
                <v:shape id="Text Box 707" o:spid="_x0000_s1038" type="#_x0000_t202" style="position:absolute;left:3255;top:8657;width:11532;height:168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cNsUA&#10;AADcAAAADwAAAGRycy9kb3ducmV2LnhtbESPS2vDMBCE74X8B7GB3hq5OdTBjWxCwVDooc3zvFjr&#10;R2OtXEux3fz6qhDIcZiZb5h1NplWDNS7xrKC50UEgriwuuFKwWGfP61AOI+ssbVMCn7JQZbOHtaY&#10;aDvyloadr0SAsEtQQe19l0jpipoMuoXtiINX2t6gD7KvpO5xDHDTymUUvUiDDYeFGjt6q6k47y5G&#10;wWd+Kb6u3z/40Syn1elwjCtbxko9zqfNKwhPk7+Hb+13rSCOYvg/E4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5w2xQAAANwAAAAPAAAAAAAAAAAAAAAAAJgCAABkcnMv&#10;ZG93bnJldi54bWxQSwUGAAAAAAQABAD1AAAAigMAAAAA&#10;" fillcolor="#b7dee8" strokecolor="#b9cde5" strokeweight="2pt">
                  <v:stroke linestyle="thinThin"/>
                  <v:textbox>
                    <w:txbxContent>
                      <w:p w14:paraId="329E3F13" w14:textId="641DEF07" w:rsidR="00002983" w:rsidRPr="00F07474" w:rsidRDefault="00002983" w:rsidP="00DB7E3B">
                        <w:pPr>
                          <w:jc w:val="center"/>
                          <w:rPr>
                            <w:rFonts w:cstheme="minorHAnsi"/>
                            <w:sz w:val="18"/>
                            <w:szCs w:val="18"/>
                          </w:rPr>
                        </w:pPr>
                        <w:r w:rsidRPr="00F07474">
                          <w:rPr>
                            <w:rFonts w:cstheme="minorHAnsi"/>
                            <w:sz w:val="18"/>
                            <w:szCs w:val="18"/>
                          </w:rPr>
                          <w:t>Local</w:t>
                        </w:r>
                        <w:r>
                          <w:rPr>
                            <w:rFonts w:cstheme="minorHAnsi"/>
                            <w:sz w:val="18"/>
                            <w:szCs w:val="18"/>
                          </w:rPr>
                          <w:t xml:space="preserve"> </w:t>
                        </w:r>
                        <w:r w:rsidRPr="00F07474">
                          <w:rPr>
                            <w:rFonts w:cstheme="minorHAnsi"/>
                            <w:sz w:val="18"/>
                            <w:szCs w:val="18"/>
                          </w:rPr>
                          <w:t>level dispute resolution and conflict mediation mechanisms</w:t>
                        </w:r>
                        <w:r>
                          <w:rPr>
                            <w:rFonts w:cstheme="minorHAnsi"/>
                            <w:sz w:val="18"/>
                            <w:szCs w:val="18"/>
                          </w:rPr>
                          <w:t xml:space="preserve"> in target areas </w:t>
                        </w:r>
                        <w:r w:rsidRPr="00F07474">
                          <w:rPr>
                            <w:rFonts w:cstheme="minorHAnsi"/>
                            <w:sz w:val="18"/>
                            <w:szCs w:val="18"/>
                          </w:rPr>
                          <w:t>are more effective, locally legitimate and available</w:t>
                        </w:r>
                      </w:p>
                    </w:txbxContent>
                  </v:textbox>
                </v:shape>
                <v:shape id="Up Arrow 708" o:spid="_x0000_s1039" type="#_x0000_t68" style="position:absolute;left:27739;top:-385;width:6724;height:4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LBmcIA&#10;AADcAAAADwAAAGRycy9kb3ducmV2LnhtbERPy2oCMRTdF/yHcAU3UhMffY1GEaUqFgq17f4yuU4G&#10;JzfDJOr0781C6PJw3rNF6ypxoSaUnjUMBwoEce5NyYWGn+/3x1cQISIbrDyThj8KsJh3HmaYGX/l&#10;L7ocYiFSCIcMNdgY60zKkFtyGAa+Jk7c0TcOY4JNIU2D1xTuKjlS6lk6LDk1WKxpZSk/Hc5Og/ro&#10;b8/lfjO2T79797bhyfr4OdG6122XUxCR2vgvvrt3RsOLSmvTmXQE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wsGZwgAAANwAAAAPAAAAAAAAAAAAAAAAAJgCAABkcnMvZG93&#10;bnJldi54bWxQSwUGAAAAAAQABAD1AAAAhwMAAAAA&#10;" adj="10800" fillcolor="#b9cde5" strokecolor="#385d8a" strokeweight="2pt"/>
                <v:shape id="Text Box 709" o:spid="_x0000_s1040" type="#_x0000_t202" style="position:absolute;left:16140;top:8519;width:12262;height:16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t38YA&#10;AADcAAAADwAAAGRycy9kb3ducmV2LnhtbESPQWvCQBSE7wX/w/IKvemmOZg0ukoRBMFD2zTt+ZF9&#10;JrHZtzG70dRf7xaEHoeZ+YZZrkfTijP1rrGs4HkWgSAurW64UlB8bqcpCOeRNbaWScEvOVivJg9L&#10;zLS98Aedc1+JAGGXoYLa+y6T0pU1GXQz2xEH72B7gz7IvpK6x0uAm1bGUTSXBhsOCzV2tKmp/MkH&#10;o+BtO5Tv1+MJ9008pt/FV1LZQ6LU0+P4ugDhafT/4Xt7pxUk0Qv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t38YAAADcAAAADwAAAAAAAAAAAAAAAACYAgAAZHJz&#10;L2Rvd25yZXYueG1sUEsFBgAAAAAEAAQA9QAAAIsDAAAAAA==&#10;" fillcolor="#b7dee8" strokecolor="#b9cde5" strokeweight="2pt">
                  <v:stroke linestyle="thinThin"/>
                  <v:textbox>
                    <w:txbxContent>
                      <w:p w14:paraId="55C3E5F3" w14:textId="77777777" w:rsidR="00002983" w:rsidRPr="00F07474" w:rsidRDefault="00002983" w:rsidP="00DB7E3B">
                        <w:pPr>
                          <w:jc w:val="center"/>
                          <w:rPr>
                            <w:rFonts w:cstheme="minorHAnsi"/>
                            <w:sz w:val="18"/>
                            <w:szCs w:val="18"/>
                          </w:rPr>
                        </w:pPr>
                        <w:r w:rsidRPr="00F07474">
                          <w:rPr>
                            <w:rFonts w:cstheme="minorHAnsi"/>
                            <w:sz w:val="18"/>
                            <w:szCs w:val="18"/>
                          </w:rPr>
                          <w:t>Women and others vulnerable to family and sexual violence increasingly access justice, legal protection and support services</w:t>
                        </w:r>
                      </w:p>
                    </w:txbxContent>
                  </v:textbox>
                </v:shape>
              </v:group>
            </w:pict>
          </mc:Fallback>
        </mc:AlternateContent>
      </w:r>
      <w:r>
        <w:rPr>
          <w:rFonts w:cstheme="minorHAnsi"/>
          <w:b/>
          <w:sz w:val="18"/>
          <w:szCs w:val="18"/>
        </w:rPr>
        <w:tab/>
      </w:r>
    </w:p>
    <w:p w14:paraId="6AEF15D1" w14:textId="2774E488" w:rsidR="00DB7E3B" w:rsidRDefault="00DB7E3B" w:rsidP="00DB7E3B">
      <w:pPr>
        <w:rPr>
          <w:rFonts w:cstheme="minorHAnsi"/>
          <w:b/>
          <w:sz w:val="18"/>
          <w:szCs w:val="18"/>
        </w:rPr>
      </w:pPr>
    </w:p>
    <w:p w14:paraId="7124D47B" w14:textId="77777777" w:rsidR="00DB7E3B" w:rsidRDefault="00DB7E3B" w:rsidP="00DB7E3B">
      <w:pPr>
        <w:rPr>
          <w:rFonts w:cstheme="minorHAnsi"/>
          <w:b/>
          <w:sz w:val="18"/>
          <w:szCs w:val="18"/>
        </w:rPr>
      </w:pPr>
    </w:p>
    <w:p w14:paraId="2CF85F8E" w14:textId="77777777" w:rsidR="00DB7E3B" w:rsidRDefault="00DB7E3B" w:rsidP="00DB7E3B">
      <w:pPr>
        <w:rPr>
          <w:rFonts w:cstheme="minorHAnsi"/>
          <w:b/>
          <w:sz w:val="18"/>
          <w:szCs w:val="18"/>
        </w:rPr>
      </w:pPr>
    </w:p>
    <w:p w14:paraId="4F76A194" w14:textId="77777777" w:rsidR="00DB7E3B" w:rsidRDefault="00DB7E3B" w:rsidP="00DB7E3B">
      <w:pPr>
        <w:rPr>
          <w:rFonts w:cstheme="minorHAnsi"/>
          <w:b/>
          <w:sz w:val="18"/>
          <w:szCs w:val="18"/>
        </w:rPr>
      </w:pPr>
    </w:p>
    <w:p w14:paraId="15218030" w14:textId="77777777" w:rsidR="00DB7E3B" w:rsidRDefault="00DB7E3B" w:rsidP="00DB7E3B">
      <w:pPr>
        <w:rPr>
          <w:rFonts w:cstheme="minorHAnsi"/>
          <w:b/>
          <w:sz w:val="18"/>
          <w:szCs w:val="18"/>
        </w:rPr>
      </w:pPr>
    </w:p>
    <w:p w14:paraId="413F679C" w14:textId="77777777" w:rsidR="00DB7E3B" w:rsidRDefault="00DB7E3B" w:rsidP="00DB7E3B">
      <w:pPr>
        <w:rPr>
          <w:rFonts w:cstheme="minorHAnsi"/>
          <w:b/>
          <w:sz w:val="18"/>
          <w:szCs w:val="18"/>
        </w:rPr>
      </w:pPr>
    </w:p>
    <w:p w14:paraId="3876B206" w14:textId="77777777" w:rsidR="00DB7E3B" w:rsidRDefault="00DB7E3B" w:rsidP="00DB7E3B">
      <w:pPr>
        <w:rPr>
          <w:rFonts w:cstheme="minorHAnsi"/>
          <w:b/>
          <w:sz w:val="18"/>
          <w:szCs w:val="18"/>
        </w:rPr>
      </w:pPr>
    </w:p>
    <w:p w14:paraId="3C986EAA" w14:textId="77777777" w:rsidR="00DB7E3B" w:rsidRDefault="00DB7E3B" w:rsidP="00DB7E3B"/>
    <w:p w14:paraId="417BFBD6" w14:textId="77777777" w:rsidR="00DB7E3B" w:rsidRPr="000663B3" w:rsidRDefault="00DB7E3B" w:rsidP="000663B3">
      <w:pPr>
        <w:pStyle w:val="Heading4"/>
        <w:rPr>
          <w:sz w:val="28"/>
          <w:szCs w:val="28"/>
          <w:lang w:eastAsia="en-AU"/>
        </w:rPr>
      </w:pPr>
      <w:r w:rsidRPr="000663B3">
        <w:rPr>
          <w:sz w:val="28"/>
          <w:szCs w:val="28"/>
          <w:lang w:eastAsia="en-AU"/>
        </w:rPr>
        <w:lastRenderedPageBreak/>
        <w:t>Theory of Change</w:t>
      </w:r>
    </w:p>
    <w:p w14:paraId="5BE6C458" w14:textId="7DF74593" w:rsidR="00CF176E" w:rsidRDefault="00CF176E" w:rsidP="006A3BAD">
      <w:pPr>
        <w:rPr>
          <w:lang w:eastAsia="en-AU"/>
        </w:rPr>
      </w:pPr>
      <w:r>
        <w:rPr>
          <w:lang w:eastAsia="en-AU"/>
        </w:rPr>
        <w:t xml:space="preserve">The overall theory of change for </w:t>
      </w:r>
      <w:r w:rsidR="00DB7E3B">
        <w:rPr>
          <w:lang w:eastAsia="en-AU"/>
        </w:rPr>
        <w:t xml:space="preserve">the Justice Services and Stability for Development </w:t>
      </w:r>
      <w:r>
        <w:rPr>
          <w:lang w:eastAsia="en-AU"/>
        </w:rPr>
        <w:t>program is:</w:t>
      </w:r>
    </w:p>
    <w:p w14:paraId="3F074D78" w14:textId="77777777" w:rsidR="00975DA3" w:rsidRDefault="00914D1A" w:rsidP="00975DA3">
      <w:pPr>
        <w:rPr>
          <w:i/>
          <w:lang w:eastAsia="en-AU"/>
        </w:rPr>
      </w:pPr>
      <w:r>
        <w:rPr>
          <w:i/>
          <w:lang w:eastAsia="en-AU"/>
        </w:rPr>
        <w:t xml:space="preserve">that </w:t>
      </w:r>
      <w:r w:rsidR="00975DA3" w:rsidRPr="000A0DD3">
        <w:rPr>
          <w:i/>
          <w:lang w:eastAsia="en-AU"/>
        </w:rPr>
        <w:t>safer and more secure communities are those that have better access to non-violent conflict management systems and effective legal services; and that more accountable and responsive law and justice agencies will ensure disputes are settled peacefully and fairly and promote a culture of legal compliance and enforcement; and that increased access to justice services and more stability will underpin inclusive economic growth and human development.</w:t>
      </w:r>
    </w:p>
    <w:p w14:paraId="71CBE1D0" w14:textId="34F6FCDF" w:rsidR="00041C6E" w:rsidRDefault="00041C6E" w:rsidP="00041C6E">
      <w:pPr>
        <w:rPr>
          <w:lang w:eastAsia="en-AU"/>
        </w:rPr>
      </w:pPr>
      <w:r>
        <w:rPr>
          <w:lang w:eastAsia="en-AU"/>
        </w:rPr>
        <w:t>This program is not a panacea for addressing PNG’s multiple and complex law and justice challenges. The program will provide catalytic and complementary support to assist the PNG Government to imp</w:t>
      </w:r>
      <w:r w:rsidR="00F3691B">
        <w:rPr>
          <w:lang w:eastAsia="en-AU"/>
        </w:rPr>
        <w:t>lement law and justice reform</w:t>
      </w:r>
      <w:r>
        <w:rPr>
          <w:lang w:eastAsia="en-AU"/>
        </w:rPr>
        <w:t xml:space="preserve"> and to increase access to justice and improve service delivery to the men and women of PNG. </w:t>
      </w:r>
      <w:r w:rsidR="009F7014">
        <w:rPr>
          <w:lang w:eastAsia="en-AU"/>
        </w:rPr>
        <w:t>N</w:t>
      </w:r>
      <w:r>
        <w:rPr>
          <w:lang w:eastAsia="en-AU"/>
        </w:rPr>
        <w:t xml:space="preserve">oting the complementary support provided through other Australian investments, this program aims to: </w:t>
      </w:r>
    </w:p>
    <w:p w14:paraId="35A2D117" w14:textId="0F497118" w:rsidR="00041C6E" w:rsidRDefault="00041C6E" w:rsidP="00041C6E">
      <w:pPr>
        <w:pStyle w:val="ListParagraph"/>
        <w:numPr>
          <w:ilvl w:val="0"/>
          <w:numId w:val="31"/>
        </w:numPr>
        <w:rPr>
          <w:lang w:eastAsia="en-AU"/>
        </w:rPr>
      </w:pPr>
      <w:r>
        <w:rPr>
          <w:lang w:eastAsia="en-AU"/>
        </w:rPr>
        <w:t>I</w:t>
      </w:r>
      <w:r w:rsidR="009F7014">
        <w:rPr>
          <w:lang w:eastAsia="en-AU"/>
        </w:rPr>
        <w:t xml:space="preserve">mprove access to more effective local conflict management in target areas to promote community safety </w:t>
      </w:r>
    </w:p>
    <w:p w14:paraId="423C21D1" w14:textId="656E1669" w:rsidR="00041C6E" w:rsidRDefault="00041C6E" w:rsidP="00041C6E">
      <w:pPr>
        <w:pStyle w:val="ListParagraph"/>
        <w:numPr>
          <w:ilvl w:val="0"/>
          <w:numId w:val="31"/>
        </w:numPr>
        <w:rPr>
          <w:lang w:eastAsia="en-AU"/>
        </w:rPr>
      </w:pPr>
      <w:r>
        <w:rPr>
          <w:lang w:eastAsia="en-AU"/>
        </w:rPr>
        <w:t xml:space="preserve">Increase </w:t>
      </w:r>
      <w:r w:rsidR="009F7014">
        <w:rPr>
          <w:lang w:eastAsia="en-AU"/>
        </w:rPr>
        <w:t xml:space="preserve">access to legal </w:t>
      </w:r>
      <w:r>
        <w:rPr>
          <w:lang w:eastAsia="en-AU"/>
        </w:rPr>
        <w:t xml:space="preserve">protection for women against violence </w:t>
      </w:r>
      <w:r w:rsidR="009F7014">
        <w:rPr>
          <w:lang w:eastAsia="en-AU"/>
        </w:rPr>
        <w:t xml:space="preserve">to </w:t>
      </w:r>
      <w:r>
        <w:rPr>
          <w:lang w:eastAsia="en-AU"/>
        </w:rPr>
        <w:t>reduc</w:t>
      </w:r>
      <w:r w:rsidR="00E9177C">
        <w:rPr>
          <w:lang w:eastAsia="en-AU"/>
        </w:rPr>
        <w:t>e</w:t>
      </w:r>
      <w:r>
        <w:rPr>
          <w:lang w:eastAsia="en-AU"/>
        </w:rPr>
        <w:t xml:space="preserve"> the appar</w:t>
      </w:r>
      <w:r w:rsidR="00F3691B">
        <w:rPr>
          <w:lang w:eastAsia="en-AU"/>
        </w:rPr>
        <w:t xml:space="preserve">ent impunity for such offences </w:t>
      </w:r>
      <w:r w:rsidR="009F7014">
        <w:rPr>
          <w:lang w:eastAsia="en-AU"/>
        </w:rPr>
        <w:t xml:space="preserve">and </w:t>
      </w:r>
      <w:r>
        <w:rPr>
          <w:lang w:eastAsia="en-AU"/>
        </w:rPr>
        <w:t>challenging the acceptance of destructive norms</w:t>
      </w:r>
    </w:p>
    <w:p w14:paraId="17EA2D30" w14:textId="19AA4C63" w:rsidR="00041C6E" w:rsidRDefault="009F7014" w:rsidP="00041C6E">
      <w:pPr>
        <w:pStyle w:val="ListParagraph"/>
        <w:numPr>
          <w:ilvl w:val="0"/>
          <w:numId w:val="31"/>
        </w:numPr>
        <w:rPr>
          <w:lang w:eastAsia="en-AU"/>
        </w:rPr>
      </w:pPr>
      <w:r>
        <w:rPr>
          <w:lang w:eastAsia="en-AU"/>
        </w:rPr>
        <w:t xml:space="preserve">Improve the capacity of law and justice agencies collectively to </w:t>
      </w:r>
      <w:r w:rsidR="00041C6E">
        <w:rPr>
          <w:lang w:eastAsia="en-AU"/>
        </w:rPr>
        <w:t xml:space="preserve">deliver services that meet the needs of end-users </w:t>
      </w:r>
    </w:p>
    <w:p w14:paraId="0DD45140" w14:textId="0D80A7A5" w:rsidR="00041C6E" w:rsidRDefault="00041C6E" w:rsidP="00041C6E">
      <w:pPr>
        <w:pStyle w:val="ListParagraph"/>
        <w:numPr>
          <w:ilvl w:val="0"/>
          <w:numId w:val="31"/>
        </w:numPr>
        <w:rPr>
          <w:lang w:eastAsia="en-AU"/>
        </w:rPr>
      </w:pPr>
      <w:r>
        <w:rPr>
          <w:lang w:eastAsia="en-AU"/>
        </w:rPr>
        <w:t xml:space="preserve">Support PNG’s efforts to strengthen compliance with international standards </w:t>
      </w:r>
      <w:r w:rsidR="009F7014">
        <w:rPr>
          <w:lang w:eastAsia="en-AU"/>
        </w:rPr>
        <w:t xml:space="preserve">against money laundering and improve accountabilities between staff, leadership and </w:t>
      </w:r>
      <w:r>
        <w:rPr>
          <w:lang w:eastAsia="en-AU"/>
        </w:rPr>
        <w:t>the general public</w:t>
      </w:r>
    </w:p>
    <w:p w14:paraId="253DAA51" w14:textId="4B40DFA4" w:rsidR="00041C6E" w:rsidRPr="00007C4A" w:rsidRDefault="00041C6E" w:rsidP="00041C6E">
      <w:pPr>
        <w:rPr>
          <w:i/>
          <w:lang w:eastAsia="en-AU"/>
        </w:rPr>
      </w:pPr>
      <w:r>
        <w:rPr>
          <w:lang w:eastAsia="en-AU"/>
        </w:rPr>
        <w:t xml:space="preserve">The </w:t>
      </w:r>
      <w:r w:rsidR="00B21925">
        <w:rPr>
          <w:lang w:eastAsia="en-AU"/>
        </w:rPr>
        <w:t>outcomes</w:t>
      </w:r>
      <w:r>
        <w:rPr>
          <w:lang w:eastAsia="en-AU"/>
        </w:rPr>
        <w:t xml:space="preserve"> </w:t>
      </w:r>
      <w:r w:rsidR="00E9177C">
        <w:rPr>
          <w:lang w:eastAsia="en-AU"/>
        </w:rPr>
        <w:t xml:space="preserve">and intermediate outcomes </w:t>
      </w:r>
      <w:r>
        <w:rPr>
          <w:lang w:eastAsia="en-AU"/>
        </w:rPr>
        <w:t>for Bougainville have been developed along similar themes but are adapted to its specific needs and context. In Bougainville p</w:t>
      </w:r>
      <w:r w:rsidRPr="006053DB">
        <w:rPr>
          <w:lang w:eastAsia="en-AU"/>
        </w:rPr>
        <w:t xml:space="preserve">olicing </w:t>
      </w:r>
      <w:r>
        <w:rPr>
          <w:lang w:eastAsia="en-AU"/>
        </w:rPr>
        <w:t xml:space="preserve">is a separate explicit priority for this program and will work very closely with the New Zealand and Australian Federal Police. </w:t>
      </w:r>
    </w:p>
    <w:p w14:paraId="1FDD0DF1" w14:textId="58C48337" w:rsidR="00975DA3" w:rsidRDefault="00975DA3" w:rsidP="00966FF2">
      <w:pPr>
        <w:rPr>
          <w:lang w:eastAsia="en-AU"/>
        </w:rPr>
      </w:pPr>
      <w:r>
        <w:rPr>
          <w:lang w:eastAsia="en-AU"/>
        </w:rPr>
        <w:t xml:space="preserve">At all levels, the program will aim to develop linkages and leverage resources from other Australian programs. In particular, this program will work very closely with the </w:t>
      </w:r>
      <w:r>
        <w:rPr>
          <w:i/>
          <w:lang w:eastAsia="en-AU"/>
        </w:rPr>
        <w:t xml:space="preserve">Pacific Women Shaping Pacific Development </w:t>
      </w:r>
      <w:r>
        <w:rPr>
          <w:lang w:eastAsia="en-AU"/>
        </w:rPr>
        <w:t xml:space="preserve">program and the broader </w:t>
      </w:r>
      <w:r w:rsidR="009F7014">
        <w:rPr>
          <w:lang w:eastAsia="en-AU"/>
        </w:rPr>
        <w:t xml:space="preserve">PNG </w:t>
      </w:r>
      <w:r>
        <w:rPr>
          <w:lang w:eastAsia="en-AU"/>
        </w:rPr>
        <w:t xml:space="preserve">Governance </w:t>
      </w:r>
      <w:r w:rsidR="009F7014">
        <w:rPr>
          <w:lang w:eastAsia="en-AU"/>
        </w:rPr>
        <w:t>Facility</w:t>
      </w:r>
      <w:r>
        <w:rPr>
          <w:lang w:eastAsia="en-AU"/>
        </w:rPr>
        <w:t>. To underpin economic and social development in PNG, the improvements to end-users of justice must as far as possible dovetail with other programs being supported.</w:t>
      </w:r>
    </w:p>
    <w:p w14:paraId="572A9D57" w14:textId="18FB5F0C" w:rsidR="00E9177C" w:rsidRDefault="009F7014">
      <w:pPr>
        <w:spacing w:before="0" w:after="200"/>
        <w:jc w:val="left"/>
        <w:rPr>
          <w:lang w:eastAsia="en-AU"/>
        </w:rPr>
      </w:pPr>
      <w:r>
        <w:rPr>
          <w:lang w:eastAsia="en-AU"/>
        </w:rPr>
        <w:t>With some amendment, the outcomes and intermediate outcomes included in this program are shared with the outcomes and related ‘key result areas’</w:t>
      </w:r>
      <w:r w:rsidR="00C44D88">
        <w:rPr>
          <w:lang w:eastAsia="en-AU"/>
        </w:rPr>
        <w:t xml:space="preserve"> of the PALJP-Transition Program. Evaluation of changes under the Justice Services and Stability for Development program will take into account activities undertaken during the PALJP-Transition Program where relevant. </w:t>
      </w:r>
    </w:p>
    <w:p w14:paraId="12D07D3C" w14:textId="6361146D" w:rsidR="00CF7943" w:rsidRDefault="00CF7943">
      <w:pPr>
        <w:spacing w:before="0" w:after="200"/>
        <w:jc w:val="left"/>
        <w:rPr>
          <w:lang w:eastAsia="en-AU"/>
        </w:rPr>
      </w:pPr>
      <w:r>
        <w:rPr>
          <w:lang w:eastAsia="en-AU"/>
        </w:rPr>
        <w:t>Figure 2 summarises the end of program and intermediate outcomes expected to be realised from implementing the Justice Services and Stability for Development program.</w:t>
      </w:r>
    </w:p>
    <w:p w14:paraId="1D150CE9" w14:textId="77777777" w:rsidR="00E9177C" w:rsidRDefault="00E9177C">
      <w:pPr>
        <w:spacing w:before="0" w:after="200"/>
        <w:jc w:val="left"/>
        <w:rPr>
          <w:lang w:eastAsia="en-AU"/>
        </w:rPr>
      </w:pPr>
    </w:p>
    <w:p w14:paraId="4E58E8D3" w14:textId="77777777" w:rsidR="00E9177C" w:rsidRDefault="00E9177C">
      <w:pPr>
        <w:spacing w:before="0" w:after="200"/>
        <w:jc w:val="left"/>
        <w:rPr>
          <w:lang w:eastAsia="en-AU"/>
        </w:rPr>
        <w:sectPr w:rsidR="00E9177C">
          <w:pgSz w:w="11906" w:h="16838"/>
          <w:pgMar w:top="1440" w:right="1440" w:bottom="1440" w:left="1440" w:header="708" w:footer="708" w:gutter="0"/>
          <w:cols w:space="708"/>
          <w:docGrid w:linePitch="360"/>
        </w:sectPr>
      </w:pPr>
    </w:p>
    <w:p w14:paraId="0BA3CBB1" w14:textId="7BF5E590" w:rsidR="00E61230" w:rsidRPr="0093024E" w:rsidRDefault="00E61230" w:rsidP="0093024E">
      <w:pPr>
        <w:pStyle w:val="ListParagraph"/>
        <w:jc w:val="center"/>
        <w:rPr>
          <w:b/>
        </w:rPr>
      </w:pPr>
      <w:bookmarkStart w:id="20" w:name="_Toc408817353"/>
      <w:r w:rsidRPr="0093024E">
        <w:rPr>
          <w:b/>
          <w:noProof/>
          <w:color w:val="365F91" w:themeColor="accent1" w:themeShade="BF"/>
          <w:lang w:eastAsia="en-AU"/>
        </w:rPr>
        <w:lastRenderedPageBreak/>
        <mc:AlternateContent>
          <mc:Choice Requires="wps">
            <w:drawing>
              <wp:anchor distT="0" distB="0" distL="114300" distR="114300" simplePos="0" relativeHeight="252227584" behindDoc="0" locked="0" layoutInCell="1" allowOverlap="1" wp14:anchorId="4EBBD263" wp14:editId="283B1526">
                <wp:simplePos x="0" y="0"/>
                <wp:positionH relativeFrom="column">
                  <wp:posOffset>-497865</wp:posOffset>
                </wp:positionH>
                <wp:positionV relativeFrom="paragraph">
                  <wp:posOffset>-110490</wp:posOffset>
                </wp:positionV>
                <wp:extent cx="1438275" cy="476250"/>
                <wp:effectExtent l="0" t="0" r="28575" b="19050"/>
                <wp:wrapNone/>
                <wp:docPr id="16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txbx>
                        <w:txbxContent>
                          <w:p w14:paraId="59F67CDE" w14:textId="77777777" w:rsidR="00002983" w:rsidRPr="000E5737" w:rsidRDefault="00002983" w:rsidP="00E61230">
                            <w:pPr>
                              <w:jc w:val="center"/>
                              <w:rPr>
                                <w:b/>
                                <w:sz w:val="18"/>
                                <w:szCs w:val="18"/>
                              </w:rPr>
                            </w:pPr>
                            <w:r w:rsidRPr="000E5737">
                              <w:rPr>
                                <w:b/>
                                <w:sz w:val="18"/>
                                <w:szCs w:val="18"/>
                              </w:rPr>
                              <w:t>End of Program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1" style="position:absolute;left:0;text-align:left;margin-left:-39.2pt;margin-top:-8.7pt;width:113.25pt;height:37.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" fillcolor="#4f81bd [3204]" strokecolor="#4f81bd [3204]" strokeweight="1pt">
                <v:textbox>
                  <w:txbxContent>
                    <w:p w14:paraId="59F67CDE" w14:textId="77777777" w:rsidR="00002983" w:rsidRPr="000E5737" w:rsidRDefault="00002983" w:rsidP="00E61230">
                      <w:pPr>
                        <w:jc w:val="center"/>
                        <w:rPr>
                          <w:b/>
                          <w:sz w:val="18"/>
                          <w:szCs w:val="18"/>
                        </w:rPr>
                      </w:pPr>
                      <w:r w:rsidRPr="000E5737">
                        <w:rPr>
                          <w:b/>
                          <w:sz w:val="18"/>
                          <w:szCs w:val="18"/>
                        </w:rPr>
                        <w:t>End of Program Outcomes</w:t>
                      </w:r>
                    </w:p>
                  </w:txbxContent>
                </v:textbox>
              </v:rect>
            </w:pict>
          </mc:Fallback>
        </mc:AlternateContent>
      </w:r>
      <w:r w:rsidR="007F07A5" w:rsidRPr="0093024E">
        <w:rPr>
          <w:b/>
          <w:color w:val="365F91" w:themeColor="accent1" w:themeShade="BF"/>
        </w:rPr>
        <w:t xml:space="preserve">Figure </w:t>
      </w:r>
      <w:r w:rsidR="007F07A5" w:rsidRPr="0093024E">
        <w:rPr>
          <w:b/>
          <w:color w:val="365F91" w:themeColor="accent1" w:themeShade="BF"/>
        </w:rPr>
        <w:fldChar w:fldCharType="begin"/>
      </w:r>
      <w:r w:rsidR="007F07A5" w:rsidRPr="0093024E">
        <w:rPr>
          <w:b/>
          <w:color w:val="365F91" w:themeColor="accent1" w:themeShade="BF"/>
        </w:rPr>
        <w:instrText xml:space="preserve"> SEQ Figure \* ARABIC  \* MERGEFORMAT </w:instrText>
      </w:r>
      <w:r w:rsidR="007F07A5" w:rsidRPr="0093024E">
        <w:rPr>
          <w:b/>
          <w:color w:val="365F91" w:themeColor="accent1" w:themeShade="BF"/>
        </w:rPr>
        <w:fldChar w:fldCharType="separate"/>
      </w:r>
      <w:r w:rsidR="00DB50BB">
        <w:rPr>
          <w:b/>
          <w:noProof/>
          <w:color w:val="365F91" w:themeColor="accent1" w:themeShade="BF"/>
        </w:rPr>
        <w:t>2</w:t>
      </w:r>
      <w:r w:rsidR="007F07A5" w:rsidRPr="0093024E">
        <w:rPr>
          <w:b/>
          <w:color w:val="365F91" w:themeColor="accent1" w:themeShade="BF"/>
        </w:rPr>
        <w:fldChar w:fldCharType="end"/>
      </w:r>
      <w:r w:rsidRPr="0093024E">
        <w:rPr>
          <w:b/>
          <w:color w:val="365F91" w:themeColor="accent1" w:themeShade="BF"/>
        </w:rPr>
        <w:t>:</w:t>
      </w:r>
      <w:r w:rsidR="00CF7943">
        <w:rPr>
          <w:b/>
          <w:color w:val="365F91" w:themeColor="accent1" w:themeShade="BF"/>
        </w:rPr>
        <w:t xml:space="preserve"> Justice Services and Stability for Development</w:t>
      </w:r>
      <w:r w:rsidRPr="0093024E">
        <w:rPr>
          <w:b/>
          <w:color w:val="365F91" w:themeColor="accent1" w:themeShade="BF"/>
        </w:rPr>
        <w:t xml:space="preserve"> Program</w:t>
      </w:r>
      <w:r w:rsidR="00CF7943">
        <w:rPr>
          <w:b/>
          <w:color w:val="365F91" w:themeColor="accent1" w:themeShade="BF"/>
        </w:rPr>
        <w:t>:</w:t>
      </w:r>
      <w:r w:rsidR="008411B4">
        <w:rPr>
          <w:b/>
          <w:color w:val="365F91" w:themeColor="accent1" w:themeShade="BF"/>
        </w:rPr>
        <w:t xml:space="preserve"> </w:t>
      </w:r>
      <w:r w:rsidRPr="0093024E">
        <w:rPr>
          <w:b/>
          <w:color w:val="365F91" w:themeColor="accent1" w:themeShade="BF"/>
        </w:rPr>
        <w:t>Theory of Change</w:t>
      </w:r>
      <w:bookmarkEnd w:id="20"/>
    </w:p>
    <w:p w14:paraId="25C9FCF9" w14:textId="53FEA5DB" w:rsidR="00E61230" w:rsidRDefault="000B77C9" w:rsidP="00E61230">
      <w:pPr>
        <w:rPr>
          <w:b/>
        </w:rPr>
      </w:pPr>
      <w:r>
        <w:rPr>
          <w:noProof/>
          <w:lang w:eastAsia="en-AU"/>
        </w:rPr>
        <mc:AlternateContent>
          <mc:Choice Requires="wps">
            <w:drawing>
              <wp:anchor distT="0" distB="0" distL="114300" distR="114300" simplePos="0" relativeHeight="252231680" behindDoc="0" locked="0" layoutInCell="1" allowOverlap="1" wp14:anchorId="593CF6D1" wp14:editId="7DA72466">
                <wp:simplePos x="0" y="0"/>
                <wp:positionH relativeFrom="column">
                  <wp:posOffset>7336465</wp:posOffset>
                </wp:positionH>
                <wp:positionV relativeFrom="paragraph">
                  <wp:posOffset>195419</wp:posOffset>
                </wp:positionV>
                <wp:extent cx="2136775" cy="1194730"/>
                <wp:effectExtent l="0" t="0" r="15875" b="24765"/>
                <wp:wrapNone/>
                <wp:docPr id="13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775" cy="1194730"/>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46E4D85B" w14:textId="77777777" w:rsidR="00002983" w:rsidRPr="008C77C0" w:rsidRDefault="00002983" w:rsidP="00E61230">
                            <w:pPr>
                              <w:rPr>
                                <w:b/>
                                <w:sz w:val="18"/>
                                <w:szCs w:val="18"/>
                              </w:rPr>
                            </w:pPr>
                            <w:r w:rsidRPr="008C77C0">
                              <w:rPr>
                                <w:b/>
                                <w:sz w:val="18"/>
                                <w:szCs w:val="18"/>
                              </w:rPr>
                              <w:t>Outcome 4: Anti-Corruption</w:t>
                            </w:r>
                          </w:p>
                          <w:p w14:paraId="544D066E" w14:textId="69C139E3" w:rsidR="00002983" w:rsidRPr="009214B9" w:rsidRDefault="00002983" w:rsidP="00E61230">
                            <w:pPr>
                              <w:rPr>
                                <w:sz w:val="20"/>
                                <w:szCs w:val="20"/>
                              </w:rPr>
                            </w:pPr>
                            <w:r w:rsidRPr="000E5737">
                              <w:rPr>
                                <w:sz w:val="18"/>
                                <w:szCs w:val="18"/>
                              </w:rPr>
                              <w:t>Target agencies and provinces demonstrate improved resistance</w:t>
                            </w:r>
                            <w:r>
                              <w:rPr>
                                <w:sz w:val="18"/>
                                <w:szCs w:val="18"/>
                              </w:rPr>
                              <w:t xml:space="preserve"> to</w:t>
                            </w:r>
                            <w:r w:rsidRPr="000E5737">
                              <w:rPr>
                                <w:sz w:val="18"/>
                                <w:szCs w:val="18"/>
                              </w:rPr>
                              <w:t xml:space="preserve">, detection, investigation and prosecution of corruption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2" style="position:absolute;left:0;text-align:left;margin-left:577.65pt;margin-top:15.4pt;width:168.25pt;height:94.0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" fillcolor="#c6d9f1 [671]" strokecolor="#4f81bd [3204]" strokeweight="1pt">
                <v:textbox>
                  <w:txbxContent>
                    <w:p w14:paraId="46E4D85B" w14:textId="77777777" w:rsidR="00002983" w:rsidRPr="008C77C0" w:rsidRDefault="00002983" w:rsidP="00E61230">
                      <w:pPr>
                        <w:rPr>
                          <w:b/>
                          <w:sz w:val="18"/>
                          <w:szCs w:val="18"/>
                        </w:rPr>
                      </w:pPr>
                      <w:r w:rsidRPr="008C77C0">
                        <w:rPr>
                          <w:b/>
                          <w:sz w:val="18"/>
                          <w:szCs w:val="18"/>
                        </w:rPr>
                        <w:t>Outcome 4: Anti-Corruption</w:t>
                      </w:r>
                    </w:p>
                    <w:p w14:paraId="544D066E" w14:textId="69C139E3" w:rsidR="00002983" w:rsidRPr="009214B9" w:rsidRDefault="00002983" w:rsidP="00E61230">
                      <w:pPr>
                        <w:rPr>
                          <w:sz w:val="20"/>
                          <w:szCs w:val="20"/>
                        </w:rPr>
                      </w:pPr>
                      <w:r w:rsidRPr="000E5737">
                        <w:rPr>
                          <w:sz w:val="18"/>
                          <w:szCs w:val="18"/>
                        </w:rPr>
                        <w:t>Target agencies and provinces demonstrate improved resistance</w:t>
                      </w:r>
                      <w:r>
                        <w:rPr>
                          <w:sz w:val="18"/>
                          <w:szCs w:val="18"/>
                        </w:rPr>
                        <w:t xml:space="preserve"> to</w:t>
                      </w:r>
                      <w:r w:rsidRPr="000E5737">
                        <w:rPr>
                          <w:sz w:val="18"/>
                          <w:szCs w:val="18"/>
                        </w:rPr>
                        <w:t xml:space="preserve">, detection, investigation and prosecution of corruption </w:t>
                      </w:r>
                    </w:p>
                  </w:txbxContent>
                </v:textbox>
              </v:rect>
            </w:pict>
          </mc:Fallback>
        </mc:AlternateContent>
      </w:r>
      <w:r>
        <w:rPr>
          <w:noProof/>
          <w:lang w:eastAsia="en-AU"/>
        </w:rPr>
        <mc:AlternateContent>
          <mc:Choice Requires="wps">
            <w:drawing>
              <wp:anchor distT="0" distB="0" distL="114300" distR="114300" simplePos="0" relativeHeight="252229632" behindDoc="0" locked="0" layoutInCell="1" allowOverlap="1" wp14:anchorId="26B982DE" wp14:editId="102C55D8">
                <wp:simplePos x="0" y="0"/>
                <wp:positionH relativeFrom="column">
                  <wp:posOffset>4901565</wp:posOffset>
                </wp:positionH>
                <wp:positionV relativeFrom="paragraph">
                  <wp:posOffset>194945</wp:posOffset>
                </wp:positionV>
                <wp:extent cx="2253615" cy="1205230"/>
                <wp:effectExtent l="0" t="0" r="13335" b="13970"/>
                <wp:wrapNone/>
                <wp:docPr id="12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1205230"/>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59056DE0" w14:textId="09F16A99" w:rsidR="00002983" w:rsidRPr="008C77C0" w:rsidRDefault="00002983" w:rsidP="00E61230">
                            <w:pPr>
                              <w:rPr>
                                <w:b/>
                                <w:sz w:val="18"/>
                                <w:szCs w:val="18"/>
                              </w:rPr>
                            </w:pPr>
                            <w:r w:rsidRPr="008C77C0">
                              <w:rPr>
                                <w:b/>
                                <w:sz w:val="18"/>
                                <w:szCs w:val="18"/>
                              </w:rPr>
                              <w:t xml:space="preserve">Outcome 3: Effective </w:t>
                            </w:r>
                            <w:r>
                              <w:rPr>
                                <w:b/>
                                <w:sz w:val="18"/>
                                <w:szCs w:val="18"/>
                              </w:rPr>
                              <w:t>law and justice s</w:t>
                            </w:r>
                            <w:r w:rsidRPr="008C77C0">
                              <w:rPr>
                                <w:b/>
                                <w:sz w:val="18"/>
                                <w:szCs w:val="18"/>
                              </w:rPr>
                              <w:t>ervices</w:t>
                            </w:r>
                          </w:p>
                          <w:p w14:paraId="4055038A" w14:textId="77777777" w:rsidR="00002983" w:rsidRPr="009214B9" w:rsidRDefault="00002983" w:rsidP="00E61230">
                            <w:pPr>
                              <w:rPr>
                                <w:sz w:val="20"/>
                                <w:szCs w:val="20"/>
                              </w:rPr>
                            </w:pPr>
                            <w:r w:rsidRPr="000E5737">
                              <w:rPr>
                                <w:sz w:val="18"/>
                                <w:szCs w:val="18"/>
                              </w:rPr>
                              <w:t>Law and justice agencies deliver ethical and accountable core state functions, with a focus on accessibility, quality and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385.95pt;margin-top:15.35pt;width:177.45pt;height:94.9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" fillcolor="#c6d9f1 [671]" strokecolor="#4f81bd [3204]" strokeweight="1pt">
                <v:textbox>
                  <w:txbxContent>
                    <w:p w14:paraId="59056DE0" w14:textId="09F16A99" w:rsidR="00002983" w:rsidRPr="008C77C0" w:rsidRDefault="00002983" w:rsidP="00E61230">
                      <w:pPr>
                        <w:rPr>
                          <w:b/>
                          <w:sz w:val="18"/>
                          <w:szCs w:val="18"/>
                        </w:rPr>
                      </w:pPr>
                      <w:r w:rsidRPr="008C77C0">
                        <w:rPr>
                          <w:b/>
                          <w:sz w:val="18"/>
                          <w:szCs w:val="18"/>
                        </w:rPr>
                        <w:t xml:space="preserve">Outcome 3: Effective </w:t>
                      </w:r>
                      <w:r>
                        <w:rPr>
                          <w:b/>
                          <w:sz w:val="18"/>
                          <w:szCs w:val="18"/>
                        </w:rPr>
                        <w:t>law and justice s</w:t>
                      </w:r>
                      <w:r w:rsidRPr="008C77C0">
                        <w:rPr>
                          <w:b/>
                          <w:sz w:val="18"/>
                          <w:szCs w:val="18"/>
                        </w:rPr>
                        <w:t>ervices</w:t>
                      </w:r>
                    </w:p>
                    <w:p w14:paraId="4055038A" w14:textId="77777777" w:rsidR="00002983" w:rsidRPr="009214B9" w:rsidRDefault="00002983" w:rsidP="00E61230">
                      <w:pPr>
                        <w:rPr>
                          <w:sz w:val="20"/>
                          <w:szCs w:val="20"/>
                        </w:rPr>
                      </w:pPr>
                      <w:r w:rsidRPr="000E5737">
                        <w:rPr>
                          <w:sz w:val="18"/>
                          <w:szCs w:val="18"/>
                        </w:rPr>
                        <w:t>Law and justice agencies deliver ethical and accountable core state functions, with a focus on accessibility, quality and service</w:t>
                      </w:r>
                    </w:p>
                  </w:txbxContent>
                </v:textbox>
              </v:rect>
            </w:pict>
          </mc:Fallback>
        </mc:AlternateContent>
      </w:r>
      <w:r>
        <w:rPr>
          <w:noProof/>
          <w:lang w:eastAsia="en-AU"/>
        </w:rPr>
        <mc:AlternateContent>
          <mc:Choice Requires="wps">
            <w:drawing>
              <wp:anchor distT="0" distB="0" distL="114300" distR="114300" simplePos="0" relativeHeight="252230656" behindDoc="0" locked="0" layoutInCell="1" allowOverlap="1" wp14:anchorId="3CEF2064" wp14:editId="0FE5EB74">
                <wp:simplePos x="0" y="0"/>
                <wp:positionH relativeFrom="column">
                  <wp:posOffset>2232660</wp:posOffset>
                </wp:positionH>
                <wp:positionV relativeFrom="paragraph">
                  <wp:posOffset>194945</wp:posOffset>
                </wp:positionV>
                <wp:extent cx="2508885" cy="1216025"/>
                <wp:effectExtent l="0" t="0" r="24765" b="22225"/>
                <wp:wrapNone/>
                <wp:docPr id="1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885" cy="1216025"/>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36D8ED2" w14:textId="4E1E07D8" w:rsidR="00002983" w:rsidRPr="008C77C0" w:rsidRDefault="00002983" w:rsidP="00E61230">
                            <w:pPr>
                              <w:rPr>
                                <w:b/>
                                <w:sz w:val="18"/>
                                <w:szCs w:val="18"/>
                              </w:rPr>
                            </w:pPr>
                            <w:r w:rsidRPr="008C77C0">
                              <w:rPr>
                                <w:b/>
                                <w:sz w:val="18"/>
                                <w:szCs w:val="18"/>
                              </w:rPr>
                              <w:t xml:space="preserve">Outcome 2: </w:t>
                            </w:r>
                            <w:r>
                              <w:rPr>
                                <w:b/>
                                <w:sz w:val="18"/>
                                <w:szCs w:val="18"/>
                              </w:rPr>
                              <w:t>Addressing f</w:t>
                            </w:r>
                            <w:r w:rsidRPr="008C77C0">
                              <w:rPr>
                                <w:b/>
                                <w:sz w:val="18"/>
                                <w:szCs w:val="18"/>
                              </w:rPr>
                              <w:t>amily &amp; sexual violence</w:t>
                            </w:r>
                          </w:p>
                          <w:p w14:paraId="4D0D05CD" w14:textId="77777777" w:rsidR="00002983" w:rsidRPr="009214B9" w:rsidRDefault="00002983" w:rsidP="00E61230">
                            <w:pPr>
                              <w:rPr>
                                <w:sz w:val="20"/>
                                <w:szCs w:val="20"/>
                              </w:rPr>
                            </w:pPr>
                            <w:r w:rsidRPr="000E5737">
                              <w:rPr>
                                <w:sz w:val="18"/>
                                <w:szCs w:val="18"/>
                              </w:rPr>
                              <w:t xml:space="preserve">Women and others vulnerable to family and sexual violence increasingly access justice, legal protection and support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left:0;text-align:left;margin-left:175.8pt;margin-top:15.35pt;width:197.55pt;height:95.7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" fillcolor="#c6d9f1 [671]" strokecolor="#4f81bd [3204]" strokeweight="1pt">
                <v:textbox>
                  <w:txbxContent>
                    <w:p w14:paraId="736D8ED2" w14:textId="4E1E07D8" w:rsidR="00002983" w:rsidRPr="008C77C0" w:rsidRDefault="00002983" w:rsidP="00E61230">
                      <w:pPr>
                        <w:rPr>
                          <w:b/>
                          <w:sz w:val="18"/>
                          <w:szCs w:val="18"/>
                        </w:rPr>
                      </w:pPr>
                      <w:r w:rsidRPr="008C77C0">
                        <w:rPr>
                          <w:b/>
                          <w:sz w:val="18"/>
                          <w:szCs w:val="18"/>
                        </w:rPr>
                        <w:t xml:space="preserve">Outcome 2: </w:t>
                      </w:r>
                      <w:r>
                        <w:rPr>
                          <w:b/>
                          <w:sz w:val="18"/>
                          <w:szCs w:val="18"/>
                        </w:rPr>
                        <w:t>Addressing f</w:t>
                      </w:r>
                      <w:r w:rsidRPr="008C77C0">
                        <w:rPr>
                          <w:b/>
                          <w:sz w:val="18"/>
                          <w:szCs w:val="18"/>
                        </w:rPr>
                        <w:t>amily &amp; sexual violence</w:t>
                      </w:r>
                    </w:p>
                    <w:p w14:paraId="4D0D05CD" w14:textId="77777777" w:rsidR="00002983" w:rsidRPr="009214B9" w:rsidRDefault="00002983" w:rsidP="00E61230">
                      <w:pPr>
                        <w:rPr>
                          <w:sz w:val="20"/>
                          <w:szCs w:val="20"/>
                        </w:rPr>
                      </w:pPr>
                      <w:r w:rsidRPr="000E5737">
                        <w:rPr>
                          <w:sz w:val="18"/>
                          <w:szCs w:val="18"/>
                        </w:rPr>
                        <w:t xml:space="preserve">Women and others vulnerable to family and sexual violence increasingly access justice, legal protection and support services </w:t>
                      </w:r>
                    </w:p>
                  </w:txbxContent>
                </v:textbox>
              </v:rect>
            </w:pict>
          </mc:Fallback>
        </mc:AlternateContent>
      </w:r>
      <w:r>
        <w:rPr>
          <w:noProof/>
          <w:lang w:eastAsia="en-AU"/>
        </w:rPr>
        <mc:AlternateContent>
          <mc:Choice Requires="wps">
            <w:drawing>
              <wp:anchor distT="0" distB="0" distL="114300" distR="114300" simplePos="0" relativeHeight="252228608" behindDoc="0" locked="0" layoutInCell="1" allowOverlap="1" wp14:anchorId="29581A3D" wp14:editId="02868C86">
                <wp:simplePos x="0" y="0"/>
                <wp:positionH relativeFrom="column">
                  <wp:posOffset>-85060</wp:posOffset>
                </wp:positionH>
                <wp:positionV relativeFrom="paragraph">
                  <wp:posOffset>184785</wp:posOffset>
                </wp:positionV>
                <wp:extent cx="2165985" cy="1222744"/>
                <wp:effectExtent l="0" t="0" r="24765" b="15875"/>
                <wp:wrapNone/>
                <wp:docPr id="16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1222744"/>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7440BE0A" w14:textId="3D0AFC6E" w:rsidR="00002983" w:rsidRPr="008C77C0" w:rsidRDefault="00002983" w:rsidP="00E61230">
                            <w:pPr>
                              <w:rPr>
                                <w:b/>
                                <w:sz w:val="18"/>
                                <w:szCs w:val="18"/>
                              </w:rPr>
                            </w:pPr>
                            <w:r w:rsidRPr="008C77C0">
                              <w:rPr>
                                <w:b/>
                                <w:sz w:val="18"/>
                                <w:szCs w:val="18"/>
                              </w:rPr>
                              <w:t>Outcome 1: Community safety</w:t>
                            </w:r>
                            <w:r>
                              <w:rPr>
                                <w:b/>
                                <w:sz w:val="18"/>
                                <w:szCs w:val="18"/>
                              </w:rPr>
                              <w:t xml:space="preserve"> and security</w:t>
                            </w:r>
                          </w:p>
                          <w:p w14:paraId="72C776D9" w14:textId="77777777" w:rsidR="00002983" w:rsidRPr="009214B9" w:rsidRDefault="00002983" w:rsidP="00E61230">
                            <w:pPr>
                              <w:rPr>
                                <w:sz w:val="20"/>
                                <w:szCs w:val="20"/>
                              </w:rPr>
                            </w:pPr>
                            <w:r w:rsidRPr="000E5737">
                              <w:rPr>
                                <w:sz w:val="18"/>
                                <w:szCs w:val="18"/>
                              </w:rPr>
                              <w:t>Local</w:t>
                            </w:r>
                            <w:r>
                              <w:rPr>
                                <w:sz w:val="18"/>
                                <w:szCs w:val="18"/>
                              </w:rPr>
                              <w:t xml:space="preserve"> </w:t>
                            </w:r>
                            <w:r w:rsidRPr="000E5737">
                              <w:rPr>
                                <w:sz w:val="18"/>
                                <w:szCs w:val="18"/>
                              </w:rPr>
                              <w:t xml:space="preserve">level dispute resolution and conflict mediation mechanisms in target areas are more effective, locally legitimate and available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left:0;text-align:left;margin-left:-6.7pt;margin-top:14.55pt;width:170.55pt;height:96.3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" fillcolor="#c6d9f1 [671]" strokecolor="#4f81bd [3204]" strokeweight="1pt">
                <v:textbox>
                  <w:txbxContent>
                    <w:p w14:paraId="7440BE0A" w14:textId="3D0AFC6E" w:rsidR="00002983" w:rsidRPr="008C77C0" w:rsidRDefault="00002983" w:rsidP="00E61230">
                      <w:pPr>
                        <w:rPr>
                          <w:b/>
                          <w:sz w:val="18"/>
                          <w:szCs w:val="18"/>
                        </w:rPr>
                      </w:pPr>
                      <w:r w:rsidRPr="008C77C0">
                        <w:rPr>
                          <w:b/>
                          <w:sz w:val="18"/>
                          <w:szCs w:val="18"/>
                        </w:rPr>
                        <w:t>Outcome 1: Community safety</w:t>
                      </w:r>
                      <w:r>
                        <w:rPr>
                          <w:b/>
                          <w:sz w:val="18"/>
                          <w:szCs w:val="18"/>
                        </w:rPr>
                        <w:t xml:space="preserve"> and security</w:t>
                      </w:r>
                    </w:p>
                    <w:p w14:paraId="72C776D9" w14:textId="77777777" w:rsidR="00002983" w:rsidRPr="009214B9" w:rsidRDefault="00002983" w:rsidP="00E61230">
                      <w:pPr>
                        <w:rPr>
                          <w:sz w:val="20"/>
                          <w:szCs w:val="20"/>
                        </w:rPr>
                      </w:pPr>
                      <w:r w:rsidRPr="000E5737">
                        <w:rPr>
                          <w:sz w:val="18"/>
                          <w:szCs w:val="18"/>
                        </w:rPr>
                        <w:t>Local</w:t>
                      </w:r>
                      <w:r>
                        <w:rPr>
                          <w:sz w:val="18"/>
                          <w:szCs w:val="18"/>
                        </w:rPr>
                        <w:t xml:space="preserve"> </w:t>
                      </w:r>
                      <w:r w:rsidRPr="000E5737">
                        <w:rPr>
                          <w:sz w:val="18"/>
                          <w:szCs w:val="18"/>
                        </w:rPr>
                        <w:t xml:space="preserve">level dispute resolution and conflict mediation mechanisms in target areas are more effective, locally legitimate and available </w:t>
                      </w:r>
                    </w:p>
                  </w:txbxContent>
                </v:textbox>
              </v:rect>
            </w:pict>
          </mc:Fallback>
        </mc:AlternateContent>
      </w:r>
      <w:r w:rsidR="00E61230">
        <w:rPr>
          <w:b/>
        </w:rPr>
        <w:t xml:space="preserve">   </w:t>
      </w:r>
    </w:p>
    <w:p w14:paraId="50FAB4B9" w14:textId="3751B0F6" w:rsidR="00E61230" w:rsidRDefault="00E61230" w:rsidP="00E61230">
      <w:pPr>
        <w:rPr>
          <w:b/>
        </w:rPr>
      </w:pPr>
    </w:p>
    <w:p w14:paraId="3CF3F5FF" w14:textId="77777777" w:rsidR="00E61230" w:rsidRDefault="00E61230" w:rsidP="00E61230">
      <w:pPr>
        <w:rPr>
          <w:b/>
        </w:rPr>
      </w:pPr>
    </w:p>
    <w:p w14:paraId="76311AD7" w14:textId="77777777" w:rsidR="00E61230" w:rsidRDefault="00E61230" w:rsidP="00E61230">
      <w:pPr>
        <w:rPr>
          <w:b/>
        </w:rPr>
      </w:pPr>
    </w:p>
    <w:p w14:paraId="54DF96D3" w14:textId="5392481F" w:rsidR="00E61230" w:rsidRDefault="00E61230" w:rsidP="00E61230">
      <w:pPr>
        <w:rPr>
          <w:b/>
        </w:rPr>
      </w:pPr>
    </w:p>
    <w:p w14:paraId="20AA0C13" w14:textId="2343590B" w:rsidR="00E61230" w:rsidRDefault="00F35381" w:rsidP="00E61230">
      <w:pPr>
        <w:rPr>
          <w:b/>
        </w:rPr>
      </w:pPr>
      <w:r>
        <w:rPr>
          <w:noProof/>
          <w:lang w:eastAsia="en-AU"/>
        </w:rPr>
        <mc:AlternateContent>
          <mc:Choice Requires="wps">
            <w:drawing>
              <wp:anchor distT="0" distB="0" distL="114300" distR="114300" simplePos="0" relativeHeight="252234752" behindDoc="0" locked="0" layoutInCell="1" allowOverlap="1" wp14:anchorId="693F0A00" wp14:editId="7EC999D0">
                <wp:simplePos x="0" y="0"/>
                <wp:positionH relativeFrom="column">
                  <wp:posOffset>-563526</wp:posOffset>
                </wp:positionH>
                <wp:positionV relativeFrom="paragraph">
                  <wp:posOffset>131150</wp:posOffset>
                </wp:positionV>
                <wp:extent cx="1371600" cy="489097"/>
                <wp:effectExtent l="0" t="0" r="19050" b="25400"/>
                <wp:wrapNone/>
                <wp:docPr id="1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89097"/>
                        </a:xfrm>
                        <a:prstGeom prst="rect">
                          <a:avLst/>
                        </a:prstGeom>
                        <a:solidFill>
                          <a:schemeClr val="accent6"/>
                        </a:solidFill>
                        <a:ln>
                          <a:solidFill>
                            <a:schemeClr val="accent6"/>
                          </a:solidFill>
                          <a:headEnd/>
                          <a:tailEnd/>
                        </a:ln>
                      </wps:spPr>
                      <wps:style>
                        <a:lnRef idx="2">
                          <a:schemeClr val="accent6"/>
                        </a:lnRef>
                        <a:fillRef idx="1">
                          <a:schemeClr val="lt1"/>
                        </a:fillRef>
                        <a:effectRef idx="0">
                          <a:schemeClr val="accent6"/>
                        </a:effectRef>
                        <a:fontRef idx="minor">
                          <a:schemeClr val="dk1"/>
                        </a:fontRef>
                      </wps:style>
                      <wps:txbx>
                        <w:txbxContent>
                          <w:p w14:paraId="23F5C5B6" w14:textId="77777777" w:rsidR="00002983" w:rsidRPr="000E5737" w:rsidRDefault="00002983" w:rsidP="00E61230">
                            <w:pPr>
                              <w:jc w:val="center"/>
                              <w:rPr>
                                <w:b/>
                                <w:sz w:val="18"/>
                                <w:szCs w:val="18"/>
                              </w:rPr>
                            </w:pPr>
                            <w:r w:rsidRPr="000E5737">
                              <w:rPr>
                                <w:b/>
                                <w:sz w:val="18"/>
                                <w:szCs w:val="18"/>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6" style="position:absolute;left:0;text-align:left;margin-left:-44.35pt;margin-top:10.35pt;width:108pt;height:3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" fillcolor="#f79646 [3209]" strokecolor="#f79646 [3209]" strokeweight="1pt">
                <v:textbox>
                  <w:txbxContent>
                    <w:p w14:paraId="23F5C5B6" w14:textId="77777777" w:rsidR="00002983" w:rsidRPr="000E5737" w:rsidRDefault="00002983" w:rsidP="00E61230">
                      <w:pPr>
                        <w:jc w:val="center"/>
                        <w:rPr>
                          <w:b/>
                          <w:sz w:val="18"/>
                          <w:szCs w:val="18"/>
                        </w:rPr>
                      </w:pPr>
                      <w:r w:rsidRPr="000E5737">
                        <w:rPr>
                          <w:b/>
                          <w:sz w:val="18"/>
                          <w:szCs w:val="18"/>
                        </w:rPr>
                        <w:t>Intermediate Outcomes</w:t>
                      </w:r>
                    </w:p>
                  </w:txbxContent>
                </v:textbox>
              </v:rect>
            </w:pict>
          </mc:Fallback>
        </mc:AlternateContent>
      </w:r>
      <w:r w:rsidR="000B77C9">
        <w:rPr>
          <w:noProof/>
          <w:lang w:eastAsia="en-AU"/>
        </w:rPr>
        <mc:AlternateContent>
          <mc:Choice Requires="wps">
            <w:drawing>
              <wp:anchor distT="0" distB="0" distL="114300" distR="114300" simplePos="0" relativeHeight="252223488" behindDoc="0" locked="0" layoutInCell="1" allowOverlap="1" wp14:anchorId="1828DAB5" wp14:editId="171EB60E">
                <wp:simplePos x="0" y="0"/>
                <wp:positionH relativeFrom="column">
                  <wp:posOffset>866938</wp:posOffset>
                </wp:positionH>
                <wp:positionV relativeFrom="paragraph">
                  <wp:posOffset>33670</wp:posOffset>
                </wp:positionV>
                <wp:extent cx="0" cy="857250"/>
                <wp:effectExtent l="76200" t="38100" r="57150" b="19050"/>
                <wp:wrapNone/>
                <wp:docPr id="16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72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 o:spid="_x0000_s1026" type="#_x0000_t32" style="position:absolute;margin-left:68.25pt;margin-top:2.65pt;width:0;height:67.5p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">
                <v:stroke endarrow="block"/>
              </v:shape>
            </w:pict>
          </mc:Fallback>
        </mc:AlternateContent>
      </w:r>
      <w:r w:rsidR="000B77C9">
        <w:rPr>
          <w:noProof/>
          <w:lang w:eastAsia="en-AU"/>
        </w:rPr>
        <mc:AlternateContent>
          <mc:Choice Requires="wps">
            <w:drawing>
              <wp:anchor distT="0" distB="0" distL="114300" distR="114300" simplePos="0" relativeHeight="252226560" behindDoc="0" locked="0" layoutInCell="1" allowOverlap="1" wp14:anchorId="23D44323" wp14:editId="103AFA4D">
                <wp:simplePos x="0" y="0"/>
                <wp:positionH relativeFrom="column">
                  <wp:posOffset>8472805</wp:posOffset>
                </wp:positionH>
                <wp:positionV relativeFrom="paragraph">
                  <wp:posOffset>27305</wp:posOffset>
                </wp:positionV>
                <wp:extent cx="1905" cy="904875"/>
                <wp:effectExtent l="76200" t="38100" r="74295" b="28575"/>
                <wp:wrapNone/>
                <wp:docPr id="17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9048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67.15pt;margin-top:2.15pt;width:.15pt;height:71.25pt;flip:x 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">
                <v:stroke endarrow="block"/>
              </v:shape>
            </w:pict>
          </mc:Fallback>
        </mc:AlternateContent>
      </w:r>
      <w:r w:rsidR="000B77C9">
        <w:rPr>
          <w:noProof/>
          <w:lang w:eastAsia="en-AU"/>
        </w:rPr>
        <mc:AlternateContent>
          <mc:Choice Requires="wps">
            <w:drawing>
              <wp:anchor distT="0" distB="0" distL="114300" distR="114300" simplePos="0" relativeHeight="252225536" behindDoc="0" locked="0" layoutInCell="1" allowOverlap="1" wp14:anchorId="71C3CA84" wp14:editId="41A10CD3">
                <wp:simplePos x="0" y="0"/>
                <wp:positionH relativeFrom="column">
                  <wp:posOffset>5818505</wp:posOffset>
                </wp:positionH>
                <wp:positionV relativeFrom="paragraph">
                  <wp:posOffset>36195</wp:posOffset>
                </wp:positionV>
                <wp:extent cx="0" cy="913130"/>
                <wp:effectExtent l="76200" t="38100" r="57150" b="20320"/>
                <wp:wrapNone/>
                <wp:docPr id="1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31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58.15pt;margin-top:2.85pt;width:0;height:71.9pt;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">
                <v:stroke endarrow="block"/>
              </v:shape>
            </w:pict>
          </mc:Fallback>
        </mc:AlternateContent>
      </w:r>
      <w:r w:rsidR="000B77C9">
        <w:rPr>
          <w:noProof/>
          <w:lang w:eastAsia="en-AU"/>
        </w:rPr>
        <mc:AlternateContent>
          <mc:Choice Requires="wps">
            <w:drawing>
              <wp:anchor distT="0" distB="0" distL="114300" distR="114300" simplePos="0" relativeHeight="252224512" behindDoc="0" locked="0" layoutInCell="1" allowOverlap="1" wp14:anchorId="2AF8422F" wp14:editId="5A75E4F9">
                <wp:simplePos x="0" y="0"/>
                <wp:positionH relativeFrom="column">
                  <wp:posOffset>3356610</wp:posOffset>
                </wp:positionH>
                <wp:positionV relativeFrom="paragraph">
                  <wp:posOffset>43815</wp:posOffset>
                </wp:positionV>
                <wp:extent cx="0" cy="914400"/>
                <wp:effectExtent l="76200" t="38100" r="57150" b="19050"/>
                <wp:wrapNone/>
                <wp:docPr id="15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64.3pt;margin-top:3.45pt;width:0;height:1in;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">
                <v:stroke endarrow="block"/>
              </v:shape>
            </w:pict>
          </mc:Fallback>
        </mc:AlternateContent>
      </w:r>
    </w:p>
    <w:p w14:paraId="369DEC33" w14:textId="77777777" w:rsidR="00E61230" w:rsidRDefault="00E61230" w:rsidP="00E61230">
      <w:pPr>
        <w:rPr>
          <w:b/>
        </w:rPr>
      </w:pPr>
      <w:r>
        <w:rPr>
          <w:b/>
        </w:rPr>
        <w:t xml:space="preserve">   </w:t>
      </w:r>
    </w:p>
    <w:p w14:paraId="637B3C50" w14:textId="674C6F6C" w:rsidR="00E61230" w:rsidRDefault="00F35381" w:rsidP="00E61230">
      <w:pPr>
        <w:rPr>
          <w:b/>
        </w:rPr>
      </w:pPr>
      <w:r>
        <w:rPr>
          <w:noProof/>
          <w:lang w:eastAsia="en-AU"/>
        </w:rPr>
        <mc:AlternateContent>
          <mc:Choice Requires="wps">
            <w:drawing>
              <wp:anchor distT="0" distB="0" distL="114300" distR="114300" simplePos="0" relativeHeight="252221440" behindDoc="0" locked="0" layoutInCell="1" allowOverlap="1" wp14:anchorId="22F71365" wp14:editId="77DE1AFE">
                <wp:simplePos x="0" y="0"/>
                <wp:positionH relativeFrom="column">
                  <wp:posOffset>-297815</wp:posOffset>
                </wp:positionH>
                <wp:positionV relativeFrom="paragraph">
                  <wp:posOffset>139065</wp:posOffset>
                </wp:positionV>
                <wp:extent cx="1157605" cy="1776095"/>
                <wp:effectExtent l="0" t="0" r="23495" b="14605"/>
                <wp:wrapNone/>
                <wp:docPr id="16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7605" cy="1776095"/>
                        </a:xfrm>
                        <a:prstGeom prst="rect">
                          <a:avLst/>
                        </a:prstGeom>
                        <a:solidFill>
                          <a:schemeClr val="accent6">
                            <a:lumMod val="40000"/>
                            <a:lumOff val="60000"/>
                          </a:schemeClr>
                        </a:solidFill>
                        <a:ln w="9525">
                          <a:solidFill>
                            <a:schemeClr val="accent6"/>
                          </a:solidFill>
                          <a:miter lim="800000"/>
                          <a:headEnd/>
                          <a:tailEnd/>
                        </a:ln>
                      </wps:spPr>
                      <wps:txbx>
                        <w:txbxContent>
                          <w:p w14:paraId="39524A95" w14:textId="77777777" w:rsidR="00002983" w:rsidRPr="00610322" w:rsidRDefault="00002983" w:rsidP="00E61230">
                            <w:pPr>
                              <w:jc w:val="left"/>
                              <w:rPr>
                                <w:i/>
                                <w:sz w:val="20"/>
                                <w:szCs w:val="20"/>
                              </w:rPr>
                            </w:pPr>
                            <w:proofErr w:type="gramStart"/>
                            <w:r>
                              <w:rPr>
                                <w:sz w:val="18"/>
                                <w:szCs w:val="18"/>
                              </w:rPr>
                              <w:t xml:space="preserve">1.1  </w:t>
                            </w:r>
                            <w:r w:rsidRPr="000E5737">
                              <w:rPr>
                                <w:sz w:val="18"/>
                                <w:szCs w:val="18"/>
                              </w:rPr>
                              <w:t>Village</w:t>
                            </w:r>
                            <w:proofErr w:type="gramEnd"/>
                            <w:r w:rsidRPr="000E5737">
                              <w:rPr>
                                <w:sz w:val="18"/>
                                <w:szCs w:val="18"/>
                              </w:rPr>
                              <w:t xml:space="preserve"> courts and land mediators make progress in delivering equitable, effective services in </w:t>
                            </w:r>
                            <w:r>
                              <w:rPr>
                                <w:sz w:val="18"/>
                                <w:szCs w:val="18"/>
                              </w:rPr>
                              <w:t>target areas</w:t>
                            </w:r>
                            <w:r w:rsidRPr="000E5737">
                              <w:rPr>
                                <w:color w:val="FF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7" style="position:absolute;left:0;text-align:left;margin-left:-23.45pt;margin-top:10.95pt;width:91.15pt;height:139.8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" fillcolor="#fbd4b4 [1305]" strokecolor="#f79646 [3209]">
                <v:textbox>
                  <w:txbxContent>
                    <w:p w14:paraId="39524A95" w14:textId="77777777" w:rsidR="00002983" w:rsidRPr="00610322" w:rsidRDefault="00002983" w:rsidP="00E61230">
                      <w:pPr>
                        <w:jc w:val="left"/>
                        <w:rPr>
                          <w:i/>
                          <w:sz w:val="20"/>
                          <w:szCs w:val="20"/>
                        </w:rPr>
                      </w:pPr>
                      <w:proofErr w:type="gramStart"/>
                      <w:r>
                        <w:rPr>
                          <w:sz w:val="18"/>
                          <w:szCs w:val="18"/>
                        </w:rPr>
                        <w:t xml:space="preserve">1.1  </w:t>
                      </w:r>
                      <w:r w:rsidRPr="000E5737">
                        <w:rPr>
                          <w:sz w:val="18"/>
                          <w:szCs w:val="18"/>
                        </w:rPr>
                        <w:t>Village</w:t>
                      </w:r>
                      <w:proofErr w:type="gramEnd"/>
                      <w:r w:rsidRPr="000E5737">
                        <w:rPr>
                          <w:sz w:val="18"/>
                          <w:szCs w:val="18"/>
                        </w:rPr>
                        <w:t xml:space="preserve"> courts and land mediators make progress in delivering equitable, effective services in </w:t>
                      </w:r>
                      <w:r>
                        <w:rPr>
                          <w:sz w:val="18"/>
                          <w:szCs w:val="18"/>
                        </w:rPr>
                        <w:t>target areas</w:t>
                      </w:r>
                      <w:r w:rsidRPr="000E5737">
                        <w:rPr>
                          <w:color w:val="FF0000"/>
                          <w:sz w:val="18"/>
                          <w:szCs w:val="18"/>
                        </w:rPr>
                        <w:t xml:space="preserve"> </w:t>
                      </w:r>
                    </w:p>
                  </w:txbxContent>
                </v:textbox>
              </v:rect>
            </w:pict>
          </mc:Fallback>
        </mc:AlternateContent>
      </w:r>
      <w:r>
        <w:rPr>
          <w:noProof/>
          <w:lang w:eastAsia="en-AU"/>
        </w:rPr>
        <mc:AlternateContent>
          <mc:Choice Requires="wps">
            <w:drawing>
              <wp:anchor distT="0" distB="0" distL="114300" distR="114300" simplePos="0" relativeHeight="252222464" behindDoc="0" locked="0" layoutInCell="1" allowOverlap="1" wp14:anchorId="363A2BD1" wp14:editId="1EBE69C0">
                <wp:simplePos x="0" y="0"/>
                <wp:positionH relativeFrom="column">
                  <wp:posOffset>871855</wp:posOffset>
                </wp:positionH>
                <wp:positionV relativeFrom="paragraph">
                  <wp:posOffset>139065</wp:posOffset>
                </wp:positionV>
                <wp:extent cx="1209675" cy="1757045"/>
                <wp:effectExtent l="0" t="0" r="28575" b="14605"/>
                <wp:wrapNone/>
                <wp:docPr id="1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757045"/>
                        </a:xfrm>
                        <a:prstGeom prst="rect">
                          <a:avLst/>
                        </a:prstGeom>
                        <a:solidFill>
                          <a:schemeClr val="accent6">
                            <a:lumMod val="40000"/>
                            <a:lumOff val="60000"/>
                          </a:schemeClr>
                        </a:solidFill>
                        <a:ln w="9525">
                          <a:solidFill>
                            <a:schemeClr val="accent6"/>
                          </a:solidFill>
                          <a:miter lim="800000"/>
                          <a:headEnd/>
                          <a:tailEnd/>
                        </a:ln>
                      </wps:spPr>
                      <wps:txbx>
                        <w:txbxContent>
                          <w:p w14:paraId="6C0A1D2A" w14:textId="77777777" w:rsidR="00002983" w:rsidRPr="00FF358A" w:rsidRDefault="00002983" w:rsidP="00E61230">
                            <w:pPr>
                              <w:jc w:val="left"/>
                              <w:rPr>
                                <w:sz w:val="20"/>
                                <w:szCs w:val="20"/>
                              </w:rPr>
                            </w:pPr>
                            <w:proofErr w:type="gramStart"/>
                            <w:r>
                              <w:rPr>
                                <w:sz w:val="18"/>
                                <w:szCs w:val="18"/>
                              </w:rPr>
                              <w:t>1.2</w:t>
                            </w:r>
                            <w:r w:rsidRPr="000E5737">
                              <w:rPr>
                                <w:sz w:val="18"/>
                                <w:szCs w:val="18"/>
                              </w:rPr>
                              <w:t xml:space="preserve"> </w:t>
                            </w:r>
                            <w:r w:rsidDel="00091624">
                              <w:rPr>
                                <w:i/>
                                <w:sz w:val="20"/>
                                <w:szCs w:val="20"/>
                              </w:rPr>
                              <w:t xml:space="preserve"> </w:t>
                            </w:r>
                            <w:r w:rsidRPr="000E5737">
                              <w:rPr>
                                <w:sz w:val="18"/>
                                <w:szCs w:val="18"/>
                              </w:rPr>
                              <w:t>Targeted</w:t>
                            </w:r>
                            <w:proofErr w:type="gramEnd"/>
                            <w:r w:rsidRPr="000E5737">
                              <w:rPr>
                                <w:sz w:val="18"/>
                                <w:szCs w:val="18"/>
                              </w:rPr>
                              <w:t xml:space="preserve"> </w:t>
                            </w:r>
                            <w:r>
                              <w:rPr>
                                <w:sz w:val="18"/>
                                <w:szCs w:val="18"/>
                              </w:rPr>
                              <w:t>administrations</w:t>
                            </w:r>
                            <w:r w:rsidRPr="000E5737">
                              <w:rPr>
                                <w:sz w:val="18"/>
                                <w:szCs w:val="18"/>
                              </w:rPr>
                              <w:t xml:space="preserve"> and law and justice agencies in these </w:t>
                            </w:r>
                            <w:r>
                              <w:rPr>
                                <w:sz w:val="18"/>
                                <w:szCs w:val="18"/>
                              </w:rPr>
                              <w:t>areas</w:t>
                            </w:r>
                            <w:r w:rsidRPr="000E5737">
                              <w:rPr>
                                <w:sz w:val="18"/>
                                <w:szCs w:val="18"/>
                              </w:rPr>
                              <w:t xml:space="preserve"> increasingly coordinate with and support local law and justice activities and initiatives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68.65pt;margin-top:10.95pt;width:95.25pt;height:138.3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" fillcolor="#fbd4b4 [1305]" strokecolor="#f79646 [3209]">
                <v:textbox>
                  <w:txbxContent>
                    <w:p w14:paraId="6C0A1D2A" w14:textId="77777777" w:rsidR="00002983" w:rsidRPr="00FF358A" w:rsidRDefault="00002983" w:rsidP="00E61230">
                      <w:pPr>
                        <w:jc w:val="left"/>
                        <w:rPr>
                          <w:sz w:val="20"/>
                          <w:szCs w:val="20"/>
                        </w:rPr>
                      </w:pPr>
                      <w:proofErr w:type="gramStart"/>
                      <w:r>
                        <w:rPr>
                          <w:sz w:val="18"/>
                          <w:szCs w:val="18"/>
                        </w:rPr>
                        <w:t>1.2</w:t>
                      </w:r>
                      <w:r w:rsidRPr="000E5737">
                        <w:rPr>
                          <w:sz w:val="18"/>
                          <w:szCs w:val="18"/>
                        </w:rPr>
                        <w:t xml:space="preserve"> </w:t>
                      </w:r>
                      <w:r w:rsidDel="00091624">
                        <w:rPr>
                          <w:i/>
                          <w:sz w:val="20"/>
                          <w:szCs w:val="20"/>
                        </w:rPr>
                        <w:t xml:space="preserve"> </w:t>
                      </w:r>
                      <w:r w:rsidRPr="000E5737">
                        <w:rPr>
                          <w:sz w:val="18"/>
                          <w:szCs w:val="18"/>
                        </w:rPr>
                        <w:t>Targeted</w:t>
                      </w:r>
                      <w:proofErr w:type="gramEnd"/>
                      <w:r w:rsidRPr="000E5737">
                        <w:rPr>
                          <w:sz w:val="18"/>
                          <w:szCs w:val="18"/>
                        </w:rPr>
                        <w:t xml:space="preserve"> </w:t>
                      </w:r>
                      <w:r>
                        <w:rPr>
                          <w:sz w:val="18"/>
                          <w:szCs w:val="18"/>
                        </w:rPr>
                        <w:t>administrations</w:t>
                      </w:r>
                      <w:r w:rsidRPr="000E5737">
                        <w:rPr>
                          <w:sz w:val="18"/>
                          <w:szCs w:val="18"/>
                        </w:rPr>
                        <w:t xml:space="preserve"> and law and justice agencies in these </w:t>
                      </w:r>
                      <w:r>
                        <w:rPr>
                          <w:sz w:val="18"/>
                          <w:szCs w:val="18"/>
                        </w:rPr>
                        <w:t>areas</w:t>
                      </w:r>
                      <w:r w:rsidRPr="000E5737">
                        <w:rPr>
                          <w:sz w:val="18"/>
                          <w:szCs w:val="18"/>
                        </w:rPr>
                        <w:t xml:space="preserve"> increasingly coordinate with and support local law and justice activities and initiatives </w:t>
                      </w:r>
                    </w:p>
                  </w:txbxContent>
                </v:textbox>
              </v:rect>
            </w:pict>
          </mc:Fallback>
        </mc:AlternateContent>
      </w:r>
      <w:r>
        <w:rPr>
          <w:noProof/>
          <w:lang w:eastAsia="en-AU"/>
        </w:rPr>
        <mc:AlternateContent>
          <mc:Choice Requires="wps">
            <w:drawing>
              <wp:anchor distT="0" distB="0" distL="114300" distR="114300" simplePos="0" relativeHeight="252235776" behindDoc="0" locked="0" layoutInCell="1" allowOverlap="1" wp14:anchorId="7BA3A51E" wp14:editId="09EBBEC0">
                <wp:simplePos x="0" y="0"/>
                <wp:positionH relativeFrom="column">
                  <wp:posOffset>2232660</wp:posOffset>
                </wp:positionH>
                <wp:positionV relativeFrom="paragraph">
                  <wp:posOffset>139065</wp:posOffset>
                </wp:positionV>
                <wp:extent cx="1114425" cy="1593215"/>
                <wp:effectExtent l="0" t="0" r="28575" b="26035"/>
                <wp:wrapNone/>
                <wp:docPr id="1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593215"/>
                        </a:xfrm>
                        <a:prstGeom prst="rect">
                          <a:avLst/>
                        </a:prstGeom>
                        <a:solidFill>
                          <a:schemeClr val="accent6">
                            <a:lumMod val="40000"/>
                            <a:lumOff val="60000"/>
                          </a:schemeClr>
                        </a:solidFill>
                        <a:ln w="9525">
                          <a:solidFill>
                            <a:schemeClr val="accent6"/>
                          </a:solidFill>
                          <a:miter lim="800000"/>
                          <a:headEnd/>
                          <a:tailEnd/>
                        </a:ln>
                      </wps:spPr>
                      <wps:txbx>
                        <w:txbxContent>
                          <w:p w14:paraId="15BC24B5" w14:textId="77777777" w:rsidR="00002983" w:rsidRDefault="00002983" w:rsidP="00E61230">
                            <w:pPr>
                              <w:jc w:val="left"/>
                            </w:pPr>
                            <w:proofErr w:type="gramStart"/>
                            <w:r>
                              <w:rPr>
                                <w:sz w:val="18"/>
                                <w:szCs w:val="18"/>
                              </w:rPr>
                              <w:t xml:space="preserve">2.1  </w:t>
                            </w:r>
                            <w:r w:rsidRPr="000E5737">
                              <w:rPr>
                                <w:sz w:val="18"/>
                                <w:szCs w:val="18"/>
                              </w:rPr>
                              <w:t>Women</w:t>
                            </w:r>
                            <w:proofErr w:type="gramEnd"/>
                            <w:r w:rsidRPr="000E5737">
                              <w:rPr>
                                <w:sz w:val="18"/>
                                <w:szCs w:val="18"/>
                              </w:rPr>
                              <w:t xml:space="preserve"> are empowered to influence the delivery of law and justice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175.8pt;margin-top:10.95pt;width:87.75pt;height:125.4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" fillcolor="#fbd4b4 [1305]" strokecolor="#f79646 [3209]">
                <v:textbox>
                  <w:txbxContent>
                    <w:p w14:paraId="15BC24B5" w14:textId="77777777" w:rsidR="00002983" w:rsidRDefault="00002983" w:rsidP="00E61230">
                      <w:pPr>
                        <w:jc w:val="left"/>
                      </w:pPr>
                      <w:proofErr w:type="gramStart"/>
                      <w:r>
                        <w:rPr>
                          <w:sz w:val="18"/>
                          <w:szCs w:val="18"/>
                        </w:rPr>
                        <w:t xml:space="preserve">2.1  </w:t>
                      </w:r>
                      <w:r w:rsidRPr="000E5737">
                        <w:rPr>
                          <w:sz w:val="18"/>
                          <w:szCs w:val="18"/>
                        </w:rPr>
                        <w:t>Women</w:t>
                      </w:r>
                      <w:proofErr w:type="gramEnd"/>
                      <w:r w:rsidRPr="000E5737">
                        <w:rPr>
                          <w:sz w:val="18"/>
                          <w:szCs w:val="18"/>
                        </w:rPr>
                        <w:t xml:space="preserve"> are empowered to influence the delivery of law and justice </w:t>
                      </w:r>
                    </w:p>
                  </w:txbxContent>
                </v:textbox>
              </v:rect>
            </w:pict>
          </mc:Fallback>
        </mc:AlternateContent>
      </w:r>
      <w:r>
        <w:rPr>
          <w:noProof/>
          <w:lang w:eastAsia="en-AU"/>
        </w:rPr>
        <mc:AlternateContent>
          <mc:Choice Requires="wps">
            <w:drawing>
              <wp:anchor distT="0" distB="0" distL="114300" distR="114300" simplePos="0" relativeHeight="252236800" behindDoc="0" locked="0" layoutInCell="1" allowOverlap="1" wp14:anchorId="069F3DB3" wp14:editId="3401709E">
                <wp:simplePos x="0" y="0"/>
                <wp:positionH relativeFrom="column">
                  <wp:posOffset>3348990</wp:posOffset>
                </wp:positionH>
                <wp:positionV relativeFrom="paragraph">
                  <wp:posOffset>139065</wp:posOffset>
                </wp:positionV>
                <wp:extent cx="990600" cy="1593215"/>
                <wp:effectExtent l="0" t="0" r="19050" b="26035"/>
                <wp:wrapNone/>
                <wp:docPr id="19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93215"/>
                        </a:xfrm>
                        <a:prstGeom prst="rect">
                          <a:avLst/>
                        </a:prstGeom>
                        <a:solidFill>
                          <a:schemeClr val="accent6">
                            <a:lumMod val="40000"/>
                            <a:lumOff val="60000"/>
                          </a:schemeClr>
                        </a:solidFill>
                        <a:ln w="9525">
                          <a:solidFill>
                            <a:schemeClr val="accent6"/>
                          </a:solidFill>
                          <a:miter lim="800000"/>
                          <a:headEnd/>
                          <a:tailEnd/>
                        </a:ln>
                      </wps:spPr>
                      <wps:txbx>
                        <w:txbxContent>
                          <w:p w14:paraId="350BF587" w14:textId="77777777" w:rsidR="00002983" w:rsidRPr="004B547C" w:rsidRDefault="00002983" w:rsidP="00E61230">
                            <w:pPr>
                              <w:jc w:val="left"/>
                            </w:pPr>
                            <w:proofErr w:type="gramStart"/>
                            <w:r w:rsidRPr="004B547C">
                              <w:rPr>
                                <w:sz w:val="18"/>
                                <w:szCs w:val="18"/>
                              </w:rPr>
                              <w:t>2.2  Victims</w:t>
                            </w:r>
                            <w:proofErr w:type="gramEnd"/>
                            <w:r w:rsidRPr="004B547C">
                              <w:rPr>
                                <w:sz w:val="18"/>
                                <w:szCs w:val="18"/>
                              </w:rPr>
                              <w:t xml:space="preserve"> of FSV increasingly access refer</w:t>
                            </w:r>
                            <w:r>
                              <w:rPr>
                                <w:sz w:val="18"/>
                                <w:szCs w:val="18"/>
                              </w:rPr>
                              <w:t>r</w:t>
                            </w:r>
                            <w:r w:rsidRPr="004B547C">
                              <w:rPr>
                                <w:sz w:val="18"/>
                                <w:szCs w:val="18"/>
                              </w:rPr>
                              <w:t xml:space="preserve">al and support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263.7pt;margin-top:10.95pt;width:78pt;height:125.4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" fillcolor="#fbd4b4 [1305]" strokecolor="#f79646 [3209]">
                <v:textbox>
                  <w:txbxContent>
                    <w:p w14:paraId="350BF587" w14:textId="77777777" w:rsidR="00002983" w:rsidRPr="004B547C" w:rsidRDefault="00002983" w:rsidP="00E61230">
                      <w:pPr>
                        <w:jc w:val="left"/>
                      </w:pPr>
                      <w:proofErr w:type="gramStart"/>
                      <w:r w:rsidRPr="004B547C">
                        <w:rPr>
                          <w:sz w:val="18"/>
                          <w:szCs w:val="18"/>
                        </w:rPr>
                        <w:t>2.2  Victims</w:t>
                      </w:r>
                      <w:proofErr w:type="gramEnd"/>
                      <w:r w:rsidRPr="004B547C">
                        <w:rPr>
                          <w:sz w:val="18"/>
                          <w:szCs w:val="18"/>
                        </w:rPr>
                        <w:t xml:space="preserve"> of FSV increasingly access refer</w:t>
                      </w:r>
                      <w:r>
                        <w:rPr>
                          <w:sz w:val="18"/>
                          <w:szCs w:val="18"/>
                        </w:rPr>
                        <w:t>r</w:t>
                      </w:r>
                      <w:r w:rsidRPr="004B547C">
                        <w:rPr>
                          <w:sz w:val="18"/>
                          <w:szCs w:val="18"/>
                        </w:rPr>
                        <w:t xml:space="preserve">al and support services </w:t>
                      </w:r>
                    </w:p>
                  </w:txbxContent>
                </v:textbox>
              </v:rect>
            </w:pict>
          </mc:Fallback>
        </mc:AlternateContent>
      </w:r>
      <w:r>
        <w:rPr>
          <w:noProof/>
          <w:lang w:eastAsia="en-AU"/>
        </w:rPr>
        <mc:AlternateContent>
          <mc:Choice Requires="wps">
            <w:drawing>
              <wp:anchor distT="0" distB="0" distL="114300" distR="114300" simplePos="0" relativeHeight="252242944" behindDoc="0" locked="0" layoutInCell="1" allowOverlap="1" wp14:anchorId="1CC0BCA7" wp14:editId="364A1EF6">
                <wp:simplePos x="0" y="0"/>
                <wp:positionH relativeFrom="column">
                  <wp:posOffset>4614530</wp:posOffset>
                </wp:positionH>
                <wp:positionV relativeFrom="paragraph">
                  <wp:posOffset>139213</wp:posOffset>
                </wp:positionV>
                <wp:extent cx="1197610" cy="1592580"/>
                <wp:effectExtent l="0" t="0" r="21590" b="26670"/>
                <wp:wrapNone/>
                <wp:docPr id="20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1592580"/>
                        </a:xfrm>
                        <a:prstGeom prst="rect">
                          <a:avLst/>
                        </a:prstGeom>
                        <a:solidFill>
                          <a:schemeClr val="accent6">
                            <a:lumMod val="40000"/>
                            <a:lumOff val="60000"/>
                          </a:schemeClr>
                        </a:solidFill>
                        <a:ln w="9525">
                          <a:solidFill>
                            <a:schemeClr val="accent6"/>
                          </a:solidFill>
                          <a:miter lim="800000"/>
                          <a:headEnd/>
                          <a:tailEnd/>
                        </a:ln>
                      </wps:spPr>
                      <wps:txbx>
                        <w:txbxContent>
                          <w:p w14:paraId="59B92840" w14:textId="77777777" w:rsidR="00002983" w:rsidRPr="008C77C0" w:rsidRDefault="00002983" w:rsidP="00E61230">
                            <w:pPr>
                              <w:jc w:val="left"/>
                              <w:rPr>
                                <w:rFonts w:cstheme="minorHAnsi"/>
                                <w:sz w:val="18"/>
                                <w:szCs w:val="18"/>
                              </w:rPr>
                            </w:pPr>
                            <w:proofErr w:type="gramStart"/>
                            <w:r w:rsidRPr="008C77C0">
                              <w:rPr>
                                <w:rFonts w:cstheme="minorHAnsi"/>
                                <w:sz w:val="18"/>
                                <w:szCs w:val="18"/>
                              </w:rPr>
                              <w:t>3.1  Supported</w:t>
                            </w:r>
                            <w:proofErr w:type="gramEnd"/>
                            <w:r w:rsidRPr="008C77C0">
                              <w:rPr>
                                <w:rFonts w:cstheme="minorHAnsi"/>
                                <w:sz w:val="18"/>
                                <w:szCs w:val="18"/>
                              </w:rPr>
                              <w:t xml:space="preserve"> infrastructure investments result in improved quality and/or expanded access for women and men to state law and justice services </w:t>
                            </w:r>
                          </w:p>
                          <w:p w14:paraId="2F4A15B7" w14:textId="77777777" w:rsidR="00002983" w:rsidRPr="00610322" w:rsidRDefault="00002983" w:rsidP="00E61230">
                            <w:pPr>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363.35pt;margin-top:10.95pt;width:94.3pt;height:125.4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" fillcolor="#fbd4b4 [1305]" strokecolor="#f79646 [3209]">
                <v:textbox>
                  <w:txbxContent>
                    <w:p w14:paraId="59B92840" w14:textId="77777777" w:rsidR="00002983" w:rsidRPr="008C77C0" w:rsidRDefault="00002983" w:rsidP="00E61230">
                      <w:pPr>
                        <w:jc w:val="left"/>
                        <w:rPr>
                          <w:rFonts w:cstheme="minorHAnsi"/>
                          <w:sz w:val="18"/>
                          <w:szCs w:val="18"/>
                        </w:rPr>
                      </w:pPr>
                      <w:proofErr w:type="gramStart"/>
                      <w:r w:rsidRPr="008C77C0">
                        <w:rPr>
                          <w:rFonts w:cstheme="minorHAnsi"/>
                          <w:sz w:val="18"/>
                          <w:szCs w:val="18"/>
                        </w:rPr>
                        <w:t>3.1  Supported</w:t>
                      </w:r>
                      <w:proofErr w:type="gramEnd"/>
                      <w:r w:rsidRPr="008C77C0">
                        <w:rPr>
                          <w:rFonts w:cstheme="minorHAnsi"/>
                          <w:sz w:val="18"/>
                          <w:szCs w:val="18"/>
                        </w:rPr>
                        <w:t xml:space="preserve"> infrastructure investments result in improved quality and/or expanded access for women and men to state law and justice services </w:t>
                      </w:r>
                    </w:p>
                    <w:p w14:paraId="2F4A15B7" w14:textId="77777777" w:rsidR="00002983" w:rsidRPr="00610322" w:rsidRDefault="00002983" w:rsidP="00E61230">
                      <w:pPr>
                        <w:rPr>
                          <w:i/>
                          <w:sz w:val="20"/>
                          <w:szCs w:val="20"/>
                        </w:rPr>
                      </w:pPr>
                    </w:p>
                  </w:txbxContent>
                </v:textbox>
              </v:rect>
            </w:pict>
          </mc:Fallback>
        </mc:AlternateContent>
      </w:r>
      <w:r>
        <w:rPr>
          <w:noProof/>
          <w:lang w:eastAsia="en-AU"/>
        </w:rPr>
        <mc:AlternateContent>
          <mc:Choice Requires="wps">
            <w:drawing>
              <wp:anchor distT="0" distB="0" distL="114300" distR="114300" simplePos="0" relativeHeight="252239872" behindDoc="0" locked="0" layoutInCell="1" allowOverlap="1" wp14:anchorId="582B7CF1" wp14:editId="54929ABC">
                <wp:simplePos x="0" y="0"/>
                <wp:positionH relativeFrom="column">
                  <wp:posOffset>5816009</wp:posOffset>
                </wp:positionH>
                <wp:positionV relativeFrom="paragraph">
                  <wp:posOffset>139213</wp:posOffset>
                </wp:positionV>
                <wp:extent cx="1057275" cy="1592580"/>
                <wp:effectExtent l="0" t="0" r="28575" b="26670"/>
                <wp:wrapNone/>
                <wp:docPr id="19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592580"/>
                        </a:xfrm>
                        <a:prstGeom prst="rect">
                          <a:avLst/>
                        </a:prstGeom>
                        <a:solidFill>
                          <a:schemeClr val="accent6">
                            <a:lumMod val="40000"/>
                            <a:lumOff val="60000"/>
                          </a:schemeClr>
                        </a:solidFill>
                        <a:ln w="9525">
                          <a:solidFill>
                            <a:schemeClr val="accent6"/>
                          </a:solidFill>
                          <a:miter lim="800000"/>
                          <a:headEnd/>
                          <a:tailEnd/>
                        </a:ln>
                      </wps:spPr>
                      <wps:txbx>
                        <w:txbxContent>
                          <w:p w14:paraId="6B502EFF" w14:textId="1CA912BB" w:rsidR="00002983" w:rsidRPr="00610322" w:rsidRDefault="00002983" w:rsidP="00E61230">
                            <w:pPr>
                              <w:jc w:val="left"/>
                              <w:rPr>
                                <w:i/>
                                <w:sz w:val="20"/>
                                <w:szCs w:val="20"/>
                              </w:rPr>
                            </w:pPr>
                            <w:r>
                              <w:rPr>
                                <w:rFonts w:cstheme="minorHAnsi"/>
                                <w:sz w:val="18"/>
                                <w:szCs w:val="18"/>
                              </w:rPr>
                              <w:t>3.2 M</w:t>
                            </w:r>
                            <w:r w:rsidRPr="00FA32ED">
                              <w:rPr>
                                <w:rFonts w:cstheme="minorHAnsi"/>
                                <w:sz w:val="18"/>
                                <w:szCs w:val="18"/>
                              </w:rPr>
                              <w:t xml:space="preserve">anagement, leadership and prioritised professional skills are stronger in </w:t>
                            </w:r>
                            <w:r>
                              <w:rPr>
                                <w:rFonts w:cstheme="minorHAnsi"/>
                                <w:sz w:val="18"/>
                                <w:szCs w:val="18"/>
                              </w:rPr>
                              <w:t>law and justice</w:t>
                            </w:r>
                            <w:r w:rsidRPr="00FA32ED">
                              <w:rPr>
                                <w:rFonts w:cstheme="minorHAnsi"/>
                                <w:sz w:val="18"/>
                                <w:szCs w:val="18"/>
                              </w:rPr>
                              <w:t xml:space="preserve"> agencies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457.95pt;margin-top:10.95pt;width:83.25pt;height:125.4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" fillcolor="#fbd4b4 [1305]" strokecolor="#f79646 [3209]">
                <v:textbox>
                  <w:txbxContent>
                    <w:p w14:paraId="6B502EFF" w14:textId="1CA912BB" w:rsidR="00002983" w:rsidRPr="00610322" w:rsidRDefault="00002983" w:rsidP="00E61230">
                      <w:pPr>
                        <w:jc w:val="left"/>
                        <w:rPr>
                          <w:i/>
                          <w:sz w:val="20"/>
                          <w:szCs w:val="20"/>
                        </w:rPr>
                      </w:pPr>
                      <w:r>
                        <w:rPr>
                          <w:rFonts w:cstheme="minorHAnsi"/>
                          <w:sz w:val="18"/>
                          <w:szCs w:val="18"/>
                        </w:rPr>
                        <w:t>3.2 M</w:t>
                      </w:r>
                      <w:r w:rsidRPr="00FA32ED">
                        <w:rPr>
                          <w:rFonts w:cstheme="minorHAnsi"/>
                          <w:sz w:val="18"/>
                          <w:szCs w:val="18"/>
                        </w:rPr>
                        <w:t xml:space="preserve">anagement, leadership and prioritised professional skills are stronger in </w:t>
                      </w:r>
                      <w:r>
                        <w:rPr>
                          <w:rFonts w:cstheme="minorHAnsi"/>
                          <w:sz w:val="18"/>
                          <w:szCs w:val="18"/>
                        </w:rPr>
                        <w:t>law and justice</w:t>
                      </w:r>
                      <w:r w:rsidRPr="00FA32ED">
                        <w:rPr>
                          <w:rFonts w:cstheme="minorHAnsi"/>
                          <w:sz w:val="18"/>
                          <w:szCs w:val="18"/>
                        </w:rPr>
                        <w:t xml:space="preserve"> agencies </w:t>
                      </w:r>
                    </w:p>
                  </w:txbxContent>
                </v:textbox>
              </v:rect>
            </w:pict>
          </mc:Fallback>
        </mc:AlternateContent>
      </w:r>
      <w:r>
        <w:rPr>
          <w:noProof/>
          <w:lang w:eastAsia="en-AU"/>
        </w:rPr>
        <mc:AlternateContent>
          <mc:Choice Requires="wps">
            <w:drawing>
              <wp:anchor distT="0" distB="0" distL="114300" distR="114300" simplePos="0" relativeHeight="252241920" behindDoc="0" locked="0" layoutInCell="1" allowOverlap="1" wp14:anchorId="1BA3A2B8" wp14:editId="1746F032">
                <wp:simplePos x="0" y="0"/>
                <wp:positionH relativeFrom="column">
                  <wp:posOffset>8474149</wp:posOffset>
                </wp:positionH>
                <wp:positionV relativeFrom="paragraph">
                  <wp:posOffset>139213</wp:posOffset>
                </wp:positionV>
                <wp:extent cx="1080770" cy="1592742"/>
                <wp:effectExtent l="0" t="0" r="24130" b="26670"/>
                <wp:wrapNone/>
                <wp:docPr id="20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770" cy="1592742"/>
                        </a:xfrm>
                        <a:prstGeom prst="rect">
                          <a:avLst/>
                        </a:prstGeom>
                        <a:solidFill>
                          <a:schemeClr val="accent6">
                            <a:lumMod val="40000"/>
                            <a:lumOff val="60000"/>
                          </a:schemeClr>
                        </a:solidFill>
                        <a:ln w="9525">
                          <a:solidFill>
                            <a:schemeClr val="accent6"/>
                          </a:solidFill>
                          <a:miter lim="800000"/>
                          <a:headEnd/>
                          <a:tailEnd/>
                        </a:ln>
                      </wps:spPr>
                      <wps:txbx>
                        <w:txbxContent>
                          <w:p w14:paraId="256C4565" w14:textId="77777777" w:rsidR="00002983" w:rsidRPr="00610322" w:rsidRDefault="00002983" w:rsidP="00E61230">
                            <w:pPr>
                              <w:jc w:val="left"/>
                              <w:rPr>
                                <w:i/>
                                <w:sz w:val="20"/>
                                <w:szCs w:val="20"/>
                              </w:rPr>
                            </w:pPr>
                            <w:proofErr w:type="gramStart"/>
                            <w:r w:rsidRPr="008C77C0">
                              <w:rPr>
                                <w:rFonts w:cstheme="minorHAnsi"/>
                                <w:sz w:val="18"/>
                                <w:szCs w:val="18"/>
                              </w:rPr>
                              <w:t>4.2  Supported</w:t>
                            </w:r>
                            <w:proofErr w:type="gramEnd"/>
                            <w:r w:rsidRPr="008C77C0">
                              <w:rPr>
                                <w:rFonts w:cstheme="minorHAnsi"/>
                                <w:sz w:val="18"/>
                                <w:szCs w:val="18"/>
                              </w:rPr>
                              <w:t xml:space="preserve"> civil society and </w:t>
                            </w:r>
                            <w:r w:rsidRPr="00FA32ED">
                              <w:rPr>
                                <w:rFonts w:cstheme="minorHAnsi"/>
                                <w:sz w:val="18"/>
                                <w:szCs w:val="18"/>
                              </w:rPr>
                              <w:t xml:space="preserve">coalitions advocate for anti-corruption agendas and expenditure monitoring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667.25pt;margin-top:10.95pt;width:85.1pt;height:125.4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" fillcolor="#fbd4b4 [1305]" strokecolor="#f79646 [3209]">
                <v:textbox>
                  <w:txbxContent>
                    <w:p w14:paraId="256C4565" w14:textId="77777777" w:rsidR="00002983" w:rsidRPr="00610322" w:rsidRDefault="00002983" w:rsidP="00E61230">
                      <w:pPr>
                        <w:jc w:val="left"/>
                        <w:rPr>
                          <w:i/>
                          <w:sz w:val="20"/>
                          <w:szCs w:val="20"/>
                        </w:rPr>
                      </w:pPr>
                      <w:proofErr w:type="gramStart"/>
                      <w:r w:rsidRPr="008C77C0">
                        <w:rPr>
                          <w:rFonts w:cstheme="minorHAnsi"/>
                          <w:sz w:val="18"/>
                          <w:szCs w:val="18"/>
                        </w:rPr>
                        <w:t>4.2  Supported</w:t>
                      </w:r>
                      <w:proofErr w:type="gramEnd"/>
                      <w:r w:rsidRPr="008C77C0">
                        <w:rPr>
                          <w:rFonts w:cstheme="minorHAnsi"/>
                          <w:sz w:val="18"/>
                          <w:szCs w:val="18"/>
                        </w:rPr>
                        <w:t xml:space="preserve"> civil society and </w:t>
                      </w:r>
                      <w:r w:rsidRPr="00FA32ED">
                        <w:rPr>
                          <w:rFonts w:cstheme="minorHAnsi"/>
                          <w:sz w:val="18"/>
                          <w:szCs w:val="18"/>
                        </w:rPr>
                        <w:t xml:space="preserve">coalitions advocate for anti-corruption agendas and expenditure monitoring </w:t>
                      </w:r>
                    </w:p>
                  </w:txbxContent>
                </v:textbox>
              </v:rect>
            </w:pict>
          </mc:Fallback>
        </mc:AlternateContent>
      </w:r>
      <w:r>
        <w:rPr>
          <w:noProof/>
          <w:lang w:eastAsia="en-AU"/>
        </w:rPr>
        <mc:AlternateContent>
          <mc:Choice Requires="wps">
            <w:drawing>
              <wp:anchor distT="0" distB="0" distL="114300" distR="114300" simplePos="0" relativeHeight="252240896" behindDoc="0" locked="0" layoutInCell="1" allowOverlap="1" wp14:anchorId="56BC32B9" wp14:editId="17797619">
                <wp:simplePos x="0" y="0"/>
                <wp:positionH relativeFrom="column">
                  <wp:posOffset>7432158</wp:posOffset>
                </wp:positionH>
                <wp:positionV relativeFrom="paragraph">
                  <wp:posOffset>128580</wp:posOffset>
                </wp:positionV>
                <wp:extent cx="1035685" cy="1603966"/>
                <wp:effectExtent l="0" t="0" r="12065" b="15875"/>
                <wp:wrapNone/>
                <wp:docPr id="19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685" cy="1603966"/>
                        </a:xfrm>
                        <a:prstGeom prst="rect">
                          <a:avLst/>
                        </a:prstGeom>
                        <a:solidFill>
                          <a:schemeClr val="accent6">
                            <a:lumMod val="40000"/>
                            <a:lumOff val="60000"/>
                          </a:schemeClr>
                        </a:solidFill>
                        <a:ln w="9525">
                          <a:solidFill>
                            <a:schemeClr val="accent6"/>
                          </a:solidFill>
                          <a:miter lim="800000"/>
                          <a:headEnd/>
                          <a:tailEnd/>
                        </a:ln>
                      </wps:spPr>
                      <wps:txbx>
                        <w:txbxContent>
                          <w:p w14:paraId="64FACADB" w14:textId="31DAA9A6" w:rsidR="00002983" w:rsidRPr="008C77C0" w:rsidRDefault="00002983" w:rsidP="00E61230">
                            <w:pPr>
                              <w:jc w:val="left"/>
                              <w:rPr>
                                <w:i/>
                                <w:sz w:val="20"/>
                                <w:szCs w:val="20"/>
                              </w:rPr>
                            </w:pPr>
                            <w:proofErr w:type="gramStart"/>
                            <w:r w:rsidRPr="008C77C0">
                              <w:rPr>
                                <w:rFonts w:cstheme="minorHAnsi"/>
                                <w:sz w:val="18"/>
                                <w:szCs w:val="18"/>
                              </w:rPr>
                              <w:t>4.1  Law</w:t>
                            </w:r>
                            <w:proofErr w:type="gramEnd"/>
                            <w:r w:rsidRPr="008C77C0">
                              <w:rPr>
                                <w:rFonts w:cstheme="minorHAnsi"/>
                                <w:sz w:val="18"/>
                                <w:szCs w:val="18"/>
                              </w:rPr>
                              <w:t xml:space="preserve"> and justice agencies </w:t>
                            </w:r>
                            <w:r>
                              <w:rPr>
                                <w:rFonts w:cstheme="minorHAnsi"/>
                                <w:sz w:val="18"/>
                                <w:szCs w:val="18"/>
                              </w:rPr>
                              <w:t xml:space="preserve"> &amp; administrations </w:t>
                            </w:r>
                            <w:r w:rsidRPr="008C77C0">
                              <w:rPr>
                                <w:rFonts w:cstheme="minorHAnsi"/>
                                <w:sz w:val="18"/>
                                <w:szCs w:val="18"/>
                              </w:rPr>
                              <w:t xml:space="preserve">improve cultures, systems and accountabilities to resist petty and bureaucratic corruption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585.2pt;margin-top:10.1pt;width:81.55pt;height:126.3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" fillcolor="#fbd4b4 [1305]" strokecolor="#f79646 [3209]">
                <v:textbox>
                  <w:txbxContent>
                    <w:p w14:paraId="64FACADB" w14:textId="31DAA9A6" w:rsidR="00002983" w:rsidRPr="008C77C0" w:rsidRDefault="00002983" w:rsidP="00E61230">
                      <w:pPr>
                        <w:jc w:val="left"/>
                        <w:rPr>
                          <w:i/>
                          <w:sz w:val="20"/>
                          <w:szCs w:val="20"/>
                        </w:rPr>
                      </w:pPr>
                      <w:proofErr w:type="gramStart"/>
                      <w:r w:rsidRPr="008C77C0">
                        <w:rPr>
                          <w:rFonts w:cstheme="minorHAnsi"/>
                          <w:sz w:val="18"/>
                          <w:szCs w:val="18"/>
                        </w:rPr>
                        <w:t>4.1  Law</w:t>
                      </w:r>
                      <w:proofErr w:type="gramEnd"/>
                      <w:r w:rsidRPr="008C77C0">
                        <w:rPr>
                          <w:rFonts w:cstheme="minorHAnsi"/>
                          <w:sz w:val="18"/>
                          <w:szCs w:val="18"/>
                        </w:rPr>
                        <w:t xml:space="preserve"> and justice agencies </w:t>
                      </w:r>
                      <w:r>
                        <w:rPr>
                          <w:rFonts w:cstheme="minorHAnsi"/>
                          <w:sz w:val="18"/>
                          <w:szCs w:val="18"/>
                        </w:rPr>
                        <w:t xml:space="preserve"> &amp; administrations </w:t>
                      </w:r>
                      <w:r w:rsidRPr="008C77C0">
                        <w:rPr>
                          <w:rFonts w:cstheme="minorHAnsi"/>
                          <w:sz w:val="18"/>
                          <w:szCs w:val="18"/>
                        </w:rPr>
                        <w:t xml:space="preserve">improve cultures, systems and accountabilities to resist petty and bureaucratic corruption </w:t>
                      </w:r>
                    </w:p>
                  </w:txbxContent>
                </v:textbox>
              </v:rect>
            </w:pict>
          </mc:Fallback>
        </mc:AlternateContent>
      </w:r>
    </w:p>
    <w:p w14:paraId="09C5B676" w14:textId="7D9C1131" w:rsidR="00E61230" w:rsidRDefault="00E61230" w:rsidP="00E61230">
      <w:pPr>
        <w:rPr>
          <w:b/>
        </w:rPr>
      </w:pPr>
    </w:p>
    <w:p w14:paraId="00F587D7" w14:textId="77777777" w:rsidR="00E61230" w:rsidRDefault="00E61230" w:rsidP="00E61230">
      <w:pPr>
        <w:rPr>
          <w:b/>
        </w:rPr>
      </w:pPr>
    </w:p>
    <w:p w14:paraId="6668F4B5" w14:textId="77777777" w:rsidR="00E61230" w:rsidRDefault="00E61230" w:rsidP="00E61230"/>
    <w:p w14:paraId="6380A709" w14:textId="77777777" w:rsidR="00E61230" w:rsidRDefault="00E61230" w:rsidP="00E61230"/>
    <w:p w14:paraId="5994DD0F" w14:textId="77777777" w:rsidR="00E61230" w:rsidRDefault="00E61230" w:rsidP="00747423">
      <w:pPr>
        <w:pStyle w:val="ListParagraph"/>
        <w:jc w:val="center"/>
      </w:pPr>
    </w:p>
    <w:p w14:paraId="3EF16BA8" w14:textId="77777777" w:rsidR="00E61230" w:rsidRDefault="00E61230" w:rsidP="00E61230">
      <w:pPr>
        <w:spacing w:before="0" w:after="200"/>
        <w:jc w:val="left"/>
        <w:rPr>
          <w:lang w:eastAsia="en-AU"/>
        </w:rPr>
        <w:sectPr w:rsidR="00E61230" w:rsidSect="00747423">
          <w:pgSz w:w="16838" w:h="11906" w:orient="landscape"/>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2232704" behindDoc="0" locked="0" layoutInCell="1" allowOverlap="1" wp14:anchorId="2265D05C" wp14:editId="29B45EF2">
                <wp:simplePos x="0" y="0"/>
                <wp:positionH relativeFrom="column">
                  <wp:posOffset>-295275</wp:posOffset>
                </wp:positionH>
                <wp:positionV relativeFrom="paragraph">
                  <wp:posOffset>264160</wp:posOffset>
                </wp:positionV>
                <wp:extent cx="1171575" cy="1400175"/>
                <wp:effectExtent l="0" t="0" r="28575" b="28575"/>
                <wp:wrapNone/>
                <wp:docPr id="1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400175"/>
                        </a:xfrm>
                        <a:prstGeom prst="rect">
                          <a:avLst/>
                        </a:prstGeom>
                        <a:solidFill>
                          <a:schemeClr val="accent6">
                            <a:lumMod val="40000"/>
                            <a:lumOff val="60000"/>
                          </a:schemeClr>
                        </a:solidFill>
                        <a:ln w="9525">
                          <a:solidFill>
                            <a:schemeClr val="accent6"/>
                          </a:solidFill>
                          <a:miter lim="800000"/>
                          <a:headEnd/>
                          <a:tailEnd/>
                        </a:ln>
                      </wps:spPr>
                      <wps:txbx>
                        <w:txbxContent>
                          <w:p w14:paraId="26E59A47" w14:textId="77777777" w:rsidR="00002983" w:rsidRDefault="00002983" w:rsidP="00E61230">
                            <w:pPr>
                              <w:jc w:val="left"/>
                              <w:rPr>
                                <w:sz w:val="18"/>
                                <w:szCs w:val="18"/>
                              </w:rPr>
                            </w:pPr>
                            <w:proofErr w:type="gramStart"/>
                            <w:r>
                              <w:rPr>
                                <w:sz w:val="18"/>
                                <w:szCs w:val="18"/>
                              </w:rPr>
                              <w:t>1.3  L</w:t>
                            </w:r>
                            <w:r w:rsidRPr="006F0438">
                              <w:rPr>
                                <w:sz w:val="18"/>
                                <w:szCs w:val="18"/>
                              </w:rPr>
                              <w:t>ocal</w:t>
                            </w:r>
                            <w:proofErr w:type="gramEnd"/>
                            <w:r w:rsidRPr="006F0438">
                              <w:rPr>
                                <w:sz w:val="18"/>
                                <w:szCs w:val="18"/>
                              </w:rPr>
                              <w:t xml:space="preserve"> community initiatives are playing an effective role in </w:t>
                            </w:r>
                            <w:r>
                              <w:rPr>
                                <w:sz w:val="18"/>
                                <w:szCs w:val="18"/>
                              </w:rPr>
                              <w:t>promoting</w:t>
                            </w:r>
                            <w:r w:rsidRPr="006F0438">
                              <w:rPr>
                                <w:sz w:val="18"/>
                                <w:szCs w:val="18"/>
                              </w:rPr>
                              <w:t xml:space="preserve"> safer and more secure communities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23.25pt;margin-top:20.8pt;width:92.25pt;height:110.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" fillcolor="#fbd4b4 [1305]" strokecolor="#f79646 [3209]">
                <v:textbox>
                  <w:txbxContent>
                    <w:p w14:paraId="26E59A47" w14:textId="77777777" w:rsidR="00002983" w:rsidRDefault="00002983" w:rsidP="00E61230">
                      <w:pPr>
                        <w:jc w:val="left"/>
                        <w:rPr>
                          <w:sz w:val="18"/>
                          <w:szCs w:val="18"/>
                        </w:rPr>
                      </w:pPr>
                      <w:proofErr w:type="gramStart"/>
                      <w:r>
                        <w:rPr>
                          <w:sz w:val="18"/>
                          <w:szCs w:val="18"/>
                        </w:rPr>
                        <w:t>1.3  L</w:t>
                      </w:r>
                      <w:r w:rsidRPr="006F0438">
                        <w:rPr>
                          <w:sz w:val="18"/>
                          <w:szCs w:val="18"/>
                        </w:rPr>
                        <w:t>ocal</w:t>
                      </w:r>
                      <w:proofErr w:type="gramEnd"/>
                      <w:r w:rsidRPr="006F0438">
                        <w:rPr>
                          <w:sz w:val="18"/>
                          <w:szCs w:val="18"/>
                        </w:rPr>
                        <w:t xml:space="preserve"> community initiatives are playing an effective role in </w:t>
                      </w:r>
                      <w:r>
                        <w:rPr>
                          <w:sz w:val="18"/>
                          <w:szCs w:val="18"/>
                        </w:rPr>
                        <w:t>promoting</w:t>
                      </w:r>
                      <w:r w:rsidRPr="006F0438">
                        <w:rPr>
                          <w:sz w:val="18"/>
                          <w:szCs w:val="18"/>
                        </w:rPr>
                        <w:t xml:space="preserve"> safer and more secure communities </w:t>
                      </w:r>
                    </w:p>
                  </w:txbxContent>
                </v:textbox>
              </v:rect>
            </w:pict>
          </mc:Fallback>
        </mc:AlternateContent>
      </w:r>
      <w:r>
        <w:rPr>
          <w:noProof/>
          <w:lang w:eastAsia="en-AU"/>
        </w:rPr>
        <mc:AlternateContent>
          <mc:Choice Requires="wps">
            <w:drawing>
              <wp:anchor distT="0" distB="0" distL="114300" distR="114300" simplePos="0" relativeHeight="252233728" behindDoc="0" locked="0" layoutInCell="1" allowOverlap="1" wp14:anchorId="433FF0FB" wp14:editId="07AB36CB">
                <wp:simplePos x="0" y="0"/>
                <wp:positionH relativeFrom="column">
                  <wp:posOffset>875030</wp:posOffset>
                </wp:positionH>
                <wp:positionV relativeFrom="paragraph">
                  <wp:posOffset>264160</wp:posOffset>
                </wp:positionV>
                <wp:extent cx="1209675" cy="1400175"/>
                <wp:effectExtent l="0" t="0" r="28575" b="28575"/>
                <wp:wrapNone/>
                <wp:docPr id="1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400175"/>
                        </a:xfrm>
                        <a:prstGeom prst="rect">
                          <a:avLst/>
                        </a:prstGeom>
                        <a:solidFill>
                          <a:schemeClr val="accent6">
                            <a:lumMod val="40000"/>
                            <a:lumOff val="60000"/>
                          </a:schemeClr>
                        </a:solidFill>
                        <a:ln w="9525">
                          <a:solidFill>
                            <a:schemeClr val="accent6"/>
                          </a:solidFill>
                          <a:miter lim="800000"/>
                          <a:headEnd/>
                          <a:tailEnd/>
                        </a:ln>
                      </wps:spPr>
                      <wps:txbx>
                        <w:txbxContent>
                          <w:p w14:paraId="5F9B6965" w14:textId="77777777" w:rsidR="00002983" w:rsidRPr="00610322" w:rsidRDefault="00002983" w:rsidP="00E61230">
                            <w:pPr>
                              <w:jc w:val="left"/>
                              <w:rPr>
                                <w:i/>
                                <w:sz w:val="20"/>
                                <w:szCs w:val="20"/>
                              </w:rPr>
                            </w:pPr>
                            <w:proofErr w:type="gramStart"/>
                            <w:r>
                              <w:rPr>
                                <w:sz w:val="18"/>
                                <w:szCs w:val="18"/>
                              </w:rPr>
                              <w:t xml:space="preserve">1.4  </w:t>
                            </w:r>
                            <w:r w:rsidRPr="000E5737">
                              <w:rPr>
                                <w:sz w:val="18"/>
                                <w:szCs w:val="18"/>
                              </w:rPr>
                              <w:t>Women</w:t>
                            </w:r>
                            <w:proofErr w:type="gramEnd"/>
                            <w:r w:rsidRPr="000E5737">
                              <w:rPr>
                                <w:sz w:val="18"/>
                                <w:szCs w:val="18"/>
                              </w:rPr>
                              <w:t xml:space="preserve"> and men are increasingly aware of the PNG justice system and</w:t>
                            </w:r>
                            <w:r>
                              <w:rPr>
                                <w:sz w:val="18"/>
                                <w:szCs w:val="18"/>
                              </w:rPr>
                              <w:t xml:space="preserve"> </w:t>
                            </w:r>
                            <w:r w:rsidRPr="000E5737">
                              <w:rPr>
                                <w:sz w:val="18"/>
                                <w:szCs w:val="18"/>
                              </w:rPr>
                              <w:t>their legal rights and responsibilities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68.9pt;margin-top:20.8pt;width:95.25pt;height:110.2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" fillcolor="#fbd4b4 [1305]" strokecolor="#f79646 [3209]">
                <v:textbox>
                  <w:txbxContent>
                    <w:p w14:paraId="5F9B6965" w14:textId="77777777" w:rsidR="00002983" w:rsidRPr="00610322" w:rsidRDefault="00002983" w:rsidP="00E61230">
                      <w:pPr>
                        <w:jc w:val="left"/>
                        <w:rPr>
                          <w:i/>
                          <w:sz w:val="20"/>
                          <w:szCs w:val="20"/>
                        </w:rPr>
                      </w:pPr>
                      <w:proofErr w:type="gramStart"/>
                      <w:r>
                        <w:rPr>
                          <w:sz w:val="18"/>
                          <w:szCs w:val="18"/>
                        </w:rPr>
                        <w:t xml:space="preserve">1.4  </w:t>
                      </w:r>
                      <w:r w:rsidRPr="000E5737">
                        <w:rPr>
                          <w:sz w:val="18"/>
                          <w:szCs w:val="18"/>
                        </w:rPr>
                        <w:t>Women</w:t>
                      </w:r>
                      <w:proofErr w:type="gramEnd"/>
                      <w:r w:rsidRPr="000E5737">
                        <w:rPr>
                          <w:sz w:val="18"/>
                          <w:szCs w:val="18"/>
                        </w:rPr>
                        <w:t xml:space="preserve"> and men are increasingly aware of the PNG justice system and</w:t>
                      </w:r>
                      <w:r>
                        <w:rPr>
                          <w:sz w:val="18"/>
                          <w:szCs w:val="18"/>
                        </w:rPr>
                        <w:t xml:space="preserve"> </w:t>
                      </w:r>
                      <w:r w:rsidRPr="000E5737">
                        <w:rPr>
                          <w:sz w:val="18"/>
                          <w:szCs w:val="18"/>
                        </w:rPr>
                        <w:t>their legal rights and responsibilities</w:t>
                      </w:r>
                    </w:p>
                  </w:txbxContent>
                </v:textbox>
              </v:rect>
            </w:pict>
          </mc:Fallback>
        </mc:AlternateContent>
      </w:r>
      <w:r>
        <w:rPr>
          <w:noProof/>
          <w:lang w:eastAsia="en-AU"/>
        </w:rPr>
        <mc:AlternateContent>
          <mc:Choice Requires="wps">
            <w:drawing>
              <wp:anchor distT="0" distB="0" distL="114300" distR="114300" simplePos="0" relativeHeight="252237824" behindDoc="0" locked="0" layoutInCell="1" allowOverlap="1" wp14:anchorId="0914BE03" wp14:editId="4E61CB28">
                <wp:simplePos x="0" y="0"/>
                <wp:positionH relativeFrom="column">
                  <wp:posOffset>2237740</wp:posOffset>
                </wp:positionH>
                <wp:positionV relativeFrom="paragraph">
                  <wp:posOffset>102235</wp:posOffset>
                </wp:positionV>
                <wp:extent cx="1114425" cy="1543050"/>
                <wp:effectExtent l="0" t="0" r="28575" b="19050"/>
                <wp:wrapNone/>
                <wp:docPr id="19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543050"/>
                        </a:xfrm>
                        <a:prstGeom prst="rect">
                          <a:avLst/>
                        </a:prstGeom>
                        <a:solidFill>
                          <a:schemeClr val="accent6">
                            <a:lumMod val="40000"/>
                            <a:lumOff val="60000"/>
                          </a:schemeClr>
                        </a:solidFill>
                        <a:ln w="9525">
                          <a:solidFill>
                            <a:schemeClr val="accent6"/>
                          </a:solidFill>
                          <a:miter lim="800000"/>
                          <a:headEnd/>
                          <a:tailEnd/>
                        </a:ln>
                      </wps:spPr>
                      <wps:txbx>
                        <w:txbxContent>
                          <w:p w14:paraId="44DB9AED" w14:textId="77777777" w:rsidR="00002983" w:rsidRPr="00610322" w:rsidRDefault="00002983" w:rsidP="00E61230">
                            <w:pPr>
                              <w:jc w:val="left"/>
                              <w:rPr>
                                <w:i/>
                                <w:sz w:val="20"/>
                                <w:szCs w:val="20"/>
                              </w:rPr>
                            </w:pPr>
                            <w:proofErr w:type="gramStart"/>
                            <w:r>
                              <w:rPr>
                                <w:sz w:val="18"/>
                                <w:szCs w:val="18"/>
                              </w:rPr>
                              <w:t xml:space="preserve">2.3  </w:t>
                            </w:r>
                            <w:r w:rsidRPr="000E5737">
                              <w:rPr>
                                <w:sz w:val="18"/>
                                <w:szCs w:val="18"/>
                              </w:rPr>
                              <w:t>Women</w:t>
                            </w:r>
                            <w:proofErr w:type="gramEnd"/>
                            <w:r w:rsidRPr="000E5737">
                              <w:rPr>
                                <w:sz w:val="18"/>
                                <w:szCs w:val="18"/>
                              </w:rPr>
                              <w:t xml:space="preserve"> and other vulnerable groups increasingly access effective legal protection and assistance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176.2pt;margin-top:8.05pt;width:87.75pt;height:12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" fillcolor="#fbd4b4 [1305]" strokecolor="#f79646 [3209]">
                <v:textbox>
                  <w:txbxContent>
                    <w:p w14:paraId="44DB9AED" w14:textId="77777777" w:rsidR="00002983" w:rsidRPr="00610322" w:rsidRDefault="00002983" w:rsidP="00E61230">
                      <w:pPr>
                        <w:jc w:val="left"/>
                        <w:rPr>
                          <w:i/>
                          <w:sz w:val="20"/>
                          <w:szCs w:val="20"/>
                        </w:rPr>
                      </w:pPr>
                      <w:proofErr w:type="gramStart"/>
                      <w:r>
                        <w:rPr>
                          <w:sz w:val="18"/>
                          <w:szCs w:val="18"/>
                        </w:rPr>
                        <w:t xml:space="preserve">2.3  </w:t>
                      </w:r>
                      <w:r w:rsidRPr="000E5737">
                        <w:rPr>
                          <w:sz w:val="18"/>
                          <w:szCs w:val="18"/>
                        </w:rPr>
                        <w:t>Women</w:t>
                      </w:r>
                      <w:proofErr w:type="gramEnd"/>
                      <w:r w:rsidRPr="000E5737">
                        <w:rPr>
                          <w:sz w:val="18"/>
                          <w:szCs w:val="18"/>
                        </w:rPr>
                        <w:t xml:space="preserve"> and other vulnerable groups increasingly access effective legal protection and assistance </w:t>
                      </w:r>
                    </w:p>
                  </w:txbxContent>
                </v:textbox>
              </v:rect>
            </w:pict>
          </mc:Fallback>
        </mc:AlternateContent>
      </w:r>
      <w:r>
        <w:rPr>
          <w:noProof/>
          <w:lang w:eastAsia="en-AU"/>
        </w:rPr>
        <mc:AlternateContent>
          <mc:Choice Requires="wps">
            <w:drawing>
              <wp:anchor distT="0" distB="0" distL="114300" distR="114300" simplePos="0" relativeHeight="252238848" behindDoc="0" locked="0" layoutInCell="1" allowOverlap="1" wp14:anchorId="19416424" wp14:editId="18BBAD54">
                <wp:simplePos x="0" y="0"/>
                <wp:positionH relativeFrom="column">
                  <wp:posOffset>3352800</wp:posOffset>
                </wp:positionH>
                <wp:positionV relativeFrom="paragraph">
                  <wp:posOffset>102235</wp:posOffset>
                </wp:positionV>
                <wp:extent cx="990600" cy="1543050"/>
                <wp:effectExtent l="0" t="0" r="19050" b="19050"/>
                <wp:wrapNone/>
                <wp:docPr id="1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43050"/>
                        </a:xfrm>
                        <a:prstGeom prst="rect">
                          <a:avLst/>
                        </a:prstGeom>
                        <a:solidFill>
                          <a:schemeClr val="accent6">
                            <a:lumMod val="40000"/>
                            <a:lumOff val="60000"/>
                          </a:schemeClr>
                        </a:solidFill>
                        <a:ln w="9525">
                          <a:solidFill>
                            <a:schemeClr val="accent6"/>
                          </a:solidFill>
                          <a:miter lim="800000"/>
                          <a:headEnd/>
                          <a:tailEnd/>
                        </a:ln>
                      </wps:spPr>
                      <wps:txbx>
                        <w:txbxContent>
                          <w:p w14:paraId="3FBFE698" w14:textId="77777777" w:rsidR="00002983" w:rsidRPr="00610322" w:rsidRDefault="00002983" w:rsidP="00E61230">
                            <w:pPr>
                              <w:jc w:val="left"/>
                              <w:rPr>
                                <w:i/>
                                <w:sz w:val="20"/>
                                <w:szCs w:val="20"/>
                              </w:rPr>
                            </w:pPr>
                            <w:proofErr w:type="gramStart"/>
                            <w:r>
                              <w:rPr>
                                <w:sz w:val="18"/>
                                <w:szCs w:val="18"/>
                              </w:rPr>
                              <w:t xml:space="preserve">2.4  </w:t>
                            </w:r>
                            <w:r w:rsidRPr="000E5737">
                              <w:rPr>
                                <w:sz w:val="18"/>
                                <w:szCs w:val="18"/>
                              </w:rPr>
                              <w:t>Increase</w:t>
                            </w:r>
                            <w:proofErr w:type="gramEnd"/>
                            <w:r w:rsidRPr="000E5737">
                              <w:rPr>
                                <w:sz w:val="18"/>
                                <w:szCs w:val="18"/>
                              </w:rPr>
                              <w:t xml:space="preserve"> in timely investigation and prosecution of FSV cases in the lower and national</w:t>
                            </w:r>
                            <w:r>
                              <w:rPr>
                                <w:sz w:val="20"/>
                                <w:szCs w:val="20"/>
                              </w:rPr>
                              <w:t xml:space="preserve"> </w:t>
                            </w:r>
                            <w:r w:rsidRPr="000E5737">
                              <w:rPr>
                                <w:sz w:val="18"/>
                                <w:szCs w:val="18"/>
                              </w:rPr>
                              <w:t>courts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264pt;margin-top:8.05pt;width:78pt;height:12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" fillcolor="#fbd4b4 [1305]" strokecolor="#f79646 [3209]">
                <v:textbox>
                  <w:txbxContent>
                    <w:p w14:paraId="3FBFE698" w14:textId="77777777" w:rsidR="00002983" w:rsidRPr="00610322" w:rsidRDefault="00002983" w:rsidP="00E61230">
                      <w:pPr>
                        <w:jc w:val="left"/>
                        <w:rPr>
                          <w:i/>
                          <w:sz w:val="20"/>
                          <w:szCs w:val="20"/>
                        </w:rPr>
                      </w:pPr>
                      <w:proofErr w:type="gramStart"/>
                      <w:r>
                        <w:rPr>
                          <w:sz w:val="18"/>
                          <w:szCs w:val="18"/>
                        </w:rPr>
                        <w:t xml:space="preserve">2.4  </w:t>
                      </w:r>
                      <w:r w:rsidRPr="000E5737">
                        <w:rPr>
                          <w:sz w:val="18"/>
                          <w:szCs w:val="18"/>
                        </w:rPr>
                        <w:t>Increase</w:t>
                      </w:r>
                      <w:proofErr w:type="gramEnd"/>
                      <w:r w:rsidRPr="000E5737">
                        <w:rPr>
                          <w:sz w:val="18"/>
                          <w:szCs w:val="18"/>
                        </w:rPr>
                        <w:t xml:space="preserve"> in timely investigation and prosecution of FSV cases in the lower and national</w:t>
                      </w:r>
                      <w:r>
                        <w:rPr>
                          <w:sz w:val="20"/>
                          <w:szCs w:val="20"/>
                        </w:rPr>
                        <w:t xml:space="preserve"> </w:t>
                      </w:r>
                      <w:r w:rsidRPr="000E5737">
                        <w:rPr>
                          <w:sz w:val="18"/>
                          <w:szCs w:val="18"/>
                        </w:rPr>
                        <w:t>courts</w:t>
                      </w:r>
                    </w:p>
                  </w:txbxContent>
                </v:textbox>
              </v:rect>
            </w:pict>
          </mc:Fallback>
        </mc:AlternateContent>
      </w:r>
      <w:r>
        <w:rPr>
          <w:noProof/>
          <w:lang w:eastAsia="en-AU"/>
        </w:rPr>
        <mc:AlternateContent>
          <mc:Choice Requires="wps">
            <w:drawing>
              <wp:anchor distT="0" distB="0" distL="114300" distR="114300" simplePos="0" relativeHeight="252243968" behindDoc="0" locked="0" layoutInCell="1" allowOverlap="1" wp14:anchorId="56F1DAF2" wp14:editId="72F5234A">
                <wp:simplePos x="0" y="0"/>
                <wp:positionH relativeFrom="column">
                  <wp:posOffset>7439025</wp:posOffset>
                </wp:positionH>
                <wp:positionV relativeFrom="paragraph">
                  <wp:posOffset>102235</wp:posOffset>
                </wp:positionV>
                <wp:extent cx="1038225" cy="1543050"/>
                <wp:effectExtent l="0" t="0" r="28575" b="19050"/>
                <wp:wrapNone/>
                <wp:docPr id="2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1543050"/>
                        </a:xfrm>
                        <a:prstGeom prst="rect">
                          <a:avLst/>
                        </a:prstGeom>
                        <a:solidFill>
                          <a:schemeClr val="accent6">
                            <a:lumMod val="40000"/>
                            <a:lumOff val="60000"/>
                          </a:schemeClr>
                        </a:solidFill>
                        <a:ln w="9525">
                          <a:solidFill>
                            <a:schemeClr val="accent6"/>
                          </a:solidFill>
                          <a:miter lim="800000"/>
                          <a:headEnd/>
                          <a:tailEnd/>
                        </a:ln>
                      </wps:spPr>
                      <wps:txbx>
                        <w:txbxContent>
                          <w:p w14:paraId="14D34A76" w14:textId="77777777" w:rsidR="00002983" w:rsidRPr="00610322" w:rsidRDefault="00002983" w:rsidP="00E61230">
                            <w:pPr>
                              <w:jc w:val="left"/>
                              <w:rPr>
                                <w:i/>
                                <w:sz w:val="20"/>
                                <w:szCs w:val="20"/>
                              </w:rPr>
                            </w:pPr>
                            <w:r>
                              <w:rPr>
                                <w:rFonts w:cstheme="minorHAnsi"/>
                                <w:sz w:val="18"/>
                                <w:szCs w:val="18"/>
                              </w:rPr>
                              <w:t xml:space="preserve">4.3 </w:t>
                            </w:r>
                            <w:r w:rsidRPr="00FA32ED">
                              <w:rPr>
                                <w:rFonts w:cstheme="minorHAnsi"/>
                                <w:sz w:val="18"/>
                                <w:szCs w:val="18"/>
                              </w:rPr>
                              <w:t xml:space="preserve">Responsible PNG enforcement agencies more effectively enforce laws against corruption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585.75pt;margin-top:8.05pt;width:81.75pt;height:121.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" fillcolor="#fbd4b4 [1305]" strokecolor="#f79646 [3209]">
                <v:textbox>
                  <w:txbxContent>
                    <w:p w14:paraId="14D34A76" w14:textId="77777777" w:rsidR="00002983" w:rsidRPr="00610322" w:rsidRDefault="00002983" w:rsidP="00E61230">
                      <w:pPr>
                        <w:jc w:val="left"/>
                        <w:rPr>
                          <w:i/>
                          <w:sz w:val="20"/>
                          <w:szCs w:val="20"/>
                        </w:rPr>
                      </w:pPr>
                      <w:r>
                        <w:rPr>
                          <w:rFonts w:cstheme="minorHAnsi"/>
                          <w:sz w:val="18"/>
                          <w:szCs w:val="18"/>
                        </w:rPr>
                        <w:t xml:space="preserve">4.3 </w:t>
                      </w:r>
                      <w:r w:rsidRPr="00FA32ED">
                        <w:rPr>
                          <w:rFonts w:cstheme="minorHAnsi"/>
                          <w:sz w:val="18"/>
                          <w:szCs w:val="18"/>
                        </w:rPr>
                        <w:t xml:space="preserve">Responsible PNG enforcement agencies more effectively enforce laws against corruption </w:t>
                      </w:r>
                    </w:p>
                  </w:txbxContent>
                </v:textbox>
              </v:rect>
            </w:pict>
          </mc:Fallback>
        </mc:AlternateContent>
      </w:r>
      <w:r>
        <w:rPr>
          <w:noProof/>
          <w:lang w:eastAsia="en-AU"/>
        </w:rPr>
        <mc:AlternateContent>
          <mc:Choice Requires="wps">
            <w:drawing>
              <wp:anchor distT="0" distB="0" distL="114300" distR="114300" simplePos="0" relativeHeight="252246016" behindDoc="0" locked="0" layoutInCell="1" allowOverlap="1" wp14:anchorId="42474132" wp14:editId="4157BB6E">
                <wp:simplePos x="0" y="0"/>
                <wp:positionH relativeFrom="column">
                  <wp:posOffset>8477250</wp:posOffset>
                </wp:positionH>
                <wp:positionV relativeFrom="paragraph">
                  <wp:posOffset>102235</wp:posOffset>
                </wp:positionV>
                <wp:extent cx="1083310" cy="1543050"/>
                <wp:effectExtent l="0" t="0" r="21590" b="19050"/>
                <wp:wrapNone/>
                <wp:docPr id="20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1543050"/>
                        </a:xfrm>
                        <a:prstGeom prst="rect">
                          <a:avLst/>
                        </a:prstGeom>
                        <a:solidFill>
                          <a:schemeClr val="accent6">
                            <a:lumMod val="40000"/>
                            <a:lumOff val="60000"/>
                          </a:schemeClr>
                        </a:solidFill>
                        <a:ln w="9525">
                          <a:solidFill>
                            <a:schemeClr val="accent6"/>
                          </a:solidFill>
                          <a:miter lim="800000"/>
                          <a:headEnd/>
                          <a:tailEnd/>
                        </a:ln>
                      </wps:spPr>
                      <wps:txbx>
                        <w:txbxContent>
                          <w:p w14:paraId="06A984F6" w14:textId="77777777" w:rsidR="00002983" w:rsidRPr="00610322" w:rsidRDefault="00002983" w:rsidP="00E61230">
                            <w:pPr>
                              <w:jc w:val="left"/>
                              <w:rPr>
                                <w:i/>
                                <w:sz w:val="20"/>
                                <w:szCs w:val="20"/>
                              </w:rPr>
                            </w:pPr>
                            <w:proofErr w:type="gramStart"/>
                            <w:r>
                              <w:rPr>
                                <w:rFonts w:cstheme="minorHAnsi"/>
                                <w:sz w:val="18"/>
                                <w:szCs w:val="18"/>
                              </w:rPr>
                              <w:t xml:space="preserve">4.4  </w:t>
                            </w:r>
                            <w:r w:rsidRPr="00FA32ED">
                              <w:rPr>
                                <w:rFonts w:cstheme="minorHAnsi"/>
                                <w:sz w:val="18"/>
                                <w:szCs w:val="18"/>
                              </w:rPr>
                              <w:t>Anti</w:t>
                            </w:r>
                            <w:proofErr w:type="gramEnd"/>
                            <w:r w:rsidRPr="00FA32ED">
                              <w:rPr>
                                <w:rFonts w:cstheme="minorHAnsi"/>
                                <w:sz w:val="18"/>
                                <w:szCs w:val="18"/>
                              </w:rPr>
                              <w:t xml:space="preserve">-money laundering frameworks increasingly meet international standards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667.5pt;margin-top:8.05pt;width:85.3pt;height:12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" fillcolor="#fbd4b4 [1305]" strokecolor="#f79646 [3209]">
                <v:textbox>
                  <w:txbxContent>
                    <w:p w14:paraId="06A984F6" w14:textId="77777777" w:rsidR="00002983" w:rsidRPr="00610322" w:rsidRDefault="00002983" w:rsidP="00E61230">
                      <w:pPr>
                        <w:jc w:val="left"/>
                        <w:rPr>
                          <w:i/>
                          <w:sz w:val="20"/>
                          <w:szCs w:val="20"/>
                        </w:rPr>
                      </w:pPr>
                      <w:proofErr w:type="gramStart"/>
                      <w:r>
                        <w:rPr>
                          <w:rFonts w:cstheme="minorHAnsi"/>
                          <w:sz w:val="18"/>
                          <w:szCs w:val="18"/>
                        </w:rPr>
                        <w:t xml:space="preserve">4.4  </w:t>
                      </w:r>
                      <w:r w:rsidRPr="00FA32ED">
                        <w:rPr>
                          <w:rFonts w:cstheme="minorHAnsi"/>
                          <w:sz w:val="18"/>
                          <w:szCs w:val="18"/>
                        </w:rPr>
                        <w:t>Anti</w:t>
                      </w:r>
                      <w:proofErr w:type="gramEnd"/>
                      <w:r w:rsidRPr="00FA32ED">
                        <w:rPr>
                          <w:rFonts w:cstheme="minorHAnsi"/>
                          <w:sz w:val="18"/>
                          <w:szCs w:val="18"/>
                        </w:rPr>
                        <w:t xml:space="preserve">-money laundering frameworks increasingly meet international standards </w:t>
                      </w:r>
                    </w:p>
                  </w:txbxContent>
                </v:textbox>
              </v:rect>
            </w:pict>
          </mc:Fallback>
        </mc:AlternateContent>
      </w:r>
      <w:r>
        <w:rPr>
          <w:noProof/>
          <w:lang w:eastAsia="en-AU"/>
        </w:rPr>
        <mc:AlternateContent>
          <mc:Choice Requires="wps">
            <w:drawing>
              <wp:anchor distT="0" distB="0" distL="114300" distR="114300" simplePos="0" relativeHeight="252244992" behindDoc="0" locked="0" layoutInCell="1" allowOverlap="1" wp14:anchorId="1750DCFE" wp14:editId="5DBE33DD">
                <wp:simplePos x="0" y="0"/>
                <wp:positionH relativeFrom="column">
                  <wp:posOffset>5810250</wp:posOffset>
                </wp:positionH>
                <wp:positionV relativeFrom="paragraph">
                  <wp:posOffset>102235</wp:posOffset>
                </wp:positionV>
                <wp:extent cx="1057275" cy="1543050"/>
                <wp:effectExtent l="0" t="0" r="28575" b="19050"/>
                <wp:wrapNone/>
                <wp:docPr id="20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543050"/>
                        </a:xfrm>
                        <a:prstGeom prst="rect">
                          <a:avLst/>
                        </a:prstGeom>
                        <a:solidFill>
                          <a:schemeClr val="accent6">
                            <a:lumMod val="40000"/>
                            <a:lumOff val="60000"/>
                          </a:schemeClr>
                        </a:solidFill>
                        <a:ln w="9525">
                          <a:solidFill>
                            <a:schemeClr val="accent6"/>
                          </a:solidFill>
                          <a:miter lim="800000"/>
                          <a:headEnd/>
                          <a:tailEnd/>
                        </a:ln>
                      </wps:spPr>
                      <wps:txbx>
                        <w:txbxContent>
                          <w:p w14:paraId="35DBBB7A" w14:textId="3BA69F35" w:rsidR="00002983" w:rsidRPr="000B77C9" w:rsidRDefault="00002983" w:rsidP="00E61230">
                            <w:pPr>
                              <w:jc w:val="left"/>
                              <w:rPr>
                                <w:sz w:val="18"/>
                                <w:szCs w:val="18"/>
                              </w:rPr>
                            </w:pPr>
                            <w:r>
                              <w:rPr>
                                <w:sz w:val="18"/>
                                <w:szCs w:val="18"/>
                              </w:rPr>
                              <w:t>3.4 Law and justice</w:t>
                            </w:r>
                            <w:r w:rsidRPr="000B77C9">
                              <w:rPr>
                                <w:sz w:val="18"/>
                                <w:szCs w:val="18"/>
                              </w:rPr>
                              <w:t xml:space="preserve"> agencies demonstrate commitment to tracking and publishing agency and se</w:t>
                            </w:r>
                            <w:r>
                              <w:rPr>
                                <w:sz w:val="18"/>
                                <w:szCs w:val="18"/>
                              </w:rPr>
                              <w:t>c</w:t>
                            </w:r>
                            <w:r w:rsidRPr="000B77C9">
                              <w:rPr>
                                <w:sz w:val="18"/>
                                <w:szCs w:val="18"/>
                              </w:rPr>
                              <w:t>tor performance</w:t>
                            </w:r>
                            <w:r>
                              <w:rPr>
                                <w:i/>
                                <w:sz w:val="20"/>
                                <w:szCs w:val="20"/>
                              </w:rPr>
                              <w:t xml:space="preserve"> </w:t>
                            </w:r>
                            <w:r w:rsidRPr="000B77C9">
                              <w:rPr>
                                <w:sz w:val="18"/>
                                <w:szCs w:val="18"/>
                              </w:rPr>
                              <w:t>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457.5pt;margin-top:8.05pt;width:83.25pt;height:121.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" fillcolor="#fbd4b4 [1305]" strokecolor="#f79646 [3209]">
                <v:textbox>
                  <w:txbxContent>
                    <w:p w14:paraId="35DBBB7A" w14:textId="3BA69F35" w:rsidR="00002983" w:rsidRPr="000B77C9" w:rsidRDefault="00002983" w:rsidP="00E61230">
                      <w:pPr>
                        <w:jc w:val="left"/>
                        <w:rPr>
                          <w:sz w:val="18"/>
                          <w:szCs w:val="18"/>
                        </w:rPr>
                      </w:pPr>
                      <w:r>
                        <w:rPr>
                          <w:sz w:val="18"/>
                          <w:szCs w:val="18"/>
                        </w:rPr>
                        <w:t>3.4 Law and justice</w:t>
                      </w:r>
                      <w:r w:rsidRPr="000B77C9">
                        <w:rPr>
                          <w:sz w:val="18"/>
                          <w:szCs w:val="18"/>
                        </w:rPr>
                        <w:t xml:space="preserve"> agencies demonstrate commitment to tracking and publishing agency and se</w:t>
                      </w:r>
                      <w:r>
                        <w:rPr>
                          <w:sz w:val="18"/>
                          <w:szCs w:val="18"/>
                        </w:rPr>
                        <w:t>c</w:t>
                      </w:r>
                      <w:r w:rsidRPr="000B77C9">
                        <w:rPr>
                          <w:sz w:val="18"/>
                          <w:szCs w:val="18"/>
                        </w:rPr>
                        <w:t>tor performance</w:t>
                      </w:r>
                      <w:r>
                        <w:rPr>
                          <w:i/>
                          <w:sz w:val="20"/>
                          <w:szCs w:val="20"/>
                        </w:rPr>
                        <w:t xml:space="preserve"> </w:t>
                      </w:r>
                      <w:r w:rsidRPr="000B77C9">
                        <w:rPr>
                          <w:sz w:val="18"/>
                          <w:szCs w:val="18"/>
                        </w:rPr>
                        <w:t>data</w:t>
                      </w:r>
                    </w:p>
                  </w:txbxContent>
                </v:textbox>
              </v:rect>
            </w:pict>
          </mc:Fallback>
        </mc:AlternateContent>
      </w:r>
      <w:r>
        <w:rPr>
          <w:noProof/>
          <w:lang w:eastAsia="en-AU"/>
        </w:rPr>
        <mc:AlternateContent>
          <mc:Choice Requires="wps">
            <w:drawing>
              <wp:anchor distT="0" distB="0" distL="114300" distR="114300" simplePos="0" relativeHeight="252247040" behindDoc="0" locked="0" layoutInCell="1" allowOverlap="1" wp14:anchorId="299AB441" wp14:editId="64D89B5F">
                <wp:simplePos x="0" y="0"/>
                <wp:positionH relativeFrom="column">
                  <wp:posOffset>4610100</wp:posOffset>
                </wp:positionH>
                <wp:positionV relativeFrom="paragraph">
                  <wp:posOffset>102235</wp:posOffset>
                </wp:positionV>
                <wp:extent cx="1197610" cy="1543050"/>
                <wp:effectExtent l="0" t="0" r="21590" b="19050"/>
                <wp:wrapNone/>
                <wp:docPr id="20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7610" cy="1543050"/>
                        </a:xfrm>
                        <a:prstGeom prst="rect">
                          <a:avLst/>
                        </a:prstGeom>
                        <a:solidFill>
                          <a:schemeClr val="accent6">
                            <a:lumMod val="40000"/>
                            <a:lumOff val="60000"/>
                          </a:schemeClr>
                        </a:solidFill>
                        <a:ln w="9525">
                          <a:solidFill>
                            <a:schemeClr val="accent6"/>
                          </a:solidFill>
                          <a:miter lim="800000"/>
                          <a:headEnd/>
                          <a:tailEnd/>
                        </a:ln>
                      </wps:spPr>
                      <wps:txbx>
                        <w:txbxContent>
                          <w:p w14:paraId="280A08C4" w14:textId="0DB2D37E" w:rsidR="00002983" w:rsidRPr="00610322" w:rsidRDefault="00002983" w:rsidP="000B77C9">
                            <w:pPr>
                              <w:jc w:val="left"/>
                              <w:rPr>
                                <w:i/>
                                <w:sz w:val="20"/>
                                <w:szCs w:val="20"/>
                              </w:rPr>
                            </w:pPr>
                            <w:proofErr w:type="gramStart"/>
                            <w:r>
                              <w:rPr>
                                <w:rFonts w:cstheme="minorHAnsi"/>
                                <w:sz w:val="18"/>
                                <w:szCs w:val="18"/>
                              </w:rPr>
                              <w:t xml:space="preserve">3.3  </w:t>
                            </w:r>
                            <w:r w:rsidRPr="00FA32ED">
                              <w:rPr>
                                <w:rFonts w:cstheme="minorHAnsi"/>
                                <w:sz w:val="18"/>
                                <w:szCs w:val="18"/>
                              </w:rPr>
                              <w:t>L</w:t>
                            </w:r>
                            <w:r>
                              <w:rPr>
                                <w:rFonts w:cstheme="minorHAnsi"/>
                                <w:sz w:val="18"/>
                                <w:szCs w:val="18"/>
                              </w:rPr>
                              <w:t>aw</w:t>
                            </w:r>
                            <w:proofErr w:type="gramEnd"/>
                            <w:r>
                              <w:rPr>
                                <w:rFonts w:cstheme="minorHAnsi"/>
                                <w:sz w:val="18"/>
                                <w:szCs w:val="18"/>
                              </w:rPr>
                              <w:t xml:space="preserve"> and justice agencies provide </w:t>
                            </w:r>
                            <w:r w:rsidRPr="00FA32ED">
                              <w:rPr>
                                <w:rFonts w:cstheme="minorHAnsi"/>
                                <w:sz w:val="18"/>
                                <w:szCs w:val="18"/>
                              </w:rPr>
                              <w:t>mor</w:t>
                            </w:r>
                            <w:r>
                              <w:rPr>
                                <w:rFonts w:cstheme="minorHAnsi"/>
                                <w:sz w:val="18"/>
                                <w:szCs w:val="18"/>
                              </w:rPr>
                              <w:t>e effective legal services to  the Government of P</w:t>
                            </w:r>
                            <w:r w:rsidRPr="00FA32ED">
                              <w:rPr>
                                <w:rFonts w:cstheme="minorHAnsi"/>
                                <w:sz w:val="18"/>
                                <w:szCs w:val="18"/>
                              </w:rPr>
                              <w:t>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363pt;margin-top:8.05pt;width:94.3pt;height:121.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" fillcolor="#fbd4b4 [1305]" strokecolor="#f79646 [3209]">
                <v:textbox>
                  <w:txbxContent>
                    <w:p w14:paraId="280A08C4" w14:textId="0DB2D37E" w:rsidR="00002983" w:rsidRPr="00610322" w:rsidRDefault="00002983" w:rsidP="000B77C9">
                      <w:pPr>
                        <w:jc w:val="left"/>
                        <w:rPr>
                          <w:i/>
                          <w:sz w:val="20"/>
                          <w:szCs w:val="20"/>
                        </w:rPr>
                      </w:pPr>
                      <w:proofErr w:type="gramStart"/>
                      <w:r>
                        <w:rPr>
                          <w:rFonts w:cstheme="minorHAnsi"/>
                          <w:sz w:val="18"/>
                          <w:szCs w:val="18"/>
                        </w:rPr>
                        <w:t xml:space="preserve">3.3  </w:t>
                      </w:r>
                      <w:r w:rsidRPr="00FA32ED">
                        <w:rPr>
                          <w:rFonts w:cstheme="minorHAnsi"/>
                          <w:sz w:val="18"/>
                          <w:szCs w:val="18"/>
                        </w:rPr>
                        <w:t>L</w:t>
                      </w:r>
                      <w:r>
                        <w:rPr>
                          <w:rFonts w:cstheme="minorHAnsi"/>
                          <w:sz w:val="18"/>
                          <w:szCs w:val="18"/>
                        </w:rPr>
                        <w:t>aw</w:t>
                      </w:r>
                      <w:proofErr w:type="gramEnd"/>
                      <w:r>
                        <w:rPr>
                          <w:rFonts w:cstheme="minorHAnsi"/>
                          <w:sz w:val="18"/>
                          <w:szCs w:val="18"/>
                        </w:rPr>
                        <w:t xml:space="preserve"> and justice agencies provide </w:t>
                      </w:r>
                      <w:r w:rsidRPr="00FA32ED">
                        <w:rPr>
                          <w:rFonts w:cstheme="minorHAnsi"/>
                          <w:sz w:val="18"/>
                          <w:szCs w:val="18"/>
                        </w:rPr>
                        <w:t>mor</w:t>
                      </w:r>
                      <w:r>
                        <w:rPr>
                          <w:rFonts w:cstheme="minorHAnsi"/>
                          <w:sz w:val="18"/>
                          <w:szCs w:val="18"/>
                        </w:rPr>
                        <w:t>e effective legal services to  the Government of P</w:t>
                      </w:r>
                      <w:r w:rsidRPr="00FA32ED">
                        <w:rPr>
                          <w:rFonts w:cstheme="minorHAnsi"/>
                          <w:sz w:val="18"/>
                          <w:szCs w:val="18"/>
                        </w:rPr>
                        <w:t>NG</w:t>
                      </w:r>
                    </w:p>
                  </w:txbxContent>
                </v:textbox>
              </v:rect>
            </w:pict>
          </mc:Fallback>
        </mc:AlternateContent>
      </w:r>
    </w:p>
    <w:bookmarkStart w:id="21" w:name="_Toc410285350"/>
    <w:p w14:paraId="0D71D19B" w14:textId="3751F509" w:rsidR="006A3BAD" w:rsidRPr="004C1B83" w:rsidRDefault="00016C02" w:rsidP="000663B3">
      <w:pPr>
        <w:pStyle w:val="Heading3"/>
        <w:rPr>
          <w:lang w:eastAsia="en-AU"/>
        </w:rPr>
      </w:pPr>
      <w:r w:rsidRPr="00CC108C">
        <w:rPr>
          <w:noProof/>
          <w:lang w:eastAsia="en-AU"/>
        </w:rPr>
        <w:lastRenderedPageBreak/>
        <mc:AlternateContent>
          <mc:Choice Requires="wps">
            <w:drawing>
              <wp:anchor distT="0" distB="0" distL="114300" distR="114300" simplePos="0" relativeHeight="251736064" behindDoc="0" locked="0" layoutInCell="1" allowOverlap="1" wp14:anchorId="250A6226" wp14:editId="64CD6F8A">
                <wp:simplePos x="0" y="0"/>
                <wp:positionH relativeFrom="column">
                  <wp:posOffset>8300720</wp:posOffset>
                </wp:positionH>
                <wp:positionV relativeFrom="paragraph">
                  <wp:posOffset>2924175</wp:posOffset>
                </wp:positionV>
                <wp:extent cx="238125" cy="428625"/>
                <wp:effectExtent l="23495" t="19050" r="24130" b="9525"/>
                <wp:wrapNone/>
                <wp:docPr id="762" name="Up Arrow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28625"/>
                        </a:xfrm>
                        <a:prstGeom prst="upArrow">
                          <a:avLst>
                            <a:gd name="adj1" fmla="val 50000"/>
                            <a:gd name="adj2" fmla="val 4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762" o:spid="_x0000_s1026" type="#_x0000_t68" style="position:absolute;margin-left:653.6pt;margin-top:230.25pt;width:18.75pt;height:3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">
                <v:textbox style="layout-flow:vertical-ideographic"/>
              </v:shape>
            </w:pict>
          </mc:Fallback>
        </mc:AlternateContent>
      </w:r>
      <w:r w:rsidR="00DE7B4D" w:rsidRPr="00CC108C">
        <w:rPr>
          <w:noProof/>
          <w:lang w:eastAsia="en-AU"/>
        </w:rPr>
        <mc:AlternateContent>
          <mc:Choice Requires="wps">
            <w:drawing>
              <wp:anchor distT="0" distB="0" distL="114300" distR="114300" simplePos="0" relativeHeight="251728896" behindDoc="0" locked="0" layoutInCell="1" allowOverlap="1" wp14:anchorId="11E78662" wp14:editId="383CEDC8">
                <wp:simplePos x="0" y="0"/>
                <wp:positionH relativeFrom="column">
                  <wp:posOffset>8153400</wp:posOffset>
                </wp:positionH>
                <wp:positionV relativeFrom="paragraph">
                  <wp:posOffset>3141345</wp:posOffset>
                </wp:positionV>
                <wp:extent cx="1228725" cy="2771775"/>
                <wp:effectExtent l="0" t="0" r="28575" b="28575"/>
                <wp:wrapNone/>
                <wp:docPr id="765" name="Rounded 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2771775"/>
                        </a:xfrm>
                        <a:prstGeom prst="roundRect">
                          <a:avLst>
                            <a:gd name="adj" fmla="val 16667"/>
                          </a:avLst>
                        </a:prstGeom>
                        <a:solidFill>
                          <a:schemeClr val="bg1">
                            <a:lumMod val="100000"/>
                            <a:lumOff val="0"/>
                          </a:schemeClr>
                        </a:solidFill>
                        <a:ln w="25400">
                          <a:solidFill>
                            <a:srgbClr val="89A4A7"/>
                          </a:solidFill>
                          <a:round/>
                          <a:headEnd/>
                          <a:tailEnd/>
                        </a:ln>
                      </wps:spPr>
                      <wps:txbx>
                        <w:txbxContent>
                          <w:p w14:paraId="613BD304" w14:textId="77777777" w:rsidR="00002983" w:rsidRPr="002F124F" w:rsidRDefault="00002983" w:rsidP="00016C02">
                            <w:pPr>
                              <w:jc w:val="center"/>
                              <w:rPr>
                                <w:rFonts w:asciiTheme="majorHAnsi" w:hAnsiTheme="majorHAnsi" w:cstheme="minorHAnsi"/>
                                <w:b/>
                                <w:sz w:val="18"/>
                                <w:szCs w:val="18"/>
                              </w:rPr>
                            </w:pPr>
                            <w:r w:rsidRPr="003553D1">
                              <w:rPr>
                                <w:rFonts w:cstheme="minorHAnsi"/>
                                <w:b/>
                                <w:sz w:val="18"/>
                                <w:szCs w:val="18"/>
                              </w:rPr>
                              <w:t>Anti-money laundering and proceeds of crime frameworks increasingly meet international standards and enforcement and regulatory agencies are enabled to</w:t>
                            </w:r>
                            <w:r w:rsidRPr="00222AD2">
                              <w:rPr>
                                <w:rFonts w:cstheme="minorHAnsi"/>
                                <w:b/>
                                <w:sz w:val="18"/>
                                <w:szCs w:val="18"/>
                              </w:rPr>
                              <w:t xml:space="preserve"> effectively</w:t>
                            </w:r>
                            <w:r>
                              <w:rPr>
                                <w:b/>
                                <w:sz w:val="18"/>
                                <w:szCs w:val="18"/>
                              </w:rPr>
                              <w:t xml:space="preserve"> implement aspects of the frameworks</w:t>
                            </w:r>
                          </w:p>
                          <w:p w14:paraId="4F1B271B" w14:textId="77777777" w:rsidR="00002983" w:rsidRPr="002F124F" w:rsidRDefault="00002983" w:rsidP="00016C02">
                            <w:pPr>
                              <w:jc w:val="center"/>
                              <w:rPr>
                                <w:rFonts w:asciiTheme="majorHAnsi" w:hAnsiTheme="majorHAnsi" w:cstheme="minorHAnsi"/>
                                <w:b/>
                                <w:sz w:val="18"/>
                                <w:szCs w:val="18"/>
                              </w:rPr>
                            </w:pPr>
                            <w:r>
                              <w:rPr>
                                <w:b/>
                                <w:sz w:val="18"/>
                                <w:szCs w:val="18"/>
                              </w:rPr>
                              <w:tab/>
                              <w:t xml:space="preserve"> </w:t>
                            </w:r>
                          </w:p>
                          <w:p w14:paraId="5FB80ACD" w14:textId="77777777" w:rsidR="00002983" w:rsidRDefault="00002983" w:rsidP="00016C02">
                            <w:pPr>
                              <w:pStyle w:val="NormalWeb"/>
                              <w:spacing w:before="0" w:beforeAutospacing="0" w:after="0" w:afterAutospacing="0"/>
                              <w:jc w:val="center"/>
                              <w:textAlignment w:val="baseline"/>
                            </w:pPr>
                          </w:p>
                        </w:txbxContent>
                      </wps:txbx>
                      <wps:bodyPr rot="0" vert="horz" wrap="square" lIns="95782" tIns="47891" rIns="95782" bIns="478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5" o:spid="_x0000_s1063" style="position:absolute;left:0;text-align:left;margin-left:642pt;margin-top:247.35pt;width:96.75pt;height:218.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" fillcolor="white [3212]" strokecolor="#89a4a7" strokeweight="2pt">
                <v:path arrowok="t"/>
                <v:textbox inset="2.66061mm,1.3303mm,2.66061mm,1.3303mm">
                  <w:txbxContent>
                    <w:p w14:paraId="613BD304" w14:textId="77777777" w:rsidR="00002983" w:rsidRPr="002F124F" w:rsidRDefault="00002983" w:rsidP="00016C02">
                      <w:pPr>
                        <w:jc w:val="center"/>
                        <w:rPr>
                          <w:rFonts w:asciiTheme="majorHAnsi" w:hAnsiTheme="majorHAnsi" w:cstheme="minorHAnsi"/>
                          <w:b/>
                          <w:sz w:val="18"/>
                          <w:szCs w:val="18"/>
                        </w:rPr>
                      </w:pPr>
                      <w:r w:rsidRPr="003553D1">
                        <w:rPr>
                          <w:rFonts w:cstheme="minorHAnsi"/>
                          <w:b/>
                          <w:sz w:val="18"/>
                          <w:szCs w:val="18"/>
                        </w:rPr>
                        <w:t>Anti-money laundering and proceeds of crime frameworks increasingly meet international standards and enforcement and regulatory agencies are enabled to</w:t>
                      </w:r>
                      <w:r w:rsidRPr="00222AD2">
                        <w:rPr>
                          <w:rFonts w:cstheme="minorHAnsi"/>
                          <w:b/>
                          <w:sz w:val="18"/>
                          <w:szCs w:val="18"/>
                        </w:rPr>
                        <w:t xml:space="preserve"> effectively</w:t>
                      </w:r>
                      <w:r>
                        <w:rPr>
                          <w:b/>
                          <w:sz w:val="18"/>
                          <w:szCs w:val="18"/>
                        </w:rPr>
                        <w:t xml:space="preserve"> implement aspects of the frameworks</w:t>
                      </w:r>
                    </w:p>
                    <w:p w14:paraId="4F1B271B" w14:textId="77777777" w:rsidR="00002983" w:rsidRPr="002F124F" w:rsidRDefault="00002983" w:rsidP="00016C02">
                      <w:pPr>
                        <w:jc w:val="center"/>
                        <w:rPr>
                          <w:rFonts w:asciiTheme="majorHAnsi" w:hAnsiTheme="majorHAnsi" w:cstheme="minorHAnsi"/>
                          <w:b/>
                          <w:sz w:val="18"/>
                          <w:szCs w:val="18"/>
                        </w:rPr>
                      </w:pPr>
                      <w:r>
                        <w:rPr>
                          <w:b/>
                          <w:sz w:val="18"/>
                          <w:szCs w:val="18"/>
                        </w:rPr>
                        <w:tab/>
                        <w:t xml:space="preserve"> </w:t>
                      </w:r>
                    </w:p>
                    <w:p w14:paraId="5FB80ACD" w14:textId="77777777" w:rsidR="00002983" w:rsidRDefault="00002983" w:rsidP="00016C02">
                      <w:pPr>
                        <w:pStyle w:val="NormalWeb"/>
                        <w:spacing w:before="0" w:beforeAutospacing="0" w:after="0" w:afterAutospacing="0"/>
                        <w:jc w:val="center"/>
                        <w:textAlignment w:val="baseline"/>
                      </w:pPr>
                    </w:p>
                  </w:txbxContent>
                </v:textbox>
              </v:roundrect>
            </w:pict>
          </mc:Fallback>
        </mc:AlternateContent>
      </w:r>
      <w:r w:rsidR="00DE7B4D" w:rsidRPr="00CC108C">
        <w:rPr>
          <w:noProof/>
          <w:lang w:eastAsia="en-AU"/>
        </w:rPr>
        <mc:AlternateContent>
          <mc:Choice Requires="wps">
            <w:drawing>
              <wp:anchor distT="0" distB="0" distL="114300" distR="114300" simplePos="0" relativeHeight="251730944" behindDoc="0" locked="0" layoutInCell="1" allowOverlap="1" wp14:anchorId="481F3A27" wp14:editId="147AD3AC">
                <wp:simplePos x="0" y="0"/>
                <wp:positionH relativeFrom="column">
                  <wp:posOffset>8153400</wp:posOffset>
                </wp:positionH>
                <wp:positionV relativeFrom="paragraph">
                  <wp:posOffset>1531620</wp:posOffset>
                </wp:positionV>
                <wp:extent cx="1228725" cy="1581150"/>
                <wp:effectExtent l="0" t="0" r="28575" b="19050"/>
                <wp:wrapNone/>
                <wp:docPr id="764" name="Rounded 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8725" cy="1581150"/>
                        </a:xfrm>
                        <a:prstGeom prst="roundRect">
                          <a:avLst>
                            <a:gd name="adj" fmla="val 16667"/>
                          </a:avLst>
                        </a:prstGeom>
                        <a:solidFill>
                          <a:schemeClr val="bg1">
                            <a:lumMod val="100000"/>
                            <a:lumOff val="0"/>
                          </a:schemeClr>
                        </a:solidFill>
                        <a:ln w="25400">
                          <a:solidFill>
                            <a:srgbClr val="89A4A7"/>
                          </a:solidFill>
                          <a:round/>
                          <a:headEnd/>
                          <a:tailEnd/>
                        </a:ln>
                      </wps:spPr>
                      <wps:txbx>
                        <w:txbxContent>
                          <w:p w14:paraId="172BDA2C" w14:textId="77777777" w:rsidR="00002983" w:rsidRPr="003553D1" w:rsidRDefault="00002983" w:rsidP="00016C02">
                            <w:pPr>
                              <w:jc w:val="center"/>
                              <w:rPr>
                                <w:rFonts w:cstheme="minorHAnsi"/>
                                <w:b/>
                                <w:sz w:val="18"/>
                                <w:szCs w:val="18"/>
                              </w:rPr>
                            </w:pPr>
                            <w:r w:rsidRPr="003553D1">
                              <w:rPr>
                                <w:rFonts w:cstheme="minorHAnsi"/>
                                <w:b/>
                                <w:sz w:val="18"/>
                                <w:szCs w:val="18"/>
                              </w:rPr>
                              <w:t>Civil society and coalitions are supported to advocate for anti-corruption agendas and expenditure monitoring</w:t>
                            </w:r>
                            <w:r w:rsidRPr="003553D1">
                              <w:rPr>
                                <w:rFonts w:cstheme="minorHAnsi"/>
                                <w:b/>
                                <w:sz w:val="18"/>
                                <w:szCs w:val="18"/>
                              </w:rPr>
                              <w:tab/>
                              <w:t xml:space="preserve"> </w:t>
                            </w:r>
                          </w:p>
                          <w:p w14:paraId="085D840F" w14:textId="77777777" w:rsidR="00002983" w:rsidRDefault="00002983" w:rsidP="00016C02">
                            <w:pPr>
                              <w:pStyle w:val="NormalWeb"/>
                              <w:spacing w:before="0" w:beforeAutospacing="0" w:after="0" w:afterAutospacing="0"/>
                              <w:jc w:val="center"/>
                              <w:textAlignment w:val="baseline"/>
                            </w:pPr>
                          </w:p>
                        </w:txbxContent>
                      </wps:txbx>
                      <wps:bodyPr rot="0" vert="horz" wrap="square" lIns="95782" tIns="47891" rIns="95782" bIns="47891"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4" o:spid="_x0000_s1064" style="position:absolute;left:0;text-align:left;margin-left:642pt;margin-top:120.6pt;width:96.75pt;height:12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" fillcolor="white [3212]" strokecolor="#89a4a7" strokeweight="2pt">
                <v:path arrowok="t"/>
                <v:textbox inset="2.66061mm,1.3303mm,2.66061mm,1.3303mm">
                  <w:txbxContent>
                    <w:p w14:paraId="172BDA2C" w14:textId="77777777" w:rsidR="00002983" w:rsidRPr="003553D1" w:rsidRDefault="00002983" w:rsidP="00016C02">
                      <w:pPr>
                        <w:jc w:val="center"/>
                        <w:rPr>
                          <w:rFonts w:cstheme="minorHAnsi"/>
                          <w:b/>
                          <w:sz w:val="18"/>
                          <w:szCs w:val="18"/>
                        </w:rPr>
                      </w:pPr>
                      <w:r w:rsidRPr="003553D1">
                        <w:rPr>
                          <w:rFonts w:cstheme="minorHAnsi"/>
                          <w:b/>
                          <w:sz w:val="18"/>
                          <w:szCs w:val="18"/>
                        </w:rPr>
                        <w:t>Civil society and coalitions are supported to advocate for anti-corruption agendas and expenditure monitoring</w:t>
                      </w:r>
                      <w:r w:rsidRPr="003553D1">
                        <w:rPr>
                          <w:rFonts w:cstheme="minorHAnsi"/>
                          <w:b/>
                          <w:sz w:val="18"/>
                          <w:szCs w:val="18"/>
                        </w:rPr>
                        <w:tab/>
                        <w:t xml:space="preserve"> </w:t>
                      </w:r>
                    </w:p>
                    <w:p w14:paraId="085D840F" w14:textId="77777777" w:rsidR="00002983" w:rsidRDefault="00002983" w:rsidP="00016C02">
                      <w:pPr>
                        <w:pStyle w:val="NormalWeb"/>
                        <w:spacing w:before="0" w:beforeAutospacing="0" w:after="0" w:afterAutospacing="0"/>
                        <w:jc w:val="center"/>
                        <w:textAlignment w:val="baseline"/>
                      </w:pPr>
                    </w:p>
                  </w:txbxContent>
                </v:textbox>
              </v:roundrect>
            </w:pict>
          </mc:Fallback>
        </mc:AlternateContent>
      </w:r>
      <w:r w:rsidR="00174528" w:rsidRPr="00CC108C">
        <w:rPr>
          <w:lang w:eastAsia="en-AU"/>
        </w:rPr>
        <w:t>Outcome 1:</w:t>
      </w:r>
      <w:r w:rsidR="00174528" w:rsidRPr="00CC108C">
        <w:rPr>
          <w:lang w:eastAsia="en-AU"/>
        </w:rPr>
        <w:tab/>
      </w:r>
      <w:r w:rsidR="006A3BAD" w:rsidRPr="00CC108C">
        <w:rPr>
          <w:lang w:eastAsia="en-AU"/>
        </w:rPr>
        <w:t xml:space="preserve">Community </w:t>
      </w:r>
      <w:r w:rsidR="00975DA3" w:rsidRPr="00CC108C">
        <w:rPr>
          <w:lang w:eastAsia="en-AU"/>
        </w:rPr>
        <w:t>safety</w:t>
      </w:r>
      <w:r w:rsidR="003C70D9" w:rsidRPr="00CC108C">
        <w:rPr>
          <w:lang w:eastAsia="en-AU"/>
        </w:rPr>
        <w:t xml:space="preserve"> and security</w:t>
      </w:r>
      <w:bookmarkEnd w:id="21"/>
    </w:p>
    <w:p w14:paraId="6282CF65" w14:textId="51249151" w:rsidR="006A3BAD" w:rsidRDefault="003B3900" w:rsidP="006A3BAD">
      <w:pPr>
        <w:rPr>
          <w:lang w:eastAsia="en-AU"/>
        </w:rPr>
      </w:pPr>
      <w:r>
        <w:rPr>
          <w:lang w:eastAsia="en-AU"/>
        </w:rPr>
        <w:t xml:space="preserve">Outcome </w:t>
      </w:r>
      <w:r w:rsidR="00174528">
        <w:rPr>
          <w:lang w:eastAsia="en-AU"/>
        </w:rPr>
        <w:t xml:space="preserve">1 </w:t>
      </w:r>
      <w:r w:rsidR="006A3BAD">
        <w:rPr>
          <w:lang w:eastAsia="en-AU"/>
        </w:rPr>
        <w:t xml:space="preserve">is visualised in </w:t>
      </w:r>
      <w:r w:rsidR="00174528">
        <w:rPr>
          <w:lang w:eastAsia="en-AU"/>
        </w:rPr>
        <w:t>F</w:t>
      </w:r>
      <w:r w:rsidR="006A3BAD">
        <w:rPr>
          <w:lang w:eastAsia="en-AU"/>
        </w:rPr>
        <w:t xml:space="preserve">igure </w:t>
      </w:r>
      <w:r w:rsidR="00DE70D7">
        <w:rPr>
          <w:lang w:eastAsia="en-AU"/>
        </w:rPr>
        <w:t>3</w:t>
      </w:r>
      <w:r w:rsidR="00462EF9">
        <w:rPr>
          <w:lang w:eastAsia="en-AU"/>
        </w:rPr>
        <w:t xml:space="preserve"> </w:t>
      </w:r>
      <w:r w:rsidR="00462EF9" w:rsidRPr="00D9588A">
        <w:t xml:space="preserve">with </w:t>
      </w:r>
      <w:r w:rsidR="00462EF9">
        <w:t>further</w:t>
      </w:r>
      <w:r w:rsidR="00462EF9" w:rsidRPr="00D9588A">
        <w:t xml:space="preserve"> detail </w:t>
      </w:r>
      <w:r w:rsidR="0096446E">
        <w:t xml:space="preserve">regarding indicative activities </w:t>
      </w:r>
      <w:r w:rsidR="00462EF9" w:rsidRPr="00D9588A">
        <w:t xml:space="preserve">provided in Annex </w:t>
      </w:r>
      <w:r w:rsidR="00462EF9">
        <w:t>7</w:t>
      </w:r>
      <w:r w:rsidR="006A3BAD">
        <w:rPr>
          <w:lang w:eastAsia="en-AU"/>
        </w:rPr>
        <w:t xml:space="preserve">. At the end of the program it is expected that: </w:t>
      </w:r>
    </w:p>
    <w:p w14:paraId="4F5B3659" w14:textId="4FD5B3E9" w:rsidR="00C4675F" w:rsidRDefault="006A3BAD" w:rsidP="00C4675F">
      <w:pPr>
        <w:ind w:left="720"/>
        <w:rPr>
          <w:b/>
          <w:lang w:eastAsia="en-AU"/>
        </w:rPr>
      </w:pPr>
      <w:r>
        <w:rPr>
          <w:b/>
          <w:lang w:eastAsia="en-AU"/>
        </w:rPr>
        <w:t>Local</w:t>
      </w:r>
      <w:r w:rsidR="00CD6FE3">
        <w:rPr>
          <w:b/>
          <w:lang w:eastAsia="en-AU"/>
        </w:rPr>
        <w:t xml:space="preserve"> </w:t>
      </w:r>
      <w:r>
        <w:rPr>
          <w:b/>
          <w:lang w:eastAsia="en-AU"/>
        </w:rPr>
        <w:t>level dispute resolution and conflict mediation mechanisms</w:t>
      </w:r>
      <w:r w:rsidR="00BA4FE1">
        <w:rPr>
          <w:b/>
          <w:lang w:eastAsia="en-AU"/>
        </w:rPr>
        <w:t xml:space="preserve"> in target </w:t>
      </w:r>
      <w:r w:rsidR="00DE70D7">
        <w:rPr>
          <w:b/>
          <w:lang w:eastAsia="en-AU"/>
        </w:rPr>
        <w:t xml:space="preserve">areas </w:t>
      </w:r>
      <w:r>
        <w:rPr>
          <w:b/>
          <w:lang w:eastAsia="en-AU"/>
        </w:rPr>
        <w:t>are more effective, l</w:t>
      </w:r>
      <w:r w:rsidR="00490DA6">
        <w:rPr>
          <w:b/>
          <w:lang w:eastAsia="en-AU"/>
        </w:rPr>
        <w:t>ocally legitimate and available</w:t>
      </w:r>
    </w:p>
    <w:p w14:paraId="7940DA4E" w14:textId="77777777" w:rsidR="00C4675F" w:rsidRDefault="00C4675F" w:rsidP="00C4675F">
      <w:pPr>
        <w:rPr>
          <w:lang w:eastAsia="en-AU"/>
        </w:rPr>
      </w:pPr>
      <w:r>
        <w:rPr>
          <w:lang w:eastAsia="en-AU"/>
        </w:rPr>
        <w:t>The theory of change is:</w:t>
      </w:r>
    </w:p>
    <w:p w14:paraId="4803EAB5" w14:textId="09A1A22F" w:rsidR="00C4675F" w:rsidRDefault="00C4675F" w:rsidP="00C4675F">
      <w:pPr>
        <w:rPr>
          <w:i/>
          <w:lang w:eastAsia="en-AU"/>
        </w:rPr>
      </w:pPr>
      <w:r w:rsidRPr="008D7592">
        <w:rPr>
          <w:i/>
          <w:lang w:eastAsia="en-AU"/>
        </w:rPr>
        <w:t xml:space="preserve">If </w:t>
      </w:r>
      <w:r>
        <w:rPr>
          <w:i/>
          <w:lang w:eastAsia="en-AU"/>
        </w:rPr>
        <w:t xml:space="preserve">village courts and land mediation services and </w:t>
      </w:r>
      <w:r w:rsidR="00CD6FE3">
        <w:rPr>
          <w:i/>
          <w:lang w:eastAsia="en-AU"/>
        </w:rPr>
        <w:t xml:space="preserve">other conflict mediation </w:t>
      </w:r>
      <w:r>
        <w:rPr>
          <w:i/>
          <w:lang w:eastAsia="en-AU"/>
        </w:rPr>
        <w:t>mechanisms are together strengthened to equitably tackle safety</w:t>
      </w:r>
      <w:r w:rsidR="00F3691B">
        <w:rPr>
          <w:i/>
          <w:lang w:eastAsia="en-AU"/>
        </w:rPr>
        <w:t>, security and crime prevention</w:t>
      </w:r>
      <w:r>
        <w:rPr>
          <w:i/>
          <w:lang w:eastAsia="en-AU"/>
        </w:rPr>
        <w:t xml:space="preserve"> and target provinces and law and justice agencies </w:t>
      </w:r>
      <w:r w:rsidR="0096446E">
        <w:rPr>
          <w:i/>
          <w:lang w:eastAsia="en-AU"/>
        </w:rPr>
        <w:t xml:space="preserve">are </w:t>
      </w:r>
      <w:r>
        <w:rPr>
          <w:i/>
          <w:lang w:eastAsia="en-AU"/>
        </w:rPr>
        <w:t>assisted to service and support them, communities will be better able to resolve disputes, maintain peace and reduce the risk of serious violence.</w:t>
      </w:r>
    </w:p>
    <w:p w14:paraId="594FEBB5" w14:textId="0ABEDDEB" w:rsidR="0054626F" w:rsidRDefault="00817EE9" w:rsidP="00817EE9">
      <w:pPr>
        <w:rPr>
          <w:lang w:eastAsia="en-AU"/>
        </w:rPr>
      </w:pPr>
      <w:proofErr w:type="spellStart"/>
      <w:r>
        <w:rPr>
          <w:lang w:eastAsia="en-AU"/>
        </w:rPr>
        <w:t>Hela</w:t>
      </w:r>
      <w:proofErr w:type="spellEnd"/>
      <w:r>
        <w:rPr>
          <w:lang w:eastAsia="en-AU"/>
        </w:rPr>
        <w:t xml:space="preserve">, Southern Highlands, Gulf, Western, Northern (also known as ‘Oro’) and </w:t>
      </w:r>
      <w:proofErr w:type="spellStart"/>
      <w:r>
        <w:rPr>
          <w:lang w:eastAsia="en-AU"/>
        </w:rPr>
        <w:t>Morobe</w:t>
      </w:r>
      <w:proofErr w:type="spellEnd"/>
      <w:r w:rsidR="000D51CE">
        <w:rPr>
          <w:lang w:eastAsia="en-AU"/>
        </w:rPr>
        <w:t xml:space="preserve"> Provinces have been identified by the NCM as locations where</w:t>
      </w:r>
      <w:r w:rsidR="00174528">
        <w:rPr>
          <w:lang w:eastAsia="en-AU"/>
        </w:rPr>
        <w:t xml:space="preserve"> </w:t>
      </w:r>
      <w:r>
        <w:rPr>
          <w:lang w:eastAsia="en-AU"/>
        </w:rPr>
        <w:t xml:space="preserve">law and </w:t>
      </w:r>
      <w:r w:rsidR="00174528">
        <w:rPr>
          <w:lang w:eastAsia="en-AU"/>
        </w:rPr>
        <w:t xml:space="preserve">order and stability </w:t>
      </w:r>
      <w:r>
        <w:rPr>
          <w:lang w:eastAsia="en-AU"/>
        </w:rPr>
        <w:t xml:space="preserve">are impacted by resource projects, land issues, remoteness, internal migration and </w:t>
      </w:r>
      <w:r w:rsidR="004624F6">
        <w:rPr>
          <w:lang w:eastAsia="en-AU"/>
        </w:rPr>
        <w:t xml:space="preserve">they </w:t>
      </w:r>
      <w:r w:rsidR="00914D1A">
        <w:rPr>
          <w:lang w:eastAsia="en-AU"/>
        </w:rPr>
        <w:t xml:space="preserve">have </w:t>
      </w:r>
      <w:r>
        <w:rPr>
          <w:lang w:eastAsia="en-AU"/>
        </w:rPr>
        <w:t>economic significance</w:t>
      </w:r>
      <w:r w:rsidR="00914D1A">
        <w:rPr>
          <w:lang w:eastAsia="en-AU"/>
        </w:rPr>
        <w:t xml:space="preserve"> to PNG</w:t>
      </w:r>
      <w:r>
        <w:rPr>
          <w:lang w:eastAsia="en-AU"/>
        </w:rPr>
        <w:t xml:space="preserve">. Incentives and support for law and justice stakeholders to work together </w:t>
      </w:r>
      <w:r w:rsidR="00914D1A">
        <w:rPr>
          <w:lang w:eastAsia="en-AU"/>
        </w:rPr>
        <w:t xml:space="preserve">are </w:t>
      </w:r>
      <w:r>
        <w:rPr>
          <w:lang w:eastAsia="en-AU"/>
        </w:rPr>
        <w:t xml:space="preserve">weak and </w:t>
      </w:r>
      <w:r w:rsidR="00174528">
        <w:rPr>
          <w:lang w:eastAsia="en-AU"/>
        </w:rPr>
        <w:t xml:space="preserve">the </w:t>
      </w:r>
      <w:r>
        <w:rPr>
          <w:lang w:eastAsia="en-AU"/>
        </w:rPr>
        <w:t xml:space="preserve">fragmentation of resourcing, operations and management </w:t>
      </w:r>
      <w:r w:rsidR="00846B90">
        <w:rPr>
          <w:lang w:eastAsia="en-AU"/>
        </w:rPr>
        <w:t>is the norm</w:t>
      </w:r>
      <w:r>
        <w:rPr>
          <w:lang w:eastAsia="en-AU"/>
        </w:rPr>
        <w:t>.</w:t>
      </w:r>
      <w:r w:rsidR="00A7620B">
        <w:rPr>
          <w:lang w:eastAsia="en-AU"/>
        </w:rPr>
        <w:t xml:space="preserve"> </w:t>
      </w:r>
      <w:r w:rsidR="000D51CE">
        <w:rPr>
          <w:lang w:eastAsia="en-AU"/>
        </w:rPr>
        <w:t>As a result these</w:t>
      </w:r>
      <w:r w:rsidR="0096446E">
        <w:rPr>
          <w:lang w:eastAsia="en-AU"/>
        </w:rPr>
        <w:t xml:space="preserve"> provinces </w:t>
      </w:r>
      <w:r w:rsidR="000D51CE">
        <w:rPr>
          <w:lang w:eastAsia="en-AU"/>
        </w:rPr>
        <w:t xml:space="preserve">have been identified as the ‘target </w:t>
      </w:r>
      <w:r w:rsidR="00CD6FE3">
        <w:rPr>
          <w:lang w:eastAsia="en-AU"/>
        </w:rPr>
        <w:t>areas</w:t>
      </w:r>
      <w:r w:rsidR="000D51CE">
        <w:rPr>
          <w:lang w:eastAsia="en-AU"/>
        </w:rPr>
        <w:t xml:space="preserve">’ for this </w:t>
      </w:r>
      <w:r w:rsidR="00CD6FE3">
        <w:rPr>
          <w:lang w:eastAsia="en-AU"/>
        </w:rPr>
        <w:t>outcome in the program</w:t>
      </w:r>
      <w:r w:rsidR="000D51CE">
        <w:rPr>
          <w:lang w:eastAsia="en-AU"/>
        </w:rPr>
        <w:t>.</w:t>
      </w:r>
    </w:p>
    <w:p w14:paraId="54617A95" w14:textId="18D78A3E" w:rsidR="00D83B8F" w:rsidRDefault="00A7620B" w:rsidP="00817EE9">
      <w:pPr>
        <w:rPr>
          <w:lang w:eastAsia="en-AU"/>
        </w:rPr>
      </w:pPr>
      <w:r>
        <w:rPr>
          <w:lang w:eastAsia="en-AU"/>
        </w:rPr>
        <w:t>L</w:t>
      </w:r>
      <w:r w:rsidR="0054626F">
        <w:rPr>
          <w:lang w:eastAsia="en-AU"/>
        </w:rPr>
        <w:t xml:space="preserve">evels of engagement in </w:t>
      </w:r>
      <w:r w:rsidR="000D51CE">
        <w:rPr>
          <w:lang w:eastAsia="en-AU"/>
        </w:rPr>
        <w:t xml:space="preserve">the target </w:t>
      </w:r>
      <w:r w:rsidR="009F04F0">
        <w:rPr>
          <w:lang w:eastAsia="en-AU"/>
        </w:rPr>
        <w:t xml:space="preserve">areas </w:t>
      </w:r>
      <w:r w:rsidR="0054626F">
        <w:rPr>
          <w:lang w:eastAsia="en-AU"/>
        </w:rPr>
        <w:t>will be regularly reviewed</w:t>
      </w:r>
      <w:r>
        <w:rPr>
          <w:lang w:eastAsia="en-AU"/>
        </w:rPr>
        <w:t xml:space="preserve">, </w:t>
      </w:r>
      <w:r w:rsidR="00914D1A">
        <w:rPr>
          <w:lang w:eastAsia="en-AU"/>
        </w:rPr>
        <w:t>to avoid the danger</w:t>
      </w:r>
      <w:r>
        <w:rPr>
          <w:lang w:eastAsia="en-AU"/>
        </w:rPr>
        <w:t xml:space="preserve"> of ‘spreading too thin’</w:t>
      </w:r>
      <w:r w:rsidR="009F04F0">
        <w:rPr>
          <w:lang w:eastAsia="en-AU"/>
        </w:rPr>
        <w:t xml:space="preserve"> and </w:t>
      </w:r>
      <w:r w:rsidR="0096446E">
        <w:rPr>
          <w:lang w:eastAsia="en-AU"/>
        </w:rPr>
        <w:t>to ensure</w:t>
      </w:r>
      <w:r w:rsidR="009F04F0">
        <w:rPr>
          <w:lang w:eastAsia="en-AU"/>
        </w:rPr>
        <w:t xml:space="preserve"> value for money of Australia’s investment</w:t>
      </w:r>
      <w:r w:rsidR="00D83B8F">
        <w:rPr>
          <w:lang w:eastAsia="en-AU"/>
        </w:rPr>
        <w:t>.</w:t>
      </w:r>
      <w:r w:rsidR="0054626F">
        <w:rPr>
          <w:lang w:eastAsia="en-AU"/>
        </w:rPr>
        <w:t xml:space="preserve"> The addition of new </w:t>
      </w:r>
      <w:r w:rsidR="009F04F0">
        <w:rPr>
          <w:lang w:eastAsia="en-AU"/>
        </w:rPr>
        <w:t xml:space="preserve">target areas </w:t>
      </w:r>
      <w:r w:rsidR="0054626F">
        <w:rPr>
          <w:lang w:eastAsia="en-AU"/>
        </w:rPr>
        <w:t xml:space="preserve">will be assessed on the basis of local constituencies for change, the </w:t>
      </w:r>
      <w:r w:rsidR="003164C3">
        <w:rPr>
          <w:lang w:eastAsia="en-AU"/>
        </w:rPr>
        <w:t xml:space="preserve">commitment </w:t>
      </w:r>
      <w:r w:rsidR="0054626F">
        <w:rPr>
          <w:lang w:eastAsia="en-AU"/>
        </w:rPr>
        <w:t>of co-funding</w:t>
      </w:r>
      <w:r w:rsidR="00B534B4">
        <w:rPr>
          <w:lang w:eastAsia="en-AU"/>
        </w:rPr>
        <w:t xml:space="preserve"> </w:t>
      </w:r>
      <w:r w:rsidR="009F04F0">
        <w:rPr>
          <w:lang w:eastAsia="en-AU"/>
        </w:rPr>
        <w:t xml:space="preserve">and </w:t>
      </w:r>
      <w:r w:rsidR="00B534B4">
        <w:rPr>
          <w:lang w:eastAsia="en-AU"/>
        </w:rPr>
        <w:t>existing levels of investment by PNG</w:t>
      </w:r>
      <w:r w:rsidR="00D83B8F">
        <w:rPr>
          <w:lang w:eastAsia="en-AU"/>
        </w:rPr>
        <w:t xml:space="preserve"> and Australia.</w:t>
      </w:r>
    </w:p>
    <w:p w14:paraId="1DE0D044" w14:textId="4DDA0D17" w:rsidR="009F04F0" w:rsidRDefault="009F04F0" w:rsidP="009F04F0">
      <w:pPr>
        <w:rPr>
          <w:lang w:eastAsia="en-AU"/>
        </w:rPr>
      </w:pPr>
      <w:r>
        <w:rPr>
          <w:lang w:eastAsia="en-AU"/>
        </w:rPr>
        <w:t>Australian support will be provided to geographic areas i</w:t>
      </w:r>
      <w:r w:rsidR="00506B4A">
        <w:rPr>
          <w:lang w:eastAsia="en-AU"/>
        </w:rPr>
        <w:t>n addition to these provinces but</w:t>
      </w:r>
      <w:r>
        <w:rPr>
          <w:lang w:eastAsia="en-AU"/>
        </w:rPr>
        <w:t xml:space="preserve"> there will be a preference to maximise the impact of the whole of Australia’s investment by focusing efforts across the investment in these target areas. Investments under other outcomes may be made in other locations where there is an obvious law and justice need, partners with particular capacity, opportunities to provide quick wins and catalytic change or in response to PNG or Australian Government priorities.</w:t>
      </w:r>
    </w:p>
    <w:p w14:paraId="3AA88391" w14:textId="1FDF2399" w:rsidR="00D87DE8" w:rsidRDefault="00975DA3" w:rsidP="008167A2">
      <w:pPr>
        <w:rPr>
          <w:lang w:eastAsia="en-AU"/>
        </w:rPr>
      </w:pPr>
      <w:r>
        <w:rPr>
          <w:lang w:eastAsia="en-AU"/>
        </w:rPr>
        <w:t>In 201</w:t>
      </w:r>
      <w:r w:rsidR="007B3DAB">
        <w:rPr>
          <w:lang w:eastAsia="en-AU"/>
        </w:rPr>
        <w:t>4,</w:t>
      </w:r>
      <w:r>
        <w:rPr>
          <w:lang w:eastAsia="en-AU"/>
        </w:rPr>
        <w:t xml:space="preserve"> </w:t>
      </w:r>
      <w:r w:rsidR="00B534B4">
        <w:rPr>
          <w:lang w:eastAsia="en-AU"/>
        </w:rPr>
        <w:t xml:space="preserve">ExxonMobil </w:t>
      </w:r>
      <w:r w:rsidR="007B3DAB">
        <w:rPr>
          <w:lang w:eastAsia="en-AU"/>
        </w:rPr>
        <w:t>entered into a</w:t>
      </w:r>
      <w:r w:rsidR="0096446E">
        <w:rPr>
          <w:lang w:eastAsia="en-AU"/>
        </w:rPr>
        <w:t xml:space="preserve"> partnership</w:t>
      </w:r>
      <w:r w:rsidR="007B3DAB">
        <w:rPr>
          <w:lang w:eastAsia="en-AU"/>
        </w:rPr>
        <w:t xml:space="preserve"> arrangement with Australia </w:t>
      </w:r>
      <w:r w:rsidR="007B3DAB" w:rsidRPr="00864EDE">
        <w:rPr>
          <w:lang w:eastAsia="en-AU"/>
        </w:rPr>
        <w:t xml:space="preserve">to support positive development outcomes for PNG. Under this arrangement, and on an initial pilot basis, </w:t>
      </w:r>
      <w:r w:rsidR="00B534B4">
        <w:rPr>
          <w:lang w:eastAsia="en-AU"/>
        </w:rPr>
        <w:t>ExxonMobil</w:t>
      </w:r>
      <w:r w:rsidR="007B3DAB">
        <w:rPr>
          <w:lang w:eastAsia="en-AU"/>
        </w:rPr>
        <w:t xml:space="preserve"> is financially contributing to the costs of a full-time community safety adviser in </w:t>
      </w:r>
      <w:proofErr w:type="spellStart"/>
      <w:r w:rsidR="007B3DAB">
        <w:rPr>
          <w:lang w:eastAsia="en-AU"/>
        </w:rPr>
        <w:t>Hela</w:t>
      </w:r>
      <w:proofErr w:type="spellEnd"/>
      <w:r w:rsidR="007B3DAB">
        <w:rPr>
          <w:lang w:eastAsia="en-AU"/>
        </w:rPr>
        <w:t xml:space="preserve"> until December 2015. This arrangement </w:t>
      </w:r>
      <w:r w:rsidR="00B534B4">
        <w:rPr>
          <w:lang w:eastAsia="en-AU"/>
        </w:rPr>
        <w:t xml:space="preserve">is a reflection of </w:t>
      </w:r>
      <w:r w:rsidR="007B3DAB">
        <w:rPr>
          <w:lang w:eastAsia="en-AU"/>
        </w:rPr>
        <w:t xml:space="preserve">ExxonMobil’s </w:t>
      </w:r>
      <w:r w:rsidR="00B534B4">
        <w:rPr>
          <w:lang w:eastAsia="en-AU"/>
        </w:rPr>
        <w:t>interest in promoting stability</w:t>
      </w:r>
      <w:r w:rsidR="007B3DAB">
        <w:rPr>
          <w:lang w:eastAsia="en-AU"/>
        </w:rPr>
        <w:t xml:space="preserve">, the role that </w:t>
      </w:r>
      <w:r w:rsidR="00565775">
        <w:rPr>
          <w:lang w:eastAsia="en-AU"/>
        </w:rPr>
        <w:t xml:space="preserve">better </w:t>
      </w:r>
      <w:r>
        <w:rPr>
          <w:lang w:eastAsia="en-AU"/>
        </w:rPr>
        <w:t>village courts</w:t>
      </w:r>
      <w:r w:rsidR="00565775">
        <w:rPr>
          <w:lang w:eastAsia="en-AU"/>
        </w:rPr>
        <w:t xml:space="preserve"> can play</w:t>
      </w:r>
      <w:r w:rsidR="00B534B4">
        <w:rPr>
          <w:lang w:eastAsia="en-AU"/>
        </w:rPr>
        <w:t xml:space="preserve"> and our shared interest in promoting gender equality</w:t>
      </w:r>
      <w:r w:rsidR="00D83B8F">
        <w:rPr>
          <w:lang w:eastAsia="en-AU"/>
        </w:rPr>
        <w:t xml:space="preserve"> and </w:t>
      </w:r>
      <w:r w:rsidR="009F04F0">
        <w:rPr>
          <w:lang w:eastAsia="en-AU"/>
        </w:rPr>
        <w:t xml:space="preserve">addressing </w:t>
      </w:r>
      <w:r w:rsidR="00B534B4">
        <w:rPr>
          <w:lang w:eastAsia="en-AU"/>
        </w:rPr>
        <w:t xml:space="preserve">family and sexual violence. It will also provide opportunities to share </w:t>
      </w:r>
      <w:r w:rsidR="00D83B8F">
        <w:rPr>
          <w:lang w:eastAsia="en-AU"/>
        </w:rPr>
        <w:t xml:space="preserve">lessons learned </w:t>
      </w:r>
      <w:r w:rsidR="00B534B4">
        <w:rPr>
          <w:lang w:eastAsia="en-AU"/>
        </w:rPr>
        <w:t xml:space="preserve">and leverage ExxonMobil’s </w:t>
      </w:r>
      <w:r>
        <w:rPr>
          <w:lang w:eastAsia="en-AU"/>
        </w:rPr>
        <w:t xml:space="preserve">access to and </w:t>
      </w:r>
      <w:r w:rsidR="00B534B4">
        <w:rPr>
          <w:lang w:eastAsia="en-AU"/>
        </w:rPr>
        <w:t xml:space="preserve">relationships </w:t>
      </w:r>
      <w:r>
        <w:rPr>
          <w:lang w:eastAsia="en-AU"/>
        </w:rPr>
        <w:t xml:space="preserve">with </w:t>
      </w:r>
      <w:r w:rsidR="00B534B4">
        <w:rPr>
          <w:lang w:eastAsia="en-AU"/>
        </w:rPr>
        <w:t>communities</w:t>
      </w:r>
      <w:r w:rsidR="009F04F0">
        <w:rPr>
          <w:lang w:eastAsia="en-AU"/>
        </w:rPr>
        <w:t xml:space="preserve"> through its own programs</w:t>
      </w:r>
      <w:r w:rsidR="00B534B4">
        <w:rPr>
          <w:lang w:eastAsia="en-AU"/>
        </w:rPr>
        <w:t xml:space="preserve">. </w:t>
      </w:r>
      <w:r w:rsidR="00565775">
        <w:rPr>
          <w:lang w:eastAsia="en-AU"/>
        </w:rPr>
        <w:t xml:space="preserve">This experience will provide one model for future private sector engagement in this sector. </w:t>
      </w:r>
      <w:r w:rsidR="00D87DE8">
        <w:rPr>
          <w:lang w:eastAsia="en-AU"/>
        </w:rPr>
        <w:t>Other approaches may include</w:t>
      </w:r>
      <w:r w:rsidR="008167A2">
        <w:rPr>
          <w:lang w:eastAsia="en-AU"/>
        </w:rPr>
        <w:t xml:space="preserve"> for example</w:t>
      </w:r>
      <w:r w:rsidR="00D87DE8">
        <w:rPr>
          <w:lang w:eastAsia="en-AU"/>
        </w:rPr>
        <w:t xml:space="preserve"> co-financing of infrastructure, involvement in training, </w:t>
      </w:r>
      <w:r w:rsidR="008167A2">
        <w:rPr>
          <w:lang w:eastAsia="en-AU"/>
        </w:rPr>
        <w:t xml:space="preserve">as a </w:t>
      </w:r>
      <w:r w:rsidR="00D87DE8">
        <w:rPr>
          <w:lang w:eastAsia="en-AU"/>
        </w:rPr>
        <w:t xml:space="preserve">contributor or participant of initiatives to </w:t>
      </w:r>
      <w:r w:rsidR="00D87DE8" w:rsidRPr="002E662F">
        <w:rPr>
          <w:lang w:eastAsia="en-AU"/>
        </w:rPr>
        <w:t xml:space="preserve">improve safety and security </w:t>
      </w:r>
      <w:r w:rsidR="008167A2" w:rsidRPr="002E662F">
        <w:rPr>
          <w:lang w:eastAsia="en-AU"/>
        </w:rPr>
        <w:t>and/</w:t>
      </w:r>
      <w:r w:rsidR="00D87DE8" w:rsidRPr="002E662F">
        <w:rPr>
          <w:lang w:eastAsia="en-AU"/>
        </w:rPr>
        <w:t xml:space="preserve">or </w:t>
      </w:r>
      <w:r w:rsidR="008167A2" w:rsidRPr="002E662F">
        <w:rPr>
          <w:lang w:eastAsia="en-AU"/>
        </w:rPr>
        <w:t>to address gender inequities and improve human rights.</w:t>
      </w:r>
      <w:r w:rsidR="00D87DE8" w:rsidRPr="002E662F">
        <w:rPr>
          <w:lang w:eastAsia="en-AU"/>
        </w:rPr>
        <w:t xml:space="preserve"> </w:t>
      </w:r>
    </w:p>
    <w:p w14:paraId="53476C80" w14:textId="77777777" w:rsidR="002E662F" w:rsidRDefault="002E662F" w:rsidP="00817EE9">
      <w:pPr>
        <w:rPr>
          <w:lang w:eastAsia="en-AU"/>
        </w:rPr>
      </w:pPr>
    </w:p>
    <w:p w14:paraId="5A0C2960" w14:textId="77777777" w:rsidR="002E662F" w:rsidRDefault="002E662F" w:rsidP="00817EE9">
      <w:pPr>
        <w:rPr>
          <w:lang w:eastAsia="en-AU"/>
        </w:rPr>
        <w:sectPr w:rsidR="002E662F" w:rsidSect="009C37C0">
          <w:pgSz w:w="11906" w:h="16838"/>
          <w:pgMar w:top="1440" w:right="1440" w:bottom="1440" w:left="1440" w:header="709" w:footer="709" w:gutter="0"/>
          <w:cols w:space="708"/>
          <w:docGrid w:linePitch="360"/>
        </w:sectPr>
      </w:pPr>
    </w:p>
    <w:p w14:paraId="6893E18F" w14:textId="126F94F9" w:rsidR="000F2FED" w:rsidRPr="00FF358A" w:rsidRDefault="007F07A5" w:rsidP="000F2FED">
      <w:pPr>
        <w:jc w:val="center"/>
        <w:rPr>
          <w:b/>
          <w:color w:val="4F81BD" w:themeColor="accent1"/>
        </w:rPr>
      </w:pPr>
      <w:bookmarkStart w:id="22" w:name="_Toc408817354"/>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3</w:t>
      </w:r>
      <w:r>
        <w:rPr>
          <w:b/>
          <w:color w:val="365F91" w:themeColor="accent1" w:themeShade="BF"/>
        </w:rPr>
        <w:fldChar w:fldCharType="end"/>
      </w:r>
      <w:r w:rsidR="000F2FED" w:rsidRPr="007F07A5">
        <w:rPr>
          <w:b/>
          <w:color w:val="365F91" w:themeColor="accent1" w:themeShade="BF"/>
        </w:rPr>
        <w:t>: Outcome 1 – Community safety and security</w:t>
      </w:r>
      <w:bookmarkEnd w:id="22"/>
    </w:p>
    <w:p w14:paraId="0C410D7C" w14:textId="77777777" w:rsidR="000F2FED" w:rsidRPr="00E358BA" w:rsidRDefault="000F2FED" w:rsidP="000F2FED">
      <w:pPr>
        <w:jc w:val="center"/>
      </w:pPr>
      <w:r w:rsidRPr="00E358BA">
        <w:t xml:space="preserve">Geographical focus: </w:t>
      </w:r>
      <w:proofErr w:type="spellStart"/>
      <w:r w:rsidRPr="00E358BA">
        <w:t>Hela</w:t>
      </w:r>
      <w:proofErr w:type="spellEnd"/>
      <w:r w:rsidRPr="00E358BA">
        <w:t xml:space="preserve">, Southern Highlands, Gulf, Western, Northern (Oro) and </w:t>
      </w:r>
      <w:proofErr w:type="spellStart"/>
      <w:r w:rsidRPr="00E358BA">
        <w:t>Morobe</w:t>
      </w:r>
      <w:proofErr w:type="spellEnd"/>
      <w:r w:rsidRPr="00E358BA">
        <w:t xml:space="preserve"> provinces</w:t>
      </w:r>
    </w:p>
    <w:p w14:paraId="36AEFC0E" w14:textId="77777777" w:rsidR="000F2FED" w:rsidRDefault="000F2FED" w:rsidP="000F2FED">
      <w:r>
        <w:rPr>
          <w:noProof/>
          <w:lang w:eastAsia="en-AU"/>
        </w:rPr>
        <mc:AlternateContent>
          <mc:Choice Requires="wps">
            <w:drawing>
              <wp:anchor distT="0" distB="0" distL="114300" distR="114300" simplePos="0" relativeHeight="252025856" behindDoc="0" locked="0" layoutInCell="1" allowOverlap="1" wp14:anchorId="2F771B6B" wp14:editId="471721EF">
                <wp:simplePos x="0" y="0"/>
                <wp:positionH relativeFrom="column">
                  <wp:posOffset>1777365</wp:posOffset>
                </wp:positionH>
                <wp:positionV relativeFrom="paragraph">
                  <wp:posOffset>149860</wp:posOffset>
                </wp:positionV>
                <wp:extent cx="7117080" cy="571500"/>
                <wp:effectExtent l="0" t="0" r="26670" b="19050"/>
                <wp:wrapNone/>
                <wp:docPr id="13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7080" cy="571500"/>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276D0273" w14:textId="77777777" w:rsidR="00002983" w:rsidRDefault="00002983" w:rsidP="000F2FED">
                            <w:pPr>
                              <w:rPr>
                                <w:sz w:val="20"/>
                                <w:szCs w:val="20"/>
                              </w:rPr>
                            </w:pPr>
                            <w:r w:rsidRPr="009214B9">
                              <w:rPr>
                                <w:sz w:val="20"/>
                                <w:szCs w:val="20"/>
                              </w:rPr>
                              <w:t>Local</w:t>
                            </w:r>
                            <w:r>
                              <w:rPr>
                                <w:sz w:val="20"/>
                                <w:szCs w:val="20"/>
                              </w:rPr>
                              <w:t xml:space="preserve"> </w:t>
                            </w:r>
                            <w:r w:rsidRPr="009214B9">
                              <w:rPr>
                                <w:sz w:val="20"/>
                                <w:szCs w:val="20"/>
                              </w:rPr>
                              <w:t>level dispute resolution and conflict mediation mechanisms in target areas are more effective, locally legitimate and available</w:t>
                            </w:r>
                            <w:r>
                              <w:rPr>
                                <w:sz w:val="20"/>
                                <w:szCs w:val="20"/>
                              </w:rPr>
                              <w:t xml:space="preserve"> </w:t>
                            </w:r>
                          </w:p>
                          <w:p w14:paraId="1C03C7D4" w14:textId="77777777" w:rsidR="00002983" w:rsidRPr="00717A2E" w:rsidRDefault="00002983" w:rsidP="000F2FED">
                            <w:pPr>
                              <w:rPr>
                                <w:i/>
                                <w:sz w:val="20"/>
                                <w:szCs w:val="20"/>
                              </w:rPr>
                            </w:pPr>
                            <w:r w:rsidRPr="00D049F5">
                              <w:rPr>
                                <w:i/>
                                <w:sz w:val="20"/>
                                <w:szCs w:val="20"/>
                              </w:rPr>
                              <w:t>(</w:t>
                            </w:r>
                            <w:r w:rsidRPr="000E5737">
                              <w:rPr>
                                <w:i/>
                                <w:sz w:val="20"/>
                                <w:szCs w:val="20"/>
                              </w:rPr>
                              <w:t>Proposed</w:t>
                            </w:r>
                            <w:r>
                              <w:rPr>
                                <w:sz w:val="20"/>
                                <w:szCs w:val="20"/>
                              </w:rPr>
                              <w:t xml:space="preserve"> </w:t>
                            </w:r>
                            <w:r>
                              <w:rPr>
                                <w:i/>
                                <w:sz w:val="20"/>
                                <w:szCs w:val="20"/>
                              </w:rPr>
                              <w:t>Indicator: community satisfaction with village courts, land mediation services and local level initiatives)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65" style="position:absolute;left:0;text-align:left;margin-left:139.95pt;margin-top:11.8pt;width:560.4pt;height:4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" fillcolor="#c6d9f1 [671]" strokecolor="#4f81bd [3204]" strokeweight="1pt">
                <v:textbox>
                  <w:txbxContent>
                    <w:p w14:paraId="276D0273" w14:textId="77777777" w:rsidR="00002983" w:rsidRDefault="00002983" w:rsidP="000F2FED">
                      <w:pPr>
                        <w:rPr>
                          <w:sz w:val="20"/>
                          <w:szCs w:val="20"/>
                        </w:rPr>
                      </w:pPr>
                      <w:r w:rsidRPr="009214B9">
                        <w:rPr>
                          <w:sz w:val="20"/>
                          <w:szCs w:val="20"/>
                        </w:rPr>
                        <w:t>Local</w:t>
                      </w:r>
                      <w:r>
                        <w:rPr>
                          <w:sz w:val="20"/>
                          <w:szCs w:val="20"/>
                        </w:rPr>
                        <w:t xml:space="preserve"> </w:t>
                      </w:r>
                      <w:r w:rsidRPr="009214B9">
                        <w:rPr>
                          <w:sz w:val="20"/>
                          <w:szCs w:val="20"/>
                        </w:rPr>
                        <w:t>level dispute resolution and conflict mediation mechanisms in target areas are more effective, locally legitimate and available</w:t>
                      </w:r>
                      <w:r>
                        <w:rPr>
                          <w:sz w:val="20"/>
                          <w:szCs w:val="20"/>
                        </w:rPr>
                        <w:t xml:space="preserve"> </w:t>
                      </w:r>
                    </w:p>
                    <w:p w14:paraId="1C03C7D4" w14:textId="77777777" w:rsidR="00002983" w:rsidRPr="00717A2E" w:rsidRDefault="00002983" w:rsidP="000F2FED">
                      <w:pPr>
                        <w:rPr>
                          <w:i/>
                          <w:sz w:val="20"/>
                          <w:szCs w:val="20"/>
                        </w:rPr>
                      </w:pPr>
                      <w:r w:rsidRPr="00D049F5">
                        <w:rPr>
                          <w:i/>
                          <w:sz w:val="20"/>
                          <w:szCs w:val="20"/>
                        </w:rPr>
                        <w:t>(</w:t>
                      </w:r>
                      <w:r w:rsidRPr="000E5737">
                        <w:rPr>
                          <w:i/>
                          <w:sz w:val="20"/>
                          <w:szCs w:val="20"/>
                        </w:rPr>
                        <w:t>Proposed</w:t>
                      </w:r>
                      <w:r>
                        <w:rPr>
                          <w:sz w:val="20"/>
                          <w:szCs w:val="20"/>
                        </w:rPr>
                        <w:t xml:space="preserve"> </w:t>
                      </w:r>
                      <w:r>
                        <w:rPr>
                          <w:i/>
                          <w:sz w:val="20"/>
                          <w:szCs w:val="20"/>
                        </w:rPr>
                        <w:t>Indicator: community satisfaction with village courts, land mediation services and local level initiatives)</w:t>
                      </w:r>
                    </w:p>
                  </w:txbxContent>
                </v:textbox>
              </v:rect>
            </w:pict>
          </mc:Fallback>
        </mc:AlternateContent>
      </w:r>
      <w:r>
        <w:rPr>
          <w:noProof/>
          <w:lang w:eastAsia="en-AU"/>
        </w:rPr>
        <mc:AlternateContent>
          <mc:Choice Requires="wps">
            <w:drawing>
              <wp:anchor distT="0" distB="0" distL="114300" distR="114300" simplePos="0" relativeHeight="252026880" behindDoc="0" locked="0" layoutInCell="1" allowOverlap="1" wp14:anchorId="164F28AC" wp14:editId="5D7DAD5B">
                <wp:simplePos x="0" y="0"/>
                <wp:positionH relativeFrom="column">
                  <wp:posOffset>47625</wp:posOffset>
                </wp:positionH>
                <wp:positionV relativeFrom="paragraph">
                  <wp:posOffset>153035</wp:posOffset>
                </wp:positionV>
                <wp:extent cx="1438275" cy="476250"/>
                <wp:effectExtent l="0" t="0" r="28575" b="19050"/>
                <wp:wrapNone/>
                <wp:docPr id="1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txbx>
                        <w:txbxContent>
                          <w:p w14:paraId="5561314C" w14:textId="77777777" w:rsidR="00002983" w:rsidRPr="001F3151" w:rsidRDefault="00002983" w:rsidP="000F2FED">
                            <w:pPr>
                              <w:rPr>
                                <w:b/>
                                <w:sz w:val="18"/>
                                <w:szCs w:val="18"/>
                              </w:rPr>
                            </w:pPr>
                            <w:r w:rsidRPr="001F3151">
                              <w:rPr>
                                <w:b/>
                                <w:sz w:val="18"/>
                                <w:szCs w:val="18"/>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66" style="position:absolute;left:0;text-align:left;margin-left:3.75pt;margin-top:12.05pt;width:113.25pt;height:3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" fillcolor="#4f81bd [3204]" strokecolor="#4f81bd [3204]" strokeweight="1pt">
                <v:textbox>
                  <w:txbxContent>
                    <w:p w14:paraId="5561314C" w14:textId="77777777" w:rsidR="00002983" w:rsidRPr="001F3151" w:rsidRDefault="00002983" w:rsidP="000F2FED">
                      <w:pPr>
                        <w:rPr>
                          <w:b/>
                          <w:sz w:val="18"/>
                          <w:szCs w:val="18"/>
                        </w:rPr>
                      </w:pPr>
                      <w:r w:rsidRPr="001F3151">
                        <w:rPr>
                          <w:b/>
                          <w:sz w:val="18"/>
                          <w:szCs w:val="18"/>
                        </w:rPr>
                        <w:t>End of Program Outcome</w:t>
                      </w:r>
                    </w:p>
                  </w:txbxContent>
                </v:textbox>
              </v:rect>
            </w:pict>
          </mc:Fallback>
        </mc:AlternateContent>
      </w:r>
    </w:p>
    <w:p w14:paraId="72086CCA" w14:textId="77777777" w:rsidR="000F2FED" w:rsidRDefault="000F2FED" w:rsidP="000F2FED"/>
    <w:p w14:paraId="48427B11" w14:textId="77777777" w:rsidR="000F2FED" w:rsidRDefault="000F2FED" w:rsidP="000F2FED">
      <w:r>
        <w:rPr>
          <w:noProof/>
          <w:lang w:eastAsia="en-AU"/>
        </w:rPr>
        <mc:AlternateContent>
          <mc:Choice Requires="wps">
            <w:drawing>
              <wp:anchor distT="0" distB="0" distL="114300" distR="114300" simplePos="0" relativeHeight="252045312" behindDoc="0" locked="0" layoutInCell="1" allowOverlap="1" wp14:anchorId="7C067E12" wp14:editId="39706C9A">
                <wp:simplePos x="0" y="0"/>
                <wp:positionH relativeFrom="column">
                  <wp:posOffset>4336415</wp:posOffset>
                </wp:positionH>
                <wp:positionV relativeFrom="paragraph">
                  <wp:posOffset>194310</wp:posOffset>
                </wp:positionV>
                <wp:extent cx="0" cy="467360"/>
                <wp:effectExtent l="76200" t="38100" r="57150" b="27940"/>
                <wp:wrapNone/>
                <wp:docPr id="307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341.45pt;margin-top:15.3pt;width:0;height:36.8pt;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042240" behindDoc="0" locked="0" layoutInCell="1" allowOverlap="1" wp14:anchorId="6EE70B1E" wp14:editId="2903230B">
                <wp:simplePos x="0" y="0"/>
                <wp:positionH relativeFrom="column">
                  <wp:posOffset>2463165</wp:posOffset>
                </wp:positionH>
                <wp:positionV relativeFrom="paragraph">
                  <wp:posOffset>182880</wp:posOffset>
                </wp:positionV>
                <wp:extent cx="0" cy="467360"/>
                <wp:effectExtent l="76200" t="38100" r="57150" b="27940"/>
                <wp:wrapNone/>
                <wp:docPr id="14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93.95pt;margin-top:14.4pt;width:0;height:36.8pt;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044288" behindDoc="0" locked="0" layoutInCell="1" allowOverlap="1" wp14:anchorId="62FDB216" wp14:editId="78642154">
                <wp:simplePos x="0" y="0"/>
                <wp:positionH relativeFrom="column">
                  <wp:posOffset>7833360</wp:posOffset>
                </wp:positionH>
                <wp:positionV relativeFrom="paragraph">
                  <wp:posOffset>175260</wp:posOffset>
                </wp:positionV>
                <wp:extent cx="0" cy="467360"/>
                <wp:effectExtent l="76200" t="38100" r="57150" b="27940"/>
                <wp:wrapNone/>
                <wp:docPr id="1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16.8pt;margin-top:13.8pt;width:0;height:36.8pt;flip:y;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">
                <v:stroke endarrow="block"/>
              </v:shape>
            </w:pict>
          </mc:Fallback>
        </mc:AlternateContent>
      </w:r>
      <w:r>
        <w:rPr>
          <w:noProof/>
          <w:lang w:eastAsia="en-AU"/>
        </w:rPr>
        <mc:AlternateContent>
          <mc:Choice Requires="wps">
            <w:drawing>
              <wp:anchor distT="0" distB="0" distL="114300" distR="114300" simplePos="0" relativeHeight="252043264" behindDoc="0" locked="0" layoutInCell="1" allowOverlap="1" wp14:anchorId="2CDA653F" wp14:editId="345F8688">
                <wp:simplePos x="0" y="0"/>
                <wp:positionH relativeFrom="column">
                  <wp:posOffset>6012815</wp:posOffset>
                </wp:positionH>
                <wp:positionV relativeFrom="paragraph">
                  <wp:posOffset>175895</wp:posOffset>
                </wp:positionV>
                <wp:extent cx="0" cy="467360"/>
                <wp:effectExtent l="76200" t="38100" r="57150" b="27940"/>
                <wp:wrapNone/>
                <wp:docPr id="1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736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473.45pt;margin-top:13.85pt;width:0;height:36.8p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">
                <v:stroke endarrow="block"/>
              </v:shape>
            </w:pict>
          </mc:Fallback>
        </mc:AlternateContent>
      </w:r>
    </w:p>
    <w:p w14:paraId="3978146B" w14:textId="77777777" w:rsidR="000F2FED" w:rsidRDefault="000F2FED" w:rsidP="000F2FED"/>
    <w:p w14:paraId="4EB40D29" w14:textId="6FB52040" w:rsidR="000F2FED" w:rsidRDefault="0096446E" w:rsidP="000F2FED">
      <w:r>
        <w:rPr>
          <w:noProof/>
          <w:lang w:eastAsia="en-AU"/>
        </w:rPr>
        <mc:AlternateContent>
          <mc:Choice Requires="wps">
            <w:drawing>
              <wp:anchor distT="0" distB="0" distL="114300" distR="114300" simplePos="0" relativeHeight="252029952" behindDoc="0" locked="0" layoutInCell="1" allowOverlap="1" wp14:anchorId="54718A6D" wp14:editId="4FB8E25A">
                <wp:simplePos x="0" y="0"/>
                <wp:positionH relativeFrom="column">
                  <wp:posOffset>3572510</wp:posOffset>
                </wp:positionH>
                <wp:positionV relativeFrom="paragraph">
                  <wp:posOffset>109855</wp:posOffset>
                </wp:positionV>
                <wp:extent cx="1583690" cy="1856740"/>
                <wp:effectExtent l="0" t="0" r="16510" b="10160"/>
                <wp:wrapNone/>
                <wp:docPr id="1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1856740"/>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33F07D90" w14:textId="7AD36DB9" w:rsidR="00002983" w:rsidRPr="00BF7541" w:rsidRDefault="00002983" w:rsidP="000F2FED">
                            <w:pPr>
                              <w:jc w:val="left"/>
                              <w:rPr>
                                <w:sz w:val="18"/>
                                <w:szCs w:val="18"/>
                              </w:rPr>
                            </w:pPr>
                            <w:proofErr w:type="gramStart"/>
                            <w:r>
                              <w:rPr>
                                <w:sz w:val="18"/>
                                <w:szCs w:val="18"/>
                              </w:rPr>
                              <w:t xml:space="preserve">1.2  </w:t>
                            </w:r>
                            <w:r w:rsidRPr="00BF7541">
                              <w:rPr>
                                <w:sz w:val="18"/>
                                <w:szCs w:val="18"/>
                              </w:rPr>
                              <w:t>Target</w:t>
                            </w:r>
                            <w:r>
                              <w:rPr>
                                <w:sz w:val="18"/>
                                <w:szCs w:val="18"/>
                              </w:rPr>
                              <w:t>ed</w:t>
                            </w:r>
                            <w:proofErr w:type="gramEnd"/>
                            <w:r>
                              <w:rPr>
                                <w:sz w:val="18"/>
                                <w:szCs w:val="18"/>
                              </w:rPr>
                              <w:t xml:space="preserve"> administrations </w:t>
                            </w:r>
                            <w:r w:rsidRPr="00BF7541">
                              <w:rPr>
                                <w:sz w:val="18"/>
                                <w:szCs w:val="18"/>
                              </w:rPr>
                              <w:t xml:space="preserve">and law  justice agencies in these </w:t>
                            </w:r>
                            <w:r>
                              <w:rPr>
                                <w:sz w:val="18"/>
                                <w:szCs w:val="18"/>
                              </w:rPr>
                              <w:t>area</w:t>
                            </w:r>
                            <w:r w:rsidRPr="00BF7541">
                              <w:rPr>
                                <w:sz w:val="18"/>
                                <w:szCs w:val="18"/>
                              </w:rPr>
                              <w:t xml:space="preserve">s increasingly coordinate with and support local law and justice activities and initiatives </w:t>
                            </w:r>
                          </w:p>
                          <w:p w14:paraId="2C0DBBA8" w14:textId="77777777" w:rsidR="00002983" w:rsidRPr="00BF7541" w:rsidRDefault="00002983" w:rsidP="000F2FED">
                            <w:pPr>
                              <w:jc w:val="left"/>
                              <w:rPr>
                                <w:sz w:val="18"/>
                                <w:szCs w:val="18"/>
                              </w:rPr>
                            </w:pPr>
                            <w:r w:rsidRPr="00BF7541">
                              <w:rPr>
                                <w:i/>
                                <w:sz w:val="18"/>
                                <w:szCs w:val="18"/>
                              </w:rPr>
                              <w:t>(</w:t>
                            </w:r>
                            <w:r>
                              <w:rPr>
                                <w:i/>
                                <w:sz w:val="18"/>
                                <w:szCs w:val="18"/>
                              </w:rPr>
                              <w:t xml:space="preserve">Proposed </w:t>
                            </w:r>
                            <w:r w:rsidRPr="00BF7541">
                              <w:rPr>
                                <w:i/>
                                <w:sz w:val="18"/>
                                <w:szCs w:val="18"/>
                              </w:rPr>
                              <w:t>Indicator: provincial plans and budgets demonstrate a coordinated approach to L&amp;J)</w:t>
                            </w:r>
                          </w:p>
                          <w:p w14:paraId="25E4D44E" w14:textId="77777777" w:rsidR="00002983" w:rsidRPr="00717A2E" w:rsidRDefault="00002983" w:rsidP="000F2FED">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67" style="position:absolute;left:0;text-align:left;margin-left:281.3pt;margin-top:8.65pt;width:124.7pt;height:146.2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" fillcolor="#fbd4b4 [1305]" strokecolor="#f79646 [3209]" strokeweight="1pt">
                <v:textbox>
                  <w:txbxContent>
                    <w:p w14:paraId="33F07D90" w14:textId="7AD36DB9" w:rsidR="00002983" w:rsidRPr="00BF7541" w:rsidRDefault="00002983" w:rsidP="000F2FED">
                      <w:pPr>
                        <w:jc w:val="left"/>
                        <w:rPr>
                          <w:sz w:val="18"/>
                          <w:szCs w:val="18"/>
                        </w:rPr>
                      </w:pPr>
                      <w:proofErr w:type="gramStart"/>
                      <w:r>
                        <w:rPr>
                          <w:sz w:val="18"/>
                          <w:szCs w:val="18"/>
                        </w:rPr>
                        <w:t xml:space="preserve">1.2  </w:t>
                      </w:r>
                      <w:r w:rsidRPr="00BF7541">
                        <w:rPr>
                          <w:sz w:val="18"/>
                          <w:szCs w:val="18"/>
                        </w:rPr>
                        <w:t>Target</w:t>
                      </w:r>
                      <w:r>
                        <w:rPr>
                          <w:sz w:val="18"/>
                          <w:szCs w:val="18"/>
                        </w:rPr>
                        <w:t>ed</w:t>
                      </w:r>
                      <w:proofErr w:type="gramEnd"/>
                      <w:r>
                        <w:rPr>
                          <w:sz w:val="18"/>
                          <w:szCs w:val="18"/>
                        </w:rPr>
                        <w:t xml:space="preserve"> administrations </w:t>
                      </w:r>
                      <w:r w:rsidRPr="00BF7541">
                        <w:rPr>
                          <w:sz w:val="18"/>
                          <w:szCs w:val="18"/>
                        </w:rPr>
                        <w:t xml:space="preserve">and law  justice agencies in these </w:t>
                      </w:r>
                      <w:r>
                        <w:rPr>
                          <w:sz w:val="18"/>
                          <w:szCs w:val="18"/>
                        </w:rPr>
                        <w:t>area</w:t>
                      </w:r>
                      <w:r w:rsidRPr="00BF7541">
                        <w:rPr>
                          <w:sz w:val="18"/>
                          <w:szCs w:val="18"/>
                        </w:rPr>
                        <w:t xml:space="preserve">s increasingly coordinate with and support local law and justice activities and initiatives </w:t>
                      </w:r>
                    </w:p>
                    <w:p w14:paraId="2C0DBBA8" w14:textId="77777777" w:rsidR="00002983" w:rsidRPr="00BF7541" w:rsidRDefault="00002983" w:rsidP="000F2FED">
                      <w:pPr>
                        <w:jc w:val="left"/>
                        <w:rPr>
                          <w:sz w:val="18"/>
                          <w:szCs w:val="18"/>
                        </w:rPr>
                      </w:pPr>
                      <w:r w:rsidRPr="00BF7541">
                        <w:rPr>
                          <w:i/>
                          <w:sz w:val="18"/>
                          <w:szCs w:val="18"/>
                        </w:rPr>
                        <w:t>(</w:t>
                      </w:r>
                      <w:r>
                        <w:rPr>
                          <w:i/>
                          <w:sz w:val="18"/>
                          <w:szCs w:val="18"/>
                        </w:rPr>
                        <w:t xml:space="preserve">Proposed </w:t>
                      </w:r>
                      <w:r w:rsidRPr="00BF7541">
                        <w:rPr>
                          <w:i/>
                          <w:sz w:val="18"/>
                          <w:szCs w:val="18"/>
                        </w:rPr>
                        <w:t>Indicator: provincial plans and budgets demonstrate a coordinated approach to L&amp;J)</w:t>
                      </w:r>
                    </w:p>
                    <w:p w14:paraId="25E4D44E" w14:textId="77777777" w:rsidR="00002983" w:rsidRPr="00717A2E" w:rsidRDefault="00002983" w:rsidP="000F2FED">
                      <w:pPr>
                        <w:jc w:val="left"/>
                        <w:rPr>
                          <w:i/>
                          <w:sz w:val="20"/>
                          <w:szCs w:val="20"/>
                        </w:rPr>
                      </w:pPr>
                    </w:p>
                  </w:txbxContent>
                </v:textbox>
              </v:rect>
            </w:pict>
          </mc:Fallback>
        </mc:AlternateContent>
      </w:r>
      <w:r w:rsidR="000F2FED">
        <w:rPr>
          <w:noProof/>
          <w:lang w:eastAsia="en-AU"/>
        </w:rPr>
        <mc:AlternateContent>
          <mc:Choice Requires="wps">
            <w:drawing>
              <wp:anchor distT="0" distB="0" distL="114300" distR="114300" simplePos="0" relativeHeight="252027904" behindDoc="0" locked="0" layoutInCell="1" allowOverlap="1" wp14:anchorId="0D0365E1" wp14:editId="02D07376">
                <wp:simplePos x="0" y="0"/>
                <wp:positionH relativeFrom="column">
                  <wp:posOffset>1771650</wp:posOffset>
                </wp:positionH>
                <wp:positionV relativeFrom="paragraph">
                  <wp:posOffset>109220</wp:posOffset>
                </wp:positionV>
                <wp:extent cx="1590675" cy="1849755"/>
                <wp:effectExtent l="0" t="0" r="28575" b="17145"/>
                <wp:wrapNone/>
                <wp:docPr id="1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849755"/>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6961E250" w14:textId="77777777" w:rsidR="00002983" w:rsidRPr="00CC108C" w:rsidRDefault="00002983" w:rsidP="000F2FED">
                            <w:pPr>
                              <w:jc w:val="left"/>
                              <w:rPr>
                                <w:sz w:val="18"/>
                                <w:szCs w:val="18"/>
                              </w:rPr>
                            </w:pPr>
                            <w:proofErr w:type="gramStart"/>
                            <w:r>
                              <w:rPr>
                                <w:sz w:val="18"/>
                                <w:szCs w:val="18"/>
                              </w:rPr>
                              <w:t xml:space="preserve">1.1  </w:t>
                            </w:r>
                            <w:r w:rsidRPr="00BF7541">
                              <w:rPr>
                                <w:sz w:val="18"/>
                                <w:szCs w:val="18"/>
                              </w:rPr>
                              <w:t>Village</w:t>
                            </w:r>
                            <w:proofErr w:type="gramEnd"/>
                            <w:r w:rsidRPr="00BF7541">
                              <w:rPr>
                                <w:sz w:val="18"/>
                                <w:szCs w:val="18"/>
                              </w:rPr>
                              <w:t xml:space="preserve"> courts and land mediators make progress in delivering equitable, effective services in </w:t>
                            </w:r>
                            <w:r>
                              <w:rPr>
                                <w:sz w:val="18"/>
                                <w:szCs w:val="18"/>
                              </w:rPr>
                              <w:t>target areas</w:t>
                            </w:r>
                          </w:p>
                          <w:p w14:paraId="6B340402" w14:textId="77777777" w:rsidR="00002983" w:rsidRDefault="00002983" w:rsidP="000F2FED">
                            <w:pPr>
                              <w:jc w:val="left"/>
                              <w:rPr>
                                <w:i/>
                                <w:sz w:val="18"/>
                                <w:szCs w:val="18"/>
                              </w:rPr>
                            </w:pPr>
                          </w:p>
                          <w:p w14:paraId="458A9E9D" w14:textId="77777777" w:rsidR="00002983" w:rsidRPr="00717A2E" w:rsidRDefault="00002983" w:rsidP="000F2FED">
                            <w:pPr>
                              <w:jc w:val="left"/>
                              <w:rPr>
                                <w:i/>
                                <w:sz w:val="20"/>
                                <w:szCs w:val="20"/>
                              </w:rPr>
                            </w:pPr>
                            <w:r w:rsidRPr="00BF7541">
                              <w:rPr>
                                <w:i/>
                                <w:sz w:val="18"/>
                                <w:szCs w:val="18"/>
                              </w:rPr>
                              <w:t>(</w:t>
                            </w:r>
                            <w:r>
                              <w:rPr>
                                <w:i/>
                                <w:sz w:val="18"/>
                                <w:szCs w:val="18"/>
                              </w:rPr>
                              <w:t xml:space="preserve">Proposed </w:t>
                            </w:r>
                            <w:r w:rsidRPr="00BF7541">
                              <w:rPr>
                                <w:i/>
                                <w:sz w:val="18"/>
                                <w:szCs w:val="18"/>
                              </w:rPr>
                              <w:t>Indicator: no. cases handled by VCs and land mediators in</w:t>
                            </w:r>
                            <w:r>
                              <w:rPr>
                                <w:i/>
                                <w:sz w:val="20"/>
                                <w:szCs w:val="20"/>
                              </w:rPr>
                              <w:t xml:space="preserve"> </w:t>
                            </w:r>
                            <w:r w:rsidRPr="00BF7541">
                              <w:rPr>
                                <w:i/>
                                <w:sz w:val="18"/>
                                <w:szCs w:val="18"/>
                              </w:rPr>
                              <w:t xml:space="preserve">target </w:t>
                            </w:r>
                            <w:r>
                              <w:rPr>
                                <w:i/>
                                <w:sz w:val="18"/>
                                <w:szCs w:val="18"/>
                              </w:rPr>
                              <w:t>areas</w:t>
                            </w:r>
                            <w:r w:rsidRPr="00BF7541">
                              <w:rPr>
                                <w:i/>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68" style="position:absolute;left:0;text-align:left;margin-left:139.5pt;margin-top:8.6pt;width:125.25pt;height:145.6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" fillcolor="#fbd4b4 [1305]" strokecolor="#f79646 [3209]" strokeweight="1pt">
                <v:textbox>
                  <w:txbxContent>
                    <w:p w14:paraId="6961E250" w14:textId="77777777" w:rsidR="00002983" w:rsidRPr="00CC108C" w:rsidRDefault="00002983" w:rsidP="000F2FED">
                      <w:pPr>
                        <w:jc w:val="left"/>
                        <w:rPr>
                          <w:sz w:val="18"/>
                          <w:szCs w:val="18"/>
                        </w:rPr>
                      </w:pPr>
                      <w:proofErr w:type="gramStart"/>
                      <w:r>
                        <w:rPr>
                          <w:sz w:val="18"/>
                          <w:szCs w:val="18"/>
                        </w:rPr>
                        <w:t xml:space="preserve">1.1  </w:t>
                      </w:r>
                      <w:r w:rsidRPr="00BF7541">
                        <w:rPr>
                          <w:sz w:val="18"/>
                          <w:szCs w:val="18"/>
                        </w:rPr>
                        <w:t>Village</w:t>
                      </w:r>
                      <w:proofErr w:type="gramEnd"/>
                      <w:r w:rsidRPr="00BF7541">
                        <w:rPr>
                          <w:sz w:val="18"/>
                          <w:szCs w:val="18"/>
                        </w:rPr>
                        <w:t xml:space="preserve"> courts and land mediators make progress in delivering equitable, effective services in </w:t>
                      </w:r>
                      <w:r>
                        <w:rPr>
                          <w:sz w:val="18"/>
                          <w:szCs w:val="18"/>
                        </w:rPr>
                        <w:t>target areas</w:t>
                      </w:r>
                    </w:p>
                    <w:p w14:paraId="6B340402" w14:textId="77777777" w:rsidR="00002983" w:rsidRDefault="00002983" w:rsidP="000F2FED">
                      <w:pPr>
                        <w:jc w:val="left"/>
                        <w:rPr>
                          <w:i/>
                          <w:sz w:val="18"/>
                          <w:szCs w:val="18"/>
                        </w:rPr>
                      </w:pPr>
                    </w:p>
                    <w:p w14:paraId="458A9E9D" w14:textId="77777777" w:rsidR="00002983" w:rsidRPr="00717A2E" w:rsidRDefault="00002983" w:rsidP="000F2FED">
                      <w:pPr>
                        <w:jc w:val="left"/>
                        <w:rPr>
                          <w:i/>
                          <w:sz w:val="20"/>
                          <w:szCs w:val="20"/>
                        </w:rPr>
                      </w:pPr>
                      <w:r w:rsidRPr="00BF7541">
                        <w:rPr>
                          <w:i/>
                          <w:sz w:val="18"/>
                          <w:szCs w:val="18"/>
                        </w:rPr>
                        <w:t>(</w:t>
                      </w:r>
                      <w:r>
                        <w:rPr>
                          <w:i/>
                          <w:sz w:val="18"/>
                          <w:szCs w:val="18"/>
                        </w:rPr>
                        <w:t xml:space="preserve">Proposed </w:t>
                      </w:r>
                      <w:r w:rsidRPr="00BF7541">
                        <w:rPr>
                          <w:i/>
                          <w:sz w:val="18"/>
                          <w:szCs w:val="18"/>
                        </w:rPr>
                        <w:t>Indicator: no. cases handled by VCs and land mediators in</w:t>
                      </w:r>
                      <w:r>
                        <w:rPr>
                          <w:i/>
                          <w:sz w:val="20"/>
                          <w:szCs w:val="20"/>
                        </w:rPr>
                        <w:t xml:space="preserve"> </w:t>
                      </w:r>
                      <w:r w:rsidRPr="00BF7541">
                        <w:rPr>
                          <w:i/>
                          <w:sz w:val="18"/>
                          <w:szCs w:val="18"/>
                        </w:rPr>
                        <w:t xml:space="preserve">target </w:t>
                      </w:r>
                      <w:r>
                        <w:rPr>
                          <w:i/>
                          <w:sz w:val="18"/>
                          <w:szCs w:val="18"/>
                        </w:rPr>
                        <w:t>areas</w:t>
                      </w:r>
                      <w:r w:rsidRPr="00BF7541">
                        <w:rPr>
                          <w:i/>
                          <w:sz w:val="18"/>
                          <w:szCs w:val="18"/>
                        </w:rPr>
                        <w:t>)</w:t>
                      </w:r>
                    </w:p>
                  </w:txbxContent>
                </v:textbox>
              </v:rect>
            </w:pict>
          </mc:Fallback>
        </mc:AlternateContent>
      </w:r>
      <w:r w:rsidR="000F2FED">
        <w:rPr>
          <w:noProof/>
          <w:lang w:eastAsia="en-AU"/>
        </w:rPr>
        <mc:AlternateContent>
          <mc:Choice Requires="wps">
            <w:drawing>
              <wp:anchor distT="0" distB="0" distL="114300" distR="114300" simplePos="0" relativeHeight="252030976" behindDoc="0" locked="0" layoutInCell="1" allowOverlap="1" wp14:anchorId="747C4B3A" wp14:editId="11EA2467">
                <wp:simplePos x="0" y="0"/>
                <wp:positionH relativeFrom="column">
                  <wp:posOffset>5295265</wp:posOffset>
                </wp:positionH>
                <wp:positionV relativeFrom="paragraph">
                  <wp:posOffset>118745</wp:posOffset>
                </wp:positionV>
                <wp:extent cx="1590675" cy="1849755"/>
                <wp:effectExtent l="0" t="0" r="28575" b="17145"/>
                <wp:wrapNone/>
                <wp:docPr id="14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849755"/>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2DD12BB0" w14:textId="77777777" w:rsidR="00002983" w:rsidRDefault="00002983" w:rsidP="000F2FED">
                            <w:pPr>
                              <w:jc w:val="left"/>
                              <w:rPr>
                                <w:sz w:val="18"/>
                                <w:szCs w:val="18"/>
                              </w:rPr>
                            </w:pPr>
                            <w:proofErr w:type="gramStart"/>
                            <w:r>
                              <w:rPr>
                                <w:sz w:val="18"/>
                                <w:szCs w:val="18"/>
                              </w:rPr>
                              <w:t>1.3  L</w:t>
                            </w:r>
                            <w:r w:rsidRPr="00BF7541">
                              <w:rPr>
                                <w:sz w:val="18"/>
                                <w:szCs w:val="18"/>
                              </w:rPr>
                              <w:t>ocal</w:t>
                            </w:r>
                            <w:proofErr w:type="gramEnd"/>
                            <w:r w:rsidRPr="00BF7541">
                              <w:rPr>
                                <w:sz w:val="18"/>
                                <w:szCs w:val="18"/>
                              </w:rPr>
                              <w:t xml:space="preserve"> community initiatives are playing an effective role in </w:t>
                            </w:r>
                            <w:r>
                              <w:rPr>
                                <w:sz w:val="18"/>
                                <w:szCs w:val="18"/>
                              </w:rPr>
                              <w:t xml:space="preserve">promoting </w:t>
                            </w:r>
                            <w:r w:rsidRPr="00BF7541">
                              <w:rPr>
                                <w:sz w:val="18"/>
                                <w:szCs w:val="18"/>
                              </w:rPr>
                              <w:t xml:space="preserve">safer and more secure communities </w:t>
                            </w:r>
                          </w:p>
                          <w:p w14:paraId="4C85DD46" w14:textId="77777777" w:rsidR="00002983" w:rsidRPr="00BF7541" w:rsidRDefault="00002983" w:rsidP="000F2FED">
                            <w:pPr>
                              <w:jc w:val="left"/>
                              <w:rPr>
                                <w:i/>
                                <w:sz w:val="18"/>
                                <w:szCs w:val="18"/>
                              </w:rPr>
                            </w:pPr>
                            <w:r w:rsidRPr="006F761E">
                              <w:rPr>
                                <w:i/>
                                <w:sz w:val="18"/>
                                <w:szCs w:val="18"/>
                              </w:rPr>
                              <w:t>(</w:t>
                            </w:r>
                            <w:r>
                              <w:rPr>
                                <w:i/>
                                <w:sz w:val="18"/>
                                <w:szCs w:val="18"/>
                              </w:rPr>
                              <w:t xml:space="preserve">Proposed </w:t>
                            </w:r>
                            <w:r w:rsidRPr="00BF7541">
                              <w:rPr>
                                <w:i/>
                                <w:sz w:val="18"/>
                                <w:szCs w:val="18"/>
                              </w:rPr>
                              <w:t>Indicator:</w:t>
                            </w:r>
                            <w:r>
                              <w:rPr>
                                <w:i/>
                                <w:sz w:val="18"/>
                                <w:szCs w:val="18"/>
                              </w:rPr>
                              <w:t xml:space="preserve"> perceptions of local community safety &amp; </w:t>
                            </w:r>
                            <w:r w:rsidRPr="00BF7541">
                              <w:rPr>
                                <w:i/>
                                <w:sz w:val="18"/>
                                <w:szCs w:val="18"/>
                              </w:rPr>
                              <w:t>satisfaction with local initiatives)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69" style="position:absolute;left:0;text-align:left;margin-left:416.95pt;margin-top:9.35pt;width:125.25pt;height:145.6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" fillcolor="#fbd4b4 [1305]" strokecolor="#f79646 [3209]" strokeweight="1pt">
                <v:textbox>
                  <w:txbxContent>
                    <w:p w14:paraId="2DD12BB0" w14:textId="77777777" w:rsidR="00002983" w:rsidRDefault="00002983" w:rsidP="000F2FED">
                      <w:pPr>
                        <w:jc w:val="left"/>
                        <w:rPr>
                          <w:sz w:val="18"/>
                          <w:szCs w:val="18"/>
                        </w:rPr>
                      </w:pPr>
                      <w:proofErr w:type="gramStart"/>
                      <w:r>
                        <w:rPr>
                          <w:sz w:val="18"/>
                          <w:szCs w:val="18"/>
                        </w:rPr>
                        <w:t>1.3  L</w:t>
                      </w:r>
                      <w:r w:rsidRPr="00BF7541">
                        <w:rPr>
                          <w:sz w:val="18"/>
                          <w:szCs w:val="18"/>
                        </w:rPr>
                        <w:t>ocal</w:t>
                      </w:r>
                      <w:proofErr w:type="gramEnd"/>
                      <w:r w:rsidRPr="00BF7541">
                        <w:rPr>
                          <w:sz w:val="18"/>
                          <w:szCs w:val="18"/>
                        </w:rPr>
                        <w:t xml:space="preserve"> community initiatives are playing an effective role in </w:t>
                      </w:r>
                      <w:r>
                        <w:rPr>
                          <w:sz w:val="18"/>
                          <w:szCs w:val="18"/>
                        </w:rPr>
                        <w:t xml:space="preserve">promoting </w:t>
                      </w:r>
                      <w:r w:rsidRPr="00BF7541">
                        <w:rPr>
                          <w:sz w:val="18"/>
                          <w:szCs w:val="18"/>
                        </w:rPr>
                        <w:t xml:space="preserve">safer and more secure communities </w:t>
                      </w:r>
                    </w:p>
                    <w:p w14:paraId="4C85DD46" w14:textId="77777777" w:rsidR="00002983" w:rsidRPr="00BF7541" w:rsidRDefault="00002983" w:rsidP="000F2FED">
                      <w:pPr>
                        <w:jc w:val="left"/>
                        <w:rPr>
                          <w:i/>
                          <w:sz w:val="18"/>
                          <w:szCs w:val="18"/>
                        </w:rPr>
                      </w:pPr>
                      <w:r w:rsidRPr="006F761E">
                        <w:rPr>
                          <w:i/>
                          <w:sz w:val="18"/>
                          <w:szCs w:val="18"/>
                        </w:rPr>
                        <w:t>(</w:t>
                      </w:r>
                      <w:r>
                        <w:rPr>
                          <w:i/>
                          <w:sz w:val="18"/>
                          <w:szCs w:val="18"/>
                        </w:rPr>
                        <w:t xml:space="preserve">Proposed </w:t>
                      </w:r>
                      <w:r w:rsidRPr="00BF7541">
                        <w:rPr>
                          <w:i/>
                          <w:sz w:val="18"/>
                          <w:szCs w:val="18"/>
                        </w:rPr>
                        <w:t>Indicator:</w:t>
                      </w:r>
                      <w:r>
                        <w:rPr>
                          <w:i/>
                          <w:sz w:val="18"/>
                          <w:szCs w:val="18"/>
                        </w:rPr>
                        <w:t xml:space="preserve"> perceptions of local community safety &amp; </w:t>
                      </w:r>
                      <w:r w:rsidRPr="00BF7541">
                        <w:rPr>
                          <w:i/>
                          <w:sz w:val="18"/>
                          <w:szCs w:val="18"/>
                        </w:rPr>
                        <w:t>satisfaction with local initiatives)</w:t>
                      </w:r>
                    </w:p>
                  </w:txbxContent>
                </v:textbox>
              </v:rect>
            </w:pict>
          </mc:Fallback>
        </mc:AlternateContent>
      </w:r>
      <w:r w:rsidR="000F2FED">
        <w:rPr>
          <w:noProof/>
          <w:lang w:eastAsia="en-AU"/>
        </w:rPr>
        <mc:AlternateContent>
          <mc:Choice Requires="wps">
            <w:drawing>
              <wp:anchor distT="0" distB="0" distL="114300" distR="114300" simplePos="0" relativeHeight="252032000" behindDoc="0" locked="0" layoutInCell="1" allowOverlap="1" wp14:anchorId="5F93A90A" wp14:editId="5E832F2D">
                <wp:simplePos x="0" y="0"/>
                <wp:positionH relativeFrom="column">
                  <wp:posOffset>7044538</wp:posOffset>
                </wp:positionH>
                <wp:positionV relativeFrom="paragraph">
                  <wp:posOffset>114478</wp:posOffset>
                </wp:positionV>
                <wp:extent cx="1547012" cy="1856740"/>
                <wp:effectExtent l="0" t="0" r="15240" b="10160"/>
                <wp:wrapNone/>
                <wp:docPr id="14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012" cy="1856740"/>
                        </a:xfrm>
                        <a:prstGeom prst="rect">
                          <a:avLst/>
                        </a:prstGeom>
                        <a:solidFill>
                          <a:schemeClr val="accent6">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14:paraId="7146ECF2" w14:textId="77777777" w:rsidR="00002983" w:rsidRDefault="00002983" w:rsidP="000F2FED">
                            <w:pPr>
                              <w:jc w:val="left"/>
                              <w:rPr>
                                <w:sz w:val="18"/>
                                <w:szCs w:val="18"/>
                              </w:rPr>
                            </w:pPr>
                            <w:proofErr w:type="gramStart"/>
                            <w:r>
                              <w:rPr>
                                <w:sz w:val="18"/>
                                <w:szCs w:val="18"/>
                              </w:rPr>
                              <w:t xml:space="preserve">1.4  </w:t>
                            </w:r>
                            <w:r w:rsidRPr="00BF7541">
                              <w:rPr>
                                <w:sz w:val="18"/>
                                <w:szCs w:val="18"/>
                              </w:rPr>
                              <w:t>Women</w:t>
                            </w:r>
                            <w:proofErr w:type="gramEnd"/>
                            <w:r w:rsidRPr="00BF7541">
                              <w:rPr>
                                <w:sz w:val="18"/>
                                <w:szCs w:val="18"/>
                              </w:rPr>
                              <w:t xml:space="preserve"> and men are increasingly aware of the PNG justice system and their legal rights and responsibilities </w:t>
                            </w:r>
                          </w:p>
                          <w:p w14:paraId="2914DD73" w14:textId="5C470049" w:rsidR="00002983" w:rsidRPr="00BF7541" w:rsidRDefault="00002983" w:rsidP="000F2FED">
                            <w:pPr>
                              <w:jc w:val="left"/>
                              <w:rPr>
                                <w:sz w:val="18"/>
                                <w:szCs w:val="18"/>
                              </w:rPr>
                            </w:pPr>
                            <w:r w:rsidRPr="00BF7541">
                              <w:rPr>
                                <w:i/>
                                <w:sz w:val="18"/>
                                <w:szCs w:val="18"/>
                              </w:rPr>
                              <w:t>(</w:t>
                            </w:r>
                            <w:r>
                              <w:rPr>
                                <w:i/>
                                <w:sz w:val="18"/>
                                <w:szCs w:val="18"/>
                              </w:rPr>
                              <w:t xml:space="preserve">Proposed </w:t>
                            </w:r>
                            <w:r w:rsidRPr="00BF7541">
                              <w:rPr>
                                <w:i/>
                                <w:sz w:val="18"/>
                                <w:szCs w:val="18"/>
                              </w:rPr>
                              <w:t>Indicator: no. and % of men and women</w:t>
                            </w:r>
                            <w:r>
                              <w:rPr>
                                <w:i/>
                                <w:sz w:val="20"/>
                                <w:szCs w:val="20"/>
                              </w:rPr>
                              <w:t xml:space="preserve"> </w:t>
                            </w:r>
                            <w:r w:rsidRPr="00BF7541">
                              <w:rPr>
                                <w:i/>
                                <w:sz w:val="18"/>
                                <w:szCs w:val="18"/>
                              </w:rPr>
                              <w:t>reporting awareness of rights)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70" style="position:absolute;left:0;text-align:left;margin-left:554.7pt;margin-top:9pt;width:121.8pt;height:146.2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" fillcolor="#fbd4b4 [1305]" strokecolor="#f79646 [3209]" strokeweight="1pt">
                <v:textbox>
                  <w:txbxContent>
                    <w:p w14:paraId="7146ECF2" w14:textId="77777777" w:rsidR="00002983" w:rsidRDefault="00002983" w:rsidP="000F2FED">
                      <w:pPr>
                        <w:jc w:val="left"/>
                        <w:rPr>
                          <w:sz w:val="18"/>
                          <w:szCs w:val="18"/>
                        </w:rPr>
                      </w:pPr>
                      <w:proofErr w:type="gramStart"/>
                      <w:r>
                        <w:rPr>
                          <w:sz w:val="18"/>
                          <w:szCs w:val="18"/>
                        </w:rPr>
                        <w:t xml:space="preserve">1.4  </w:t>
                      </w:r>
                      <w:r w:rsidRPr="00BF7541">
                        <w:rPr>
                          <w:sz w:val="18"/>
                          <w:szCs w:val="18"/>
                        </w:rPr>
                        <w:t>Women</w:t>
                      </w:r>
                      <w:proofErr w:type="gramEnd"/>
                      <w:r w:rsidRPr="00BF7541">
                        <w:rPr>
                          <w:sz w:val="18"/>
                          <w:szCs w:val="18"/>
                        </w:rPr>
                        <w:t xml:space="preserve"> and men are increasingly aware of the PNG justice system and their legal rights and responsibilities </w:t>
                      </w:r>
                    </w:p>
                    <w:p w14:paraId="2914DD73" w14:textId="5C470049" w:rsidR="00002983" w:rsidRPr="00BF7541" w:rsidRDefault="00002983" w:rsidP="000F2FED">
                      <w:pPr>
                        <w:jc w:val="left"/>
                        <w:rPr>
                          <w:sz w:val="18"/>
                          <w:szCs w:val="18"/>
                        </w:rPr>
                      </w:pPr>
                      <w:r w:rsidRPr="00BF7541">
                        <w:rPr>
                          <w:i/>
                          <w:sz w:val="18"/>
                          <w:szCs w:val="18"/>
                        </w:rPr>
                        <w:t>(</w:t>
                      </w:r>
                      <w:r>
                        <w:rPr>
                          <w:i/>
                          <w:sz w:val="18"/>
                          <w:szCs w:val="18"/>
                        </w:rPr>
                        <w:t xml:space="preserve">Proposed </w:t>
                      </w:r>
                      <w:r w:rsidRPr="00BF7541">
                        <w:rPr>
                          <w:i/>
                          <w:sz w:val="18"/>
                          <w:szCs w:val="18"/>
                        </w:rPr>
                        <w:t>Indicator: no. and % of men and women</w:t>
                      </w:r>
                      <w:r>
                        <w:rPr>
                          <w:i/>
                          <w:sz w:val="20"/>
                          <w:szCs w:val="20"/>
                        </w:rPr>
                        <w:t xml:space="preserve"> </w:t>
                      </w:r>
                      <w:r w:rsidRPr="00BF7541">
                        <w:rPr>
                          <w:i/>
                          <w:sz w:val="18"/>
                          <w:szCs w:val="18"/>
                        </w:rPr>
                        <w:t>reporting awareness of rights)</w:t>
                      </w:r>
                    </w:p>
                  </w:txbxContent>
                </v:textbox>
              </v:rect>
            </w:pict>
          </mc:Fallback>
        </mc:AlternateContent>
      </w:r>
      <w:r w:rsidR="000F2FED">
        <w:rPr>
          <w:noProof/>
          <w:lang w:eastAsia="en-AU"/>
        </w:rPr>
        <mc:AlternateContent>
          <mc:Choice Requires="wps">
            <w:drawing>
              <wp:anchor distT="0" distB="0" distL="114300" distR="114300" simplePos="0" relativeHeight="252028928" behindDoc="0" locked="0" layoutInCell="1" allowOverlap="1" wp14:anchorId="38764027" wp14:editId="69B5C52F">
                <wp:simplePos x="0" y="0"/>
                <wp:positionH relativeFrom="column">
                  <wp:posOffset>47625</wp:posOffset>
                </wp:positionH>
                <wp:positionV relativeFrom="paragraph">
                  <wp:posOffset>103505</wp:posOffset>
                </wp:positionV>
                <wp:extent cx="1438275" cy="476250"/>
                <wp:effectExtent l="0" t="0" r="28575" b="19050"/>
                <wp:wrapNone/>
                <wp:docPr id="1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6"/>
                        </a:solidFill>
                        <a:ln>
                          <a:headEnd/>
                          <a:tailEnd/>
                        </a:ln>
                      </wps:spPr>
                      <wps:style>
                        <a:lnRef idx="2">
                          <a:schemeClr val="accent6"/>
                        </a:lnRef>
                        <a:fillRef idx="1">
                          <a:schemeClr val="lt1"/>
                        </a:fillRef>
                        <a:effectRef idx="0">
                          <a:schemeClr val="accent6"/>
                        </a:effectRef>
                        <a:fontRef idx="minor">
                          <a:schemeClr val="dk1"/>
                        </a:fontRef>
                      </wps:style>
                      <wps:txbx>
                        <w:txbxContent>
                          <w:p w14:paraId="737EF5D3" w14:textId="77777777" w:rsidR="00002983" w:rsidRPr="001F3151" w:rsidRDefault="00002983" w:rsidP="000F2FED">
                            <w:pPr>
                              <w:rPr>
                                <w:b/>
                                <w:sz w:val="18"/>
                                <w:szCs w:val="18"/>
                              </w:rPr>
                            </w:pPr>
                            <w:r w:rsidRPr="001F3151">
                              <w:rPr>
                                <w:b/>
                                <w:sz w:val="18"/>
                                <w:szCs w:val="18"/>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3.75pt;margin-top:8.15pt;width:113.25pt;height:3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" fillcolor="#f79646 [3209]" strokecolor="#f79646 [3209]" strokeweight="1pt">
                <v:textbox>
                  <w:txbxContent>
                    <w:p w14:paraId="737EF5D3" w14:textId="77777777" w:rsidR="00002983" w:rsidRPr="001F3151" w:rsidRDefault="00002983" w:rsidP="000F2FED">
                      <w:pPr>
                        <w:rPr>
                          <w:b/>
                          <w:sz w:val="18"/>
                          <w:szCs w:val="18"/>
                        </w:rPr>
                      </w:pPr>
                      <w:r w:rsidRPr="001F3151">
                        <w:rPr>
                          <w:b/>
                          <w:sz w:val="18"/>
                          <w:szCs w:val="18"/>
                        </w:rPr>
                        <w:t>Intermediate Outcomes</w:t>
                      </w:r>
                    </w:p>
                  </w:txbxContent>
                </v:textbox>
              </v:rect>
            </w:pict>
          </mc:Fallback>
        </mc:AlternateContent>
      </w:r>
    </w:p>
    <w:p w14:paraId="6C69B1E3" w14:textId="77777777" w:rsidR="000F2FED" w:rsidRDefault="000F2FED" w:rsidP="000F2FED"/>
    <w:p w14:paraId="2DDA430F" w14:textId="77777777" w:rsidR="000F2FED" w:rsidRDefault="000F2FED" w:rsidP="000F2FED"/>
    <w:p w14:paraId="294B5803" w14:textId="77777777" w:rsidR="000F2FED" w:rsidRDefault="000F2FED" w:rsidP="000F2FED"/>
    <w:p w14:paraId="4A7C4275" w14:textId="77777777" w:rsidR="000F2FED" w:rsidRDefault="000F2FED" w:rsidP="000F2FED"/>
    <w:p w14:paraId="1C0E5467" w14:textId="77777777" w:rsidR="000F2FED" w:rsidRDefault="000F2FED" w:rsidP="000F2FED"/>
    <w:p w14:paraId="6CC8BB59" w14:textId="77777777" w:rsidR="000F2FED" w:rsidRDefault="000F2FED" w:rsidP="000F2FED"/>
    <w:p w14:paraId="6BC82D8E" w14:textId="658FF2C7" w:rsidR="000F2FED" w:rsidRDefault="00EB7AD1" w:rsidP="000F2FED">
      <w:r>
        <w:rPr>
          <w:noProof/>
          <w:lang w:eastAsia="en-AU"/>
        </w:rPr>
        <mc:AlternateContent>
          <mc:Choice Requires="wps">
            <w:drawing>
              <wp:anchor distT="0" distB="0" distL="114300" distR="114300" simplePos="0" relativeHeight="252041216" behindDoc="0" locked="0" layoutInCell="1" allowOverlap="1" wp14:anchorId="1A529547" wp14:editId="7D5A953B">
                <wp:simplePos x="0" y="0"/>
                <wp:positionH relativeFrom="column">
                  <wp:posOffset>7832725</wp:posOffset>
                </wp:positionH>
                <wp:positionV relativeFrom="paragraph">
                  <wp:posOffset>65405</wp:posOffset>
                </wp:positionV>
                <wp:extent cx="0" cy="371475"/>
                <wp:effectExtent l="76200" t="38100" r="57150" b="9525"/>
                <wp:wrapNone/>
                <wp:docPr id="1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14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616.75pt;margin-top:5.15pt;width:0;height:29.25pt;flip:y;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">
                <v:stroke endarrow="block"/>
              </v:shape>
            </w:pict>
          </mc:Fallback>
        </mc:AlternateContent>
      </w:r>
      <w:r w:rsidR="0096446E">
        <w:rPr>
          <w:noProof/>
          <w:lang w:eastAsia="en-AU"/>
        </w:rPr>
        <mc:AlternateContent>
          <mc:Choice Requires="wps">
            <w:drawing>
              <wp:anchor distT="0" distB="0" distL="114300" distR="114300" simplePos="0" relativeHeight="252039168" behindDoc="0" locked="0" layoutInCell="1" allowOverlap="1" wp14:anchorId="4F04A398" wp14:editId="171BEDA0">
                <wp:simplePos x="0" y="0"/>
                <wp:positionH relativeFrom="column">
                  <wp:posOffset>4334510</wp:posOffset>
                </wp:positionH>
                <wp:positionV relativeFrom="paragraph">
                  <wp:posOffset>69850</wp:posOffset>
                </wp:positionV>
                <wp:extent cx="0" cy="352425"/>
                <wp:effectExtent l="76200" t="38100" r="57150" b="9525"/>
                <wp:wrapNone/>
                <wp:docPr id="15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24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1.3pt;margin-top:5.5pt;width:0;height:27.75pt;flip:y;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">
                <v:stroke endarrow="block"/>
              </v:shape>
            </w:pict>
          </mc:Fallback>
        </mc:AlternateContent>
      </w:r>
      <w:r w:rsidR="000F2FED">
        <w:rPr>
          <w:noProof/>
          <w:lang w:eastAsia="en-AU"/>
        </w:rPr>
        <mc:AlternateContent>
          <mc:Choice Requires="wps">
            <w:drawing>
              <wp:anchor distT="0" distB="0" distL="114300" distR="114300" simplePos="0" relativeHeight="252040192" behindDoc="0" locked="0" layoutInCell="1" allowOverlap="1" wp14:anchorId="185C33E9" wp14:editId="2577C9E6">
                <wp:simplePos x="0" y="0"/>
                <wp:positionH relativeFrom="column">
                  <wp:posOffset>6010275</wp:posOffset>
                </wp:positionH>
                <wp:positionV relativeFrom="paragraph">
                  <wp:posOffset>69850</wp:posOffset>
                </wp:positionV>
                <wp:extent cx="0" cy="351790"/>
                <wp:effectExtent l="76200" t="38100" r="57150" b="10160"/>
                <wp:wrapNone/>
                <wp:docPr id="15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473.25pt;margin-top:5.5pt;width:0;height:27.7p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">
                <v:stroke endarrow="block"/>
              </v:shape>
            </w:pict>
          </mc:Fallback>
        </mc:AlternateContent>
      </w:r>
      <w:r w:rsidR="000F2FED">
        <w:rPr>
          <w:noProof/>
          <w:lang w:eastAsia="en-AU"/>
        </w:rPr>
        <mc:AlternateContent>
          <mc:Choice Requires="wps">
            <w:drawing>
              <wp:anchor distT="0" distB="0" distL="114300" distR="114300" simplePos="0" relativeHeight="252035072" behindDoc="0" locked="0" layoutInCell="1" allowOverlap="1" wp14:anchorId="53BF362F" wp14:editId="7F894DEC">
                <wp:simplePos x="0" y="0"/>
                <wp:positionH relativeFrom="column">
                  <wp:posOffset>2462530</wp:posOffset>
                </wp:positionH>
                <wp:positionV relativeFrom="paragraph">
                  <wp:posOffset>51435</wp:posOffset>
                </wp:positionV>
                <wp:extent cx="0" cy="363220"/>
                <wp:effectExtent l="76200" t="38100" r="57150" b="17780"/>
                <wp:wrapNone/>
                <wp:docPr id="15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32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93.9pt;margin-top:4.05pt;width:0;height:28.6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">
                <v:stroke endarrow="block"/>
              </v:shape>
            </w:pict>
          </mc:Fallback>
        </mc:AlternateContent>
      </w:r>
    </w:p>
    <w:p w14:paraId="798893E6" w14:textId="77777777" w:rsidR="000F2FED" w:rsidRDefault="000F2FED" w:rsidP="000F2FED">
      <w:r>
        <w:rPr>
          <w:noProof/>
          <w:lang w:eastAsia="en-AU"/>
        </w:rPr>
        <mc:AlternateContent>
          <mc:Choice Requires="wps">
            <w:drawing>
              <wp:anchor distT="0" distB="0" distL="114300" distR="114300" simplePos="0" relativeHeight="252033024" behindDoc="0" locked="0" layoutInCell="1" allowOverlap="1" wp14:anchorId="3A3F1F1D" wp14:editId="517F60FA">
                <wp:simplePos x="0" y="0"/>
                <wp:positionH relativeFrom="column">
                  <wp:posOffset>1775637</wp:posOffset>
                </wp:positionH>
                <wp:positionV relativeFrom="paragraph">
                  <wp:posOffset>142773</wp:posOffset>
                </wp:positionV>
                <wp:extent cx="1531089" cy="1783552"/>
                <wp:effectExtent l="0" t="0" r="12065" b="26670"/>
                <wp:wrapNone/>
                <wp:docPr id="15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089" cy="1783552"/>
                        </a:xfrm>
                        <a:prstGeom prst="rect">
                          <a:avLst/>
                        </a:prstGeom>
                        <a:solidFill>
                          <a:schemeClr val="accent3">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4B72683E" w14:textId="0D4A4537" w:rsidR="00002983" w:rsidRPr="009214B9" w:rsidRDefault="00002983" w:rsidP="000F2FED">
                            <w:pPr>
                              <w:jc w:val="left"/>
                              <w:rPr>
                                <w:sz w:val="20"/>
                                <w:szCs w:val="20"/>
                              </w:rPr>
                            </w:pPr>
                            <w:r>
                              <w:rPr>
                                <w:sz w:val="18"/>
                                <w:szCs w:val="18"/>
                              </w:rPr>
                              <w:t>Support the development of knowledge and s</w:t>
                            </w:r>
                            <w:r w:rsidRPr="00CC108C">
                              <w:rPr>
                                <w:sz w:val="18"/>
                                <w:szCs w:val="18"/>
                              </w:rPr>
                              <w:t>kills of village court officials and land mediators</w:t>
                            </w:r>
                            <w:r>
                              <w:rPr>
                                <w:sz w:val="18"/>
                                <w:szCs w:val="18"/>
                              </w:rPr>
                              <w:t>; strengthening oversight and linkages with other agencies; and ethical and accountable administration of village courts and land mediators</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72" style="position:absolute;left:0;text-align:left;margin-left:139.8pt;margin-top:11.25pt;width:120.55pt;height:140.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" fillcolor="#d6e3bc [1302]" strokecolor="#9bbb59 [3206]" strokeweight="1pt">
                <v:textbox>
                  <w:txbxContent>
                    <w:p w14:paraId="4B72683E" w14:textId="0D4A4537" w:rsidR="00002983" w:rsidRPr="009214B9" w:rsidRDefault="00002983" w:rsidP="000F2FED">
                      <w:pPr>
                        <w:jc w:val="left"/>
                        <w:rPr>
                          <w:sz w:val="20"/>
                          <w:szCs w:val="20"/>
                        </w:rPr>
                      </w:pPr>
                      <w:r>
                        <w:rPr>
                          <w:sz w:val="18"/>
                          <w:szCs w:val="18"/>
                        </w:rPr>
                        <w:t>Support the development of knowledge and s</w:t>
                      </w:r>
                      <w:r w:rsidRPr="00CC108C">
                        <w:rPr>
                          <w:sz w:val="18"/>
                          <w:szCs w:val="18"/>
                        </w:rPr>
                        <w:t>kills of village court officials and land mediators</w:t>
                      </w:r>
                      <w:r>
                        <w:rPr>
                          <w:sz w:val="18"/>
                          <w:szCs w:val="18"/>
                        </w:rPr>
                        <w:t>; strengthening oversight and linkages with other agencies; and ethical and accountable administration of village courts and land mediators</w:t>
                      </w:r>
                      <w:r>
                        <w:rPr>
                          <w:sz w:val="20"/>
                          <w:szCs w:val="20"/>
                        </w:rPr>
                        <w:t>.</w:t>
                      </w:r>
                    </w:p>
                  </w:txbxContent>
                </v:textbox>
              </v:rect>
            </w:pict>
          </mc:Fallback>
        </mc:AlternateContent>
      </w:r>
      <w:r>
        <w:rPr>
          <w:noProof/>
          <w:lang w:eastAsia="en-AU"/>
        </w:rPr>
        <mc:AlternateContent>
          <mc:Choice Requires="wps">
            <w:drawing>
              <wp:anchor distT="0" distB="0" distL="114300" distR="114300" simplePos="0" relativeHeight="252038144" behindDoc="0" locked="0" layoutInCell="1" allowOverlap="1" wp14:anchorId="7494B168" wp14:editId="1EB8359B">
                <wp:simplePos x="0" y="0"/>
                <wp:positionH relativeFrom="column">
                  <wp:posOffset>7044055</wp:posOffset>
                </wp:positionH>
                <wp:positionV relativeFrom="paragraph">
                  <wp:posOffset>166370</wp:posOffset>
                </wp:positionV>
                <wp:extent cx="1506220" cy="1757680"/>
                <wp:effectExtent l="0" t="0" r="17780" b="13970"/>
                <wp:wrapNone/>
                <wp:docPr id="1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6220" cy="1757680"/>
                        </a:xfrm>
                        <a:prstGeom prst="rect">
                          <a:avLst/>
                        </a:prstGeom>
                        <a:solidFill>
                          <a:schemeClr val="accent3">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087B0D8E" w14:textId="49DD41B6" w:rsidR="00002983" w:rsidRPr="00CC108C" w:rsidRDefault="00002983" w:rsidP="000F2FED">
                            <w:pPr>
                              <w:jc w:val="left"/>
                              <w:rPr>
                                <w:sz w:val="18"/>
                                <w:szCs w:val="18"/>
                              </w:rPr>
                            </w:pPr>
                            <w:r w:rsidRPr="00CC108C">
                              <w:rPr>
                                <w:sz w:val="18"/>
                                <w:szCs w:val="18"/>
                              </w:rPr>
                              <w:t xml:space="preserve">Community awareness-raising on citizens’ legal rights and responsibilities and </w:t>
                            </w:r>
                            <w:r>
                              <w:rPr>
                                <w:sz w:val="18"/>
                                <w:szCs w:val="18"/>
                              </w:rPr>
                              <w:t>how to access justice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73" style="position:absolute;left:0;text-align:left;margin-left:554.65pt;margin-top:13.1pt;width:118.6pt;height:138.4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" fillcolor="#d6e3bc [1302]" strokecolor="#9bbb59 [3206]" strokeweight="1pt">
                <v:textbox>
                  <w:txbxContent>
                    <w:p w14:paraId="087B0D8E" w14:textId="49DD41B6" w:rsidR="00002983" w:rsidRPr="00CC108C" w:rsidRDefault="00002983" w:rsidP="000F2FED">
                      <w:pPr>
                        <w:jc w:val="left"/>
                        <w:rPr>
                          <w:sz w:val="18"/>
                          <w:szCs w:val="18"/>
                        </w:rPr>
                      </w:pPr>
                      <w:r w:rsidRPr="00CC108C">
                        <w:rPr>
                          <w:sz w:val="18"/>
                          <w:szCs w:val="18"/>
                        </w:rPr>
                        <w:t xml:space="preserve">Community awareness-raising on citizens’ legal rights and responsibilities and </w:t>
                      </w:r>
                      <w:r>
                        <w:rPr>
                          <w:sz w:val="18"/>
                          <w:szCs w:val="18"/>
                        </w:rPr>
                        <w:t>how to access justice services</w:t>
                      </w:r>
                    </w:p>
                  </w:txbxContent>
                </v:textbox>
              </v:rect>
            </w:pict>
          </mc:Fallback>
        </mc:AlternateContent>
      </w:r>
      <w:r>
        <w:rPr>
          <w:noProof/>
          <w:lang w:eastAsia="en-AU"/>
        </w:rPr>
        <mc:AlternateContent>
          <mc:Choice Requires="wps">
            <w:drawing>
              <wp:anchor distT="0" distB="0" distL="114300" distR="114300" simplePos="0" relativeHeight="252037120" behindDoc="0" locked="0" layoutInCell="1" allowOverlap="1" wp14:anchorId="0E898D0B" wp14:editId="1BED4C89">
                <wp:simplePos x="0" y="0"/>
                <wp:positionH relativeFrom="column">
                  <wp:posOffset>5332730</wp:posOffset>
                </wp:positionH>
                <wp:positionV relativeFrom="paragraph">
                  <wp:posOffset>151765</wp:posOffset>
                </wp:positionV>
                <wp:extent cx="1426210" cy="1772920"/>
                <wp:effectExtent l="0" t="0" r="21590" b="17780"/>
                <wp:wrapNone/>
                <wp:docPr id="17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210" cy="1772920"/>
                        </a:xfrm>
                        <a:prstGeom prst="rect">
                          <a:avLst/>
                        </a:prstGeom>
                        <a:solidFill>
                          <a:schemeClr val="accent3">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3497EA3A" w14:textId="429C74F9" w:rsidR="00002983" w:rsidRDefault="00002983" w:rsidP="000F2FED">
                            <w:pPr>
                              <w:jc w:val="left"/>
                              <w:rPr>
                                <w:sz w:val="20"/>
                                <w:szCs w:val="20"/>
                              </w:rPr>
                            </w:pPr>
                            <w:r w:rsidRPr="00CC108C">
                              <w:rPr>
                                <w:sz w:val="18"/>
                                <w:szCs w:val="18"/>
                              </w:rPr>
                              <w:t>Support communit</w:t>
                            </w:r>
                            <w:r>
                              <w:rPr>
                                <w:sz w:val="18"/>
                                <w:szCs w:val="18"/>
                              </w:rPr>
                              <w:t>y</w:t>
                            </w:r>
                            <w:r w:rsidRPr="00CC108C">
                              <w:rPr>
                                <w:sz w:val="18"/>
                                <w:szCs w:val="18"/>
                              </w:rPr>
                              <w:t xml:space="preserve"> initiatives that </w:t>
                            </w:r>
                            <w:r>
                              <w:rPr>
                                <w:sz w:val="18"/>
                                <w:szCs w:val="18"/>
                              </w:rPr>
                              <w:t xml:space="preserve">seek to promote </w:t>
                            </w:r>
                            <w:r w:rsidRPr="00CC108C">
                              <w:rPr>
                                <w:sz w:val="18"/>
                                <w:szCs w:val="18"/>
                              </w:rPr>
                              <w:t>community safety, security and crime prevention</w:t>
                            </w:r>
                            <w:r>
                              <w:rPr>
                                <w:sz w:val="18"/>
                                <w:szCs w:val="18"/>
                              </w:rPr>
                              <w:t xml:space="preserve"> – e.g. may include initiatives addressing specific issues such as </w:t>
                            </w:r>
                            <w:r w:rsidRPr="00CC108C">
                              <w:rPr>
                                <w:sz w:val="18"/>
                                <w:szCs w:val="18"/>
                              </w:rPr>
                              <w:t>sorcery</w:t>
                            </w:r>
                            <w:r>
                              <w:rPr>
                                <w:sz w:val="18"/>
                                <w:szCs w:val="18"/>
                              </w:rPr>
                              <w:t xml:space="preserve">-related violence, tribal </w:t>
                            </w:r>
                            <w:proofErr w:type="gramStart"/>
                            <w:r>
                              <w:rPr>
                                <w:sz w:val="18"/>
                                <w:szCs w:val="18"/>
                              </w:rPr>
                              <w:t xml:space="preserve">fights </w:t>
                            </w:r>
                            <w:r w:rsidRPr="00CC108C">
                              <w:rPr>
                                <w:sz w:val="18"/>
                                <w:szCs w:val="18"/>
                              </w:rPr>
                              <w:t xml:space="preserve"> or</w:t>
                            </w:r>
                            <w:proofErr w:type="gramEnd"/>
                            <w:r w:rsidRPr="00CC108C">
                              <w:rPr>
                                <w:sz w:val="18"/>
                                <w:szCs w:val="18"/>
                              </w:rPr>
                              <w:t xml:space="preserve"> road safety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74" style="position:absolute;left:0;text-align:left;margin-left:419.9pt;margin-top:11.95pt;width:112.3pt;height:139.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" fillcolor="#d6e3bc [1302]" strokecolor="#9bbb59 [3206]" strokeweight="1pt">
                <v:textbox>
                  <w:txbxContent>
                    <w:p w14:paraId="3497EA3A" w14:textId="429C74F9" w:rsidR="00002983" w:rsidRDefault="00002983" w:rsidP="000F2FED">
                      <w:pPr>
                        <w:jc w:val="left"/>
                        <w:rPr>
                          <w:sz w:val="20"/>
                          <w:szCs w:val="20"/>
                        </w:rPr>
                      </w:pPr>
                      <w:r w:rsidRPr="00CC108C">
                        <w:rPr>
                          <w:sz w:val="18"/>
                          <w:szCs w:val="18"/>
                        </w:rPr>
                        <w:t>Support communit</w:t>
                      </w:r>
                      <w:r>
                        <w:rPr>
                          <w:sz w:val="18"/>
                          <w:szCs w:val="18"/>
                        </w:rPr>
                        <w:t>y</w:t>
                      </w:r>
                      <w:r w:rsidRPr="00CC108C">
                        <w:rPr>
                          <w:sz w:val="18"/>
                          <w:szCs w:val="18"/>
                        </w:rPr>
                        <w:t xml:space="preserve"> initiatives that </w:t>
                      </w:r>
                      <w:r>
                        <w:rPr>
                          <w:sz w:val="18"/>
                          <w:szCs w:val="18"/>
                        </w:rPr>
                        <w:t xml:space="preserve">seek to promote </w:t>
                      </w:r>
                      <w:r w:rsidRPr="00CC108C">
                        <w:rPr>
                          <w:sz w:val="18"/>
                          <w:szCs w:val="18"/>
                        </w:rPr>
                        <w:t>community safety, security and crime prevention</w:t>
                      </w:r>
                      <w:r>
                        <w:rPr>
                          <w:sz w:val="18"/>
                          <w:szCs w:val="18"/>
                        </w:rPr>
                        <w:t xml:space="preserve"> – e.g. may include initiatives addressing specific issues such as </w:t>
                      </w:r>
                      <w:r w:rsidRPr="00CC108C">
                        <w:rPr>
                          <w:sz w:val="18"/>
                          <w:szCs w:val="18"/>
                        </w:rPr>
                        <w:t>sorcery</w:t>
                      </w:r>
                      <w:r>
                        <w:rPr>
                          <w:sz w:val="18"/>
                          <w:szCs w:val="18"/>
                        </w:rPr>
                        <w:t xml:space="preserve">-related violence, tribal </w:t>
                      </w:r>
                      <w:proofErr w:type="gramStart"/>
                      <w:r>
                        <w:rPr>
                          <w:sz w:val="18"/>
                          <w:szCs w:val="18"/>
                        </w:rPr>
                        <w:t xml:space="preserve">fights </w:t>
                      </w:r>
                      <w:r w:rsidRPr="00CC108C">
                        <w:rPr>
                          <w:sz w:val="18"/>
                          <w:szCs w:val="18"/>
                        </w:rPr>
                        <w:t xml:space="preserve"> or</w:t>
                      </w:r>
                      <w:proofErr w:type="gramEnd"/>
                      <w:r w:rsidRPr="00CC108C">
                        <w:rPr>
                          <w:sz w:val="18"/>
                          <w:szCs w:val="18"/>
                        </w:rPr>
                        <w:t xml:space="preserve"> road safety </w:t>
                      </w:r>
                    </w:p>
                  </w:txbxContent>
                </v:textbox>
              </v:rect>
            </w:pict>
          </mc:Fallback>
        </mc:AlternateContent>
      </w:r>
      <w:r>
        <w:rPr>
          <w:noProof/>
          <w:lang w:eastAsia="en-AU"/>
        </w:rPr>
        <mc:AlternateContent>
          <mc:Choice Requires="wps">
            <w:drawing>
              <wp:anchor distT="0" distB="0" distL="114300" distR="114300" simplePos="0" relativeHeight="252036096" behindDoc="0" locked="0" layoutInCell="1" allowOverlap="1" wp14:anchorId="39EEE5C7" wp14:editId="799DD359">
                <wp:simplePos x="0" y="0"/>
                <wp:positionH relativeFrom="column">
                  <wp:posOffset>3635375</wp:posOffset>
                </wp:positionH>
                <wp:positionV relativeFrom="paragraph">
                  <wp:posOffset>166370</wp:posOffset>
                </wp:positionV>
                <wp:extent cx="1403985" cy="1758315"/>
                <wp:effectExtent l="0" t="0" r="24765" b="13335"/>
                <wp:wrapNone/>
                <wp:docPr id="17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985" cy="1758315"/>
                        </a:xfrm>
                        <a:prstGeom prst="rect">
                          <a:avLst/>
                        </a:prstGeom>
                        <a:solidFill>
                          <a:schemeClr val="accent3">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14:paraId="2EE088CC" w14:textId="77777777" w:rsidR="00002983" w:rsidRPr="00CC108C" w:rsidRDefault="00002983" w:rsidP="000F2FED">
                            <w:pPr>
                              <w:jc w:val="left"/>
                              <w:rPr>
                                <w:sz w:val="18"/>
                                <w:szCs w:val="18"/>
                              </w:rPr>
                            </w:pPr>
                            <w:r>
                              <w:rPr>
                                <w:sz w:val="18"/>
                                <w:szCs w:val="18"/>
                              </w:rPr>
                              <w:t>D</w:t>
                            </w:r>
                            <w:r w:rsidRPr="00CC108C">
                              <w:rPr>
                                <w:sz w:val="18"/>
                                <w:szCs w:val="18"/>
                              </w:rPr>
                              <w:t>evelopment of district and provincial budgets to address law and justice needs and co</w:t>
                            </w:r>
                            <w:r>
                              <w:rPr>
                                <w:sz w:val="18"/>
                                <w:szCs w:val="18"/>
                              </w:rPr>
                              <w:t>ordinate with national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75" style="position:absolute;left:0;text-align:left;margin-left:286.25pt;margin-top:13.1pt;width:110.55pt;height:138.4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" fillcolor="#d6e3bc [1302]" strokecolor="#9bbb59 [3206]" strokeweight="1pt">
                <v:textbox>
                  <w:txbxContent>
                    <w:p w14:paraId="2EE088CC" w14:textId="77777777" w:rsidR="00002983" w:rsidRPr="00CC108C" w:rsidRDefault="00002983" w:rsidP="000F2FED">
                      <w:pPr>
                        <w:jc w:val="left"/>
                        <w:rPr>
                          <w:sz w:val="18"/>
                          <w:szCs w:val="18"/>
                        </w:rPr>
                      </w:pPr>
                      <w:r>
                        <w:rPr>
                          <w:sz w:val="18"/>
                          <w:szCs w:val="18"/>
                        </w:rPr>
                        <w:t>D</w:t>
                      </w:r>
                      <w:r w:rsidRPr="00CC108C">
                        <w:rPr>
                          <w:sz w:val="18"/>
                          <w:szCs w:val="18"/>
                        </w:rPr>
                        <w:t>evelopment of district and provincial budgets to address law and justice needs and co</w:t>
                      </w:r>
                      <w:r>
                        <w:rPr>
                          <w:sz w:val="18"/>
                          <w:szCs w:val="18"/>
                        </w:rPr>
                        <w:t>ordinate with national agencies</w:t>
                      </w:r>
                    </w:p>
                  </w:txbxContent>
                </v:textbox>
              </v:rect>
            </w:pict>
          </mc:Fallback>
        </mc:AlternateContent>
      </w:r>
      <w:r>
        <w:rPr>
          <w:noProof/>
          <w:lang w:eastAsia="en-AU"/>
        </w:rPr>
        <mc:AlternateContent>
          <mc:Choice Requires="wps">
            <w:drawing>
              <wp:anchor distT="0" distB="0" distL="114300" distR="114300" simplePos="0" relativeHeight="252034048" behindDoc="0" locked="0" layoutInCell="1" allowOverlap="1" wp14:anchorId="0455E331" wp14:editId="36C1E449">
                <wp:simplePos x="0" y="0"/>
                <wp:positionH relativeFrom="column">
                  <wp:posOffset>95250</wp:posOffset>
                </wp:positionH>
                <wp:positionV relativeFrom="paragraph">
                  <wp:posOffset>142461</wp:posOffset>
                </wp:positionV>
                <wp:extent cx="1438275" cy="476250"/>
                <wp:effectExtent l="0" t="0" r="28575" b="19050"/>
                <wp:wrapNone/>
                <wp:docPr id="15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3"/>
                        </a:solidFill>
                        <a:ln>
                          <a:headEnd/>
                          <a:tailEnd/>
                        </a:ln>
                      </wps:spPr>
                      <wps:style>
                        <a:lnRef idx="2">
                          <a:schemeClr val="accent3"/>
                        </a:lnRef>
                        <a:fillRef idx="1">
                          <a:schemeClr val="lt1"/>
                        </a:fillRef>
                        <a:effectRef idx="0">
                          <a:schemeClr val="accent3"/>
                        </a:effectRef>
                        <a:fontRef idx="minor">
                          <a:schemeClr val="dk1"/>
                        </a:fontRef>
                      </wps:style>
                      <wps:txbx>
                        <w:txbxContent>
                          <w:p w14:paraId="771B9C7B" w14:textId="77777777" w:rsidR="00002983" w:rsidRPr="001F3151" w:rsidRDefault="00002983" w:rsidP="000F2FED">
                            <w:pPr>
                              <w:rPr>
                                <w:b/>
                                <w:sz w:val="18"/>
                                <w:szCs w:val="18"/>
                              </w:rPr>
                            </w:pPr>
                            <w:r w:rsidRPr="001F3151">
                              <w:rPr>
                                <w:b/>
                                <w:sz w:val="18"/>
                                <w:szCs w:val="18"/>
                              </w:rPr>
                              <w:t xml:space="preserve">Indicative 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76" style="position:absolute;left:0;text-align:left;margin-left:7.5pt;margin-top:11.2pt;width:113.25pt;height:3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" fillcolor="#9bbb59 [3206]" strokecolor="#9bbb59 [3206]" strokeweight="1pt">
                <v:textbox>
                  <w:txbxContent>
                    <w:p w14:paraId="771B9C7B" w14:textId="77777777" w:rsidR="00002983" w:rsidRPr="001F3151" w:rsidRDefault="00002983" w:rsidP="000F2FED">
                      <w:pPr>
                        <w:rPr>
                          <w:b/>
                          <w:sz w:val="18"/>
                          <w:szCs w:val="18"/>
                        </w:rPr>
                      </w:pPr>
                      <w:r w:rsidRPr="001F3151">
                        <w:rPr>
                          <w:b/>
                          <w:sz w:val="18"/>
                          <w:szCs w:val="18"/>
                        </w:rPr>
                        <w:t xml:space="preserve">Indicative Activities </w:t>
                      </w:r>
                    </w:p>
                  </w:txbxContent>
                </v:textbox>
              </v:rect>
            </w:pict>
          </mc:Fallback>
        </mc:AlternateContent>
      </w:r>
    </w:p>
    <w:p w14:paraId="079ECD61" w14:textId="77777777" w:rsidR="000F2FED" w:rsidRDefault="000F2FED" w:rsidP="000F2FED"/>
    <w:p w14:paraId="7239A839" w14:textId="77777777" w:rsidR="000F2FED" w:rsidRDefault="000F2FED" w:rsidP="000F2FED"/>
    <w:p w14:paraId="28F7966F" w14:textId="77777777" w:rsidR="000F2FED" w:rsidRDefault="000F2FED" w:rsidP="000F2FED"/>
    <w:p w14:paraId="3D52E063" w14:textId="77777777" w:rsidR="000F2FED" w:rsidRDefault="000F2FED" w:rsidP="000F2FED"/>
    <w:p w14:paraId="79255F1E" w14:textId="345EABDA" w:rsidR="002E662F" w:rsidRDefault="002E662F" w:rsidP="00CC108C">
      <w:pPr>
        <w:jc w:val="center"/>
        <w:rPr>
          <w:b/>
        </w:rPr>
      </w:pPr>
    </w:p>
    <w:p w14:paraId="2BA29978" w14:textId="77777777" w:rsidR="002E662F" w:rsidRDefault="002E662F" w:rsidP="002E662F"/>
    <w:p w14:paraId="73A0600A" w14:textId="77777777" w:rsidR="00DB5A91" w:rsidRDefault="00DB5A91" w:rsidP="002E662F">
      <w:pPr>
        <w:sectPr w:rsidR="00DB5A91" w:rsidSect="002E662F">
          <w:pgSz w:w="16838" w:h="11906" w:orient="landscape"/>
          <w:pgMar w:top="1440" w:right="1440" w:bottom="1440" w:left="1440" w:header="709" w:footer="709" w:gutter="0"/>
          <w:cols w:space="708"/>
          <w:docGrid w:linePitch="360"/>
        </w:sectPr>
      </w:pPr>
    </w:p>
    <w:p w14:paraId="7328B9F3" w14:textId="2E86D237" w:rsidR="00DB5A91" w:rsidRPr="00E83BD3" w:rsidRDefault="00DB5A91" w:rsidP="00E83BD3">
      <w:pPr>
        <w:pStyle w:val="Heading4"/>
        <w:rPr>
          <w:b w:val="0"/>
          <w:lang w:eastAsia="en-AU"/>
        </w:rPr>
      </w:pPr>
      <w:r w:rsidRPr="00E83BD3">
        <w:rPr>
          <w:lang w:eastAsia="en-AU"/>
        </w:rPr>
        <w:lastRenderedPageBreak/>
        <w:t xml:space="preserve">Outcome 1: </w:t>
      </w:r>
      <w:r w:rsidRPr="00D9588A">
        <w:rPr>
          <w:lang w:eastAsia="en-AU"/>
        </w:rPr>
        <w:t>Theory of Change Explanation and Assumptions</w:t>
      </w:r>
      <w:r>
        <w:rPr>
          <w:lang w:eastAsia="en-AU"/>
        </w:rPr>
        <w:t xml:space="preserve"> </w:t>
      </w:r>
    </w:p>
    <w:p w14:paraId="553499A8" w14:textId="49A7B595" w:rsidR="00DB5A91" w:rsidRPr="00D9588A" w:rsidRDefault="00DB5A91" w:rsidP="00DB5A91">
      <w:r w:rsidRPr="00D9588A">
        <w:t xml:space="preserve">The intermediate outcomes are necessary stepping-stones </w:t>
      </w:r>
      <w:r w:rsidR="00E83BD3">
        <w:t xml:space="preserve">but </w:t>
      </w:r>
      <w:r w:rsidR="00506B4A">
        <w:t xml:space="preserve">they may not be </w:t>
      </w:r>
      <w:r w:rsidR="007B3720">
        <w:t xml:space="preserve">sufficient </w:t>
      </w:r>
      <w:r w:rsidR="00506B4A">
        <w:t xml:space="preserve">in themselves </w:t>
      </w:r>
      <w:r w:rsidR="007B3720">
        <w:t xml:space="preserve">to </w:t>
      </w:r>
      <w:r w:rsidR="00EB7AD1">
        <w:t xml:space="preserve">fully </w:t>
      </w:r>
      <w:r w:rsidR="00506B4A">
        <w:t xml:space="preserve">realise </w:t>
      </w:r>
      <w:r w:rsidR="00EB7AD1">
        <w:t xml:space="preserve">the </w:t>
      </w:r>
      <w:r w:rsidR="00506B4A">
        <w:t xml:space="preserve">desired end of program </w:t>
      </w:r>
      <w:r w:rsidR="00EB7AD1">
        <w:t>outcome</w:t>
      </w:r>
      <w:r w:rsidR="00506B4A">
        <w:t>s</w:t>
      </w:r>
      <w:r w:rsidR="007B3720">
        <w:t xml:space="preserve">. </w:t>
      </w:r>
      <w:r w:rsidR="00E83BD3">
        <w:t xml:space="preserve">Identifying </w:t>
      </w:r>
      <w:r w:rsidR="007B3720">
        <w:t>what else is necessary and advocating for those resources will also be a role for the Implementing Service Provider</w:t>
      </w:r>
      <w:r w:rsidR="00EB7AD1">
        <w:t xml:space="preserve"> in consultation with PNG partners.</w:t>
      </w:r>
    </w:p>
    <w:p w14:paraId="7EC1D014" w14:textId="417A82BF" w:rsidR="00DB5A91" w:rsidRPr="00D9588A" w:rsidRDefault="00DB5A91" w:rsidP="00DB5A91">
      <w:r w:rsidRPr="00D9588A">
        <w:rPr>
          <w:b/>
        </w:rPr>
        <w:t xml:space="preserve">Village courts and land mediators make progress in delivering equitable, effective services in </w:t>
      </w:r>
      <w:r w:rsidR="00E83BD3">
        <w:rPr>
          <w:b/>
        </w:rPr>
        <w:t>target areas</w:t>
      </w:r>
      <w:r w:rsidR="007B3720">
        <w:t>. F</w:t>
      </w:r>
      <w:r w:rsidRPr="00D9588A">
        <w:t xml:space="preserve">or most people in PNG village courts provide the most accessible </w:t>
      </w:r>
      <w:r w:rsidR="007B3720">
        <w:t xml:space="preserve">formal </w:t>
      </w:r>
      <w:r w:rsidRPr="00D9588A">
        <w:t>law and justice service</w:t>
      </w:r>
      <w:r w:rsidR="00E83BD3">
        <w:t xml:space="preserve">. </w:t>
      </w:r>
      <w:r w:rsidR="00E83BD3" w:rsidRPr="00D9588A">
        <w:t>Th</w:t>
      </w:r>
      <w:r w:rsidR="00E83BD3">
        <w:t>is intermediate outcome assumes that</w:t>
      </w:r>
      <w:r w:rsidRPr="00D9588A">
        <w:t xml:space="preserve"> improving these services will result in </w:t>
      </w:r>
      <w:r w:rsidR="007B3720">
        <w:t xml:space="preserve">a </w:t>
      </w:r>
      <w:r w:rsidRPr="00D9588A">
        <w:t>benefit for many</w:t>
      </w:r>
      <w:r w:rsidR="005649D9">
        <w:t xml:space="preserve"> and that quick, fair, local conflict management will </w:t>
      </w:r>
      <w:r w:rsidR="00EB7AD1">
        <w:t xml:space="preserve">help </w:t>
      </w:r>
      <w:r w:rsidR="005649D9">
        <w:t>reduce violence and increase community safety</w:t>
      </w:r>
      <w:r w:rsidRPr="00D9588A">
        <w:t xml:space="preserve">. </w:t>
      </w:r>
      <w:r w:rsidR="00C67C2E">
        <w:t xml:space="preserve">The </w:t>
      </w:r>
      <w:r w:rsidRPr="00D9588A">
        <w:t>assum</w:t>
      </w:r>
      <w:r w:rsidR="00C67C2E">
        <w:t>ption</w:t>
      </w:r>
      <w:r w:rsidRPr="00D9588A">
        <w:t xml:space="preserve"> </w:t>
      </w:r>
      <w:r w:rsidR="00EB7AD1">
        <w:t xml:space="preserve">is </w:t>
      </w:r>
      <w:r w:rsidRPr="00D9588A">
        <w:t xml:space="preserve">that </w:t>
      </w:r>
      <w:r w:rsidR="005649D9">
        <w:t xml:space="preserve">developing the knowledge and skills through </w:t>
      </w:r>
      <w:r w:rsidRPr="00D9588A">
        <w:t xml:space="preserve">training </w:t>
      </w:r>
      <w:r w:rsidR="005649D9">
        <w:t xml:space="preserve">programs </w:t>
      </w:r>
      <w:r w:rsidR="00EB7AD1">
        <w:t>for</w:t>
      </w:r>
      <w:r w:rsidR="005649D9">
        <w:t xml:space="preserve"> </w:t>
      </w:r>
      <w:r w:rsidRPr="00D9588A">
        <w:t>village court officials and land mediators will result in them delivering better</w:t>
      </w:r>
      <w:r w:rsidR="005649D9">
        <w:t xml:space="preserve"> </w:t>
      </w:r>
      <w:r w:rsidRPr="00D9588A">
        <w:t>quality, fairer decisions</w:t>
      </w:r>
      <w:r w:rsidR="00EB7AD1">
        <w:t>.  This assumption</w:t>
      </w:r>
      <w:r w:rsidR="005649D9">
        <w:t xml:space="preserve"> </w:t>
      </w:r>
      <w:r w:rsidR="00C67C2E">
        <w:t>will be tested through community satisfaction surveys</w:t>
      </w:r>
      <w:r w:rsidRPr="00D9588A">
        <w:t xml:space="preserve">. </w:t>
      </w:r>
      <w:r w:rsidR="00091A57">
        <w:t xml:space="preserve">In addition to initiatives to improve individual capacities of village court officials and land mediators, it will also be necessary to </w:t>
      </w:r>
      <w:r w:rsidRPr="00D9588A">
        <w:t xml:space="preserve">strengthen </w:t>
      </w:r>
      <w:r w:rsidR="00091A57">
        <w:t xml:space="preserve">the ethical and accountable administration. </w:t>
      </w:r>
      <w:r w:rsidR="00EB7AD1">
        <w:t>Support to improve</w:t>
      </w:r>
      <w:r w:rsidR="00091A57">
        <w:t xml:space="preserve"> </w:t>
      </w:r>
      <w:r w:rsidRPr="00D9588A">
        <w:t>oversight and linkages with other agencies, most notably the police and district courts</w:t>
      </w:r>
      <w:r w:rsidR="00EB7AD1">
        <w:t>, will also be required</w:t>
      </w:r>
      <w:r w:rsidRPr="00D9588A">
        <w:t xml:space="preserve">. </w:t>
      </w:r>
    </w:p>
    <w:p w14:paraId="4E5EA410" w14:textId="6D238880" w:rsidR="003A2BFB" w:rsidRPr="00D9588A" w:rsidRDefault="003A2BFB" w:rsidP="003A2BFB">
      <w:r w:rsidRPr="00D9588A">
        <w:rPr>
          <w:b/>
        </w:rPr>
        <w:t xml:space="preserve">Targeted </w:t>
      </w:r>
      <w:r>
        <w:rPr>
          <w:b/>
        </w:rPr>
        <w:t xml:space="preserve">administrations </w:t>
      </w:r>
      <w:r w:rsidRPr="00D9588A">
        <w:rPr>
          <w:b/>
        </w:rPr>
        <w:t xml:space="preserve">and law and justice agencies in these </w:t>
      </w:r>
      <w:r>
        <w:rPr>
          <w:b/>
        </w:rPr>
        <w:t xml:space="preserve">areas </w:t>
      </w:r>
      <w:r w:rsidRPr="00D9588A">
        <w:rPr>
          <w:b/>
        </w:rPr>
        <w:t>increasingly coordinate with and support local law and justice activities and initiatives</w:t>
      </w:r>
      <w:r>
        <w:rPr>
          <w:b/>
        </w:rPr>
        <w:t xml:space="preserve">. </w:t>
      </w:r>
      <w:r w:rsidRPr="00E83BD3">
        <w:t>This</w:t>
      </w:r>
      <w:r>
        <w:rPr>
          <w:b/>
        </w:rPr>
        <w:t xml:space="preserve"> </w:t>
      </w:r>
      <w:r>
        <w:t xml:space="preserve">intermediate outcome focuses on </w:t>
      </w:r>
      <w:r w:rsidR="00EB7AD1">
        <w:t xml:space="preserve">reducing </w:t>
      </w:r>
      <w:r>
        <w:t xml:space="preserve">the fragmentation of resources and responsibilities </w:t>
      </w:r>
      <w:r w:rsidR="00EB7AD1">
        <w:t xml:space="preserve">as a means of </w:t>
      </w:r>
      <w:r>
        <w:t xml:space="preserve">achieving safer communities. The theory of change is that improved </w:t>
      </w:r>
      <w:r w:rsidRPr="00D9588A">
        <w:t xml:space="preserve">coordination will lead to more effective </w:t>
      </w:r>
      <w:r>
        <w:t xml:space="preserve">law and </w:t>
      </w:r>
      <w:r w:rsidRPr="00D9588A">
        <w:t>justice services</w:t>
      </w:r>
      <w:r>
        <w:t xml:space="preserve"> that meet the needs of the local population</w:t>
      </w:r>
      <w:r w:rsidRPr="00D9588A">
        <w:t xml:space="preserve">. </w:t>
      </w:r>
      <w:r>
        <w:t xml:space="preserve">In particular this includes infrastructure investments </w:t>
      </w:r>
      <w:r w:rsidR="00EB7AD1">
        <w:t xml:space="preserve">being </w:t>
      </w:r>
      <w:r>
        <w:t xml:space="preserve">linked to strategic need, available staffing and the availability of related agencies/services. Target provinces currently differ in relation to their existing provincial level </w:t>
      </w:r>
      <w:r w:rsidRPr="00D9588A">
        <w:t xml:space="preserve">coordination </w:t>
      </w:r>
      <w:r>
        <w:t xml:space="preserve">and the level of engagement with individual national agencies or collectively with the NCM. </w:t>
      </w:r>
      <w:r w:rsidRPr="00D9588A">
        <w:t>The program will work closely with the</w:t>
      </w:r>
      <w:r w:rsidR="00EB7AD1">
        <w:t xml:space="preserve"> PNG</w:t>
      </w:r>
      <w:r w:rsidRPr="00D9588A">
        <w:t xml:space="preserve"> Governance </w:t>
      </w:r>
      <w:r w:rsidR="00EB7AD1">
        <w:t>Facility</w:t>
      </w:r>
      <w:r w:rsidRPr="00D9588A">
        <w:t xml:space="preserve"> and build on previously provided support. </w:t>
      </w:r>
    </w:p>
    <w:p w14:paraId="3863B14B" w14:textId="5FF4BC1F" w:rsidR="003A2BFB" w:rsidRPr="00D9588A" w:rsidRDefault="003A2BFB" w:rsidP="003A2BFB">
      <w:pPr>
        <w:rPr>
          <w:b/>
        </w:rPr>
      </w:pPr>
      <w:r>
        <w:rPr>
          <w:b/>
        </w:rPr>
        <w:t>L</w:t>
      </w:r>
      <w:r w:rsidRPr="00D9588A">
        <w:rPr>
          <w:b/>
        </w:rPr>
        <w:t xml:space="preserve">ocal community initiatives are playing an effective role in </w:t>
      </w:r>
      <w:r w:rsidR="00EB7AD1">
        <w:rPr>
          <w:b/>
        </w:rPr>
        <w:t xml:space="preserve">promoting </w:t>
      </w:r>
      <w:r w:rsidRPr="00D9588A">
        <w:rPr>
          <w:b/>
        </w:rPr>
        <w:t>safer and more secure communities</w:t>
      </w:r>
      <w:r>
        <w:rPr>
          <w:b/>
        </w:rPr>
        <w:t xml:space="preserve">. </w:t>
      </w:r>
      <w:r>
        <w:t xml:space="preserve">This intermediate outcome acknowledges the number of </w:t>
      </w:r>
      <w:r w:rsidRPr="00D9588A">
        <w:t xml:space="preserve">locally-driven initiatives which </w:t>
      </w:r>
      <w:r>
        <w:t xml:space="preserve">are already </w:t>
      </w:r>
      <w:r w:rsidRPr="00D9588A">
        <w:t>achiev</w:t>
      </w:r>
      <w:r>
        <w:t>ing</w:t>
      </w:r>
      <w:r w:rsidRPr="00D9588A">
        <w:t xml:space="preserve"> positive changes in the safety and security of communities</w:t>
      </w:r>
      <w:r>
        <w:t xml:space="preserve"> and provides an explicit role for this program to learn from these initiatives, to seek to replicate and</w:t>
      </w:r>
      <w:r w:rsidR="00EB7AD1">
        <w:t>/or to</w:t>
      </w:r>
      <w:r>
        <w:t xml:space="preserve"> scale up these initiatives in the target areas</w:t>
      </w:r>
      <w:r w:rsidRPr="00D9588A">
        <w:t xml:space="preserve">. </w:t>
      </w:r>
      <w:r>
        <w:t xml:space="preserve">It also assumes that specific safety and justice needs will differ between communities. </w:t>
      </w:r>
    </w:p>
    <w:p w14:paraId="1A73D824" w14:textId="3F1CF1D6" w:rsidR="00DB5A91" w:rsidRPr="00D9588A" w:rsidRDefault="00DB5A91" w:rsidP="00DB5A91">
      <w:r w:rsidRPr="00D9588A">
        <w:rPr>
          <w:b/>
        </w:rPr>
        <w:t>Women and men are increasingly aware of the PNG justice system and their legal rights and responsibilities</w:t>
      </w:r>
      <w:r w:rsidR="00091A57" w:rsidRPr="00E83BD3">
        <w:t>.</w:t>
      </w:r>
      <w:r w:rsidRPr="00D9588A">
        <w:rPr>
          <w:b/>
        </w:rPr>
        <w:t xml:space="preserve"> </w:t>
      </w:r>
      <w:r w:rsidR="00091A57" w:rsidRPr="00E83BD3">
        <w:t>This</w:t>
      </w:r>
      <w:r w:rsidR="00091A57">
        <w:t xml:space="preserve"> intermediate outcome reflects the a</w:t>
      </w:r>
      <w:r w:rsidR="00EB7AD1">
        <w:t>ssumption</w:t>
      </w:r>
      <w:r w:rsidR="00091A57">
        <w:t xml:space="preserve"> that in addition to supply constraints, demand limitations also constrain the effective use of the services available, particularly from police, district court and the public solicitor. </w:t>
      </w:r>
      <w:r w:rsidR="00F8436D">
        <w:t>It is assumed that</w:t>
      </w:r>
      <w:r w:rsidR="0069048D">
        <w:t xml:space="preserve"> by </w:t>
      </w:r>
      <w:r w:rsidR="00EB7AD1">
        <w:t>inc</w:t>
      </w:r>
      <w:r w:rsidR="00F8436D">
        <w:t>reasing awareness of</w:t>
      </w:r>
      <w:r w:rsidR="0069048D">
        <w:t>:</w:t>
      </w:r>
      <w:r w:rsidR="00F8436D">
        <w:t xml:space="preserve"> </w:t>
      </w:r>
      <w:r w:rsidR="00EB7AD1">
        <w:t>legal rights and responsibilities</w:t>
      </w:r>
      <w:r w:rsidR="0069048D">
        <w:t xml:space="preserve">; </w:t>
      </w:r>
      <w:r w:rsidR="00EB7AD1">
        <w:t>of what can be expected from law and justice institutions</w:t>
      </w:r>
      <w:r w:rsidR="00F8436D">
        <w:t xml:space="preserve">; and how to access services, </w:t>
      </w:r>
      <w:r w:rsidR="00EB7AD1">
        <w:t xml:space="preserve">that </w:t>
      </w:r>
      <w:r w:rsidR="0069048D">
        <w:t xml:space="preserve">women and men will increasingly demand and be satisfied with those services. </w:t>
      </w:r>
    </w:p>
    <w:p w14:paraId="3330D22C" w14:textId="3F19603B" w:rsidR="00DB5A91" w:rsidRDefault="00E83BD3" w:rsidP="008C0D30">
      <w:r>
        <w:t>While not a specific intermediate outcome, it is assumed that the program will need to learn from and invest in research to understand local approaches to d</w:t>
      </w:r>
      <w:r w:rsidR="007B3720" w:rsidRPr="00E83BD3">
        <w:t>ispute resolution and conflict mediation</w:t>
      </w:r>
      <w:r>
        <w:t xml:space="preserve"> and their linkages and separation from</w:t>
      </w:r>
      <w:r w:rsidR="00F8436D">
        <w:t xml:space="preserve"> more</w:t>
      </w:r>
      <w:r>
        <w:t xml:space="preserve"> formal justice services. This will be important to influence behaviour and ensure a ‘</w:t>
      </w:r>
      <w:proofErr w:type="gramStart"/>
      <w:r>
        <w:t>do</w:t>
      </w:r>
      <w:proofErr w:type="gramEnd"/>
      <w:r>
        <w:t xml:space="preserve"> no harm’ approach is practiced. </w:t>
      </w:r>
    </w:p>
    <w:p w14:paraId="33102C6F" w14:textId="1CBEB77A" w:rsidR="00184A97" w:rsidRPr="00392FEF" w:rsidRDefault="009D04C1" w:rsidP="000663B3">
      <w:pPr>
        <w:pStyle w:val="Heading3"/>
        <w:rPr>
          <w:lang w:eastAsia="en-AU"/>
        </w:rPr>
      </w:pPr>
      <w:bookmarkStart w:id="23" w:name="_Toc410285351"/>
      <w:r w:rsidRPr="008C0D30">
        <w:rPr>
          <w:lang w:eastAsia="en-AU"/>
        </w:rPr>
        <w:lastRenderedPageBreak/>
        <w:t>Outcome 2:</w:t>
      </w:r>
      <w:r w:rsidRPr="008C0D30">
        <w:rPr>
          <w:lang w:eastAsia="en-AU"/>
        </w:rPr>
        <w:tab/>
      </w:r>
      <w:r w:rsidR="00D62BB7">
        <w:rPr>
          <w:lang w:eastAsia="en-AU"/>
        </w:rPr>
        <w:t>Addressing f</w:t>
      </w:r>
      <w:r w:rsidR="00184A97" w:rsidRPr="008C0D30">
        <w:rPr>
          <w:lang w:eastAsia="en-AU"/>
        </w:rPr>
        <w:t>amily and sexual violence</w:t>
      </w:r>
      <w:bookmarkEnd w:id="23"/>
      <w:r w:rsidR="003B550D" w:rsidRPr="008C0D30">
        <w:rPr>
          <w:lang w:eastAsia="en-AU"/>
        </w:rPr>
        <w:t xml:space="preserve"> </w:t>
      </w:r>
    </w:p>
    <w:p w14:paraId="0E856D3A" w14:textId="6FD724D2" w:rsidR="00265F13" w:rsidRDefault="00265F13" w:rsidP="00265F13">
      <w:pPr>
        <w:rPr>
          <w:lang w:eastAsia="en-AU"/>
        </w:rPr>
      </w:pPr>
      <w:r>
        <w:rPr>
          <w:lang w:eastAsia="en-AU"/>
        </w:rPr>
        <w:t xml:space="preserve">This program will </w:t>
      </w:r>
      <w:r w:rsidRPr="008F542F">
        <w:rPr>
          <w:lang w:eastAsia="en-AU"/>
        </w:rPr>
        <w:t xml:space="preserve">promote gender equality </w:t>
      </w:r>
      <w:r>
        <w:rPr>
          <w:lang w:eastAsia="en-AU"/>
        </w:rPr>
        <w:t xml:space="preserve">throughout all outcome areas and also provide targeted support for responses that increase women’s empowerment and access to justice. It has a specific focus on improving </w:t>
      </w:r>
      <w:r w:rsidR="00D649DF">
        <w:rPr>
          <w:lang w:eastAsia="en-AU"/>
        </w:rPr>
        <w:t xml:space="preserve">the </w:t>
      </w:r>
      <w:r>
        <w:rPr>
          <w:lang w:eastAsia="en-AU"/>
        </w:rPr>
        <w:t xml:space="preserve">responses to and protection from </w:t>
      </w:r>
      <w:r w:rsidR="00D649DF">
        <w:rPr>
          <w:lang w:eastAsia="en-AU"/>
        </w:rPr>
        <w:t>family and sexual violence (F</w:t>
      </w:r>
      <w:r>
        <w:rPr>
          <w:lang w:eastAsia="en-AU"/>
        </w:rPr>
        <w:t>SV</w:t>
      </w:r>
      <w:r w:rsidR="00D649DF">
        <w:rPr>
          <w:lang w:eastAsia="en-AU"/>
        </w:rPr>
        <w:t>)</w:t>
      </w:r>
      <w:r>
        <w:rPr>
          <w:lang w:eastAsia="en-AU"/>
        </w:rPr>
        <w:t xml:space="preserve">. </w:t>
      </w:r>
    </w:p>
    <w:p w14:paraId="2FBC07D0" w14:textId="61CEDBEE" w:rsidR="00942089" w:rsidRDefault="0031645F" w:rsidP="00942089">
      <w:pPr>
        <w:rPr>
          <w:lang w:eastAsia="en-AU"/>
        </w:rPr>
      </w:pPr>
      <w:r>
        <w:rPr>
          <w:lang w:eastAsia="en-AU"/>
        </w:rPr>
        <w:t xml:space="preserve">Outcome </w:t>
      </w:r>
      <w:r w:rsidR="002B6DAB">
        <w:rPr>
          <w:lang w:eastAsia="en-AU"/>
        </w:rPr>
        <w:t xml:space="preserve">2 </w:t>
      </w:r>
      <w:r w:rsidR="00942089">
        <w:rPr>
          <w:lang w:eastAsia="en-AU"/>
        </w:rPr>
        <w:t xml:space="preserve">is visualised in </w:t>
      </w:r>
      <w:r w:rsidR="00FE7FA1">
        <w:rPr>
          <w:lang w:eastAsia="en-AU"/>
        </w:rPr>
        <w:t>F</w:t>
      </w:r>
      <w:r w:rsidR="00942089">
        <w:rPr>
          <w:lang w:eastAsia="en-AU"/>
        </w:rPr>
        <w:t xml:space="preserve">igure </w:t>
      </w:r>
      <w:r w:rsidR="00D649DF">
        <w:rPr>
          <w:lang w:eastAsia="en-AU"/>
        </w:rPr>
        <w:t>4</w:t>
      </w:r>
      <w:r w:rsidR="00462EF9">
        <w:rPr>
          <w:lang w:eastAsia="en-AU"/>
        </w:rPr>
        <w:t xml:space="preserve"> </w:t>
      </w:r>
      <w:r w:rsidR="00462EF9" w:rsidRPr="00D9588A">
        <w:t xml:space="preserve">with </w:t>
      </w:r>
      <w:r w:rsidR="00462EF9">
        <w:t xml:space="preserve">further </w:t>
      </w:r>
      <w:r w:rsidR="00462EF9" w:rsidRPr="00D9588A">
        <w:t xml:space="preserve">detail </w:t>
      </w:r>
      <w:r w:rsidR="00E1781B">
        <w:t xml:space="preserve">regarding indicative activities </w:t>
      </w:r>
      <w:r w:rsidR="00462EF9" w:rsidRPr="00D9588A">
        <w:t xml:space="preserve">provided in Annex </w:t>
      </w:r>
      <w:r w:rsidR="00462EF9">
        <w:t>7</w:t>
      </w:r>
      <w:r w:rsidR="00942089">
        <w:rPr>
          <w:lang w:eastAsia="en-AU"/>
        </w:rPr>
        <w:t xml:space="preserve">. At the end of the </w:t>
      </w:r>
      <w:r w:rsidR="00E1781B">
        <w:rPr>
          <w:lang w:eastAsia="en-AU"/>
        </w:rPr>
        <w:t>p</w:t>
      </w:r>
      <w:r w:rsidR="00942089">
        <w:rPr>
          <w:lang w:eastAsia="en-AU"/>
        </w:rPr>
        <w:t xml:space="preserve">rogram it is expected that: </w:t>
      </w:r>
    </w:p>
    <w:p w14:paraId="5B8483D0" w14:textId="2B576566" w:rsidR="00A400E9" w:rsidRPr="00942089" w:rsidRDefault="00942089" w:rsidP="0074792F">
      <w:pPr>
        <w:ind w:left="720"/>
        <w:rPr>
          <w:b/>
          <w:lang w:eastAsia="en-AU"/>
        </w:rPr>
      </w:pPr>
      <w:r w:rsidRPr="00942089">
        <w:rPr>
          <w:b/>
          <w:lang w:eastAsia="en-AU"/>
        </w:rPr>
        <w:t>Women and others vulnerable to family and sexual violence increasingly access</w:t>
      </w:r>
      <w:r w:rsidR="002574FD">
        <w:rPr>
          <w:b/>
          <w:lang w:eastAsia="en-AU"/>
        </w:rPr>
        <w:t xml:space="preserve"> </w:t>
      </w:r>
      <w:r w:rsidRPr="00942089">
        <w:rPr>
          <w:b/>
          <w:lang w:eastAsia="en-AU"/>
        </w:rPr>
        <w:t>justice, legal protection and support services</w:t>
      </w:r>
    </w:p>
    <w:p w14:paraId="05C1A6D2" w14:textId="77777777" w:rsidR="006D6714" w:rsidRDefault="006D6714" w:rsidP="006D6714">
      <w:pPr>
        <w:rPr>
          <w:lang w:eastAsia="en-AU"/>
        </w:rPr>
      </w:pPr>
      <w:r>
        <w:rPr>
          <w:lang w:eastAsia="en-AU"/>
        </w:rPr>
        <w:t>The theory of change for this component is:</w:t>
      </w:r>
    </w:p>
    <w:p w14:paraId="71297B1C" w14:textId="77777777" w:rsidR="009D7178" w:rsidRDefault="006D6714" w:rsidP="00B75104">
      <w:pPr>
        <w:rPr>
          <w:i/>
          <w:lang w:eastAsia="en-AU"/>
        </w:rPr>
      </w:pPr>
      <w:r w:rsidRPr="008D7592">
        <w:rPr>
          <w:i/>
          <w:lang w:eastAsia="en-AU"/>
        </w:rPr>
        <w:t xml:space="preserve">If state, non-state and community systems are strengthened together to tackle </w:t>
      </w:r>
      <w:r>
        <w:rPr>
          <w:i/>
          <w:lang w:eastAsia="en-AU"/>
        </w:rPr>
        <w:t>family and sexual violence (</w:t>
      </w:r>
      <w:r w:rsidRPr="008D7592">
        <w:rPr>
          <w:i/>
          <w:lang w:eastAsia="en-AU"/>
        </w:rPr>
        <w:t>FSV</w:t>
      </w:r>
      <w:r>
        <w:rPr>
          <w:i/>
          <w:lang w:eastAsia="en-AU"/>
        </w:rPr>
        <w:t>)</w:t>
      </w:r>
      <w:r w:rsidRPr="008D7592">
        <w:rPr>
          <w:i/>
          <w:lang w:eastAsia="en-AU"/>
        </w:rPr>
        <w:t xml:space="preserve">, </w:t>
      </w:r>
      <w:r>
        <w:rPr>
          <w:i/>
          <w:lang w:eastAsia="en-AU"/>
        </w:rPr>
        <w:t xml:space="preserve">survivors </w:t>
      </w:r>
      <w:r w:rsidRPr="008D7592">
        <w:rPr>
          <w:i/>
          <w:lang w:eastAsia="en-AU"/>
        </w:rPr>
        <w:t>and their families and communities will be better able and less reluctant to access justice, legal protection and support services</w:t>
      </w:r>
      <w:r w:rsidR="002B6DAB">
        <w:rPr>
          <w:i/>
          <w:lang w:eastAsia="en-AU"/>
        </w:rPr>
        <w:t>,</w:t>
      </w:r>
      <w:r w:rsidRPr="008D7592">
        <w:rPr>
          <w:i/>
          <w:lang w:eastAsia="en-AU"/>
        </w:rPr>
        <w:t xml:space="preserve"> </w:t>
      </w:r>
      <w:r w:rsidR="002B6DAB">
        <w:rPr>
          <w:i/>
          <w:lang w:eastAsia="en-AU"/>
        </w:rPr>
        <w:t xml:space="preserve">then </w:t>
      </w:r>
      <w:r w:rsidRPr="008D7592">
        <w:rPr>
          <w:i/>
          <w:lang w:eastAsia="en-AU"/>
        </w:rPr>
        <w:t xml:space="preserve">in the long-term communities will be better able to </w:t>
      </w:r>
      <w:r>
        <w:rPr>
          <w:i/>
          <w:lang w:eastAsia="en-AU"/>
        </w:rPr>
        <w:t>address</w:t>
      </w:r>
      <w:r w:rsidRPr="008D7592">
        <w:rPr>
          <w:i/>
          <w:lang w:eastAsia="en-AU"/>
        </w:rPr>
        <w:t xml:space="preserve"> FSV and to reduce its incidence and impact.</w:t>
      </w:r>
    </w:p>
    <w:p w14:paraId="5F64E38C" w14:textId="1C5DBE78" w:rsidR="002B6DAB" w:rsidRDefault="002B6DAB" w:rsidP="002B6DAB">
      <w:pPr>
        <w:rPr>
          <w:lang w:eastAsia="en-AU"/>
        </w:rPr>
      </w:pPr>
      <w:r>
        <w:rPr>
          <w:lang w:eastAsia="en-AU"/>
        </w:rPr>
        <w:t>There are PNG groups, sector ‘champions’ and a platform of sector leadership from which to build</w:t>
      </w:r>
      <w:r w:rsidR="00D649DF">
        <w:rPr>
          <w:lang w:eastAsia="en-AU"/>
        </w:rPr>
        <w:t xml:space="preserve"> in this area</w:t>
      </w:r>
      <w:r>
        <w:rPr>
          <w:lang w:eastAsia="en-AU"/>
        </w:rPr>
        <w:t xml:space="preserve">. The achievement of this outcome is premised on four complementary </w:t>
      </w:r>
      <w:r w:rsidR="00410139">
        <w:rPr>
          <w:lang w:eastAsia="en-AU"/>
        </w:rPr>
        <w:t>intermediate outcome</w:t>
      </w:r>
      <w:r w:rsidR="00015DD6">
        <w:rPr>
          <w:lang w:eastAsia="en-AU"/>
        </w:rPr>
        <w:t>s</w:t>
      </w:r>
      <w:r w:rsidR="00D649DF">
        <w:rPr>
          <w:lang w:eastAsia="en-AU"/>
        </w:rPr>
        <w:t xml:space="preserve"> </w:t>
      </w:r>
      <w:r>
        <w:rPr>
          <w:lang w:eastAsia="en-AU"/>
        </w:rPr>
        <w:t>that together will build confidence that legal protection and justice is available for those vulnerable to FSV</w:t>
      </w:r>
      <w:r w:rsidR="00E1781B">
        <w:rPr>
          <w:lang w:eastAsia="en-AU"/>
        </w:rPr>
        <w:t xml:space="preserve"> and will </w:t>
      </w:r>
      <w:r>
        <w:rPr>
          <w:lang w:eastAsia="en-AU"/>
        </w:rPr>
        <w:t xml:space="preserve">improve the access to emergency and referral services. This will require more effective networks involving a number of support service providers as well as advocacy groups. </w:t>
      </w:r>
    </w:p>
    <w:p w14:paraId="6F5D71AB" w14:textId="77777777" w:rsidR="00D649DF" w:rsidRDefault="002B6DAB" w:rsidP="002B6DAB">
      <w:pPr>
        <w:rPr>
          <w:lang w:eastAsia="en-AU"/>
        </w:rPr>
      </w:pPr>
      <w:r>
        <w:rPr>
          <w:lang w:eastAsia="en-AU"/>
        </w:rPr>
        <w:t xml:space="preserve">FSV is an immensely complex challenge. The program will take a multi-layered approach – working across different levels of organisations and facilitating </w:t>
      </w:r>
      <w:r w:rsidR="00512EC0">
        <w:rPr>
          <w:lang w:eastAsia="en-AU"/>
        </w:rPr>
        <w:t xml:space="preserve">state and non-state engagement. It </w:t>
      </w:r>
      <w:r>
        <w:rPr>
          <w:lang w:eastAsia="en-AU"/>
        </w:rPr>
        <w:t xml:space="preserve">will be coordinated strategically and at a working level with input from AFP and AGD advisers working with their PNG counterparts. All Australian investments will also be assessed against a common performance framework in support of the </w:t>
      </w:r>
      <w:r w:rsidRPr="008D7592">
        <w:rPr>
          <w:i/>
          <w:lang w:eastAsia="en-AU"/>
        </w:rPr>
        <w:t>Pacific Women Shaping Pacific Development</w:t>
      </w:r>
      <w:r>
        <w:rPr>
          <w:lang w:eastAsia="en-AU"/>
        </w:rPr>
        <w:t xml:space="preserve"> initiative (currently being developed).</w:t>
      </w:r>
    </w:p>
    <w:p w14:paraId="61509591" w14:textId="0264CDB5" w:rsidR="00711201" w:rsidRDefault="00711201" w:rsidP="002B6DAB">
      <w:pPr>
        <w:rPr>
          <w:lang w:eastAsia="en-AU"/>
        </w:rPr>
      </w:pPr>
      <w:r>
        <w:rPr>
          <w:lang w:eastAsia="en-AU"/>
        </w:rPr>
        <w:t xml:space="preserve">From 2015, an Australian-funded UNICEF </w:t>
      </w:r>
      <w:r w:rsidR="00E1781B">
        <w:rPr>
          <w:lang w:eastAsia="en-AU"/>
        </w:rPr>
        <w:t xml:space="preserve">Justice for Children specialist </w:t>
      </w:r>
      <w:r>
        <w:rPr>
          <w:lang w:eastAsia="en-AU"/>
        </w:rPr>
        <w:t>will work as a de-facto member of the program advisory team.  The position is funded for 3 years (2015-2017) and will provide integrated support to the program in delivering improved access to justice for women an</w:t>
      </w:r>
      <w:r w:rsidR="00435FDE">
        <w:rPr>
          <w:lang w:eastAsia="en-AU"/>
        </w:rPr>
        <w:t>d children. The integration of the</w:t>
      </w:r>
      <w:r>
        <w:rPr>
          <w:lang w:eastAsia="en-AU"/>
        </w:rPr>
        <w:t xml:space="preserve"> UNICEF </w:t>
      </w:r>
      <w:r w:rsidR="00435FDE">
        <w:rPr>
          <w:lang w:eastAsia="en-AU"/>
        </w:rPr>
        <w:t>specialist o</w:t>
      </w:r>
      <w:r>
        <w:rPr>
          <w:lang w:eastAsia="en-AU"/>
        </w:rPr>
        <w:t>fficer is expected to enable greater information sharing and learning from UN initiatives relevant to the sector. The UNICEF</w:t>
      </w:r>
      <w:r w:rsidR="00435FDE">
        <w:rPr>
          <w:lang w:eastAsia="en-AU"/>
        </w:rPr>
        <w:t xml:space="preserve"> specialist o</w:t>
      </w:r>
      <w:r>
        <w:rPr>
          <w:lang w:eastAsia="en-AU"/>
        </w:rPr>
        <w:t xml:space="preserve">fficer will be expected to work very closely with the program team especially in relation to achieving outcomes 1 and 2. </w:t>
      </w:r>
      <w:r w:rsidR="00E1781B">
        <w:rPr>
          <w:lang w:eastAsia="en-AU"/>
        </w:rPr>
        <w:t xml:space="preserve">Arrangements to integrate this support into the broader program will be tested during the PALJP-Transition program and may be refined during the program as a result. </w:t>
      </w:r>
    </w:p>
    <w:p w14:paraId="3AD50831" w14:textId="6B86CCBE" w:rsidR="00DB5A91" w:rsidRDefault="002B6DAB" w:rsidP="002B6DAB">
      <w:pPr>
        <w:rPr>
          <w:lang w:eastAsia="en-AU"/>
        </w:rPr>
        <w:sectPr w:rsidR="00DB5A91" w:rsidSect="009C37C0">
          <w:pgSz w:w="11906" w:h="16838"/>
          <w:pgMar w:top="1440" w:right="1440" w:bottom="1440" w:left="1440" w:header="709" w:footer="709" w:gutter="0"/>
          <w:cols w:space="708"/>
          <w:docGrid w:linePitch="360"/>
        </w:sectPr>
      </w:pPr>
      <w:r>
        <w:rPr>
          <w:lang w:eastAsia="en-AU"/>
        </w:rPr>
        <w:t xml:space="preserve"> </w:t>
      </w:r>
    </w:p>
    <w:p w14:paraId="20ABCD96" w14:textId="0932653E" w:rsidR="00920870" w:rsidRPr="00F82649" w:rsidRDefault="007F07A5" w:rsidP="00920870">
      <w:pPr>
        <w:jc w:val="center"/>
        <w:rPr>
          <w:b/>
          <w:color w:val="4F81BD" w:themeColor="accent1"/>
        </w:rPr>
      </w:pPr>
      <w:bookmarkStart w:id="24" w:name="_Toc408817355"/>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4</w:t>
      </w:r>
      <w:r>
        <w:rPr>
          <w:b/>
          <w:color w:val="365F91" w:themeColor="accent1" w:themeShade="BF"/>
        </w:rPr>
        <w:fldChar w:fldCharType="end"/>
      </w:r>
      <w:r w:rsidR="00D62BB7">
        <w:rPr>
          <w:b/>
          <w:color w:val="365F91" w:themeColor="accent1" w:themeShade="BF"/>
        </w:rPr>
        <w:t>: Outcome 2 – Addressing f</w:t>
      </w:r>
      <w:r w:rsidR="00920870" w:rsidRPr="007F07A5">
        <w:rPr>
          <w:b/>
          <w:color w:val="365F91" w:themeColor="accent1" w:themeShade="BF"/>
        </w:rPr>
        <w:t>amily and sexual violence</w:t>
      </w:r>
      <w:bookmarkEnd w:id="24"/>
    </w:p>
    <w:p w14:paraId="79FAB99F" w14:textId="77777777" w:rsidR="00920870" w:rsidRDefault="00920870" w:rsidP="00920870">
      <w:r>
        <w:rPr>
          <w:noProof/>
          <w:lang w:eastAsia="en-AU"/>
        </w:rPr>
        <mc:AlternateContent>
          <mc:Choice Requires="wps">
            <w:drawing>
              <wp:anchor distT="0" distB="0" distL="114300" distR="114300" simplePos="0" relativeHeight="252050432" behindDoc="0" locked="0" layoutInCell="1" allowOverlap="1" wp14:anchorId="3C014CF4" wp14:editId="475F8E06">
                <wp:simplePos x="0" y="0"/>
                <wp:positionH relativeFrom="column">
                  <wp:posOffset>1636395</wp:posOffset>
                </wp:positionH>
                <wp:positionV relativeFrom="paragraph">
                  <wp:posOffset>122555</wp:posOffset>
                </wp:positionV>
                <wp:extent cx="7066280" cy="548640"/>
                <wp:effectExtent l="0" t="0" r="20320" b="22860"/>
                <wp:wrapNone/>
                <wp:docPr id="17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6280" cy="548640"/>
                        </a:xfrm>
                        <a:prstGeom prst="rect">
                          <a:avLst/>
                        </a:prstGeom>
                        <a:solidFill>
                          <a:schemeClr val="tx2">
                            <a:lumMod val="20000"/>
                            <a:lumOff val="8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14:paraId="27C21CAE" w14:textId="3F008EE9" w:rsidR="00002983" w:rsidRPr="0008313E" w:rsidRDefault="00002983" w:rsidP="00920870">
                            <w:pPr>
                              <w:jc w:val="left"/>
                              <w:rPr>
                                <w:sz w:val="18"/>
                                <w:szCs w:val="18"/>
                              </w:rPr>
                            </w:pPr>
                            <w:bookmarkStart w:id="25" w:name="OLE_LINK1"/>
                            <w:r w:rsidRPr="0008313E">
                              <w:rPr>
                                <w:sz w:val="18"/>
                                <w:szCs w:val="18"/>
                              </w:rPr>
                              <w:t xml:space="preserve">Women and others vulnerable to family and sexual violence increasingly </w:t>
                            </w:r>
                            <w:proofErr w:type="gramStart"/>
                            <w:r w:rsidRPr="0008313E">
                              <w:rPr>
                                <w:sz w:val="18"/>
                                <w:szCs w:val="18"/>
                              </w:rPr>
                              <w:t>access  justice</w:t>
                            </w:r>
                            <w:proofErr w:type="gramEnd"/>
                            <w:r w:rsidRPr="0008313E">
                              <w:rPr>
                                <w:sz w:val="18"/>
                                <w:szCs w:val="18"/>
                              </w:rPr>
                              <w:t xml:space="preserve">, legal protection and support services </w:t>
                            </w:r>
                          </w:p>
                          <w:p w14:paraId="5CD2FE39" w14:textId="77777777" w:rsidR="00002983" w:rsidRPr="0008313E" w:rsidRDefault="00002983" w:rsidP="00920870">
                            <w:pPr>
                              <w:jc w:val="left"/>
                              <w:rPr>
                                <w:i/>
                                <w:sz w:val="18"/>
                                <w:szCs w:val="18"/>
                              </w:rPr>
                            </w:pPr>
                            <w:r w:rsidRPr="0008313E">
                              <w:rPr>
                                <w:i/>
                                <w:sz w:val="18"/>
                                <w:szCs w:val="18"/>
                              </w:rPr>
                              <w:t>(</w:t>
                            </w:r>
                            <w:r>
                              <w:rPr>
                                <w:i/>
                                <w:sz w:val="18"/>
                                <w:szCs w:val="18"/>
                              </w:rPr>
                              <w:t xml:space="preserve">Proposed </w:t>
                            </w:r>
                            <w:r w:rsidRPr="0008313E">
                              <w:rPr>
                                <w:i/>
                                <w:sz w:val="18"/>
                                <w:szCs w:val="18"/>
                              </w:rPr>
                              <w:t xml:space="preserve">Indicator: </w:t>
                            </w:r>
                            <w:r>
                              <w:rPr>
                                <w:i/>
                                <w:sz w:val="18"/>
                                <w:szCs w:val="18"/>
                              </w:rPr>
                              <w:t xml:space="preserve"># </w:t>
                            </w:r>
                            <w:r w:rsidRPr="0008313E">
                              <w:rPr>
                                <w:i/>
                                <w:sz w:val="18"/>
                                <w:szCs w:val="18"/>
                              </w:rPr>
                              <w:t xml:space="preserve">of women who accessed </w:t>
                            </w:r>
                            <w:r>
                              <w:rPr>
                                <w:i/>
                                <w:sz w:val="18"/>
                                <w:szCs w:val="18"/>
                              </w:rPr>
                              <w:t xml:space="preserve">FSVU </w:t>
                            </w:r>
                            <w:r w:rsidRPr="0008313E">
                              <w:rPr>
                                <w:i/>
                                <w:sz w:val="18"/>
                                <w:szCs w:val="18"/>
                              </w:rPr>
                              <w:t>services</w:t>
                            </w:r>
                            <w:r>
                              <w:rPr>
                                <w:i/>
                                <w:sz w:val="18"/>
                                <w:szCs w:val="18"/>
                              </w:rPr>
                              <w:t xml:space="preserve"> and other support services and satisfaction with the </w:t>
                            </w:r>
                            <w:r w:rsidRPr="0008313E">
                              <w:rPr>
                                <w:i/>
                                <w:sz w:val="18"/>
                                <w:szCs w:val="18"/>
                              </w:rPr>
                              <w:t xml:space="preserve">quality of </w:t>
                            </w:r>
                            <w:r>
                              <w:rPr>
                                <w:i/>
                                <w:sz w:val="18"/>
                                <w:szCs w:val="18"/>
                              </w:rPr>
                              <w:t xml:space="preserve">these </w:t>
                            </w:r>
                            <w:r w:rsidRPr="0008313E">
                              <w:rPr>
                                <w:i/>
                                <w:sz w:val="18"/>
                                <w:szCs w:val="18"/>
                              </w:rPr>
                              <w:t>services</w:t>
                            </w:r>
                            <w:bookmarkEnd w:id="25"/>
                            <w:r w:rsidRPr="0008313E">
                              <w:rPr>
                                <w:i/>
                                <w:sz w:val="18"/>
                                <w:szCs w:val="18"/>
                              </w:rPr>
                              <w:t>)</w:t>
                            </w:r>
                          </w:p>
                          <w:p w14:paraId="256FC7B2" w14:textId="77777777" w:rsidR="00002983" w:rsidRPr="009214B9" w:rsidRDefault="00002983" w:rsidP="00920870">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left:0;text-align:left;margin-left:128.85pt;margin-top:9.65pt;width:556.4pt;height:43.2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" fillcolor="#c6d9f1 [671]" strokecolor="#4f81bd [3204]" strokeweight="1pt">
                <v:textbox>
                  <w:txbxContent>
                    <w:p w14:paraId="27C21CAE" w14:textId="3F008EE9" w:rsidR="00002983" w:rsidRPr="0008313E" w:rsidRDefault="00002983" w:rsidP="00920870">
                      <w:pPr>
                        <w:jc w:val="left"/>
                        <w:rPr>
                          <w:sz w:val="18"/>
                          <w:szCs w:val="18"/>
                        </w:rPr>
                      </w:pPr>
                      <w:bookmarkStart w:id="26" w:name="OLE_LINK1"/>
                      <w:r w:rsidRPr="0008313E">
                        <w:rPr>
                          <w:sz w:val="18"/>
                          <w:szCs w:val="18"/>
                        </w:rPr>
                        <w:t xml:space="preserve">Women and others vulnerable to family and sexual violence increasingly </w:t>
                      </w:r>
                      <w:proofErr w:type="gramStart"/>
                      <w:r w:rsidRPr="0008313E">
                        <w:rPr>
                          <w:sz w:val="18"/>
                          <w:szCs w:val="18"/>
                        </w:rPr>
                        <w:t>access  justice</w:t>
                      </w:r>
                      <w:proofErr w:type="gramEnd"/>
                      <w:r w:rsidRPr="0008313E">
                        <w:rPr>
                          <w:sz w:val="18"/>
                          <w:szCs w:val="18"/>
                        </w:rPr>
                        <w:t xml:space="preserve">, legal protection and support services </w:t>
                      </w:r>
                    </w:p>
                    <w:p w14:paraId="5CD2FE39" w14:textId="77777777" w:rsidR="00002983" w:rsidRPr="0008313E" w:rsidRDefault="00002983" w:rsidP="00920870">
                      <w:pPr>
                        <w:jc w:val="left"/>
                        <w:rPr>
                          <w:i/>
                          <w:sz w:val="18"/>
                          <w:szCs w:val="18"/>
                        </w:rPr>
                      </w:pPr>
                      <w:r w:rsidRPr="0008313E">
                        <w:rPr>
                          <w:i/>
                          <w:sz w:val="18"/>
                          <w:szCs w:val="18"/>
                        </w:rPr>
                        <w:t>(</w:t>
                      </w:r>
                      <w:r>
                        <w:rPr>
                          <w:i/>
                          <w:sz w:val="18"/>
                          <w:szCs w:val="18"/>
                        </w:rPr>
                        <w:t xml:space="preserve">Proposed </w:t>
                      </w:r>
                      <w:r w:rsidRPr="0008313E">
                        <w:rPr>
                          <w:i/>
                          <w:sz w:val="18"/>
                          <w:szCs w:val="18"/>
                        </w:rPr>
                        <w:t xml:space="preserve">Indicator: </w:t>
                      </w:r>
                      <w:r>
                        <w:rPr>
                          <w:i/>
                          <w:sz w:val="18"/>
                          <w:szCs w:val="18"/>
                        </w:rPr>
                        <w:t xml:space="preserve"># </w:t>
                      </w:r>
                      <w:r w:rsidRPr="0008313E">
                        <w:rPr>
                          <w:i/>
                          <w:sz w:val="18"/>
                          <w:szCs w:val="18"/>
                        </w:rPr>
                        <w:t xml:space="preserve">of women who accessed </w:t>
                      </w:r>
                      <w:r>
                        <w:rPr>
                          <w:i/>
                          <w:sz w:val="18"/>
                          <w:szCs w:val="18"/>
                        </w:rPr>
                        <w:t xml:space="preserve">FSVU </w:t>
                      </w:r>
                      <w:r w:rsidRPr="0008313E">
                        <w:rPr>
                          <w:i/>
                          <w:sz w:val="18"/>
                          <w:szCs w:val="18"/>
                        </w:rPr>
                        <w:t>services</w:t>
                      </w:r>
                      <w:r>
                        <w:rPr>
                          <w:i/>
                          <w:sz w:val="18"/>
                          <w:szCs w:val="18"/>
                        </w:rPr>
                        <w:t xml:space="preserve"> and other support services and satisfaction with the </w:t>
                      </w:r>
                      <w:r w:rsidRPr="0008313E">
                        <w:rPr>
                          <w:i/>
                          <w:sz w:val="18"/>
                          <w:szCs w:val="18"/>
                        </w:rPr>
                        <w:t xml:space="preserve">quality of </w:t>
                      </w:r>
                      <w:r>
                        <w:rPr>
                          <w:i/>
                          <w:sz w:val="18"/>
                          <w:szCs w:val="18"/>
                        </w:rPr>
                        <w:t xml:space="preserve">these </w:t>
                      </w:r>
                      <w:r w:rsidRPr="0008313E">
                        <w:rPr>
                          <w:i/>
                          <w:sz w:val="18"/>
                          <w:szCs w:val="18"/>
                        </w:rPr>
                        <w:t>services</w:t>
                      </w:r>
                      <w:bookmarkEnd w:id="26"/>
                      <w:r w:rsidRPr="0008313E">
                        <w:rPr>
                          <w:i/>
                          <w:sz w:val="18"/>
                          <w:szCs w:val="18"/>
                        </w:rPr>
                        <w:t>)</w:t>
                      </w:r>
                    </w:p>
                    <w:p w14:paraId="256FC7B2" w14:textId="77777777" w:rsidR="00002983" w:rsidRPr="009214B9" w:rsidRDefault="00002983" w:rsidP="00920870">
                      <w:pPr>
                        <w:rPr>
                          <w:sz w:val="20"/>
                          <w:szCs w:val="20"/>
                        </w:rPr>
                      </w:pPr>
                    </w:p>
                  </w:txbxContent>
                </v:textbox>
              </v:rect>
            </w:pict>
          </mc:Fallback>
        </mc:AlternateContent>
      </w:r>
      <w:r>
        <w:rPr>
          <w:b/>
          <w:noProof/>
          <w:lang w:eastAsia="en-AU"/>
        </w:rPr>
        <mc:AlternateContent>
          <mc:Choice Requires="wps">
            <w:drawing>
              <wp:anchor distT="0" distB="0" distL="114300" distR="114300" simplePos="0" relativeHeight="252047360" behindDoc="0" locked="0" layoutInCell="1" allowOverlap="1" wp14:anchorId="18EC62FA" wp14:editId="37D85D4A">
                <wp:simplePos x="0" y="0"/>
                <wp:positionH relativeFrom="column">
                  <wp:posOffset>-221394</wp:posOffset>
                </wp:positionH>
                <wp:positionV relativeFrom="paragraph">
                  <wp:posOffset>126365</wp:posOffset>
                </wp:positionV>
                <wp:extent cx="1438275" cy="476250"/>
                <wp:effectExtent l="0" t="0" r="28575" b="19050"/>
                <wp:wrapNone/>
                <wp:docPr id="17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1"/>
                        </a:solidFill>
                        <a:ln>
                          <a:solidFill>
                            <a:schemeClr val="accent1"/>
                          </a:solidFill>
                          <a:headEnd/>
                          <a:tailEnd/>
                        </a:ln>
                      </wps:spPr>
                      <wps:style>
                        <a:lnRef idx="2">
                          <a:schemeClr val="accent1"/>
                        </a:lnRef>
                        <a:fillRef idx="1">
                          <a:schemeClr val="lt1"/>
                        </a:fillRef>
                        <a:effectRef idx="0">
                          <a:schemeClr val="accent1"/>
                        </a:effectRef>
                        <a:fontRef idx="minor">
                          <a:schemeClr val="dk1"/>
                        </a:fontRef>
                      </wps:style>
                      <wps:txbx>
                        <w:txbxContent>
                          <w:p w14:paraId="36DDB844" w14:textId="77777777" w:rsidR="00002983" w:rsidRPr="00F82649" w:rsidRDefault="00002983" w:rsidP="00920870">
                            <w:pPr>
                              <w:rPr>
                                <w:b/>
                                <w:sz w:val="18"/>
                                <w:szCs w:val="18"/>
                              </w:rPr>
                            </w:pPr>
                            <w:r w:rsidRPr="00F82649">
                              <w:rPr>
                                <w:b/>
                                <w:sz w:val="18"/>
                                <w:szCs w:val="18"/>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left:0;text-align:left;margin-left:-17.45pt;margin-top:9.95pt;width:113.25pt;height: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" fillcolor="#4f81bd [3204]" strokecolor="#4f81bd [3204]" strokeweight="1pt">
                <v:textbox>
                  <w:txbxContent>
                    <w:p w14:paraId="36DDB844" w14:textId="77777777" w:rsidR="00002983" w:rsidRPr="00F82649" w:rsidRDefault="00002983" w:rsidP="00920870">
                      <w:pPr>
                        <w:rPr>
                          <w:b/>
                          <w:sz w:val="18"/>
                          <w:szCs w:val="18"/>
                        </w:rPr>
                      </w:pPr>
                      <w:r w:rsidRPr="00F82649">
                        <w:rPr>
                          <w:b/>
                          <w:sz w:val="18"/>
                          <w:szCs w:val="18"/>
                        </w:rPr>
                        <w:t>End of Program Outcome</w:t>
                      </w:r>
                    </w:p>
                  </w:txbxContent>
                </v:textbox>
              </v:rect>
            </w:pict>
          </mc:Fallback>
        </mc:AlternateContent>
      </w:r>
    </w:p>
    <w:p w14:paraId="22B00991" w14:textId="77777777" w:rsidR="00920870" w:rsidRDefault="00920870" w:rsidP="00920870"/>
    <w:p w14:paraId="566BBC71" w14:textId="77777777" w:rsidR="00920870" w:rsidRDefault="00920870" w:rsidP="00920870">
      <w:pPr>
        <w:rPr>
          <w:rFonts w:cstheme="minorHAnsi"/>
          <w:sz w:val="18"/>
          <w:szCs w:val="18"/>
        </w:rPr>
      </w:pPr>
      <w:r w:rsidRPr="00BA09C9">
        <w:rPr>
          <w:rFonts w:cstheme="minorHAnsi"/>
          <w:noProof/>
          <w:sz w:val="18"/>
          <w:szCs w:val="18"/>
          <w:lang w:eastAsia="en-AU"/>
        </w:rPr>
        <mc:AlternateContent>
          <mc:Choice Requires="wps">
            <w:drawing>
              <wp:anchor distT="0" distB="0" distL="114300" distR="114300" simplePos="0" relativeHeight="252068864" behindDoc="0" locked="0" layoutInCell="1" allowOverlap="1" wp14:anchorId="259405D9" wp14:editId="027FA2F3">
                <wp:simplePos x="0" y="0"/>
                <wp:positionH relativeFrom="column">
                  <wp:posOffset>4238625</wp:posOffset>
                </wp:positionH>
                <wp:positionV relativeFrom="paragraph">
                  <wp:posOffset>125730</wp:posOffset>
                </wp:positionV>
                <wp:extent cx="0" cy="332740"/>
                <wp:effectExtent l="76200" t="38100" r="57150" b="10160"/>
                <wp:wrapNone/>
                <wp:docPr id="307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33.75pt;margin-top:9.9pt;width:0;height:26.2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67840" behindDoc="0" locked="0" layoutInCell="1" allowOverlap="1" wp14:anchorId="37EF48A5" wp14:editId="759AE731">
                <wp:simplePos x="0" y="0"/>
                <wp:positionH relativeFrom="column">
                  <wp:posOffset>6086475</wp:posOffset>
                </wp:positionH>
                <wp:positionV relativeFrom="paragraph">
                  <wp:posOffset>125730</wp:posOffset>
                </wp:positionV>
                <wp:extent cx="0" cy="332740"/>
                <wp:effectExtent l="76200" t="38100" r="57150" b="10160"/>
                <wp:wrapNone/>
                <wp:docPr id="307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27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79.25pt;margin-top:9.9pt;width:0;height:26.2pt;flip:y;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69888" behindDoc="0" locked="0" layoutInCell="1" allowOverlap="1" wp14:anchorId="53AE1BBA" wp14:editId="52A4355E">
                <wp:simplePos x="0" y="0"/>
                <wp:positionH relativeFrom="column">
                  <wp:posOffset>7915275</wp:posOffset>
                </wp:positionH>
                <wp:positionV relativeFrom="paragraph">
                  <wp:posOffset>125731</wp:posOffset>
                </wp:positionV>
                <wp:extent cx="0" cy="323849"/>
                <wp:effectExtent l="76200" t="38100" r="57150" b="19685"/>
                <wp:wrapNone/>
                <wp:docPr id="307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384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623.25pt;margin-top:9.9pt;width:0;height:25.5p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66816" behindDoc="0" locked="0" layoutInCell="1" allowOverlap="1" wp14:anchorId="6A3BD091" wp14:editId="00A03D94">
                <wp:simplePos x="0" y="0"/>
                <wp:positionH relativeFrom="column">
                  <wp:posOffset>2371725</wp:posOffset>
                </wp:positionH>
                <wp:positionV relativeFrom="paragraph">
                  <wp:posOffset>125731</wp:posOffset>
                </wp:positionV>
                <wp:extent cx="1" cy="333374"/>
                <wp:effectExtent l="76200" t="38100" r="57150" b="10160"/>
                <wp:wrapNone/>
                <wp:docPr id="30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 cy="33337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86.75pt;margin-top:9.9pt;width:0;height:26.25pt;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">
                <v:stroke endarrow="block"/>
              </v:shape>
            </w:pict>
          </mc:Fallback>
        </mc:AlternateContent>
      </w:r>
    </w:p>
    <w:p w14:paraId="7E2920CD" w14:textId="77777777" w:rsidR="00920870" w:rsidRDefault="00920870" w:rsidP="00920870">
      <w:pPr>
        <w:rPr>
          <w:rFonts w:cstheme="minorHAnsi"/>
          <w:sz w:val="18"/>
          <w:szCs w:val="18"/>
        </w:rPr>
      </w:pPr>
      <w:r w:rsidRPr="00BA09C9">
        <w:rPr>
          <w:rFonts w:cstheme="minorHAnsi"/>
          <w:noProof/>
          <w:sz w:val="18"/>
          <w:szCs w:val="18"/>
          <w:lang w:eastAsia="en-AU"/>
        </w:rPr>
        <mc:AlternateContent>
          <mc:Choice Requires="wps">
            <w:drawing>
              <wp:anchor distT="0" distB="0" distL="114300" distR="114300" simplePos="0" relativeHeight="252054528" behindDoc="0" locked="0" layoutInCell="1" allowOverlap="1" wp14:anchorId="6039280C" wp14:editId="1E6715DC">
                <wp:simplePos x="0" y="0"/>
                <wp:positionH relativeFrom="column">
                  <wp:posOffset>5267325</wp:posOffset>
                </wp:positionH>
                <wp:positionV relativeFrom="paragraph">
                  <wp:posOffset>222885</wp:posOffset>
                </wp:positionV>
                <wp:extent cx="1590675" cy="1732915"/>
                <wp:effectExtent l="0" t="0" r="28575" b="19685"/>
                <wp:wrapNone/>
                <wp:docPr id="18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1732915"/>
                        </a:xfrm>
                        <a:prstGeom prst="rect">
                          <a:avLst/>
                        </a:prstGeom>
                        <a:solidFill>
                          <a:schemeClr val="accent6">
                            <a:lumMod val="40000"/>
                            <a:lumOff val="60000"/>
                          </a:schemeClr>
                        </a:solidFill>
                        <a:ln w="9525">
                          <a:solidFill>
                            <a:schemeClr val="accent6"/>
                          </a:solidFill>
                          <a:miter lim="800000"/>
                          <a:headEnd/>
                          <a:tailEnd/>
                        </a:ln>
                      </wps:spPr>
                      <wps:txbx>
                        <w:txbxContent>
                          <w:p w14:paraId="68042188" w14:textId="77777777" w:rsidR="00002983" w:rsidRPr="000E5737" w:rsidRDefault="00002983" w:rsidP="00920870">
                            <w:pPr>
                              <w:jc w:val="left"/>
                              <w:rPr>
                                <w:sz w:val="18"/>
                                <w:szCs w:val="18"/>
                              </w:rPr>
                            </w:pPr>
                            <w:proofErr w:type="gramStart"/>
                            <w:r>
                              <w:rPr>
                                <w:sz w:val="18"/>
                                <w:szCs w:val="18"/>
                              </w:rPr>
                              <w:t xml:space="preserve">2.3  </w:t>
                            </w:r>
                            <w:r w:rsidRPr="000E5737">
                              <w:rPr>
                                <w:sz w:val="18"/>
                                <w:szCs w:val="18"/>
                              </w:rPr>
                              <w:t>Women</w:t>
                            </w:r>
                            <w:proofErr w:type="gramEnd"/>
                            <w:r w:rsidRPr="000E5737">
                              <w:rPr>
                                <w:sz w:val="18"/>
                                <w:szCs w:val="18"/>
                              </w:rPr>
                              <w:t xml:space="preserve"> and other vulnerable groups increasingly access effective legal protection and assistance </w:t>
                            </w:r>
                          </w:p>
                          <w:p w14:paraId="01875339" w14:textId="77777777" w:rsidR="00002983" w:rsidRPr="009214B9" w:rsidRDefault="00002983" w:rsidP="00920870">
                            <w:pPr>
                              <w:jc w:val="left"/>
                              <w:rPr>
                                <w:sz w:val="20"/>
                                <w:szCs w:val="20"/>
                              </w:rPr>
                            </w:pPr>
                            <w:r w:rsidRPr="000E5737">
                              <w:rPr>
                                <w:i/>
                                <w:sz w:val="18"/>
                                <w:szCs w:val="18"/>
                              </w:rPr>
                              <w:t>(</w:t>
                            </w:r>
                            <w:r>
                              <w:rPr>
                                <w:i/>
                                <w:sz w:val="18"/>
                                <w:szCs w:val="18"/>
                              </w:rPr>
                              <w:t xml:space="preserve">Proposed </w:t>
                            </w:r>
                            <w:r w:rsidRPr="000E5737">
                              <w:rPr>
                                <w:i/>
                                <w:sz w:val="18"/>
                                <w:szCs w:val="18"/>
                              </w:rPr>
                              <w:t>Indicator: no. of IPOs issued by Village Courts and IPOs/POs issued by District Courts)</w:t>
                            </w:r>
                            <w:r>
                              <w:rPr>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79" style="position:absolute;left:0;text-align:left;margin-left:414.75pt;margin-top:17.55pt;width:125.25pt;height:136.4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" fillcolor="#fbd4b4 [1305]" strokecolor="#f79646 [3209]">
                <v:textbox>
                  <w:txbxContent>
                    <w:p w14:paraId="68042188" w14:textId="77777777" w:rsidR="00002983" w:rsidRPr="000E5737" w:rsidRDefault="00002983" w:rsidP="00920870">
                      <w:pPr>
                        <w:jc w:val="left"/>
                        <w:rPr>
                          <w:sz w:val="18"/>
                          <w:szCs w:val="18"/>
                        </w:rPr>
                      </w:pPr>
                      <w:proofErr w:type="gramStart"/>
                      <w:r>
                        <w:rPr>
                          <w:sz w:val="18"/>
                          <w:szCs w:val="18"/>
                        </w:rPr>
                        <w:t xml:space="preserve">2.3  </w:t>
                      </w:r>
                      <w:r w:rsidRPr="000E5737">
                        <w:rPr>
                          <w:sz w:val="18"/>
                          <w:szCs w:val="18"/>
                        </w:rPr>
                        <w:t>Women</w:t>
                      </w:r>
                      <w:proofErr w:type="gramEnd"/>
                      <w:r w:rsidRPr="000E5737">
                        <w:rPr>
                          <w:sz w:val="18"/>
                          <w:szCs w:val="18"/>
                        </w:rPr>
                        <w:t xml:space="preserve"> and other vulnerable groups increasingly access effective legal protection and assistance </w:t>
                      </w:r>
                    </w:p>
                    <w:p w14:paraId="01875339" w14:textId="77777777" w:rsidR="00002983" w:rsidRPr="009214B9" w:rsidRDefault="00002983" w:rsidP="00920870">
                      <w:pPr>
                        <w:jc w:val="left"/>
                        <w:rPr>
                          <w:sz w:val="20"/>
                          <w:szCs w:val="20"/>
                        </w:rPr>
                      </w:pPr>
                      <w:r w:rsidRPr="000E5737">
                        <w:rPr>
                          <w:i/>
                          <w:sz w:val="18"/>
                          <w:szCs w:val="18"/>
                        </w:rPr>
                        <w:t>(</w:t>
                      </w:r>
                      <w:r>
                        <w:rPr>
                          <w:i/>
                          <w:sz w:val="18"/>
                          <w:szCs w:val="18"/>
                        </w:rPr>
                        <w:t xml:space="preserve">Proposed </w:t>
                      </w:r>
                      <w:r w:rsidRPr="000E5737">
                        <w:rPr>
                          <w:i/>
                          <w:sz w:val="18"/>
                          <w:szCs w:val="18"/>
                        </w:rPr>
                        <w:t>Indicator: no. of IPOs issued by Village Courts and IPOs/POs issued by District Courts)</w:t>
                      </w:r>
                      <w:r>
                        <w:rPr>
                          <w:i/>
                          <w:sz w:val="20"/>
                          <w:szCs w:val="20"/>
                        </w:rPr>
                        <w:t xml:space="preserve">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48384" behindDoc="0" locked="0" layoutInCell="1" allowOverlap="1" wp14:anchorId="34929F45" wp14:editId="73BE4A26">
                <wp:simplePos x="0" y="0"/>
                <wp:positionH relativeFrom="column">
                  <wp:posOffset>-218440</wp:posOffset>
                </wp:positionH>
                <wp:positionV relativeFrom="paragraph">
                  <wp:posOffset>222885</wp:posOffset>
                </wp:positionV>
                <wp:extent cx="1390650" cy="476250"/>
                <wp:effectExtent l="0" t="0" r="19050" b="1905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76250"/>
                        </a:xfrm>
                        <a:prstGeom prst="rect">
                          <a:avLst/>
                        </a:prstGeom>
                        <a:solidFill>
                          <a:schemeClr val="accent6"/>
                        </a:solidFill>
                        <a:ln w="9525">
                          <a:solidFill>
                            <a:schemeClr val="accent6"/>
                          </a:solidFill>
                          <a:miter lim="800000"/>
                          <a:headEnd/>
                          <a:tailEnd/>
                        </a:ln>
                      </wps:spPr>
                      <wps:txbx>
                        <w:txbxContent>
                          <w:p w14:paraId="228C21FB" w14:textId="77777777" w:rsidR="00002983" w:rsidRPr="00F82649" w:rsidRDefault="00002983" w:rsidP="00920870">
                            <w:pPr>
                              <w:rPr>
                                <w:b/>
                                <w:sz w:val="18"/>
                                <w:szCs w:val="18"/>
                              </w:rPr>
                            </w:pPr>
                            <w:r w:rsidRPr="00F82649">
                              <w:rPr>
                                <w:b/>
                                <w:sz w:val="18"/>
                                <w:szCs w:val="18"/>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80" style="position:absolute;left:0;text-align:left;margin-left:-17.2pt;margin-top:17.55pt;width:109.5pt;height:3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" fillcolor="#f79646 [3209]" strokecolor="#f79646 [3209]">
                <v:textbox>
                  <w:txbxContent>
                    <w:p w14:paraId="228C21FB" w14:textId="77777777" w:rsidR="00002983" w:rsidRPr="00F82649" w:rsidRDefault="00002983" w:rsidP="00920870">
                      <w:pPr>
                        <w:rPr>
                          <w:b/>
                          <w:sz w:val="18"/>
                          <w:szCs w:val="18"/>
                        </w:rPr>
                      </w:pPr>
                      <w:r w:rsidRPr="00F82649">
                        <w:rPr>
                          <w:b/>
                          <w:sz w:val="18"/>
                          <w:szCs w:val="18"/>
                        </w:rPr>
                        <w:t>Intermediate Outcomes</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53504" behindDoc="0" locked="0" layoutInCell="1" allowOverlap="1" wp14:anchorId="06E84EE0" wp14:editId="662F861B">
                <wp:simplePos x="0" y="0"/>
                <wp:positionH relativeFrom="column">
                  <wp:posOffset>7172325</wp:posOffset>
                </wp:positionH>
                <wp:positionV relativeFrom="paragraph">
                  <wp:posOffset>213361</wp:posOffset>
                </wp:positionV>
                <wp:extent cx="1671955" cy="1742440"/>
                <wp:effectExtent l="0" t="0" r="23495" b="10160"/>
                <wp:wrapNone/>
                <wp:docPr id="18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955" cy="1742440"/>
                        </a:xfrm>
                        <a:prstGeom prst="rect">
                          <a:avLst/>
                        </a:prstGeom>
                        <a:solidFill>
                          <a:schemeClr val="accent6">
                            <a:lumMod val="40000"/>
                            <a:lumOff val="60000"/>
                          </a:schemeClr>
                        </a:solidFill>
                        <a:ln w="9525">
                          <a:solidFill>
                            <a:schemeClr val="accent6"/>
                          </a:solidFill>
                          <a:miter lim="800000"/>
                          <a:headEnd/>
                          <a:tailEnd/>
                        </a:ln>
                      </wps:spPr>
                      <wps:txbx>
                        <w:txbxContent>
                          <w:p w14:paraId="2AA13C2F" w14:textId="77777777" w:rsidR="00002983" w:rsidRPr="00107F93" w:rsidRDefault="00002983" w:rsidP="00920870">
                            <w:pPr>
                              <w:jc w:val="left"/>
                              <w:rPr>
                                <w:sz w:val="18"/>
                                <w:szCs w:val="18"/>
                              </w:rPr>
                            </w:pPr>
                            <w:r w:rsidRPr="00107F93">
                              <w:rPr>
                                <w:sz w:val="18"/>
                                <w:szCs w:val="18"/>
                              </w:rPr>
                              <w:t xml:space="preserve">2 </w:t>
                            </w:r>
                            <w:proofErr w:type="gramStart"/>
                            <w:r w:rsidRPr="00107F93">
                              <w:rPr>
                                <w:sz w:val="18"/>
                                <w:szCs w:val="18"/>
                              </w:rPr>
                              <w:t>4  Increase</w:t>
                            </w:r>
                            <w:proofErr w:type="gramEnd"/>
                            <w:r w:rsidRPr="00107F93">
                              <w:rPr>
                                <w:sz w:val="18"/>
                                <w:szCs w:val="18"/>
                              </w:rPr>
                              <w:t xml:space="preserve"> in timely investigation and prosecution of FSV cases in the lower and national courts </w:t>
                            </w:r>
                          </w:p>
                          <w:p w14:paraId="068EAAEC" w14:textId="77777777" w:rsidR="00002983" w:rsidRPr="00107F93" w:rsidRDefault="00002983" w:rsidP="00920870">
                            <w:pPr>
                              <w:jc w:val="left"/>
                              <w:rPr>
                                <w:sz w:val="20"/>
                                <w:szCs w:val="20"/>
                              </w:rPr>
                            </w:pPr>
                            <w:proofErr w:type="gramStart"/>
                            <w:r w:rsidRPr="00107F93">
                              <w:rPr>
                                <w:i/>
                                <w:sz w:val="18"/>
                                <w:szCs w:val="18"/>
                              </w:rPr>
                              <w:t>(</w:t>
                            </w:r>
                            <w:r>
                              <w:rPr>
                                <w:i/>
                                <w:sz w:val="18"/>
                                <w:szCs w:val="18"/>
                              </w:rPr>
                              <w:t xml:space="preserve">Proposed </w:t>
                            </w:r>
                            <w:r w:rsidRPr="00107F93">
                              <w:rPr>
                                <w:i/>
                                <w:sz w:val="18"/>
                                <w:szCs w:val="18"/>
                              </w:rPr>
                              <w:t>Indicator: analysis drawing on the no.</w:t>
                            </w:r>
                            <w:proofErr w:type="gramEnd"/>
                            <w:r w:rsidRPr="00107F93">
                              <w:rPr>
                                <w:i/>
                                <w:sz w:val="18"/>
                                <w:szCs w:val="18"/>
                              </w:rPr>
                              <w:t xml:space="preserve"> FSV cases reported to police investigated, prosecuted and their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81" style="position:absolute;left:0;text-align:left;margin-left:564.75pt;margin-top:16.8pt;width:131.65pt;height:137.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" fillcolor="#fbd4b4 [1305]" strokecolor="#f79646 [3209]">
                <v:textbox>
                  <w:txbxContent>
                    <w:p w14:paraId="2AA13C2F" w14:textId="77777777" w:rsidR="00002983" w:rsidRPr="00107F93" w:rsidRDefault="00002983" w:rsidP="00920870">
                      <w:pPr>
                        <w:jc w:val="left"/>
                        <w:rPr>
                          <w:sz w:val="18"/>
                          <w:szCs w:val="18"/>
                        </w:rPr>
                      </w:pPr>
                      <w:r w:rsidRPr="00107F93">
                        <w:rPr>
                          <w:sz w:val="18"/>
                          <w:szCs w:val="18"/>
                        </w:rPr>
                        <w:t xml:space="preserve">2 </w:t>
                      </w:r>
                      <w:proofErr w:type="gramStart"/>
                      <w:r w:rsidRPr="00107F93">
                        <w:rPr>
                          <w:sz w:val="18"/>
                          <w:szCs w:val="18"/>
                        </w:rPr>
                        <w:t>4  Increase</w:t>
                      </w:r>
                      <w:proofErr w:type="gramEnd"/>
                      <w:r w:rsidRPr="00107F93">
                        <w:rPr>
                          <w:sz w:val="18"/>
                          <w:szCs w:val="18"/>
                        </w:rPr>
                        <w:t xml:space="preserve"> in timely investigation and prosecution of FSV cases in the lower and national courts </w:t>
                      </w:r>
                    </w:p>
                    <w:p w14:paraId="068EAAEC" w14:textId="77777777" w:rsidR="00002983" w:rsidRPr="00107F93" w:rsidRDefault="00002983" w:rsidP="00920870">
                      <w:pPr>
                        <w:jc w:val="left"/>
                        <w:rPr>
                          <w:sz w:val="20"/>
                          <w:szCs w:val="20"/>
                        </w:rPr>
                      </w:pPr>
                      <w:proofErr w:type="gramStart"/>
                      <w:r w:rsidRPr="00107F93">
                        <w:rPr>
                          <w:i/>
                          <w:sz w:val="18"/>
                          <w:szCs w:val="18"/>
                        </w:rPr>
                        <w:t>(</w:t>
                      </w:r>
                      <w:r>
                        <w:rPr>
                          <w:i/>
                          <w:sz w:val="18"/>
                          <w:szCs w:val="18"/>
                        </w:rPr>
                        <w:t xml:space="preserve">Proposed </w:t>
                      </w:r>
                      <w:r w:rsidRPr="00107F93">
                        <w:rPr>
                          <w:i/>
                          <w:sz w:val="18"/>
                          <w:szCs w:val="18"/>
                        </w:rPr>
                        <w:t>Indicator: analysis drawing on the no.</w:t>
                      </w:r>
                      <w:proofErr w:type="gramEnd"/>
                      <w:r w:rsidRPr="00107F93">
                        <w:rPr>
                          <w:i/>
                          <w:sz w:val="18"/>
                          <w:szCs w:val="18"/>
                        </w:rPr>
                        <w:t xml:space="preserve"> FSV cases reported to police investigated, prosecuted and their outcomes)</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52480" behindDoc="0" locked="0" layoutInCell="1" allowOverlap="1" wp14:anchorId="7BAA50DC" wp14:editId="4838AA6D">
                <wp:simplePos x="0" y="0"/>
                <wp:positionH relativeFrom="column">
                  <wp:posOffset>1618615</wp:posOffset>
                </wp:positionH>
                <wp:positionV relativeFrom="paragraph">
                  <wp:posOffset>222885</wp:posOffset>
                </wp:positionV>
                <wp:extent cx="1476375" cy="1732915"/>
                <wp:effectExtent l="0" t="0" r="28575" b="19685"/>
                <wp:wrapNone/>
                <wp:docPr id="18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732915"/>
                        </a:xfrm>
                        <a:prstGeom prst="rect">
                          <a:avLst/>
                        </a:prstGeom>
                        <a:solidFill>
                          <a:schemeClr val="accent6">
                            <a:lumMod val="40000"/>
                            <a:lumOff val="60000"/>
                          </a:schemeClr>
                        </a:solidFill>
                        <a:ln w="9525">
                          <a:solidFill>
                            <a:schemeClr val="accent6"/>
                          </a:solidFill>
                          <a:miter lim="800000"/>
                          <a:headEnd/>
                          <a:tailEnd/>
                        </a:ln>
                      </wps:spPr>
                      <wps:txbx>
                        <w:txbxContent>
                          <w:p w14:paraId="6F0F1F58" w14:textId="77777777" w:rsidR="00002983" w:rsidRPr="000E5737" w:rsidRDefault="00002983" w:rsidP="00920870">
                            <w:pPr>
                              <w:jc w:val="left"/>
                              <w:rPr>
                                <w:sz w:val="18"/>
                                <w:szCs w:val="18"/>
                              </w:rPr>
                            </w:pPr>
                            <w:proofErr w:type="gramStart"/>
                            <w:r>
                              <w:rPr>
                                <w:sz w:val="18"/>
                                <w:szCs w:val="18"/>
                              </w:rPr>
                              <w:t xml:space="preserve">2.1  </w:t>
                            </w:r>
                            <w:r w:rsidRPr="000E5737">
                              <w:rPr>
                                <w:sz w:val="18"/>
                                <w:szCs w:val="18"/>
                              </w:rPr>
                              <w:t>Women</w:t>
                            </w:r>
                            <w:proofErr w:type="gramEnd"/>
                            <w:r w:rsidRPr="000E5737">
                              <w:rPr>
                                <w:sz w:val="18"/>
                                <w:szCs w:val="18"/>
                              </w:rPr>
                              <w:t xml:space="preserve"> are empowered to influence the delivery of law and justice </w:t>
                            </w:r>
                          </w:p>
                          <w:p w14:paraId="32326FF3" w14:textId="77777777" w:rsidR="00002983" w:rsidRPr="009214B9" w:rsidRDefault="00002983" w:rsidP="00920870">
                            <w:pPr>
                              <w:jc w:val="left"/>
                              <w:rPr>
                                <w:sz w:val="20"/>
                                <w:szCs w:val="20"/>
                              </w:rPr>
                            </w:pPr>
                            <w:r w:rsidRPr="000E5737">
                              <w:rPr>
                                <w:i/>
                                <w:sz w:val="18"/>
                                <w:szCs w:val="18"/>
                              </w:rPr>
                              <w:t>(</w:t>
                            </w:r>
                            <w:r>
                              <w:rPr>
                                <w:i/>
                                <w:sz w:val="18"/>
                                <w:szCs w:val="18"/>
                              </w:rPr>
                              <w:t xml:space="preserve">Proposed </w:t>
                            </w:r>
                            <w:r w:rsidRPr="000E5737">
                              <w:rPr>
                                <w:i/>
                                <w:sz w:val="18"/>
                                <w:szCs w:val="18"/>
                              </w:rPr>
                              <w:t>Indicator: no. and % of women staff in L&amp;J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82" style="position:absolute;left:0;text-align:left;margin-left:127.45pt;margin-top:17.55pt;width:116.25pt;height:136.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" fillcolor="#fbd4b4 [1305]" strokecolor="#f79646 [3209]">
                <v:textbox>
                  <w:txbxContent>
                    <w:p w14:paraId="6F0F1F58" w14:textId="77777777" w:rsidR="00002983" w:rsidRPr="000E5737" w:rsidRDefault="00002983" w:rsidP="00920870">
                      <w:pPr>
                        <w:jc w:val="left"/>
                        <w:rPr>
                          <w:sz w:val="18"/>
                          <w:szCs w:val="18"/>
                        </w:rPr>
                      </w:pPr>
                      <w:proofErr w:type="gramStart"/>
                      <w:r>
                        <w:rPr>
                          <w:sz w:val="18"/>
                          <w:szCs w:val="18"/>
                        </w:rPr>
                        <w:t xml:space="preserve">2.1  </w:t>
                      </w:r>
                      <w:r w:rsidRPr="000E5737">
                        <w:rPr>
                          <w:sz w:val="18"/>
                          <w:szCs w:val="18"/>
                        </w:rPr>
                        <w:t>Women</w:t>
                      </w:r>
                      <w:proofErr w:type="gramEnd"/>
                      <w:r w:rsidRPr="000E5737">
                        <w:rPr>
                          <w:sz w:val="18"/>
                          <w:szCs w:val="18"/>
                        </w:rPr>
                        <w:t xml:space="preserve"> are empowered to influence the delivery of law and justice </w:t>
                      </w:r>
                    </w:p>
                    <w:p w14:paraId="32326FF3" w14:textId="77777777" w:rsidR="00002983" w:rsidRPr="009214B9" w:rsidRDefault="00002983" w:rsidP="00920870">
                      <w:pPr>
                        <w:jc w:val="left"/>
                        <w:rPr>
                          <w:sz w:val="20"/>
                          <w:szCs w:val="20"/>
                        </w:rPr>
                      </w:pPr>
                      <w:r w:rsidRPr="000E5737">
                        <w:rPr>
                          <w:i/>
                          <w:sz w:val="18"/>
                          <w:szCs w:val="18"/>
                        </w:rPr>
                        <w:t>(</w:t>
                      </w:r>
                      <w:r>
                        <w:rPr>
                          <w:i/>
                          <w:sz w:val="18"/>
                          <w:szCs w:val="18"/>
                        </w:rPr>
                        <w:t xml:space="preserve">Proposed </w:t>
                      </w:r>
                      <w:r w:rsidRPr="000E5737">
                        <w:rPr>
                          <w:i/>
                          <w:sz w:val="18"/>
                          <w:szCs w:val="18"/>
                        </w:rPr>
                        <w:t>Indicator: no. and % of women staff in L&amp;J agencies)</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51456" behindDoc="0" locked="0" layoutInCell="1" allowOverlap="1" wp14:anchorId="53BF40F9" wp14:editId="40EEF1A9">
                <wp:simplePos x="0" y="0"/>
                <wp:positionH relativeFrom="column">
                  <wp:posOffset>3495675</wp:posOffset>
                </wp:positionH>
                <wp:positionV relativeFrom="paragraph">
                  <wp:posOffset>222885</wp:posOffset>
                </wp:positionV>
                <wp:extent cx="1524000" cy="1732915"/>
                <wp:effectExtent l="0" t="0" r="19050" b="19685"/>
                <wp:wrapNone/>
                <wp:docPr id="18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732915"/>
                        </a:xfrm>
                        <a:prstGeom prst="rect">
                          <a:avLst/>
                        </a:prstGeom>
                        <a:solidFill>
                          <a:schemeClr val="accent6">
                            <a:lumMod val="40000"/>
                            <a:lumOff val="60000"/>
                          </a:schemeClr>
                        </a:solidFill>
                        <a:ln w="9525">
                          <a:solidFill>
                            <a:schemeClr val="accent6"/>
                          </a:solidFill>
                          <a:miter lim="800000"/>
                          <a:headEnd/>
                          <a:tailEnd/>
                        </a:ln>
                      </wps:spPr>
                      <wps:txbx>
                        <w:txbxContent>
                          <w:p w14:paraId="4278AD1F" w14:textId="77777777" w:rsidR="00002983" w:rsidRPr="00107F93" w:rsidRDefault="00002983" w:rsidP="00920870">
                            <w:pPr>
                              <w:jc w:val="left"/>
                              <w:rPr>
                                <w:sz w:val="18"/>
                                <w:szCs w:val="18"/>
                              </w:rPr>
                            </w:pPr>
                            <w:proofErr w:type="gramStart"/>
                            <w:r w:rsidRPr="00107F93">
                              <w:rPr>
                                <w:sz w:val="18"/>
                                <w:szCs w:val="18"/>
                              </w:rPr>
                              <w:t>2.2  Victims</w:t>
                            </w:r>
                            <w:proofErr w:type="gramEnd"/>
                            <w:r w:rsidRPr="00107F93">
                              <w:rPr>
                                <w:sz w:val="18"/>
                                <w:szCs w:val="18"/>
                              </w:rPr>
                              <w:t xml:space="preserve"> of FSV increasingly access referral and support services </w:t>
                            </w:r>
                          </w:p>
                          <w:p w14:paraId="2A9662BE" w14:textId="77777777" w:rsidR="00002983" w:rsidRPr="00107F93" w:rsidRDefault="00002983" w:rsidP="00920870">
                            <w:pPr>
                              <w:jc w:val="left"/>
                              <w:rPr>
                                <w:sz w:val="20"/>
                                <w:szCs w:val="20"/>
                              </w:rPr>
                            </w:pPr>
                            <w:r w:rsidRPr="00107F93">
                              <w:rPr>
                                <w:i/>
                                <w:sz w:val="18"/>
                                <w:szCs w:val="18"/>
                              </w:rPr>
                              <w:t>(</w:t>
                            </w:r>
                            <w:r>
                              <w:rPr>
                                <w:i/>
                                <w:sz w:val="18"/>
                                <w:szCs w:val="18"/>
                              </w:rPr>
                              <w:t xml:space="preserve">Proposed </w:t>
                            </w:r>
                            <w:r w:rsidRPr="00107F93">
                              <w:rPr>
                                <w:i/>
                                <w:sz w:val="18"/>
                                <w:szCs w:val="18"/>
                              </w:rPr>
                              <w:t xml:space="preserve">Indicator: evidence of improved referral networks with FSVUs)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left:0;text-align:left;margin-left:275.25pt;margin-top:17.55pt;width:120pt;height:136.4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" fillcolor="#fbd4b4 [1305]" strokecolor="#f79646 [3209]">
                <v:textbox>
                  <w:txbxContent>
                    <w:p w14:paraId="4278AD1F" w14:textId="77777777" w:rsidR="00002983" w:rsidRPr="00107F93" w:rsidRDefault="00002983" w:rsidP="00920870">
                      <w:pPr>
                        <w:jc w:val="left"/>
                        <w:rPr>
                          <w:sz w:val="18"/>
                          <w:szCs w:val="18"/>
                        </w:rPr>
                      </w:pPr>
                      <w:proofErr w:type="gramStart"/>
                      <w:r w:rsidRPr="00107F93">
                        <w:rPr>
                          <w:sz w:val="18"/>
                          <w:szCs w:val="18"/>
                        </w:rPr>
                        <w:t>2.2  Victims</w:t>
                      </w:r>
                      <w:proofErr w:type="gramEnd"/>
                      <w:r w:rsidRPr="00107F93">
                        <w:rPr>
                          <w:sz w:val="18"/>
                          <w:szCs w:val="18"/>
                        </w:rPr>
                        <w:t xml:space="preserve"> of FSV increasingly access referral and support services </w:t>
                      </w:r>
                    </w:p>
                    <w:p w14:paraId="2A9662BE" w14:textId="77777777" w:rsidR="00002983" w:rsidRPr="00107F93" w:rsidRDefault="00002983" w:rsidP="00920870">
                      <w:pPr>
                        <w:jc w:val="left"/>
                        <w:rPr>
                          <w:sz w:val="20"/>
                          <w:szCs w:val="20"/>
                        </w:rPr>
                      </w:pPr>
                      <w:r w:rsidRPr="00107F93">
                        <w:rPr>
                          <w:i/>
                          <w:sz w:val="18"/>
                          <w:szCs w:val="18"/>
                        </w:rPr>
                        <w:t>(</w:t>
                      </w:r>
                      <w:r>
                        <w:rPr>
                          <w:i/>
                          <w:sz w:val="18"/>
                          <w:szCs w:val="18"/>
                        </w:rPr>
                        <w:t xml:space="preserve">Proposed </w:t>
                      </w:r>
                      <w:r w:rsidRPr="00107F93">
                        <w:rPr>
                          <w:i/>
                          <w:sz w:val="18"/>
                          <w:szCs w:val="18"/>
                        </w:rPr>
                        <w:t xml:space="preserve">Indicator: evidence of improved referral networks with FSVUs) </w:t>
                      </w:r>
                    </w:p>
                  </w:txbxContent>
                </v:textbox>
              </v:rect>
            </w:pict>
          </mc:Fallback>
        </mc:AlternateContent>
      </w:r>
    </w:p>
    <w:p w14:paraId="0ADC4BF1" w14:textId="77777777" w:rsidR="00920870" w:rsidRPr="00BA09C9" w:rsidRDefault="00920870" w:rsidP="00920870">
      <w:pPr>
        <w:rPr>
          <w:rFonts w:cstheme="minorHAnsi"/>
          <w:sz w:val="18"/>
          <w:szCs w:val="18"/>
        </w:rPr>
      </w:pPr>
    </w:p>
    <w:p w14:paraId="405A0C95" w14:textId="77777777" w:rsidR="00920870" w:rsidRPr="00BA09C9" w:rsidRDefault="00920870" w:rsidP="00920870">
      <w:pPr>
        <w:rPr>
          <w:rFonts w:cstheme="minorHAnsi"/>
          <w:sz w:val="18"/>
          <w:szCs w:val="18"/>
        </w:rPr>
      </w:pPr>
    </w:p>
    <w:p w14:paraId="59A1742A" w14:textId="77777777" w:rsidR="00920870" w:rsidRPr="00BA09C9" w:rsidRDefault="00920870" w:rsidP="00920870">
      <w:pPr>
        <w:rPr>
          <w:rFonts w:cstheme="minorHAnsi"/>
          <w:sz w:val="18"/>
          <w:szCs w:val="18"/>
        </w:rPr>
      </w:pPr>
    </w:p>
    <w:p w14:paraId="21F24667" w14:textId="77777777" w:rsidR="00920870" w:rsidRPr="00BA09C9" w:rsidRDefault="00920870" w:rsidP="00920870">
      <w:pPr>
        <w:rPr>
          <w:rFonts w:cstheme="minorHAnsi"/>
          <w:sz w:val="18"/>
          <w:szCs w:val="18"/>
        </w:rPr>
      </w:pPr>
    </w:p>
    <w:p w14:paraId="66839A68" w14:textId="77777777" w:rsidR="00920870" w:rsidRPr="00BA09C9" w:rsidRDefault="00920870" w:rsidP="00920870">
      <w:pPr>
        <w:rPr>
          <w:rFonts w:cstheme="minorHAnsi"/>
          <w:sz w:val="18"/>
          <w:szCs w:val="18"/>
        </w:rPr>
      </w:pPr>
    </w:p>
    <w:p w14:paraId="61C78270" w14:textId="77777777" w:rsidR="00920870" w:rsidRPr="00BA09C9" w:rsidRDefault="00920870" w:rsidP="00920870">
      <w:pPr>
        <w:rPr>
          <w:rFonts w:cstheme="minorHAnsi"/>
          <w:sz w:val="18"/>
          <w:szCs w:val="18"/>
        </w:rPr>
      </w:pPr>
    </w:p>
    <w:p w14:paraId="3DE3E9CA" w14:textId="77777777" w:rsidR="00920870" w:rsidRPr="00BA09C9" w:rsidRDefault="00920870" w:rsidP="00920870">
      <w:pPr>
        <w:rPr>
          <w:rFonts w:cstheme="minorHAnsi"/>
          <w:sz w:val="18"/>
          <w:szCs w:val="18"/>
        </w:rPr>
      </w:pPr>
      <w:r w:rsidRPr="00BA09C9">
        <w:rPr>
          <w:rFonts w:cstheme="minorHAnsi"/>
          <w:noProof/>
          <w:sz w:val="18"/>
          <w:szCs w:val="18"/>
          <w:lang w:eastAsia="en-AU"/>
        </w:rPr>
        <mc:AlternateContent>
          <mc:Choice Requires="wps">
            <w:drawing>
              <wp:anchor distT="0" distB="0" distL="114300" distR="114300" simplePos="0" relativeHeight="252049408" behindDoc="0" locked="0" layoutInCell="1" allowOverlap="1" wp14:anchorId="24F07503" wp14:editId="29B9C6F9">
                <wp:simplePos x="0" y="0"/>
                <wp:positionH relativeFrom="column">
                  <wp:posOffset>-222885</wp:posOffset>
                </wp:positionH>
                <wp:positionV relativeFrom="paragraph">
                  <wp:posOffset>125730</wp:posOffset>
                </wp:positionV>
                <wp:extent cx="1438275" cy="476250"/>
                <wp:effectExtent l="0" t="0" r="28575" b="19050"/>
                <wp:wrapNone/>
                <wp:docPr id="18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3"/>
                        </a:solidFill>
                        <a:ln w="9525">
                          <a:solidFill>
                            <a:schemeClr val="accent3"/>
                          </a:solidFill>
                          <a:miter lim="800000"/>
                          <a:headEnd/>
                          <a:tailEnd/>
                        </a:ln>
                      </wps:spPr>
                      <wps:txbx>
                        <w:txbxContent>
                          <w:p w14:paraId="2D5FA7C3" w14:textId="77777777" w:rsidR="00002983" w:rsidRPr="00F82649" w:rsidRDefault="00002983" w:rsidP="00920870">
                            <w:pPr>
                              <w:rPr>
                                <w:b/>
                                <w:sz w:val="18"/>
                                <w:szCs w:val="18"/>
                              </w:rPr>
                            </w:pPr>
                            <w:r w:rsidRPr="00F82649">
                              <w:rPr>
                                <w:b/>
                                <w:sz w:val="18"/>
                                <w:szCs w:val="18"/>
                              </w:rPr>
                              <w:t>Indicative</w:t>
                            </w:r>
                            <w:r w:rsidRPr="00F82649">
                              <w:rPr>
                                <w:b/>
                                <w:sz w:val="18"/>
                                <w:szCs w:val="18"/>
                                <w:u w:val="single"/>
                              </w:rPr>
                              <w:t xml:space="preserve"> </w:t>
                            </w:r>
                            <w:r w:rsidRPr="00F82649">
                              <w:rPr>
                                <w:b/>
                                <w:sz w:val="18"/>
                                <w:szCs w:val="18"/>
                              </w:rPr>
                              <w:t>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84" style="position:absolute;left:0;text-align:left;margin-left:-17.55pt;margin-top:9.9pt;width:113.25pt;height:3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" fillcolor="#9bbb59 [3206]" strokecolor="#9bbb59 [3206]">
                <v:textbox>
                  <w:txbxContent>
                    <w:p w14:paraId="2D5FA7C3" w14:textId="77777777" w:rsidR="00002983" w:rsidRPr="00F82649" w:rsidRDefault="00002983" w:rsidP="00920870">
                      <w:pPr>
                        <w:rPr>
                          <w:b/>
                          <w:sz w:val="18"/>
                          <w:szCs w:val="18"/>
                        </w:rPr>
                      </w:pPr>
                      <w:r w:rsidRPr="00F82649">
                        <w:rPr>
                          <w:b/>
                          <w:sz w:val="18"/>
                          <w:szCs w:val="18"/>
                        </w:rPr>
                        <w:t>Indicative</w:t>
                      </w:r>
                      <w:r w:rsidRPr="00F82649">
                        <w:rPr>
                          <w:b/>
                          <w:sz w:val="18"/>
                          <w:szCs w:val="18"/>
                          <w:u w:val="single"/>
                        </w:rPr>
                        <w:t xml:space="preserve"> </w:t>
                      </w:r>
                      <w:r w:rsidRPr="00F82649">
                        <w:rPr>
                          <w:b/>
                          <w:sz w:val="18"/>
                          <w:szCs w:val="18"/>
                        </w:rPr>
                        <w:t>Activities</w:t>
                      </w:r>
                    </w:p>
                  </w:txbxContent>
                </v:textbox>
              </v:rect>
            </w:pict>
          </mc:Fallback>
        </mc:AlternateContent>
      </w:r>
    </w:p>
    <w:p w14:paraId="6B8CC1D2" w14:textId="77777777" w:rsidR="00920870" w:rsidRPr="00BA09C9" w:rsidRDefault="00920870" w:rsidP="00920870">
      <w:pPr>
        <w:rPr>
          <w:rFonts w:cstheme="minorHAnsi"/>
          <w:sz w:val="18"/>
          <w:szCs w:val="18"/>
        </w:rPr>
      </w:pPr>
      <w:r w:rsidRPr="00BA09C9">
        <w:rPr>
          <w:rFonts w:cstheme="minorHAnsi"/>
          <w:noProof/>
          <w:sz w:val="18"/>
          <w:szCs w:val="18"/>
          <w:lang w:eastAsia="en-AU"/>
        </w:rPr>
        <mc:AlternateContent>
          <mc:Choice Requires="wps">
            <w:drawing>
              <wp:anchor distT="0" distB="0" distL="114300" distR="114300" simplePos="0" relativeHeight="252057600" behindDoc="0" locked="0" layoutInCell="1" allowOverlap="1" wp14:anchorId="37BC94B0" wp14:editId="57130B7B">
                <wp:simplePos x="0" y="0"/>
                <wp:positionH relativeFrom="column">
                  <wp:posOffset>4505325</wp:posOffset>
                </wp:positionH>
                <wp:positionV relativeFrom="paragraph">
                  <wp:posOffset>43815</wp:posOffset>
                </wp:positionV>
                <wp:extent cx="0" cy="475615"/>
                <wp:effectExtent l="76200" t="38100" r="57150" b="19685"/>
                <wp:wrapNone/>
                <wp:docPr id="19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5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54.75pt;margin-top:3.45pt;width:0;height:37.45pt;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64768" behindDoc="0" locked="0" layoutInCell="1" allowOverlap="1" wp14:anchorId="3459BFC6" wp14:editId="10AC6366">
                <wp:simplePos x="0" y="0"/>
                <wp:positionH relativeFrom="column">
                  <wp:posOffset>6810375</wp:posOffset>
                </wp:positionH>
                <wp:positionV relativeFrom="paragraph">
                  <wp:posOffset>43815</wp:posOffset>
                </wp:positionV>
                <wp:extent cx="0" cy="476250"/>
                <wp:effectExtent l="76200" t="38100" r="57150" b="19050"/>
                <wp:wrapNone/>
                <wp:docPr id="29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36.25pt;margin-top:3.45pt;width:0;height:37.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62720" behindDoc="0" locked="0" layoutInCell="1" allowOverlap="1" wp14:anchorId="27029D2C" wp14:editId="406E013E">
                <wp:simplePos x="0" y="0"/>
                <wp:positionH relativeFrom="column">
                  <wp:posOffset>7686675</wp:posOffset>
                </wp:positionH>
                <wp:positionV relativeFrom="paragraph">
                  <wp:posOffset>43815</wp:posOffset>
                </wp:positionV>
                <wp:extent cx="0" cy="475615"/>
                <wp:effectExtent l="76200" t="38100" r="57150" b="19685"/>
                <wp:wrapNone/>
                <wp:docPr id="18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5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605.25pt;margin-top:3.45pt;width:0;height:37.45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72960" behindDoc="0" locked="0" layoutInCell="1" allowOverlap="1" wp14:anchorId="01CB7270" wp14:editId="57328269">
                <wp:simplePos x="0" y="0"/>
                <wp:positionH relativeFrom="column">
                  <wp:posOffset>2867025</wp:posOffset>
                </wp:positionH>
                <wp:positionV relativeFrom="paragraph">
                  <wp:posOffset>42545</wp:posOffset>
                </wp:positionV>
                <wp:extent cx="0" cy="466725"/>
                <wp:effectExtent l="76200" t="38100" r="57150" b="9525"/>
                <wp:wrapNone/>
                <wp:docPr id="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25.75pt;margin-top:3.35pt;width:0;height:36.75pt;flip: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71936" behindDoc="0" locked="0" layoutInCell="1" allowOverlap="1" wp14:anchorId="7ECCEE4A" wp14:editId="47C1DCA5">
                <wp:simplePos x="0" y="0"/>
                <wp:positionH relativeFrom="column">
                  <wp:posOffset>6086475</wp:posOffset>
                </wp:positionH>
                <wp:positionV relativeFrom="paragraph">
                  <wp:posOffset>42545</wp:posOffset>
                </wp:positionV>
                <wp:extent cx="0" cy="456565"/>
                <wp:effectExtent l="76200" t="38100" r="57150" b="19685"/>
                <wp:wrapNone/>
                <wp:docPr id="308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79.25pt;margin-top:3.35pt;width:0;height:35.95pt;flip:y;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70912" behindDoc="0" locked="0" layoutInCell="1" allowOverlap="1" wp14:anchorId="750ABD63" wp14:editId="733A925C">
                <wp:simplePos x="0" y="0"/>
                <wp:positionH relativeFrom="column">
                  <wp:posOffset>5353050</wp:posOffset>
                </wp:positionH>
                <wp:positionV relativeFrom="paragraph">
                  <wp:posOffset>42545</wp:posOffset>
                </wp:positionV>
                <wp:extent cx="0" cy="466725"/>
                <wp:effectExtent l="76200" t="38100" r="57150" b="9525"/>
                <wp:wrapNone/>
                <wp:docPr id="307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421.5pt;margin-top:3.35pt;width:0;height:36.75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56576" behindDoc="0" locked="0" layoutInCell="1" allowOverlap="1" wp14:anchorId="6C94FECF" wp14:editId="290DCD42">
                <wp:simplePos x="0" y="0"/>
                <wp:positionH relativeFrom="column">
                  <wp:posOffset>3609975</wp:posOffset>
                </wp:positionH>
                <wp:positionV relativeFrom="paragraph">
                  <wp:posOffset>42545</wp:posOffset>
                </wp:positionV>
                <wp:extent cx="0" cy="466725"/>
                <wp:effectExtent l="76200" t="38100" r="57150" b="9525"/>
                <wp:wrapNone/>
                <wp:docPr id="19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84.25pt;margin-top:3.35pt;width:0;height:36.75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59648" behindDoc="0" locked="0" layoutInCell="1" allowOverlap="1" wp14:anchorId="456D9F56" wp14:editId="11881DCB">
                <wp:simplePos x="0" y="0"/>
                <wp:positionH relativeFrom="column">
                  <wp:posOffset>2124075</wp:posOffset>
                </wp:positionH>
                <wp:positionV relativeFrom="paragraph">
                  <wp:posOffset>42545</wp:posOffset>
                </wp:positionV>
                <wp:extent cx="0" cy="697865"/>
                <wp:effectExtent l="76200" t="38100" r="57150" b="26035"/>
                <wp:wrapNone/>
                <wp:docPr id="18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78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67.25pt;margin-top:3.35pt;width:0;height:54.9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">
                <v:stroke endarrow="block"/>
              </v:shape>
            </w:pict>
          </mc:Fallback>
        </mc:AlternateContent>
      </w:r>
      <w:r w:rsidRPr="00BA09C9">
        <w:rPr>
          <w:rFonts w:cstheme="minorHAnsi"/>
          <w:noProof/>
          <w:sz w:val="18"/>
          <w:szCs w:val="18"/>
          <w:lang w:eastAsia="en-AU"/>
        </w:rPr>
        <mc:AlternateContent>
          <mc:Choice Requires="wps">
            <w:drawing>
              <wp:anchor distT="0" distB="0" distL="114300" distR="114300" simplePos="0" relativeHeight="252065792" behindDoc="0" locked="0" layoutInCell="1" allowOverlap="1" wp14:anchorId="559F31D0" wp14:editId="2DEBACCB">
                <wp:simplePos x="0" y="0"/>
                <wp:positionH relativeFrom="column">
                  <wp:posOffset>8582025</wp:posOffset>
                </wp:positionH>
                <wp:positionV relativeFrom="paragraph">
                  <wp:posOffset>42545</wp:posOffset>
                </wp:positionV>
                <wp:extent cx="0" cy="452120"/>
                <wp:effectExtent l="76200" t="38100" r="57150" b="24130"/>
                <wp:wrapNone/>
                <wp:docPr id="185"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21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26" type="#_x0000_t32" style="position:absolute;margin-left:675.75pt;margin-top:3.35pt;width:0;height:35.6pt;flip:y;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">
                <v:stroke endarrow="block"/>
              </v:shape>
            </w:pict>
          </mc:Fallback>
        </mc:AlternateContent>
      </w:r>
    </w:p>
    <w:p w14:paraId="11F49485" w14:textId="77777777" w:rsidR="00920870" w:rsidRPr="00BA09C9" w:rsidRDefault="00920870" w:rsidP="00920870">
      <w:pPr>
        <w:rPr>
          <w:rFonts w:cstheme="minorHAnsi"/>
          <w:sz w:val="18"/>
          <w:szCs w:val="18"/>
        </w:rPr>
      </w:pPr>
    </w:p>
    <w:p w14:paraId="6EF27646" w14:textId="77777777" w:rsidR="00920870" w:rsidRPr="00BA09C9" w:rsidRDefault="00920870" w:rsidP="00920870">
      <w:pPr>
        <w:rPr>
          <w:rFonts w:cstheme="minorHAnsi"/>
          <w:sz w:val="18"/>
          <w:szCs w:val="18"/>
        </w:rPr>
      </w:pPr>
      <w:r w:rsidRPr="00BA09C9">
        <w:rPr>
          <w:rFonts w:cstheme="minorHAnsi"/>
          <w:noProof/>
          <w:sz w:val="18"/>
          <w:szCs w:val="18"/>
          <w:lang w:eastAsia="en-AU"/>
        </w:rPr>
        <mc:AlternateContent>
          <mc:Choice Requires="wps">
            <w:drawing>
              <wp:anchor distT="0" distB="0" distL="114300" distR="114300" simplePos="0" relativeHeight="252073984" behindDoc="0" locked="0" layoutInCell="1" allowOverlap="1" wp14:anchorId="5310EA71" wp14:editId="4550BC7D">
                <wp:simplePos x="0" y="0"/>
                <wp:positionH relativeFrom="column">
                  <wp:posOffset>4047490</wp:posOffset>
                </wp:positionH>
                <wp:positionV relativeFrom="paragraph">
                  <wp:posOffset>37465</wp:posOffset>
                </wp:positionV>
                <wp:extent cx="1381125" cy="1597660"/>
                <wp:effectExtent l="0" t="0" r="28575" b="21590"/>
                <wp:wrapNone/>
                <wp:docPr id="30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597660"/>
                        </a:xfrm>
                        <a:prstGeom prst="rect">
                          <a:avLst/>
                        </a:prstGeom>
                        <a:solidFill>
                          <a:schemeClr val="accent3">
                            <a:lumMod val="40000"/>
                            <a:lumOff val="60000"/>
                          </a:schemeClr>
                        </a:solidFill>
                        <a:ln w="9525">
                          <a:solidFill>
                            <a:schemeClr val="accent3"/>
                          </a:solidFill>
                          <a:miter lim="800000"/>
                          <a:headEnd/>
                          <a:tailEnd/>
                        </a:ln>
                      </wps:spPr>
                      <wps:txbx>
                        <w:txbxContent>
                          <w:p w14:paraId="0FFC2853" w14:textId="6B64AA4D" w:rsidR="00002983" w:rsidRPr="009214B9" w:rsidRDefault="00002983" w:rsidP="00920870">
                            <w:pPr>
                              <w:jc w:val="left"/>
                              <w:rPr>
                                <w:sz w:val="20"/>
                                <w:szCs w:val="20"/>
                              </w:rPr>
                            </w:pPr>
                            <w:r>
                              <w:rPr>
                                <w:sz w:val="18"/>
                                <w:szCs w:val="18"/>
                              </w:rPr>
                              <w:t xml:space="preserve">Support improved services and establishment of </w:t>
                            </w:r>
                            <w:proofErr w:type="gramStart"/>
                            <w:r w:rsidRPr="000E5737">
                              <w:rPr>
                                <w:sz w:val="18"/>
                                <w:szCs w:val="18"/>
                              </w:rPr>
                              <w:t xml:space="preserve">FSVUs </w:t>
                            </w:r>
                            <w:r>
                              <w:rPr>
                                <w:sz w:val="18"/>
                                <w:szCs w:val="18"/>
                              </w:rPr>
                              <w:t>,</w:t>
                            </w:r>
                            <w:proofErr w:type="spellStart"/>
                            <w:r>
                              <w:rPr>
                                <w:sz w:val="18"/>
                                <w:szCs w:val="18"/>
                              </w:rPr>
                              <w:t>incl</w:t>
                            </w:r>
                            <w:proofErr w:type="spellEnd"/>
                            <w:proofErr w:type="gramEnd"/>
                            <w:r>
                              <w:rPr>
                                <w:sz w:val="18"/>
                                <w:szCs w:val="18"/>
                              </w:rPr>
                              <w:t xml:space="preserve"> </w:t>
                            </w:r>
                            <w:r w:rsidRPr="000E5737">
                              <w:rPr>
                                <w:sz w:val="18"/>
                                <w:szCs w:val="18"/>
                              </w:rPr>
                              <w:t xml:space="preserve">linkages to </w:t>
                            </w:r>
                            <w:r>
                              <w:rPr>
                                <w:sz w:val="18"/>
                                <w:szCs w:val="18"/>
                              </w:rPr>
                              <w:t xml:space="preserve">IPOs, </w:t>
                            </w:r>
                            <w:r w:rsidRPr="000E5737">
                              <w:rPr>
                                <w:sz w:val="18"/>
                                <w:szCs w:val="18"/>
                              </w:rPr>
                              <w:t>police investigation and prosecution</w:t>
                            </w:r>
                            <w:r>
                              <w:rPr>
                                <w:sz w:val="18"/>
                                <w:szCs w:val="18"/>
                              </w:rPr>
                              <w:t xml:space="preserve"> and other support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85" style="position:absolute;left:0;text-align:left;margin-left:318.7pt;margin-top:2.95pt;width:108.75pt;height:125.8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" fillcolor="#d6e3bc [1302]" strokecolor="#9bbb59 [3206]">
                <v:textbox>
                  <w:txbxContent>
                    <w:p w14:paraId="0FFC2853" w14:textId="6B64AA4D" w:rsidR="00002983" w:rsidRPr="009214B9" w:rsidRDefault="00002983" w:rsidP="00920870">
                      <w:pPr>
                        <w:jc w:val="left"/>
                        <w:rPr>
                          <w:sz w:val="20"/>
                          <w:szCs w:val="20"/>
                        </w:rPr>
                      </w:pPr>
                      <w:r>
                        <w:rPr>
                          <w:sz w:val="18"/>
                          <w:szCs w:val="18"/>
                        </w:rPr>
                        <w:t xml:space="preserve">Support improved services and establishment of </w:t>
                      </w:r>
                      <w:proofErr w:type="gramStart"/>
                      <w:r w:rsidRPr="000E5737">
                        <w:rPr>
                          <w:sz w:val="18"/>
                          <w:szCs w:val="18"/>
                        </w:rPr>
                        <w:t xml:space="preserve">FSVUs </w:t>
                      </w:r>
                      <w:r>
                        <w:rPr>
                          <w:sz w:val="18"/>
                          <w:szCs w:val="18"/>
                        </w:rPr>
                        <w:t>,</w:t>
                      </w:r>
                      <w:proofErr w:type="spellStart"/>
                      <w:r>
                        <w:rPr>
                          <w:sz w:val="18"/>
                          <w:szCs w:val="18"/>
                        </w:rPr>
                        <w:t>incl</w:t>
                      </w:r>
                      <w:proofErr w:type="spellEnd"/>
                      <w:proofErr w:type="gramEnd"/>
                      <w:r>
                        <w:rPr>
                          <w:sz w:val="18"/>
                          <w:szCs w:val="18"/>
                        </w:rPr>
                        <w:t xml:space="preserve"> </w:t>
                      </w:r>
                      <w:r w:rsidRPr="000E5737">
                        <w:rPr>
                          <w:sz w:val="18"/>
                          <w:szCs w:val="18"/>
                        </w:rPr>
                        <w:t xml:space="preserve">linkages to </w:t>
                      </w:r>
                      <w:r>
                        <w:rPr>
                          <w:sz w:val="18"/>
                          <w:szCs w:val="18"/>
                        </w:rPr>
                        <w:t xml:space="preserve">IPOs, </w:t>
                      </w:r>
                      <w:r w:rsidRPr="000E5737">
                        <w:rPr>
                          <w:sz w:val="18"/>
                          <w:szCs w:val="18"/>
                        </w:rPr>
                        <w:t>police investigation and prosecution</w:t>
                      </w:r>
                      <w:r>
                        <w:rPr>
                          <w:sz w:val="18"/>
                          <w:szCs w:val="18"/>
                        </w:rPr>
                        <w:t xml:space="preserve"> and other support services</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60672" behindDoc="0" locked="0" layoutInCell="1" allowOverlap="1" wp14:anchorId="2E5260A1" wp14:editId="455BF1F5">
                <wp:simplePos x="0" y="0"/>
                <wp:positionH relativeFrom="column">
                  <wp:posOffset>5495925</wp:posOffset>
                </wp:positionH>
                <wp:positionV relativeFrom="paragraph">
                  <wp:posOffset>37465</wp:posOffset>
                </wp:positionV>
                <wp:extent cx="1143000" cy="1597660"/>
                <wp:effectExtent l="0" t="0" r="19050" b="21590"/>
                <wp:wrapNone/>
                <wp:docPr id="30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597660"/>
                        </a:xfrm>
                        <a:prstGeom prst="rect">
                          <a:avLst/>
                        </a:prstGeom>
                        <a:solidFill>
                          <a:schemeClr val="accent3">
                            <a:lumMod val="40000"/>
                            <a:lumOff val="60000"/>
                          </a:schemeClr>
                        </a:solidFill>
                        <a:ln w="9525">
                          <a:solidFill>
                            <a:schemeClr val="accent3"/>
                          </a:solidFill>
                          <a:miter lim="800000"/>
                          <a:headEnd/>
                          <a:tailEnd/>
                        </a:ln>
                      </wps:spPr>
                      <wps:txbx>
                        <w:txbxContent>
                          <w:p w14:paraId="3F1B58B8" w14:textId="77777777" w:rsidR="00002983" w:rsidRPr="004C4152" w:rsidRDefault="00002983" w:rsidP="00920870">
                            <w:pPr>
                              <w:jc w:val="left"/>
                              <w:rPr>
                                <w:sz w:val="20"/>
                                <w:szCs w:val="20"/>
                              </w:rPr>
                            </w:pPr>
                            <w:r w:rsidRPr="004C4152">
                              <w:rPr>
                                <w:sz w:val="18"/>
                                <w:szCs w:val="18"/>
                              </w:rPr>
                              <w:t xml:space="preserve">Support local initiatives to prevent FSV and/or support and protect victims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86" style="position:absolute;left:0;text-align:left;margin-left:432.75pt;margin-top:2.95pt;width:90pt;height:125.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" fillcolor="#d6e3bc [1302]" strokecolor="#9bbb59 [3206]">
                <v:textbox>
                  <w:txbxContent>
                    <w:p w14:paraId="3F1B58B8" w14:textId="77777777" w:rsidR="00002983" w:rsidRPr="004C4152" w:rsidRDefault="00002983" w:rsidP="00920870">
                      <w:pPr>
                        <w:jc w:val="left"/>
                        <w:rPr>
                          <w:sz w:val="20"/>
                          <w:szCs w:val="20"/>
                        </w:rPr>
                      </w:pPr>
                      <w:r w:rsidRPr="004C4152">
                        <w:rPr>
                          <w:sz w:val="18"/>
                          <w:szCs w:val="18"/>
                        </w:rPr>
                        <w:t xml:space="preserve">Support local initiatives to prevent FSV and/or support and protect victims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61696" behindDoc="0" locked="0" layoutInCell="1" allowOverlap="1" wp14:anchorId="3F71B0E5" wp14:editId="735E2914">
                <wp:simplePos x="0" y="0"/>
                <wp:positionH relativeFrom="column">
                  <wp:posOffset>1219200</wp:posOffset>
                </wp:positionH>
                <wp:positionV relativeFrom="paragraph">
                  <wp:posOffset>46990</wp:posOffset>
                </wp:positionV>
                <wp:extent cx="1247775" cy="1597660"/>
                <wp:effectExtent l="0" t="0" r="28575" b="21590"/>
                <wp:wrapNone/>
                <wp:docPr id="30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1597660"/>
                        </a:xfrm>
                        <a:prstGeom prst="rect">
                          <a:avLst/>
                        </a:prstGeom>
                        <a:solidFill>
                          <a:schemeClr val="accent3">
                            <a:lumMod val="40000"/>
                            <a:lumOff val="60000"/>
                          </a:schemeClr>
                        </a:solidFill>
                        <a:ln w="9525">
                          <a:solidFill>
                            <a:schemeClr val="accent3"/>
                          </a:solidFill>
                          <a:miter lim="800000"/>
                          <a:headEnd/>
                          <a:tailEnd/>
                        </a:ln>
                      </wps:spPr>
                      <wps:txbx>
                        <w:txbxContent>
                          <w:p w14:paraId="5B7F9411" w14:textId="77777777" w:rsidR="00002983" w:rsidRPr="004C4152" w:rsidRDefault="00002983" w:rsidP="00920870">
                            <w:pPr>
                              <w:jc w:val="left"/>
                              <w:rPr>
                                <w:sz w:val="18"/>
                                <w:szCs w:val="18"/>
                              </w:rPr>
                            </w:pPr>
                            <w:r>
                              <w:rPr>
                                <w:sz w:val="18"/>
                                <w:szCs w:val="18"/>
                              </w:rPr>
                              <w:t>Support i</w:t>
                            </w:r>
                            <w:r w:rsidRPr="004C4152">
                              <w:rPr>
                                <w:sz w:val="18"/>
                                <w:szCs w:val="18"/>
                              </w:rPr>
                              <w:t xml:space="preserve">mplementation of the GESI policy within law and justice agencies; gender sensitive leadership and </w:t>
                            </w:r>
                            <w:r>
                              <w:rPr>
                                <w:sz w:val="18"/>
                                <w:szCs w:val="18"/>
                              </w:rPr>
                              <w:t xml:space="preserve">development of male and female advocates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87" style="position:absolute;left:0;text-align:left;margin-left:96pt;margin-top:3.7pt;width:98.25pt;height:125.8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" fillcolor="#d6e3bc [1302]" strokecolor="#9bbb59 [3206]">
                <v:textbox>
                  <w:txbxContent>
                    <w:p w14:paraId="5B7F9411" w14:textId="77777777" w:rsidR="00002983" w:rsidRPr="004C4152" w:rsidRDefault="00002983" w:rsidP="00920870">
                      <w:pPr>
                        <w:jc w:val="left"/>
                        <w:rPr>
                          <w:sz w:val="18"/>
                          <w:szCs w:val="18"/>
                        </w:rPr>
                      </w:pPr>
                      <w:r>
                        <w:rPr>
                          <w:sz w:val="18"/>
                          <w:szCs w:val="18"/>
                        </w:rPr>
                        <w:t>Support i</w:t>
                      </w:r>
                      <w:r w:rsidRPr="004C4152">
                        <w:rPr>
                          <w:sz w:val="18"/>
                          <w:szCs w:val="18"/>
                        </w:rPr>
                        <w:t xml:space="preserve">mplementation of the GESI policy within law and justice agencies; gender sensitive leadership and </w:t>
                      </w:r>
                      <w:r>
                        <w:rPr>
                          <w:sz w:val="18"/>
                          <w:szCs w:val="18"/>
                        </w:rPr>
                        <w:t xml:space="preserve">development of male and female advocates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63744" behindDoc="0" locked="0" layoutInCell="1" allowOverlap="1" wp14:anchorId="077B9979" wp14:editId="7E5AE5BD">
                <wp:simplePos x="0" y="0"/>
                <wp:positionH relativeFrom="column">
                  <wp:posOffset>2609850</wp:posOffset>
                </wp:positionH>
                <wp:positionV relativeFrom="paragraph">
                  <wp:posOffset>36195</wp:posOffset>
                </wp:positionV>
                <wp:extent cx="1276350" cy="1598930"/>
                <wp:effectExtent l="0" t="0" r="19050" b="20320"/>
                <wp:wrapNone/>
                <wp:docPr id="83"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598930"/>
                        </a:xfrm>
                        <a:prstGeom prst="rect">
                          <a:avLst/>
                        </a:prstGeom>
                        <a:solidFill>
                          <a:schemeClr val="accent3">
                            <a:lumMod val="40000"/>
                            <a:lumOff val="60000"/>
                          </a:schemeClr>
                        </a:solidFill>
                        <a:ln w="9525">
                          <a:solidFill>
                            <a:schemeClr val="accent3"/>
                          </a:solidFill>
                          <a:miter lim="800000"/>
                          <a:headEnd/>
                          <a:tailEnd/>
                        </a:ln>
                      </wps:spPr>
                      <wps:txbx>
                        <w:txbxContent>
                          <w:p w14:paraId="2DD97A60" w14:textId="77777777" w:rsidR="00002983" w:rsidRPr="004C4152" w:rsidRDefault="00002983" w:rsidP="00920870">
                            <w:pPr>
                              <w:jc w:val="left"/>
                              <w:rPr>
                                <w:i/>
                                <w:sz w:val="18"/>
                                <w:szCs w:val="18"/>
                              </w:rPr>
                            </w:pPr>
                            <w:r w:rsidRPr="004C4152">
                              <w:rPr>
                                <w:sz w:val="18"/>
                                <w:szCs w:val="18"/>
                              </w:rPr>
                              <w:t xml:space="preserve">Support development and implementation of referral networks; emergency housing </w:t>
                            </w:r>
                            <w:proofErr w:type="spellStart"/>
                            <w:r w:rsidRPr="004C4152">
                              <w:rPr>
                                <w:sz w:val="18"/>
                                <w:szCs w:val="18"/>
                              </w:rPr>
                              <w:t>etc</w:t>
                            </w:r>
                            <w:proofErr w:type="spellEnd"/>
                            <w:r w:rsidRPr="004C4152">
                              <w:rPr>
                                <w:sz w:val="18"/>
                                <w:szCs w:val="18"/>
                              </w:rPr>
                              <w:t xml:space="preserve">, in target locations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left:0;text-align:left;margin-left:205.5pt;margin-top:2.85pt;width:100.5pt;height:125.9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" fillcolor="#d6e3bc [1302]" strokecolor="#9bbb59 [3206]">
                <v:textbox>
                  <w:txbxContent>
                    <w:p w14:paraId="2DD97A60" w14:textId="77777777" w:rsidR="00002983" w:rsidRPr="004C4152" w:rsidRDefault="00002983" w:rsidP="00920870">
                      <w:pPr>
                        <w:jc w:val="left"/>
                        <w:rPr>
                          <w:i/>
                          <w:sz w:val="18"/>
                          <w:szCs w:val="18"/>
                        </w:rPr>
                      </w:pPr>
                      <w:r w:rsidRPr="004C4152">
                        <w:rPr>
                          <w:sz w:val="18"/>
                          <w:szCs w:val="18"/>
                        </w:rPr>
                        <w:t xml:space="preserve">Support development and implementation of referral networks; emergency housing </w:t>
                      </w:r>
                      <w:proofErr w:type="spellStart"/>
                      <w:r w:rsidRPr="004C4152">
                        <w:rPr>
                          <w:sz w:val="18"/>
                          <w:szCs w:val="18"/>
                        </w:rPr>
                        <w:t>etc</w:t>
                      </w:r>
                      <w:proofErr w:type="spellEnd"/>
                      <w:r w:rsidRPr="004C4152">
                        <w:rPr>
                          <w:sz w:val="18"/>
                          <w:szCs w:val="18"/>
                        </w:rPr>
                        <w:t xml:space="preserve">, in target locations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55552" behindDoc="0" locked="0" layoutInCell="1" allowOverlap="1" wp14:anchorId="52983758" wp14:editId="002C7F12">
                <wp:simplePos x="0" y="0"/>
                <wp:positionH relativeFrom="column">
                  <wp:posOffset>6743700</wp:posOffset>
                </wp:positionH>
                <wp:positionV relativeFrom="paragraph">
                  <wp:posOffset>37465</wp:posOffset>
                </wp:positionV>
                <wp:extent cx="1276350" cy="1597660"/>
                <wp:effectExtent l="0" t="0" r="19050" b="21590"/>
                <wp:wrapNone/>
                <wp:docPr id="30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597660"/>
                        </a:xfrm>
                        <a:prstGeom prst="rect">
                          <a:avLst/>
                        </a:prstGeom>
                        <a:solidFill>
                          <a:schemeClr val="accent3">
                            <a:lumMod val="40000"/>
                            <a:lumOff val="60000"/>
                          </a:schemeClr>
                        </a:solidFill>
                        <a:ln w="9525">
                          <a:solidFill>
                            <a:schemeClr val="accent3"/>
                          </a:solidFill>
                          <a:miter lim="800000"/>
                          <a:headEnd/>
                          <a:tailEnd/>
                        </a:ln>
                      </wps:spPr>
                      <wps:txbx>
                        <w:txbxContent>
                          <w:p w14:paraId="10669B15" w14:textId="77777777" w:rsidR="00002983" w:rsidRPr="000E5737" w:rsidRDefault="00002983" w:rsidP="00920870">
                            <w:pPr>
                              <w:jc w:val="left"/>
                              <w:rPr>
                                <w:sz w:val="18"/>
                                <w:szCs w:val="18"/>
                              </w:rPr>
                            </w:pPr>
                            <w:r>
                              <w:rPr>
                                <w:sz w:val="18"/>
                                <w:szCs w:val="18"/>
                              </w:rPr>
                              <w:t xml:space="preserve">Support implementation of laws and regulation </w:t>
                            </w:r>
                            <w:r w:rsidRPr="000E5737">
                              <w:rPr>
                                <w:sz w:val="18"/>
                                <w:szCs w:val="18"/>
                              </w:rPr>
                              <w:t>to protect</w:t>
                            </w:r>
                            <w:r>
                              <w:rPr>
                                <w:sz w:val="18"/>
                                <w:szCs w:val="18"/>
                              </w:rPr>
                              <w:t xml:space="preserve"> the </w:t>
                            </w:r>
                            <w:r w:rsidRPr="000E5737">
                              <w:rPr>
                                <w:sz w:val="18"/>
                                <w:szCs w:val="18"/>
                              </w:rPr>
                              <w:t xml:space="preserve">rights of women and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89" style="position:absolute;left:0;text-align:left;margin-left:531pt;margin-top:2.95pt;width:100.5pt;height:125.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" fillcolor="#d6e3bc [1302]" strokecolor="#9bbb59 [3206]">
                <v:textbox>
                  <w:txbxContent>
                    <w:p w14:paraId="10669B15" w14:textId="77777777" w:rsidR="00002983" w:rsidRPr="000E5737" w:rsidRDefault="00002983" w:rsidP="00920870">
                      <w:pPr>
                        <w:jc w:val="left"/>
                        <w:rPr>
                          <w:sz w:val="18"/>
                          <w:szCs w:val="18"/>
                        </w:rPr>
                      </w:pPr>
                      <w:r>
                        <w:rPr>
                          <w:sz w:val="18"/>
                          <w:szCs w:val="18"/>
                        </w:rPr>
                        <w:t xml:space="preserve">Support implementation of laws and regulation </w:t>
                      </w:r>
                      <w:r w:rsidRPr="000E5737">
                        <w:rPr>
                          <w:sz w:val="18"/>
                          <w:szCs w:val="18"/>
                        </w:rPr>
                        <w:t>to protect</w:t>
                      </w:r>
                      <w:r>
                        <w:rPr>
                          <w:sz w:val="18"/>
                          <w:szCs w:val="18"/>
                        </w:rPr>
                        <w:t xml:space="preserve"> the </w:t>
                      </w:r>
                      <w:r w:rsidRPr="000E5737">
                        <w:rPr>
                          <w:sz w:val="18"/>
                          <w:szCs w:val="18"/>
                        </w:rPr>
                        <w:t xml:space="preserve">rights of women and children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058624" behindDoc="0" locked="0" layoutInCell="1" allowOverlap="1" wp14:anchorId="172047D4" wp14:editId="46138F4F">
                <wp:simplePos x="0" y="0"/>
                <wp:positionH relativeFrom="column">
                  <wp:posOffset>8133080</wp:posOffset>
                </wp:positionH>
                <wp:positionV relativeFrom="paragraph">
                  <wp:posOffset>33655</wp:posOffset>
                </wp:positionV>
                <wp:extent cx="1276350" cy="1597660"/>
                <wp:effectExtent l="0" t="0" r="19050" b="21590"/>
                <wp:wrapNone/>
                <wp:docPr id="30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597660"/>
                        </a:xfrm>
                        <a:prstGeom prst="rect">
                          <a:avLst/>
                        </a:prstGeom>
                        <a:solidFill>
                          <a:schemeClr val="accent3">
                            <a:lumMod val="40000"/>
                            <a:lumOff val="60000"/>
                          </a:schemeClr>
                        </a:solidFill>
                        <a:ln w="9525">
                          <a:solidFill>
                            <a:schemeClr val="accent3"/>
                          </a:solidFill>
                          <a:miter lim="800000"/>
                          <a:headEnd/>
                          <a:tailEnd/>
                        </a:ln>
                      </wps:spPr>
                      <wps:txbx>
                        <w:txbxContent>
                          <w:p w14:paraId="11E1B025" w14:textId="77777777" w:rsidR="00002983" w:rsidRPr="00AD3E73" w:rsidRDefault="00002983" w:rsidP="00920870">
                            <w:pPr>
                              <w:jc w:val="left"/>
                              <w:rPr>
                                <w:sz w:val="20"/>
                                <w:szCs w:val="20"/>
                              </w:rPr>
                            </w:pPr>
                            <w:r w:rsidRPr="00AD3E73">
                              <w:rPr>
                                <w:sz w:val="18"/>
                                <w:szCs w:val="18"/>
                              </w:rPr>
                              <w:t>Address</w:t>
                            </w:r>
                            <w:r>
                              <w:rPr>
                                <w:sz w:val="18"/>
                                <w:szCs w:val="18"/>
                              </w:rPr>
                              <w:t xml:space="preserve"> gaps and </w:t>
                            </w:r>
                            <w:r w:rsidRPr="00AD3E73">
                              <w:rPr>
                                <w:sz w:val="18"/>
                                <w:szCs w:val="18"/>
                              </w:rPr>
                              <w:t xml:space="preserve">blockages along the path from reporting </w:t>
                            </w:r>
                            <w:r>
                              <w:rPr>
                                <w:sz w:val="18"/>
                                <w:szCs w:val="18"/>
                              </w:rPr>
                              <w:t xml:space="preserve">offences to </w:t>
                            </w:r>
                            <w:r w:rsidRPr="00AD3E73">
                              <w:rPr>
                                <w:sz w:val="18"/>
                                <w:szCs w:val="18"/>
                              </w:rPr>
                              <w:t>police, through committal to prosecution and judicial decision-making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90" style="position:absolute;left:0;text-align:left;margin-left:640.4pt;margin-top:2.65pt;width:100.5pt;height:125.8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" fillcolor="#d6e3bc [1302]" strokecolor="#9bbb59 [3206]">
                <v:textbox>
                  <w:txbxContent>
                    <w:p w14:paraId="11E1B025" w14:textId="77777777" w:rsidR="00002983" w:rsidRPr="00AD3E73" w:rsidRDefault="00002983" w:rsidP="00920870">
                      <w:pPr>
                        <w:jc w:val="left"/>
                        <w:rPr>
                          <w:sz w:val="20"/>
                          <w:szCs w:val="20"/>
                        </w:rPr>
                      </w:pPr>
                      <w:r w:rsidRPr="00AD3E73">
                        <w:rPr>
                          <w:sz w:val="18"/>
                          <w:szCs w:val="18"/>
                        </w:rPr>
                        <w:t>Address</w:t>
                      </w:r>
                      <w:r>
                        <w:rPr>
                          <w:sz w:val="18"/>
                          <w:szCs w:val="18"/>
                        </w:rPr>
                        <w:t xml:space="preserve"> gaps and </w:t>
                      </w:r>
                      <w:r w:rsidRPr="00AD3E73">
                        <w:rPr>
                          <w:sz w:val="18"/>
                          <w:szCs w:val="18"/>
                        </w:rPr>
                        <w:t xml:space="preserve">blockages along the path from reporting </w:t>
                      </w:r>
                      <w:r>
                        <w:rPr>
                          <w:sz w:val="18"/>
                          <w:szCs w:val="18"/>
                        </w:rPr>
                        <w:t xml:space="preserve">offences to </w:t>
                      </w:r>
                      <w:r w:rsidRPr="00AD3E73">
                        <w:rPr>
                          <w:sz w:val="18"/>
                          <w:szCs w:val="18"/>
                        </w:rPr>
                        <w:t>police, through committal to prosecution and judicial decision-making</w:t>
                      </w:r>
                    </w:p>
                  </w:txbxContent>
                </v:textbox>
              </v:rect>
            </w:pict>
          </mc:Fallback>
        </mc:AlternateContent>
      </w:r>
    </w:p>
    <w:p w14:paraId="66B051F7" w14:textId="77777777" w:rsidR="00920870" w:rsidRPr="00BA09C9" w:rsidRDefault="00920870" w:rsidP="00920870">
      <w:pPr>
        <w:rPr>
          <w:rFonts w:cstheme="minorHAnsi"/>
          <w:sz w:val="18"/>
          <w:szCs w:val="18"/>
        </w:rPr>
      </w:pPr>
    </w:p>
    <w:p w14:paraId="1545585C" w14:textId="77777777" w:rsidR="00920870" w:rsidRPr="00BA09C9" w:rsidRDefault="00920870" w:rsidP="00920870">
      <w:pPr>
        <w:rPr>
          <w:rFonts w:cstheme="minorHAnsi"/>
          <w:sz w:val="18"/>
          <w:szCs w:val="18"/>
        </w:rPr>
      </w:pPr>
    </w:p>
    <w:p w14:paraId="205B7CEB" w14:textId="77777777" w:rsidR="00920870" w:rsidRPr="00BA09C9" w:rsidRDefault="00920870" w:rsidP="00920870">
      <w:pPr>
        <w:rPr>
          <w:rFonts w:cstheme="minorHAnsi"/>
          <w:sz w:val="18"/>
          <w:szCs w:val="18"/>
        </w:rPr>
      </w:pPr>
    </w:p>
    <w:p w14:paraId="70D3FF63" w14:textId="77777777" w:rsidR="00920870" w:rsidRPr="00BA09C9" w:rsidRDefault="00920870" w:rsidP="00920870">
      <w:pPr>
        <w:rPr>
          <w:rFonts w:cstheme="minorHAnsi"/>
          <w:sz w:val="18"/>
          <w:szCs w:val="18"/>
        </w:rPr>
      </w:pPr>
    </w:p>
    <w:p w14:paraId="0FF965C4" w14:textId="77777777" w:rsidR="00920870" w:rsidRPr="00BA09C9" w:rsidRDefault="00920870" w:rsidP="00920870">
      <w:pPr>
        <w:rPr>
          <w:rFonts w:cstheme="minorHAnsi"/>
          <w:sz w:val="18"/>
          <w:szCs w:val="18"/>
        </w:rPr>
      </w:pPr>
    </w:p>
    <w:p w14:paraId="6DC1B9C9" w14:textId="77777777" w:rsidR="00920870" w:rsidRPr="00BA09C9" w:rsidRDefault="00920870" w:rsidP="00920870">
      <w:pPr>
        <w:rPr>
          <w:rFonts w:cstheme="minorHAnsi"/>
          <w:sz w:val="18"/>
          <w:szCs w:val="18"/>
        </w:rPr>
      </w:pPr>
    </w:p>
    <w:p w14:paraId="5E0E587C" w14:textId="2D1063B6" w:rsidR="00DB5A91" w:rsidRPr="00BA09C9" w:rsidRDefault="00DB5A91" w:rsidP="00DB5A91">
      <w:pPr>
        <w:rPr>
          <w:rFonts w:cstheme="minorHAnsi"/>
          <w:sz w:val="18"/>
          <w:szCs w:val="18"/>
        </w:rPr>
      </w:pPr>
    </w:p>
    <w:p w14:paraId="29B32397" w14:textId="77777777" w:rsidR="004A653B" w:rsidRDefault="004A653B" w:rsidP="00DB5A91">
      <w:pPr>
        <w:rPr>
          <w:rFonts w:cstheme="minorHAnsi"/>
          <w:sz w:val="18"/>
          <w:szCs w:val="18"/>
        </w:rPr>
        <w:sectPr w:rsidR="004A653B" w:rsidSect="00DB5A91">
          <w:pgSz w:w="16838" w:h="11906" w:orient="landscape"/>
          <w:pgMar w:top="1440" w:right="1440" w:bottom="1440" w:left="1440" w:header="709" w:footer="709" w:gutter="0"/>
          <w:cols w:space="708"/>
          <w:docGrid w:linePitch="360"/>
        </w:sectPr>
      </w:pPr>
    </w:p>
    <w:p w14:paraId="7267C51D" w14:textId="5B83FC6F" w:rsidR="00D47BC1" w:rsidRDefault="004A653B" w:rsidP="00D47BC1">
      <w:pPr>
        <w:pStyle w:val="Heading4"/>
        <w:rPr>
          <w:lang w:eastAsia="en-AU"/>
        </w:rPr>
      </w:pPr>
      <w:r>
        <w:rPr>
          <w:lang w:eastAsia="en-AU"/>
        </w:rPr>
        <w:lastRenderedPageBreak/>
        <w:t>Outcome 2: Theory of Change Explanation and Assumptions</w:t>
      </w:r>
    </w:p>
    <w:p w14:paraId="48C28D82" w14:textId="01625687" w:rsidR="00EF3855" w:rsidRPr="007C7DC5" w:rsidRDefault="00EF3855" w:rsidP="00EF3855">
      <w:pPr>
        <w:rPr>
          <w:lang w:eastAsia="en-AU"/>
        </w:rPr>
      </w:pPr>
      <w:r w:rsidRPr="00F93B05">
        <w:rPr>
          <w:b/>
        </w:rPr>
        <w:t>Women are empowered to influence the delivery of law and justice</w:t>
      </w:r>
      <w:r>
        <w:rPr>
          <w:b/>
        </w:rPr>
        <w:t>.</w:t>
      </w:r>
      <w:r w:rsidRPr="00F93B05">
        <w:rPr>
          <w:b/>
        </w:rPr>
        <w:t xml:space="preserve"> </w:t>
      </w:r>
      <w:r w:rsidRPr="00EF3855">
        <w:t>This intermediate outcome</w:t>
      </w:r>
      <w:r>
        <w:rPr>
          <w:b/>
        </w:rPr>
        <w:t xml:space="preserve"> </w:t>
      </w:r>
      <w:r>
        <w:t xml:space="preserve">reflects the findings in PNG and internationally that </w:t>
      </w:r>
      <w:r w:rsidRPr="00F93B05">
        <w:t xml:space="preserve">women </w:t>
      </w:r>
      <w:r>
        <w:t xml:space="preserve">will report crimes and </w:t>
      </w:r>
      <w:r w:rsidRPr="00F93B05">
        <w:t xml:space="preserve">access </w:t>
      </w:r>
      <w:r>
        <w:t xml:space="preserve">justice </w:t>
      </w:r>
      <w:r w:rsidRPr="00F93B05">
        <w:t xml:space="preserve">services </w:t>
      </w:r>
      <w:r>
        <w:t xml:space="preserve">more often when they are served </w:t>
      </w:r>
      <w:r w:rsidRPr="00F93B05">
        <w:t xml:space="preserve">by women. </w:t>
      </w:r>
      <w:r>
        <w:t>Activities in pursuit of this intermediate outcome will encourage more women into law enforcement and justice services and developing skills to become managers to influence services to meet the needs of women and children clients. An important assumption of the aid program is that it is important to build broad support for women’s equality and participation with men and social ‘gatekeepers’. The program will continue support to implement the PNG Gender Equality and Social Inclusion policy and may continue male advocates and transformational leadership development activities underway in the PALJP-Transition Program.</w:t>
      </w:r>
    </w:p>
    <w:p w14:paraId="38FDEB92" w14:textId="126BFDC1" w:rsidR="00EF3855" w:rsidRPr="00D9588A" w:rsidRDefault="00EF3855" w:rsidP="00EF3855">
      <w:proofErr w:type="gramStart"/>
      <w:r>
        <w:rPr>
          <w:b/>
        </w:rPr>
        <w:t>Victims of family and sexual violence increasingly access referral and support services.</w:t>
      </w:r>
      <w:proofErr w:type="gramEnd"/>
      <w:r>
        <w:t xml:space="preserve"> T</w:t>
      </w:r>
      <w:r w:rsidRPr="00D9588A">
        <w:t xml:space="preserve">his </w:t>
      </w:r>
      <w:r>
        <w:t>assumes that a key constraint to survivors of FSV accessing services (including girls and those who are disabled) is the availability of support services and the linkage between organisations offering support. The program’s support for these services reflects international evidence that taking a ‘siloed’ sector approach limits the effectiveness of impact. Current FSV services include Family Support Centres and health facilities, safe houses, FSVUs at police stations. These services are provided by a number of different groups – often community, quasi-government or faith-based organisations. As with s</w:t>
      </w:r>
      <w:r w:rsidRPr="00D9588A">
        <w:t>ub-national service delivery, fragmentation of responsibility</w:t>
      </w:r>
      <w:r>
        <w:t xml:space="preserve">, </w:t>
      </w:r>
      <w:r w:rsidRPr="00D9588A">
        <w:t>weak coordination</w:t>
      </w:r>
      <w:r>
        <w:t xml:space="preserve"> and competition for limited resources</w:t>
      </w:r>
      <w:r w:rsidRPr="00D9588A">
        <w:t xml:space="preserve"> limi</w:t>
      </w:r>
      <w:r>
        <w:t>ts</w:t>
      </w:r>
      <w:r w:rsidRPr="00D9588A">
        <w:t xml:space="preserve"> the </w:t>
      </w:r>
      <w:r>
        <w:t xml:space="preserve">availability of </w:t>
      </w:r>
      <w:r w:rsidRPr="00D9588A">
        <w:t>quality services</w:t>
      </w:r>
      <w:r>
        <w:t xml:space="preserve"> to meet the different needs of survivors of violence. Yet there is interest and attention in the sector</w:t>
      </w:r>
      <w:r w:rsidR="0027666E">
        <w:t xml:space="preserve"> to increasing and improving referral and support services,</w:t>
      </w:r>
      <w:r>
        <w:t xml:space="preserve"> including by private sector </w:t>
      </w:r>
      <w:r w:rsidR="0027666E">
        <w:t xml:space="preserve">organisations.   This program will leverage </w:t>
      </w:r>
      <w:r>
        <w:t xml:space="preserve">the gender program’s knowledge and relationships. </w:t>
      </w:r>
    </w:p>
    <w:p w14:paraId="40362CDF" w14:textId="59070F61" w:rsidR="007C7DC5" w:rsidRPr="00D9588A" w:rsidRDefault="007C7DC5" w:rsidP="007C7DC5">
      <w:r w:rsidRPr="00D9588A">
        <w:rPr>
          <w:b/>
        </w:rPr>
        <w:t>Women and other vulnerable groups increasingly access effective legal protection and assistance</w:t>
      </w:r>
      <w:r w:rsidR="00EF3855">
        <w:rPr>
          <w:b/>
        </w:rPr>
        <w:t>.</w:t>
      </w:r>
      <w:r w:rsidR="00EF3855">
        <w:t xml:space="preserve"> The </w:t>
      </w:r>
      <w:r w:rsidRPr="00D9588A">
        <w:t>village courts, the higher courts and the police</w:t>
      </w:r>
      <w:r>
        <w:t xml:space="preserve"> are </w:t>
      </w:r>
      <w:r w:rsidR="00EF3855">
        <w:t xml:space="preserve">all legally mandated </w:t>
      </w:r>
      <w:r>
        <w:t xml:space="preserve">to provide a measure of safety and protection to survivors of family and sexual violence. Moreover, it is assumed that improving access to legal protection and formal justice consequences to family and sexual violence is one of the necessary elements to change destructive norms relating to the acceptance of this behaviour. A review of the effectiveness of the FSVUs will be undertaken in 2015 and will inform activities under the program. It is expected that further support will be required to develop the knowledge, skills and attitudes of police officers, village court officials, district court magistrates and clerks and others </w:t>
      </w:r>
      <w:r w:rsidR="00EF3855">
        <w:t xml:space="preserve">such as legal aid lawyers and paralegals </w:t>
      </w:r>
      <w:r>
        <w:t xml:space="preserve">to sensitively handle FSV cases. This program will also support the effective implementation of legislative frameworks. </w:t>
      </w:r>
    </w:p>
    <w:p w14:paraId="17A28B27" w14:textId="7819497A" w:rsidR="007C7DC5" w:rsidRPr="00D9588A" w:rsidRDefault="007C7DC5" w:rsidP="007C7DC5">
      <w:r w:rsidRPr="00D9588A">
        <w:rPr>
          <w:b/>
        </w:rPr>
        <w:t>Increase in timely investigation and prosecution of FSV cases in the lower and national courts</w:t>
      </w:r>
      <w:r w:rsidR="00EF3855">
        <w:rPr>
          <w:b/>
        </w:rPr>
        <w:t xml:space="preserve">. </w:t>
      </w:r>
      <w:r w:rsidR="00EF3855" w:rsidRPr="00EF3855">
        <w:t>T</w:t>
      </w:r>
      <w:r w:rsidRPr="00D9588A">
        <w:t xml:space="preserve">his </w:t>
      </w:r>
      <w:r w:rsidR="00EF3855">
        <w:t xml:space="preserve">intermediate outcome acknowledges </w:t>
      </w:r>
      <w:r w:rsidRPr="00D9588A">
        <w:t>that while women may choose not to pursue a criminal justice resolution, low prosecution and enforcement rates contribute to a culture of impunity.</w:t>
      </w:r>
      <w:r w:rsidR="0027666E">
        <w:t xml:space="preserve"> It is assumed that undertaking activities to better enable women to pursue criminal justice as a viable option will assist to address this issue.  </w:t>
      </w:r>
      <w:r w:rsidR="00EF3855">
        <w:t>A</w:t>
      </w:r>
      <w:r>
        <w:t>ctivities to</w:t>
      </w:r>
      <w:r w:rsidRPr="002B3EB5">
        <w:t xml:space="preserve"> address </w:t>
      </w:r>
      <w:r w:rsidR="0027666E">
        <w:t xml:space="preserve">gaps, </w:t>
      </w:r>
      <w:r w:rsidRPr="002B3EB5">
        <w:t>blockages and constraints along the path from reporting to police, through committal to prosecution and judicial decision-making</w:t>
      </w:r>
      <w:r w:rsidR="00EF3855">
        <w:t xml:space="preserve"> will be pursued working closely with AFP and AGD advisers</w:t>
      </w:r>
      <w:r>
        <w:t xml:space="preserve">. </w:t>
      </w:r>
      <w:r w:rsidR="00EF3855">
        <w:t>Some a</w:t>
      </w:r>
      <w:r>
        <w:t xml:space="preserve">ctivities </w:t>
      </w:r>
      <w:r w:rsidR="00EF3855">
        <w:t xml:space="preserve">are already </w:t>
      </w:r>
      <w:r>
        <w:t xml:space="preserve">underway </w:t>
      </w:r>
      <w:r w:rsidR="00EF3855">
        <w:t xml:space="preserve">in </w:t>
      </w:r>
      <w:r>
        <w:t>the PALJP-Transition Program</w:t>
      </w:r>
      <w:r w:rsidR="00EF3855">
        <w:t xml:space="preserve"> including </w:t>
      </w:r>
      <w:r w:rsidR="00A50CA3">
        <w:t>a 2014</w:t>
      </w:r>
      <w:r w:rsidR="00EF3855">
        <w:t xml:space="preserve"> </w:t>
      </w:r>
      <w:r w:rsidR="00A50CA3">
        <w:t xml:space="preserve">workshop </w:t>
      </w:r>
      <w:r w:rsidR="00EF3855">
        <w:t xml:space="preserve">to build skills </w:t>
      </w:r>
      <w:r w:rsidR="00A50CA3">
        <w:t xml:space="preserve">of police, prosecutors and defence lawyers </w:t>
      </w:r>
      <w:r w:rsidR="00EF3855">
        <w:t>in interviewing child witnesses</w:t>
      </w:r>
      <w:r>
        <w:t xml:space="preserve">. This work will also complement agency-specific support provided by the </w:t>
      </w:r>
      <w:r w:rsidRPr="00D9588A">
        <w:t>AFP</w:t>
      </w:r>
      <w:r>
        <w:t xml:space="preserve"> and </w:t>
      </w:r>
      <w:r w:rsidRPr="00D9588A">
        <w:t>AGD with their PNG counterparts</w:t>
      </w:r>
      <w:r>
        <w:t xml:space="preserve">. </w:t>
      </w:r>
    </w:p>
    <w:p w14:paraId="0EFE354A" w14:textId="77777777" w:rsidR="007C7DC5" w:rsidRDefault="007C7DC5" w:rsidP="007C7DC5">
      <w:pPr>
        <w:pStyle w:val="Heading3"/>
        <w:keepNext w:val="0"/>
        <w:ind w:left="0"/>
        <w:rPr>
          <w:lang w:eastAsia="en-AU"/>
        </w:rPr>
        <w:sectPr w:rsidR="007C7DC5" w:rsidSect="009C37C0">
          <w:pgSz w:w="11906" w:h="16838"/>
          <w:pgMar w:top="1440" w:right="1440" w:bottom="1440" w:left="1440" w:header="709" w:footer="709" w:gutter="0"/>
          <w:cols w:space="708"/>
          <w:docGrid w:linePitch="360"/>
        </w:sectPr>
      </w:pPr>
    </w:p>
    <w:p w14:paraId="1C8E6D6C" w14:textId="03DEA21F" w:rsidR="00613244" w:rsidRDefault="00265F13" w:rsidP="000663B3">
      <w:pPr>
        <w:pStyle w:val="Heading3"/>
        <w:rPr>
          <w:lang w:eastAsia="en-AU"/>
        </w:rPr>
      </w:pPr>
      <w:bookmarkStart w:id="27" w:name="_Toc410285352"/>
      <w:r>
        <w:rPr>
          <w:lang w:eastAsia="en-AU"/>
        </w:rPr>
        <w:lastRenderedPageBreak/>
        <w:t>Outcome 3:</w:t>
      </w:r>
      <w:r>
        <w:rPr>
          <w:lang w:eastAsia="en-AU"/>
        </w:rPr>
        <w:tab/>
      </w:r>
      <w:r w:rsidRPr="00613244">
        <w:rPr>
          <w:lang w:eastAsia="en-AU"/>
        </w:rPr>
        <w:t>Effective l</w:t>
      </w:r>
      <w:r>
        <w:rPr>
          <w:lang w:eastAsia="en-AU"/>
        </w:rPr>
        <w:t xml:space="preserve">aw and justice </w:t>
      </w:r>
      <w:r w:rsidRPr="00613244">
        <w:rPr>
          <w:lang w:eastAsia="en-AU"/>
        </w:rPr>
        <w:t>services</w:t>
      </w:r>
      <w:bookmarkEnd w:id="27"/>
    </w:p>
    <w:p w14:paraId="1F087EA2" w14:textId="424A06F8" w:rsidR="00FB1907" w:rsidRDefault="004B4F05" w:rsidP="00FB1907">
      <w:pPr>
        <w:rPr>
          <w:lang w:eastAsia="en-AU"/>
        </w:rPr>
      </w:pPr>
      <w:r>
        <w:rPr>
          <w:lang w:eastAsia="en-AU"/>
        </w:rPr>
        <w:t xml:space="preserve">Outcome </w:t>
      </w:r>
      <w:r w:rsidR="00624F18">
        <w:rPr>
          <w:lang w:eastAsia="en-AU"/>
        </w:rPr>
        <w:t xml:space="preserve">3 </w:t>
      </w:r>
      <w:r w:rsidR="00FB1907">
        <w:rPr>
          <w:lang w:eastAsia="en-AU"/>
        </w:rPr>
        <w:t xml:space="preserve">is visualised in </w:t>
      </w:r>
      <w:r w:rsidR="00B75104">
        <w:rPr>
          <w:lang w:eastAsia="en-AU"/>
        </w:rPr>
        <w:t>F</w:t>
      </w:r>
      <w:r w:rsidR="00FB1907">
        <w:rPr>
          <w:lang w:eastAsia="en-AU"/>
        </w:rPr>
        <w:t xml:space="preserve">igure </w:t>
      </w:r>
      <w:r w:rsidR="00DF4E21">
        <w:rPr>
          <w:lang w:eastAsia="en-AU"/>
        </w:rPr>
        <w:t>5</w:t>
      </w:r>
      <w:r w:rsidR="00512EC0">
        <w:rPr>
          <w:lang w:eastAsia="en-AU"/>
        </w:rPr>
        <w:t xml:space="preserve"> with further detail </w:t>
      </w:r>
      <w:r w:rsidR="00183492">
        <w:rPr>
          <w:lang w:eastAsia="en-AU"/>
        </w:rPr>
        <w:t>regarding indicative activities</w:t>
      </w:r>
      <w:r w:rsidR="00512EC0">
        <w:rPr>
          <w:lang w:eastAsia="en-AU"/>
        </w:rPr>
        <w:t xml:space="preserve"> </w:t>
      </w:r>
      <w:r w:rsidR="00183492">
        <w:rPr>
          <w:lang w:eastAsia="en-AU"/>
        </w:rPr>
        <w:t xml:space="preserve">provided </w:t>
      </w:r>
      <w:r w:rsidR="00512EC0">
        <w:rPr>
          <w:lang w:eastAsia="en-AU"/>
        </w:rPr>
        <w:t xml:space="preserve">in Annex </w:t>
      </w:r>
      <w:r w:rsidR="00033ABE">
        <w:rPr>
          <w:lang w:eastAsia="en-AU"/>
        </w:rPr>
        <w:t>7</w:t>
      </w:r>
      <w:r w:rsidR="00FB1907">
        <w:rPr>
          <w:lang w:eastAsia="en-AU"/>
        </w:rPr>
        <w:t>.</w:t>
      </w:r>
      <w:r w:rsidR="00183492">
        <w:rPr>
          <w:lang w:eastAsia="en-AU"/>
        </w:rPr>
        <w:t xml:space="preserve"> </w:t>
      </w:r>
      <w:r w:rsidR="00FB1907">
        <w:rPr>
          <w:lang w:eastAsia="en-AU"/>
        </w:rPr>
        <w:t xml:space="preserve"> At the end of the </w:t>
      </w:r>
      <w:r w:rsidR="00183492">
        <w:rPr>
          <w:lang w:eastAsia="en-AU"/>
        </w:rPr>
        <w:t>p</w:t>
      </w:r>
      <w:r w:rsidR="00FB1907">
        <w:rPr>
          <w:lang w:eastAsia="en-AU"/>
        </w:rPr>
        <w:t xml:space="preserve">rogram it is expected that: </w:t>
      </w:r>
    </w:p>
    <w:p w14:paraId="23EEE1BF" w14:textId="6AF3DB40" w:rsidR="00FB1907" w:rsidRDefault="00580DCF" w:rsidP="00FB1907">
      <w:pPr>
        <w:ind w:left="720"/>
        <w:rPr>
          <w:b/>
          <w:lang w:eastAsia="en-AU"/>
        </w:rPr>
      </w:pPr>
      <w:r>
        <w:rPr>
          <w:b/>
          <w:lang w:eastAsia="en-AU"/>
        </w:rPr>
        <w:t>L</w:t>
      </w:r>
      <w:r w:rsidR="00FB1907" w:rsidRPr="00FB1907">
        <w:rPr>
          <w:b/>
          <w:lang w:eastAsia="en-AU"/>
        </w:rPr>
        <w:t xml:space="preserve">aw and justice </w:t>
      </w:r>
      <w:r>
        <w:rPr>
          <w:b/>
          <w:lang w:eastAsia="en-AU"/>
        </w:rPr>
        <w:t>agencies deliver</w:t>
      </w:r>
      <w:r w:rsidR="00FB1907" w:rsidRPr="00FB1907">
        <w:rPr>
          <w:b/>
          <w:lang w:eastAsia="en-AU"/>
        </w:rPr>
        <w:t xml:space="preserve"> </w:t>
      </w:r>
      <w:r w:rsidR="00183492">
        <w:rPr>
          <w:b/>
          <w:lang w:eastAsia="en-AU"/>
        </w:rPr>
        <w:t>ethical and</w:t>
      </w:r>
      <w:r w:rsidR="00487AF0">
        <w:rPr>
          <w:b/>
          <w:lang w:eastAsia="en-AU"/>
        </w:rPr>
        <w:t xml:space="preserve"> </w:t>
      </w:r>
      <w:r w:rsidR="00FB1907" w:rsidRPr="00FB1907">
        <w:rPr>
          <w:b/>
          <w:lang w:eastAsia="en-AU"/>
        </w:rPr>
        <w:t xml:space="preserve">accountable </w:t>
      </w:r>
      <w:r>
        <w:rPr>
          <w:b/>
          <w:lang w:eastAsia="en-AU"/>
        </w:rPr>
        <w:t xml:space="preserve">core state functions, with a focus on accessibility, quality </w:t>
      </w:r>
      <w:r w:rsidR="00FB1907" w:rsidRPr="00FB1907">
        <w:rPr>
          <w:b/>
          <w:lang w:eastAsia="en-AU"/>
        </w:rPr>
        <w:t>and service</w:t>
      </w:r>
    </w:p>
    <w:p w14:paraId="1E572E83" w14:textId="219159CA" w:rsidR="00512EC0" w:rsidRDefault="00512EC0" w:rsidP="00512EC0">
      <w:pPr>
        <w:rPr>
          <w:lang w:eastAsia="en-AU"/>
        </w:rPr>
      </w:pPr>
      <w:r>
        <w:rPr>
          <w:lang w:eastAsia="en-AU"/>
        </w:rPr>
        <w:t>The t</w:t>
      </w:r>
      <w:r w:rsidR="00183492">
        <w:rPr>
          <w:lang w:eastAsia="en-AU"/>
        </w:rPr>
        <w:t>heory of change</w:t>
      </w:r>
      <w:r>
        <w:rPr>
          <w:lang w:eastAsia="en-AU"/>
        </w:rPr>
        <w:t xml:space="preserve"> is:</w:t>
      </w:r>
    </w:p>
    <w:p w14:paraId="11A00E11" w14:textId="14CBDDBA" w:rsidR="00512EC0" w:rsidRDefault="00512EC0" w:rsidP="00512EC0">
      <w:pPr>
        <w:rPr>
          <w:i/>
          <w:lang w:eastAsia="en-AU"/>
        </w:rPr>
      </w:pPr>
      <w:r w:rsidRPr="00EE7710">
        <w:rPr>
          <w:i/>
          <w:lang w:eastAsia="en-AU"/>
        </w:rPr>
        <w:t xml:space="preserve">If the PNG law and justice sector at national and sub-national levels is able to </w:t>
      </w:r>
      <w:r>
        <w:rPr>
          <w:i/>
          <w:lang w:eastAsia="en-AU"/>
        </w:rPr>
        <w:t>coordinate ca</w:t>
      </w:r>
      <w:r w:rsidR="00A5463D">
        <w:rPr>
          <w:i/>
          <w:lang w:eastAsia="en-AU"/>
        </w:rPr>
        <w:t>pital investments and expansion</w:t>
      </w:r>
      <w:r>
        <w:rPr>
          <w:i/>
          <w:lang w:eastAsia="en-AU"/>
        </w:rPr>
        <w:t xml:space="preserve"> and targeted skills development is supported by agency and sector leaders to </w:t>
      </w:r>
      <w:r w:rsidRPr="00EE7710">
        <w:rPr>
          <w:i/>
          <w:lang w:eastAsia="en-AU"/>
        </w:rPr>
        <w:t xml:space="preserve">improve accountability </w:t>
      </w:r>
      <w:r>
        <w:rPr>
          <w:i/>
          <w:lang w:eastAsia="en-AU"/>
        </w:rPr>
        <w:t xml:space="preserve">and improve </w:t>
      </w:r>
      <w:r w:rsidRPr="00EE7710">
        <w:rPr>
          <w:i/>
          <w:lang w:eastAsia="en-AU"/>
        </w:rPr>
        <w:t xml:space="preserve">performance </w:t>
      </w:r>
      <w:r>
        <w:rPr>
          <w:i/>
          <w:lang w:eastAsia="en-AU"/>
        </w:rPr>
        <w:t>with a focus on the ultimate clients</w:t>
      </w:r>
      <w:r w:rsidRPr="00EE7710">
        <w:rPr>
          <w:i/>
          <w:lang w:eastAsia="en-AU"/>
        </w:rPr>
        <w:t xml:space="preserve"> </w:t>
      </w:r>
      <w:r>
        <w:rPr>
          <w:i/>
          <w:lang w:eastAsia="en-AU"/>
        </w:rPr>
        <w:t xml:space="preserve">and is complemented by a knowledgeable and active civil society, </w:t>
      </w:r>
      <w:r w:rsidRPr="00EE7710">
        <w:rPr>
          <w:i/>
          <w:lang w:eastAsia="en-AU"/>
        </w:rPr>
        <w:t>the State’s role, authority and presence will be strengthened and the people of PNG will enjoy more accessible</w:t>
      </w:r>
      <w:r>
        <w:rPr>
          <w:i/>
          <w:lang w:eastAsia="en-AU"/>
        </w:rPr>
        <w:t xml:space="preserve"> and</w:t>
      </w:r>
      <w:r w:rsidRPr="00EE7710">
        <w:rPr>
          <w:i/>
          <w:lang w:eastAsia="en-AU"/>
        </w:rPr>
        <w:t xml:space="preserve"> effective</w:t>
      </w:r>
      <w:r>
        <w:rPr>
          <w:i/>
          <w:lang w:eastAsia="en-AU"/>
        </w:rPr>
        <w:t xml:space="preserve"> law and justice services.</w:t>
      </w:r>
    </w:p>
    <w:p w14:paraId="26D23D4C" w14:textId="23D887A1" w:rsidR="004A3965" w:rsidRDefault="004A3965" w:rsidP="004A3965">
      <w:pPr>
        <w:rPr>
          <w:lang w:eastAsia="en-AU"/>
        </w:rPr>
      </w:pPr>
      <w:r>
        <w:rPr>
          <w:lang w:eastAsia="en-AU"/>
        </w:rPr>
        <w:t>Law and justice ag</w:t>
      </w:r>
      <w:r w:rsidR="00F3691B">
        <w:rPr>
          <w:lang w:eastAsia="en-AU"/>
        </w:rPr>
        <w:t>encies – such as police, courts</w:t>
      </w:r>
      <w:r>
        <w:rPr>
          <w:lang w:eastAsia="en-AU"/>
        </w:rPr>
        <w:t xml:space="preserve"> and corrections - provide core functions of the state. Australia will continue to support PNG’s efforts to build these institutions. This Outcome retains flexibility to respond to emerging policy priorities and anticipates that as the primary sector partner, Australia may need, for instance, to provide “surge” support for major national priorities (e.g. elections or other major events). A result-focus will be promoted, which is driven by the needs of the ‘end-user’ or clients in line with international research on how best to improve service delivery. Wherever possible, a collective, multi-agency approach will be adopted to improve performance and address common problems.</w:t>
      </w:r>
    </w:p>
    <w:p w14:paraId="265855DA" w14:textId="77777777" w:rsidR="00ED53A8" w:rsidRDefault="00ED53A8" w:rsidP="00512EC0">
      <w:pPr>
        <w:rPr>
          <w:i/>
          <w:lang w:eastAsia="en-AU"/>
        </w:rPr>
      </w:pPr>
    </w:p>
    <w:p w14:paraId="25E2430B" w14:textId="77777777" w:rsidR="0071278C" w:rsidRDefault="0071278C" w:rsidP="00C0086B">
      <w:pPr>
        <w:pStyle w:val="Caption"/>
        <w:ind w:left="720"/>
        <w:sectPr w:rsidR="0071278C" w:rsidSect="009C37C0">
          <w:pgSz w:w="11906" w:h="16838"/>
          <w:pgMar w:top="1440" w:right="1440" w:bottom="1440" w:left="1440" w:header="709" w:footer="709" w:gutter="0"/>
          <w:cols w:space="708"/>
          <w:docGrid w:linePitch="360"/>
        </w:sectPr>
      </w:pPr>
    </w:p>
    <w:p w14:paraId="718B891B" w14:textId="0AC9B71C" w:rsidR="004F6C14" w:rsidRDefault="007F07A5" w:rsidP="004F6C14">
      <w:pPr>
        <w:jc w:val="center"/>
        <w:rPr>
          <w:b/>
        </w:rPr>
      </w:pPr>
      <w:bookmarkStart w:id="28" w:name="_Toc408817356"/>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5</w:t>
      </w:r>
      <w:r>
        <w:rPr>
          <w:b/>
          <w:color w:val="365F91" w:themeColor="accent1" w:themeShade="BF"/>
        </w:rPr>
        <w:fldChar w:fldCharType="end"/>
      </w:r>
      <w:r w:rsidR="004F6C14" w:rsidRPr="0038295E">
        <w:rPr>
          <w:b/>
          <w:color w:val="4F81BD" w:themeColor="accent1"/>
        </w:rPr>
        <w:t xml:space="preserve">: </w:t>
      </w:r>
      <w:r w:rsidR="004F6C14" w:rsidRPr="007F07A5">
        <w:rPr>
          <w:b/>
          <w:color w:val="365F91" w:themeColor="accent1" w:themeShade="BF"/>
        </w:rPr>
        <w:t>Outcome 3 – Effective law and justice services</w:t>
      </w:r>
      <w:bookmarkEnd w:id="28"/>
    </w:p>
    <w:p w14:paraId="1117D044" w14:textId="77777777" w:rsidR="004F6C14" w:rsidRDefault="004F6C14" w:rsidP="004F6C14">
      <w:pPr>
        <w:rPr>
          <w:b/>
        </w:rPr>
      </w:pPr>
      <w:r w:rsidRPr="0038295E">
        <w:rPr>
          <w:b/>
          <w:noProof/>
          <w:color w:val="4F81BD" w:themeColor="accent1"/>
          <w:lang w:eastAsia="en-AU"/>
        </w:rPr>
        <mc:AlternateContent>
          <mc:Choice Requires="wps">
            <w:drawing>
              <wp:anchor distT="0" distB="0" distL="114300" distR="114300" simplePos="0" relativeHeight="252076032" behindDoc="0" locked="0" layoutInCell="1" allowOverlap="1" wp14:anchorId="6C08C533" wp14:editId="776DA543">
                <wp:simplePos x="0" y="0"/>
                <wp:positionH relativeFrom="column">
                  <wp:posOffset>9525</wp:posOffset>
                </wp:positionH>
                <wp:positionV relativeFrom="paragraph">
                  <wp:posOffset>215900</wp:posOffset>
                </wp:positionV>
                <wp:extent cx="1438275" cy="476250"/>
                <wp:effectExtent l="0" t="0" r="28575" b="19050"/>
                <wp:wrapNone/>
                <wp:docPr id="31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txbx>
                        <w:txbxContent>
                          <w:p w14:paraId="50FD0FEB" w14:textId="77777777" w:rsidR="00002983" w:rsidRPr="0038295E" w:rsidRDefault="00002983" w:rsidP="004F6C14">
                            <w:pPr>
                              <w:rPr>
                                <w:b/>
                                <w:sz w:val="18"/>
                                <w:szCs w:val="18"/>
                              </w:rPr>
                            </w:pPr>
                            <w:r w:rsidRPr="0038295E">
                              <w:rPr>
                                <w:b/>
                                <w:sz w:val="18"/>
                                <w:szCs w:val="18"/>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left:0;text-align:left;margin-left:.75pt;margin-top:17pt;width:113.25pt;height:3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" fillcolor="#4f81bd [3204]" strokecolor="#4f81bd [3204]" strokeweight="1pt">
                <v:textbox>
                  <w:txbxContent>
                    <w:p w14:paraId="50FD0FEB" w14:textId="77777777" w:rsidR="00002983" w:rsidRPr="0038295E" w:rsidRDefault="00002983" w:rsidP="004F6C14">
                      <w:pPr>
                        <w:rPr>
                          <w:b/>
                          <w:sz w:val="18"/>
                          <w:szCs w:val="18"/>
                        </w:rPr>
                      </w:pPr>
                      <w:r w:rsidRPr="0038295E">
                        <w:rPr>
                          <w:b/>
                          <w:sz w:val="18"/>
                          <w:szCs w:val="18"/>
                        </w:rPr>
                        <w:t>End of Program Outcome</w:t>
                      </w:r>
                    </w:p>
                  </w:txbxContent>
                </v:textbox>
              </v:rect>
            </w:pict>
          </mc:Fallback>
        </mc:AlternateContent>
      </w:r>
      <w:r>
        <w:rPr>
          <w:noProof/>
          <w:lang w:eastAsia="en-AU"/>
        </w:rPr>
        <mc:AlternateContent>
          <mc:Choice Requires="wps">
            <w:drawing>
              <wp:anchor distT="0" distB="0" distL="114300" distR="114300" simplePos="0" relativeHeight="252079104" behindDoc="0" locked="0" layoutInCell="1" allowOverlap="1" wp14:anchorId="4512A99F" wp14:editId="4469E237">
                <wp:simplePos x="0" y="0"/>
                <wp:positionH relativeFrom="column">
                  <wp:posOffset>1860550</wp:posOffset>
                </wp:positionH>
                <wp:positionV relativeFrom="paragraph">
                  <wp:posOffset>215900</wp:posOffset>
                </wp:positionV>
                <wp:extent cx="6943725" cy="564515"/>
                <wp:effectExtent l="0" t="0" r="28575" b="26035"/>
                <wp:wrapNone/>
                <wp:docPr id="31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564515"/>
                        </a:xfrm>
                        <a:prstGeom prst="rect">
                          <a:avLst/>
                        </a:prstGeom>
                        <a:solidFill>
                          <a:schemeClr val="tx2">
                            <a:lumMod val="40000"/>
                            <a:lumOff val="60000"/>
                          </a:schemeClr>
                        </a:solidFill>
                        <a:ln w="9525">
                          <a:solidFill>
                            <a:schemeClr val="accent1"/>
                          </a:solidFill>
                          <a:miter lim="800000"/>
                          <a:headEnd/>
                          <a:tailEnd/>
                        </a:ln>
                      </wps:spPr>
                      <wps:txbx>
                        <w:txbxContent>
                          <w:p w14:paraId="3D21F745" w14:textId="77777777" w:rsidR="00002983" w:rsidRPr="0038295E" w:rsidRDefault="00002983" w:rsidP="004F6C14">
                            <w:pPr>
                              <w:rPr>
                                <w:sz w:val="18"/>
                                <w:szCs w:val="18"/>
                              </w:rPr>
                            </w:pPr>
                            <w:r w:rsidRPr="0038295E">
                              <w:rPr>
                                <w:sz w:val="18"/>
                                <w:szCs w:val="18"/>
                              </w:rPr>
                              <w:t>Law and justice agencies deliver ethical and accountable core state functions, with a focus on accessibility, quality and service</w:t>
                            </w:r>
                          </w:p>
                          <w:p w14:paraId="5B17D520" w14:textId="77777777" w:rsidR="00002983" w:rsidRPr="000E5737" w:rsidRDefault="00002983" w:rsidP="004F6C14">
                            <w:pPr>
                              <w:rPr>
                                <w:i/>
                                <w:sz w:val="18"/>
                                <w:szCs w:val="18"/>
                              </w:rPr>
                            </w:pPr>
                            <w:r w:rsidRPr="000E5737">
                              <w:rPr>
                                <w:i/>
                                <w:sz w:val="18"/>
                                <w:szCs w:val="18"/>
                              </w:rPr>
                              <w:t>(</w:t>
                            </w:r>
                            <w:r w:rsidRPr="0038295E">
                              <w:rPr>
                                <w:i/>
                                <w:sz w:val="18"/>
                                <w:szCs w:val="18"/>
                              </w:rPr>
                              <w:t>Proposed</w:t>
                            </w:r>
                            <w:r>
                              <w:rPr>
                                <w:sz w:val="18"/>
                                <w:szCs w:val="18"/>
                              </w:rPr>
                              <w:t xml:space="preserve"> </w:t>
                            </w:r>
                            <w:r>
                              <w:rPr>
                                <w:i/>
                                <w:sz w:val="18"/>
                                <w:szCs w:val="18"/>
                              </w:rPr>
                              <w:t xml:space="preserve">Indicator: business and </w:t>
                            </w:r>
                            <w:r w:rsidRPr="000E5737">
                              <w:rPr>
                                <w:i/>
                                <w:sz w:val="18"/>
                                <w:szCs w:val="18"/>
                              </w:rPr>
                              <w:t xml:space="preserve">community </w:t>
                            </w:r>
                            <w:r>
                              <w:rPr>
                                <w:i/>
                                <w:sz w:val="18"/>
                                <w:szCs w:val="18"/>
                              </w:rPr>
                              <w:t>perceptions of</w:t>
                            </w:r>
                            <w:r w:rsidRPr="000E5737">
                              <w:rPr>
                                <w:i/>
                                <w:sz w:val="18"/>
                                <w:szCs w:val="18"/>
                              </w:rPr>
                              <w:t xml:space="preserve"> law and justice services)</w:t>
                            </w:r>
                          </w:p>
                          <w:p w14:paraId="3C581C45" w14:textId="77777777" w:rsidR="00002983" w:rsidRPr="009214B9" w:rsidRDefault="00002983" w:rsidP="004F6C14">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left:0;text-align:left;margin-left:146.5pt;margin-top:17pt;width:546.75pt;height:44.4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" fillcolor="#8db3e2 [1311]" strokecolor="#4f81bd [3204]">
                <v:textbox>
                  <w:txbxContent>
                    <w:p w14:paraId="3D21F745" w14:textId="77777777" w:rsidR="00002983" w:rsidRPr="0038295E" w:rsidRDefault="00002983" w:rsidP="004F6C14">
                      <w:pPr>
                        <w:rPr>
                          <w:sz w:val="18"/>
                          <w:szCs w:val="18"/>
                        </w:rPr>
                      </w:pPr>
                      <w:r w:rsidRPr="0038295E">
                        <w:rPr>
                          <w:sz w:val="18"/>
                          <w:szCs w:val="18"/>
                        </w:rPr>
                        <w:t>Law and justice agencies deliver ethical and accountable core state functions, with a focus on accessibility, quality and service</w:t>
                      </w:r>
                    </w:p>
                    <w:p w14:paraId="5B17D520" w14:textId="77777777" w:rsidR="00002983" w:rsidRPr="000E5737" w:rsidRDefault="00002983" w:rsidP="004F6C14">
                      <w:pPr>
                        <w:rPr>
                          <w:i/>
                          <w:sz w:val="18"/>
                          <w:szCs w:val="18"/>
                        </w:rPr>
                      </w:pPr>
                      <w:r w:rsidRPr="000E5737">
                        <w:rPr>
                          <w:i/>
                          <w:sz w:val="18"/>
                          <w:szCs w:val="18"/>
                        </w:rPr>
                        <w:t>(</w:t>
                      </w:r>
                      <w:r w:rsidRPr="0038295E">
                        <w:rPr>
                          <w:i/>
                          <w:sz w:val="18"/>
                          <w:szCs w:val="18"/>
                        </w:rPr>
                        <w:t>Proposed</w:t>
                      </w:r>
                      <w:r>
                        <w:rPr>
                          <w:sz w:val="18"/>
                          <w:szCs w:val="18"/>
                        </w:rPr>
                        <w:t xml:space="preserve"> </w:t>
                      </w:r>
                      <w:r>
                        <w:rPr>
                          <w:i/>
                          <w:sz w:val="18"/>
                          <w:szCs w:val="18"/>
                        </w:rPr>
                        <w:t xml:space="preserve">Indicator: business and </w:t>
                      </w:r>
                      <w:r w:rsidRPr="000E5737">
                        <w:rPr>
                          <w:i/>
                          <w:sz w:val="18"/>
                          <w:szCs w:val="18"/>
                        </w:rPr>
                        <w:t xml:space="preserve">community </w:t>
                      </w:r>
                      <w:r>
                        <w:rPr>
                          <w:i/>
                          <w:sz w:val="18"/>
                          <w:szCs w:val="18"/>
                        </w:rPr>
                        <w:t>perceptions of</w:t>
                      </w:r>
                      <w:r w:rsidRPr="000E5737">
                        <w:rPr>
                          <w:i/>
                          <w:sz w:val="18"/>
                          <w:szCs w:val="18"/>
                        </w:rPr>
                        <w:t xml:space="preserve"> law and justice services)</w:t>
                      </w:r>
                    </w:p>
                    <w:p w14:paraId="3C581C45" w14:textId="77777777" w:rsidR="00002983" w:rsidRPr="009214B9" w:rsidRDefault="00002983" w:rsidP="004F6C14">
                      <w:pPr>
                        <w:rPr>
                          <w:sz w:val="20"/>
                          <w:szCs w:val="20"/>
                        </w:rPr>
                      </w:pPr>
                    </w:p>
                  </w:txbxContent>
                </v:textbox>
              </v:rect>
            </w:pict>
          </mc:Fallback>
        </mc:AlternateContent>
      </w:r>
    </w:p>
    <w:p w14:paraId="599D7321" w14:textId="77777777" w:rsidR="004F6C14" w:rsidRDefault="004F6C14" w:rsidP="004F6C14">
      <w:pPr>
        <w:rPr>
          <w:b/>
        </w:rPr>
      </w:pPr>
    </w:p>
    <w:p w14:paraId="08569C32" w14:textId="1AE3A709" w:rsidR="004F6C14" w:rsidRDefault="005D01ED" w:rsidP="004F6C14">
      <w:pPr>
        <w:rPr>
          <w:b/>
        </w:rPr>
      </w:pPr>
      <w:r>
        <w:rPr>
          <w:noProof/>
          <w:lang w:eastAsia="en-AU"/>
        </w:rPr>
        <mc:AlternateContent>
          <mc:Choice Requires="wps">
            <w:drawing>
              <wp:anchor distT="0" distB="0" distL="114300" distR="114300" simplePos="0" relativeHeight="252084224" behindDoc="0" locked="0" layoutInCell="1" allowOverlap="1" wp14:anchorId="2A4C2F99" wp14:editId="2D1840F5">
                <wp:simplePos x="0" y="0"/>
                <wp:positionH relativeFrom="column">
                  <wp:posOffset>2508250</wp:posOffset>
                </wp:positionH>
                <wp:positionV relativeFrom="paragraph">
                  <wp:posOffset>230830</wp:posOffset>
                </wp:positionV>
                <wp:extent cx="0" cy="287020"/>
                <wp:effectExtent l="76200" t="38100" r="57150" b="17780"/>
                <wp:wrapNone/>
                <wp:docPr id="3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0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97.5pt;margin-top:18.2pt;width:0;height:22.6pt;flip:y;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">
                <v:stroke endarrow="block"/>
              </v:shape>
            </w:pict>
          </mc:Fallback>
        </mc:AlternateContent>
      </w:r>
      <w:r w:rsidR="004F6C14">
        <w:rPr>
          <w:noProof/>
          <w:lang w:eastAsia="en-AU"/>
        </w:rPr>
        <mc:AlternateContent>
          <mc:Choice Requires="wps">
            <w:drawing>
              <wp:anchor distT="0" distB="0" distL="114300" distR="114300" simplePos="0" relativeHeight="252085248" behindDoc="0" locked="0" layoutInCell="1" allowOverlap="1" wp14:anchorId="00D8A368" wp14:editId="1680BCD7">
                <wp:simplePos x="0" y="0"/>
                <wp:positionH relativeFrom="column">
                  <wp:posOffset>4364355</wp:posOffset>
                </wp:positionH>
                <wp:positionV relativeFrom="paragraph">
                  <wp:posOffset>253365</wp:posOffset>
                </wp:positionV>
                <wp:extent cx="0" cy="286385"/>
                <wp:effectExtent l="76200" t="38100" r="57150" b="18415"/>
                <wp:wrapNone/>
                <wp:docPr id="31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638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43.65pt;margin-top:19.95pt;width:0;height:22.5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">
                <v:stroke endarrow="block"/>
              </v:shape>
            </w:pict>
          </mc:Fallback>
        </mc:AlternateContent>
      </w:r>
      <w:r w:rsidR="004F6C14">
        <w:rPr>
          <w:noProof/>
          <w:lang w:eastAsia="en-AU"/>
        </w:rPr>
        <mc:AlternateContent>
          <mc:Choice Requires="wps">
            <w:drawing>
              <wp:anchor distT="0" distB="0" distL="114300" distR="114300" simplePos="0" relativeHeight="252086272" behindDoc="0" locked="0" layoutInCell="1" allowOverlap="1" wp14:anchorId="6114D974" wp14:editId="63D942AB">
                <wp:simplePos x="0" y="0"/>
                <wp:positionH relativeFrom="column">
                  <wp:posOffset>6246495</wp:posOffset>
                </wp:positionH>
                <wp:positionV relativeFrom="paragraph">
                  <wp:posOffset>253365</wp:posOffset>
                </wp:positionV>
                <wp:extent cx="0" cy="285750"/>
                <wp:effectExtent l="76200" t="38100" r="57150" b="19050"/>
                <wp:wrapNone/>
                <wp:docPr id="31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91.85pt;margin-top:19.95pt;width:0;height:22.5pt;flip:y;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">
                <v:stroke endarrow="block"/>
              </v:shape>
            </w:pict>
          </mc:Fallback>
        </mc:AlternateContent>
      </w:r>
      <w:r w:rsidR="004F6C14">
        <w:rPr>
          <w:noProof/>
          <w:lang w:eastAsia="en-AU"/>
        </w:rPr>
        <mc:AlternateContent>
          <mc:Choice Requires="wps">
            <w:drawing>
              <wp:anchor distT="0" distB="0" distL="114300" distR="114300" simplePos="0" relativeHeight="252098560" behindDoc="0" locked="0" layoutInCell="1" allowOverlap="1" wp14:anchorId="7B83D546" wp14:editId="20DF8DAA">
                <wp:simplePos x="0" y="0"/>
                <wp:positionH relativeFrom="column">
                  <wp:posOffset>8001635</wp:posOffset>
                </wp:positionH>
                <wp:positionV relativeFrom="paragraph">
                  <wp:posOffset>253365</wp:posOffset>
                </wp:positionV>
                <wp:extent cx="0" cy="287020"/>
                <wp:effectExtent l="76200" t="38100" r="57150" b="17780"/>
                <wp:wrapNone/>
                <wp:docPr id="31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70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30.05pt;margin-top:19.95pt;width:0;height:22.6pt;flip: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">
                <v:stroke endarrow="block"/>
              </v:shape>
            </w:pict>
          </mc:Fallback>
        </mc:AlternateContent>
      </w:r>
    </w:p>
    <w:p w14:paraId="7DB2F085" w14:textId="7C78ACF9" w:rsidR="004F6C14" w:rsidRDefault="005D01ED" w:rsidP="004F6C14">
      <w:pPr>
        <w:rPr>
          <w:b/>
        </w:rPr>
      </w:pPr>
      <w:r>
        <w:rPr>
          <w:noProof/>
          <w:lang w:eastAsia="en-AU"/>
        </w:rPr>
        <mc:AlternateContent>
          <mc:Choice Requires="wps">
            <w:drawing>
              <wp:anchor distT="0" distB="0" distL="114300" distR="114300" simplePos="0" relativeHeight="252083200" behindDoc="0" locked="0" layoutInCell="1" allowOverlap="1" wp14:anchorId="6361317F" wp14:editId="3B4A69AE">
                <wp:simplePos x="0" y="0"/>
                <wp:positionH relativeFrom="column">
                  <wp:posOffset>5486400</wp:posOffset>
                </wp:positionH>
                <wp:positionV relativeFrom="paragraph">
                  <wp:posOffset>260985</wp:posOffset>
                </wp:positionV>
                <wp:extent cx="1514475" cy="2122805"/>
                <wp:effectExtent l="0" t="0" r="28575" b="10795"/>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2122805"/>
                        </a:xfrm>
                        <a:prstGeom prst="rect">
                          <a:avLst/>
                        </a:prstGeom>
                        <a:solidFill>
                          <a:schemeClr val="accent6">
                            <a:lumMod val="40000"/>
                            <a:lumOff val="60000"/>
                          </a:schemeClr>
                        </a:solidFill>
                        <a:ln w="9525">
                          <a:solidFill>
                            <a:schemeClr val="accent6"/>
                          </a:solidFill>
                          <a:miter lim="800000"/>
                          <a:headEnd/>
                          <a:tailEnd/>
                        </a:ln>
                      </wps:spPr>
                      <wps:txbx>
                        <w:txbxContent>
                          <w:p w14:paraId="47B96319" w14:textId="5605E6A7" w:rsidR="00002983" w:rsidRPr="000E5737" w:rsidRDefault="00002983" w:rsidP="004F6C14">
                            <w:pPr>
                              <w:jc w:val="left"/>
                              <w:rPr>
                                <w:sz w:val="18"/>
                                <w:szCs w:val="18"/>
                              </w:rPr>
                            </w:pPr>
                            <w:proofErr w:type="gramStart"/>
                            <w:r>
                              <w:rPr>
                                <w:sz w:val="18"/>
                                <w:szCs w:val="18"/>
                              </w:rPr>
                              <w:t xml:space="preserve">3.3  </w:t>
                            </w:r>
                            <w:r w:rsidRPr="000E5737">
                              <w:rPr>
                                <w:sz w:val="18"/>
                                <w:szCs w:val="18"/>
                              </w:rPr>
                              <w:t>L</w:t>
                            </w:r>
                            <w:r>
                              <w:rPr>
                                <w:sz w:val="18"/>
                                <w:szCs w:val="18"/>
                              </w:rPr>
                              <w:t>aw</w:t>
                            </w:r>
                            <w:proofErr w:type="gramEnd"/>
                            <w:r>
                              <w:rPr>
                                <w:sz w:val="18"/>
                                <w:szCs w:val="18"/>
                              </w:rPr>
                              <w:t xml:space="preserve"> and justice </w:t>
                            </w:r>
                            <w:r w:rsidRPr="000E5737">
                              <w:rPr>
                                <w:sz w:val="18"/>
                                <w:szCs w:val="18"/>
                              </w:rPr>
                              <w:t xml:space="preserve">agencies </w:t>
                            </w:r>
                            <w:r>
                              <w:rPr>
                                <w:sz w:val="18"/>
                                <w:szCs w:val="18"/>
                              </w:rPr>
                              <w:t xml:space="preserve"> provide more effective legal services to the Government of </w:t>
                            </w:r>
                            <w:r w:rsidRPr="000E5737">
                              <w:rPr>
                                <w:sz w:val="18"/>
                                <w:szCs w:val="18"/>
                              </w:rPr>
                              <w:t>PNG</w:t>
                            </w:r>
                          </w:p>
                          <w:p w14:paraId="2E1B868E" w14:textId="77777777" w:rsidR="00002983" w:rsidRPr="000E5737" w:rsidRDefault="00002983" w:rsidP="004F6C14">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w:t>
                            </w:r>
                            <w:r>
                              <w:rPr>
                                <w:i/>
                                <w:sz w:val="18"/>
                                <w:szCs w:val="18"/>
                              </w:rPr>
                              <w:t xml:space="preserve">Ratio of closed to open cases across agencies; </w:t>
                            </w:r>
                            <w:r w:rsidRPr="000E5737">
                              <w:rPr>
                                <w:i/>
                                <w:sz w:val="18"/>
                                <w:szCs w:val="18"/>
                              </w:rPr>
                              <w:t xml:space="preserve">qualitative assessment by managers and clients of government legal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6in;margin-top:20.55pt;width:119.25pt;height:167.1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" fillcolor="#fbd4b4 [1305]" strokecolor="#f79646 [3209]">
                <v:textbox>
                  <w:txbxContent>
                    <w:p w14:paraId="47B96319" w14:textId="5605E6A7" w:rsidR="00002983" w:rsidRPr="000E5737" w:rsidRDefault="00002983" w:rsidP="004F6C14">
                      <w:pPr>
                        <w:jc w:val="left"/>
                        <w:rPr>
                          <w:sz w:val="18"/>
                          <w:szCs w:val="18"/>
                        </w:rPr>
                      </w:pPr>
                      <w:proofErr w:type="gramStart"/>
                      <w:r>
                        <w:rPr>
                          <w:sz w:val="18"/>
                          <w:szCs w:val="18"/>
                        </w:rPr>
                        <w:t xml:space="preserve">3.3  </w:t>
                      </w:r>
                      <w:r w:rsidRPr="000E5737">
                        <w:rPr>
                          <w:sz w:val="18"/>
                          <w:szCs w:val="18"/>
                        </w:rPr>
                        <w:t>L</w:t>
                      </w:r>
                      <w:r>
                        <w:rPr>
                          <w:sz w:val="18"/>
                          <w:szCs w:val="18"/>
                        </w:rPr>
                        <w:t>aw</w:t>
                      </w:r>
                      <w:proofErr w:type="gramEnd"/>
                      <w:r>
                        <w:rPr>
                          <w:sz w:val="18"/>
                          <w:szCs w:val="18"/>
                        </w:rPr>
                        <w:t xml:space="preserve"> and justice </w:t>
                      </w:r>
                      <w:r w:rsidRPr="000E5737">
                        <w:rPr>
                          <w:sz w:val="18"/>
                          <w:szCs w:val="18"/>
                        </w:rPr>
                        <w:t xml:space="preserve">agencies </w:t>
                      </w:r>
                      <w:r>
                        <w:rPr>
                          <w:sz w:val="18"/>
                          <w:szCs w:val="18"/>
                        </w:rPr>
                        <w:t xml:space="preserve"> provide more effective legal services to the Government of </w:t>
                      </w:r>
                      <w:r w:rsidRPr="000E5737">
                        <w:rPr>
                          <w:sz w:val="18"/>
                          <w:szCs w:val="18"/>
                        </w:rPr>
                        <w:t>PNG</w:t>
                      </w:r>
                    </w:p>
                    <w:p w14:paraId="2E1B868E" w14:textId="77777777" w:rsidR="00002983" w:rsidRPr="000E5737" w:rsidRDefault="00002983" w:rsidP="004F6C14">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w:t>
                      </w:r>
                      <w:r>
                        <w:rPr>
                          <w:i/>
                          <w:sz w:val="18"/>
                          <w:szCs w:val="18"/>
                        </w:rPr>
                        <w:t xml:space="preserve">Ratio of closed to open cases across agencies; </w:t>
                      </w:r>
                      <w:r w:rsidRPr="000E5737">
                        <w:rPr>
                          <w:i/>
                          <w:sz w:val="18"/>
                          <w:szCs w:val="18"/>
                        </w:rPr>
                        <w:t xml:space="preserve">qualitative assessment by managers and clients of government legal services)  </w:t>
                      </w:r>
                    </w:p>
                  </w:txbxContent>
                </v:textbox>
              </v:rect>
            </w:pict>
          </mc:Fallback>
        </mc:AlternateContent>
      </w:r>
      <w:r>
        <w:rPr>
          <w:noProof/>
          <w:lang w:eastAsia="en-AU"/>
        </w:rPr>
        <mc:AlternateContent>
          <mc:Choice Requires="wps">
            <w:drawing>
              <wp:anchor distT="0" distB="0" distL="114300" distR="114300" simplePos="0" relativeHeight="252080128" behindDoc="0" locked="0" layoutInCell="1" allowOverlap="1" wp14:anchorId="0A7289EF" wp14:editId="30C51785">
                <wp:simplePos x="0" y="0"/>
                <wp:positionH relativeFrom="column">
                  <wp:posOffset>1775460</wp:posOffset>
                </wp:positionH>
                <wp:positionV relativeFrom="paragraph">
                  <wp:posOffset>260985</wp:posOffset>
                </wp:positionV>
                <wp:extent cx="1524000" cy="2122805"/>
                <wp:effectExtent l="0" t="0" r="19050" b="10795"/>
                <wp:wrapNone/>
                <wp:docPr id="31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22805"/>
                        </a:xfrm>
                        <a:prstGeom prst="rect">
                          <a:avLst/>
                        </a:prstGeom>
                        <a:solidFill>
                          <a:schemeClr val="accent6">
                            <a:lumMod val="40000"/>
                            <a:lumOff val="60000"/>
                          </a:schemeClr>
                        </a:solidFill>
                        <a:ln w="9525">
                          <a:solidFill>
                            <a:schemeClr val="accent6"/>
                          </a:solidFill>
                          <a:miter lim="800000"/>
                          <a:headEnd/>
                          <a:tailEnd/>
                        </a:ln>
                      </wps:spPr>
                      <wps:txbx>
                        <w:txbxContent>
                          <w:p w14:paraId="076C14D7" w14:textId="77777777" w:rsidR="00002983" w:rsidRPr="00165A0F" w:rsidRDefault="00002983" w:rsidP="004F6C14">
                            <w:pPr>
                              <w:jc w:val="left"/>
                              <w:rPr>
                                <w:sz w:val="18"/>
                                <w:szCs w:val="18"/>
                              </w:rPr>
                            </w:pPr>
                            <w:proofErr w:type="gramStart"/>
                            <w:r>
                              <w:rPr>
                                <w:sz w:val="18"/>
                                <w:szCs w:val="18"/>
                              </w:rPr>
                              <w:t>3.</w:t>
                            </w:r>
                            <w:r w:rsidRPr="00165A0F">
                              <w:rPr>
                                <w:sz w:val="18"/>
                                <w:szCs w:val="18"/>
                              </w:rPr>
                              <w:t>1</w:t>
                            </w:r>
                            <w:r>
                              <w:rPr>
                                <w:sz w:val="18"/>
                                <w:szCs w:val="18"/>
                              </w:rPr>
                              <w:t xml:space="preserve"> </w:t>
                            </w:r>
                            <w:r w:rsidRPr="00165A0F">
                              <w:rPr>
                                <w:sz w:val="18"/>
                                <w:szCs w:val="18"/>
                              </w:rPr>
                              <w:t xml:space="preserve"> Supported</w:t>
                            </w:r>
                            <w:proofErr w:type="gramEnd"/>
                            <w:r w:rsidRPr="00165A0F">
                              <w:rPr>
                                <w:sz w:val="18"/>
                                <w:szCs w:val="18"/>
                              </w:rPr>
                              <w:t xml:space="preserve"> infrastructure investments result in improved quality and/or expanded access for women and men to state law and justice services </w:t>
                            </w:r>
                          </w:p>
                          <w:p w14:paraId="586841DD" w14:textId="77777777" w:rsidR="00002983" w:rsidRPr="00165A0F" w:rsidRDefault="00002983" w:rsidP="004F6C14">
                            <w:pPr>
                              <w:jc w:val="left"/>
                              <w:rPr>
                                <w:i/>
                                <w:sz w:val="18"/>
                                <w:szCs w:val="18"/>
                              </w:rPr>
                            </w:pPr>
                            <w:r w:rsidRPr="00165A0F">
                              <w:rPr>
                                <w:i/>
                                <w:sz w:val="18"/>
                                <w:szCs w:val="18"/>
                              </w:rPr>
                              <w:t>(</w:t>
                            </w:r>
                            <w:r>
                              <w:rPr>
                                <w:i/>
                                <w:sz w:val="18"/>
                                <w:szCs w:val="18"/>
                              </w:rPr>
                              <w:t xml:space="preserve">Proposed </w:t>
                            </w:r>
                            <w:r w:rsidRPr="00165A0F">
                              <w:rPr>
                                <w:i/>
                                <w:sz w:val="18"/>
                                <w:szCs w:val="18"/>
                              </w:rPr>
                              <w:t>Indicator: catchment populations served by new infrastructure; users’ assessment of quality of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left:0;text-align:left;margin-left:139.8pt;margin-top:20.55pt;width:120pt;height:167.1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" fillcolor="#fbd4b4 [1305]" strokecolor="#f79646 [3209]">
                <v:textbox>
                  <w:txbxContent>
                    <w:p w14:paraId="076C14D7" w14:textId="77777777" w:rsidR="00002983" w:rsidRPr="00165A0F" w:rsidRDefault="00002983" w:rsidP="004F6C14">
                      <w:pPr>
                        <w:jc w:val="left"/>
                        <w:rPr>
                          <w:sz w:val="18"/>
                          <w:szCs w:val="18"/>
                        </w:rPr>
                      </w:pPr>
                      <w:proofErr w:type="gramStart"/>
                      <w:r>
                        <w:rPr>
                          <w:sz w:val="18"/>
                          <w:szCs w:val="18"/>
                        </w:rPr>
                        <w:t>3.</w:t>
                      </w:r>
                      <w:r w:rsidRPr="00165A0F">
                        <w:rPr>
                          <w:sz w:val="18"/>
                          <w:szCs w:val="18"/>
                        </w:rPr>
                        <w:t>1</w:t>
                      </w:r>
                      <w:r>
                        <w:rPr>
                          <w:sz w:val="18"/>
                          <w:szCs w:val="18"/>
                        </w:rPr>
                        <w:t xml:space="preserve"> </w:t>
                      </w:r>
                      <w:r w:rsidRPr="00165A0F">
                        <w:rPr>
                          <w:sz w:val="18"/>
                          <w:szCs w:val="18"/>
                        </w:rPr>
                        <w:t xml:space="preserve"> Supported</w:t>
                      </w:r>
                      <w:proofErr w:type="gramEnd"/>
                      <w:r w:rsidRPr="00165A0F">
                        <w:rPr>
                          <w:sz w:val="18"/>
                          <w:szCs w:val="18"/>
                        </w:rPr>
                        <w:t xml:space="preserve"> infrastructure investments result in improved quality and/or expanded access for women and men to state law and justice services </w:t>
                      </w:r>
                    </w:p>
                    <w:p w14:paraId="586841DD" w14:textId="77777777" w:rsidR="00002983" w:rsidRPr="00165A0F" w:rsidRDefault="00002983" w:rsidP="004F6C14">
                      <w:pPr>
                        <w:jc w:val="left"/>
                        <w:rPr>
                          <w:i/>
                          <w:sz w:val="18"/>
                          <w:szCs w:val="18"/>
                        </w:rPr>
                      </w:pPr>
                      <w:r w:rsidRPr="00165A0F">
                        <w:rPr>
                          <w:i/>
                          <w:sz w:val="18"/>
                          <w:szCs w:val="18"/>
                        </w:rPr>
                        <w:t>(</w:t>
                      </w:r>
                      <w:r>
                        <w:rPr>
                          <w:i/>
                          <w:sz w:val="18"/>
                          <w:szCs w:val="18"/>
                        </w:rPr>
                        <w:t xml:space="preserve">Proposed </w:t>
                      </w:r>
                      <w:r w:rsidRPr="00165A0F">
                        <w:rPr>
                          <w:i/>
                          <w:sz w:val="18"/>
                          <w:szCs w:val="18"/>
                        </w:rPr>
                        <w:t>Indicator: catchment populations served by new infrastructure; users’ assessment of quality of services)</w:t>
                      </w:r>
                    </w:p>
                  </w:txbxContent>
                </v:textbox>
              </v:rect>
            </w:pict>
          </mc:Fallback>
        </mc:AlternateContent>
      </w:r>
      <w:r w:rsidR="004F6C14" w:rsidRPr="0038295E">
        <w:rPr>
          <w:noProof/>
          <w:color w:val="4F81BD" w:themeColor="accent1"/>
          <w:lang w:eastAsia="en-AU"/>
        </w:rPr>
        <mc:AlternateContent>
          <mc:Choice Requires="wps">
            <w:drawing>
              <wp:anchor distT="0" distB="0" distL="114300" distR="114300" simplePos="0" relativeHeight="252077056" behindDoc="0" locked="0" layoutInCell="1" allowOverlap="1" wp14:anchorId="28DBC6B9" wp14:editId="142424F5">
                <wp:simplePos x="0" y="0"/>
                <wp:positionH relativeFrom="column">
                  <wp:posOffset>9525</wp:posOffset>
                </wp:positionH>
                <wp:positionV relativeFrom="paragraph">
                  <wp:posOffset>266065</wp:posOffset>
                </wp:positionV>
                <wp:extent cx="1438275" cy="476250"/>
                <wp:effectExtent l="0" t="0" r="28575" b="19050"/>
                <wp:wrapNone/>
                <wp:docPr id="30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6"/>
                        </a:solidFill>
                        <a:ln w="9525">
                          <a:solidFill>
                            <a:schemeClr val="accent6"/>
                          </a:solidFill>
                          <a:miter lim="800000"/>
                          <a:headEnd/>
                          <a:tailEnd/>
                        </a:ln>
                      </wps:spPr>
                      <wps:txbx>
                        <w:txbxContent>
                          <w:p w14:paraId="2F0AD72F" w14:textId="77777777" w:rsidR="00002983" w:rsidRPr="0038295E" w:rsidRDefault="00002983" w:rsidP="004F6C14">
                            <w:pPr>
                              <w:rPr>
                                <w:b/>
                                <w:sz w:val="18"/>
                                <w:szCs w:val="18"/>
                              </w:rPr>
                            </w:pPr>
                            <w:r w:rsidRPr="0038295E">
                              <w:rPr>
                                <w:b/>
                                <w:sz w:val="18"/>
                                <w:szCs w:val="18"/>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left:0;text-align:left;margin-left:.75pt;margin-top:20.95pt;width:113.25pt;height:3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" fillcolor="#f79646 [3209]" strokecolor="#f79646 [3209]">
                <v:textbox>
                  <w:txbxContent>
                    <w:p w14:paraId="2F0AD72F" w14:textId="77777777" w:rsidR="00002983" w:rsidRPr="0038295E" w:rsidRDefault="00002983" w:rsidP="004F6C14">
                      <w:pPr>
                        <w:rPr>
                          <w:b/>
                          <w:sz w:val="18"/>
                          <w:szCs w:val="18"/>
                        </w:rPr>
                      </w:pPr>
                      <w:r w:rsidRPr="0038295E">
                        <w:rPr>
                          <w:b/>
                          <w:sz w:val="18"/>
                          <w:szCs w:val="18"/>
                        </w:rPr>
                        <w:t>Intermediate Outcomes</w:t>
                      </w:r>
                    </w:p>
                  </w:txbxContent>
                </v:textbox>
              </v:rect>
            </w:pict>
          </mc:Fallback>
        </mc:AlternateContent>
      </w:r>
    </w:p>
    <w:p w14:paraId="54C20DA9" w14:textId="32983352" w:rsidR="004F6C14" w:rsidRDefault="005D01ED" w:rsidP="004F6C14">
      <w:pPr>
        <w:rPr>
          <w:b/>
        </w:rPr>
      </w:pPr>
      <w:r>
        <w:rPr>
          <w:noProof/>
          <w:lang w:eastAsia="en-AU"/>
        </w:rPr>
        <mc:AlternateContent>
          <mc:Choice Requires="wps">
            <w:drawing>
              <wp:anchor distT="0" distB="0" distL="114300" distR="114300" simplePos="0" relativeHeight="252082176" behindDoc="0" locked="0" layoutInCell="1" allowOverlap="1" wp14:anchorId="0E911894" wp14:editId="49AA8419">
                <wp:simplePos x="0" y="0"/>
                <wp:positionH relativeFrom="column">
                  <wp:posOffset>7357110</wp:posOffset>
                </wp:positionH>
                <wp:positionV relativeFrom="paragraph">
                  <wp:posOffset>-635</wp:posOffset>
                </wp:positionV>
                <wp:extent cx="1390650" cy="2115820"/>
                <wp:effectExtent l="0" t="0" r="19050" b="17780"/>
                <wp:wrapNone/>
                <wp:docPr id="3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115820"/>
                        </a:xfrm>
                        <a:prstGeom prst="rect">
                          <a:avLst/>
                        </a:prstGeom>
                        <a:solidFill>
                          <a:schemeClr val="accent6">
                            <a:lumMod val="40000"/>
                            <a:lumOff val="60000"/>
                          </a:schemeClr>
                        </a:solidFill>
                        <a:ln w="9525">
                          <a:solidFill>
                            <a:schemeClr val="accent6"/>
                          </a:solidFill>
                          <a:miter lim="800000"/>
                          <a:headEnd/>
                          <a:tailEnd/>
                        </a:ln>
                      </wps:spPr>
                      <wps:txbx>
                        <w:txbxContent>
                          <w:p w14:paraId="3EF56061" w14:textId="71C6364B" w:rsidR="00002983" w:rsidRPr="000E5737" w:rsidRDefault="00002983" w:rsidP="004F6C14">
                            <w:pPr>
                              <w:jc w:val="left"/>
                              <w:rPr>
                                <w:sz w:val="18"/>
                                <w:szCs w:val="18"/>
                              </w:rPr>
                            </w:pPr>
                            <w:proofErr w:type="gramStart"/>
                            <w:r>
                              <w:rPr>
                                <w:sz w:val="18"/>
                                <w:szCs w:val="18"/>
                              </w:rPr>
                              <w:t xml:space="preserve">3.4  </w:t>
                            </w:r>
                            <w:r w:rsidRPr="000E5737">
                              <w:rPr>
                                <w:sz w:val="18"/>
                                <w:szCs w:val="18"/>
                              </w:rPr>
                              <w:t>L</w:t>
                            </w:r>
                            <w:r>
                              <w:rPr>
                                <w:sz w:val="18"/>
                                <w:szCs w:val="18"/>
                              </w:rPr>
                              <w:t>aw</w:t>
                            </w:r>
                            <w:proofErr w:type="gramEnd"/>
                            <w:r>
                              <w:rPr>
                                <w:sz w:val="18"/>
                                <w:szCs w:val="18"/>
                              </w:rPr>
                              <w:t xml:space="preserve"> and justice </w:t>
                            </w:r>
                            <w:r w:rsidRPr="000E5737">
                              <w:rPr>
                                <w:sz w:val="18"/>
                                <w:szCs w:val="18"/>
                              </w:rPr>
                              <w:t xml:space="preserve">agencies demonstrate commitment to tracking and publishing agency </w:t>
                            </w:r>
                            <w:r>
                              <w:rPr>
                                <w:sz w:val="18"/>
                                <w:szCs w:val="18"/>
                              </w:rPr>
                              <w:t xml:space="preserve"> and sector </w:t>
                            </w:r>
                            <w:r w:rsidRPr="000E5737">
                              <w:rPr>
                                <w:sz w:val="18"/>
                                <w:szCs w:val="18"/>
                              </w:rPr>
                              <w:t xml:space="preserve">performance </w:t>
                            </w:r>
                            <w:r>
                              <w:rPr>
                                <w:sz w:val="18"/>
                                <w:szCs w:val="18"/>
                              </w:rPr>
                              <w:t>data</w:t>
                            </w:r>
                          </w:p>
                          <w:p w14:paraId="667F331E" w14:textId="77777777" w:rsidR="00002983" w:rsidRPr="00165A0F" w:rsidRDefault="00002983" w:rsidP="004F6C14">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no. of L&amp;J agencies publishing annual or other reports)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left:0;text-align:left;margin-left:579.3pt;margin-top:-.05pt;width:109.5pt;height:166.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" fillcolor="#fbd4b4 [1305]" strokecolor="#f79646 [3209]">
                <v:textbox>
                  <w:txbxContent>
                    <w:p w14:paraId="3EF56061" w14:textId="71C6364B" w:rsidR="00002983" w:rsidRPr="000E5737" w:rsidRDefault="00002983" w:rsidP="004F6C14">
                      <w:pPr>
                        <w:jc w:val="left"/>
                        <w:rPr>
                          <w:sz w:val="18"/>
                          <w:szCs w:val="18"/>
                        </w:rPr>
                      </w:pPr>
                      <w:proofErr w:type="gramStart"/>
                      <w:r>
                        <w:rPr>
                          <w:sz w:val="18"/>
                          <w:szCs w:val="18"/>
                        </w:rPr>
                        <w:t xml:space="preserve">3.4  </w:t>
                      </w:r>
                      <w:r w:rsidRPr="000E5737">
                        <w:rPr>
                          <w:sz w:val="18"/>
                          <w:szCs w:val="18"/>
                        </w:rPr>
                        <w:t>L</w:t>
                      </w:r>
                      <w:r>
                        <w:rPr>
                          <w:sz w:val="18"/>
                          <w:szCs w:val="18"/>
                        </w:rPr>
                        <w:t>aw</w:t>
                      </w:r>
                      <w:proofErr w:type="gramEnd"/>
                      <w:r>
                        <w:rPr>
                          <w:sz w:val="18"/>
                          <w:szCs w:val="18"/>
                        </w:rPr>
                        <w:t xml:space="preserve"> and justice </w:t>
                      </w:r>
                      <w:r w:rsidRPr="000E5737">
                        <w:rPr>
                          <w:sz w:val="18"/>
                          <w:szCs w:val="18"/>
                        </w:rPr>
                        <w:t xml:space="preserve">agencies demonstrate commitment to tracking and publishing agency </w:t>
                      </w:r>
                      <w:r>
                        <w:rPr>
                          <w:sz w:val="18"/>
                          <w:szCs w:val="18"/>
                        </w:rPr>
                        <w:t xml:space="preserve"> and sector </w:t>
                      </w:r>
                      <w:r w:rsidRPr="000E5737">
                        <w:rPr>
                          <w:sz w:val="18"/>
                          <w:szCs w:val="18"/>
                        </w:rPr>
                        <w:t xml:space="preserve">performance </w:t>
                      </w:r>
                      <w:r>
                        <w:rPr>
                          <w:sz w:val="18"/>
                          <w:szCs w:val="18"/>
                        </w:rPr>
                        <w:t>data</w:t>
                      </w:r>
                    </w:p>
                    <w:p w14:paraId="667F331E" w14:textId="77777777" w:rsidR="00002983" w:rsidRPr="00165A0F" w:rsidRDefault="00002983" w:rsidP="004F6C14">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no. of L&amp;J agencies publishing annual or other reports)  </w:t>
                      </w:r>
                    </w:p>
                  </w:txbxContent>
                </v:textbox>
              </v:rect>
            </w:pict>
          </mc:Fallback>
        </mc:AlternateContent>
      </w:r>
      <w:r>
        <w:rPr>
          <w:noProof/>
          <w:lang w:eastAsia="en-AU"/>
        </w:rPr>
        <mc:AlternateContent>
          <mc:Choice Requires="wps">
            <w:drawing>
              <wp:anchor distT="0" distB="0" distL="114300" distR="114300" simplePos="0" relativeHeight="252081152" behindDoc="0" locked="0" layoutInCell="1" allowOverlap="1" wp14:anchorId="4A7DE62D" wp14:editId="2D9A9CA8">
                <wp:simplePos x="0" y="0"/>
                <wp:positionH relativeFrom="column">
                  <wp:posOffset>3646967</wp:posOffset>
                </wp:positionH>
                <wp:positionV relativeFrom="paragraph">
                  <wp:posOffset>-472</wp:posOffset>
                </wp:positionV>
                <wp:extent cx="1466850" cy="2113886"/>
                <wp:effectExtent l="0" t="0" r="19050" b="20320"/>
                <wp:wrapNone/>
                <wp:docPr id="6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113886"/>
                        </a:xfrm>
                        <a:prstGeom prst="rect">
                          <a:avLst/>
                        </a:prstGeom>
                        <a:solidFill>
                          <a:schemeClr val="accent6">
                            <a:lumMod val="40000"/>
                            <a:lumOff val="60000"/>
                          </a:schemeClr>
                        </a:solidFill>
                        <a:ln w="9525">
                          <a:solidFill>
                            <a:schemeClr val="accent6"/>
                          </a:solidFill>
                          <a:miter lim="800000"/>
                          <a:headEnd/>
                          <a:tailEnd/>
                        </a:ln>
                      </wps:spPr>
                      <wps:txbx>
                        <w:txbxContent>
                          <w:p w14:paraId="338AD97E" w14:textId="2E91CCFA" w:rsidR="00002983" w:rsidRPr="000E5737" w:rsidRDefault="00002983" w:rsidP="004F6C14">
                            <w:pPr>
                              <w:jc w:val="left"/>
                              <w:rPr>
                                <w:sz w:val="18"/>
                                <w:szCs w:val="18"/>
                              </w:rPr>
                            </w:pPr>
                            <w:proofErr w:type="gramStart"/>
                            <w:r>
                              <w:rPr>
                                <w:sz w:val="18"/>
                                <w:szCs w:val="18"/>
                              </w:rPr>
                              <w:t xml:space="preserve">3.2  </w:t>
                            </w:r>
                            <w:r w:rsidRPr="000E5737">
                              <w:rPr>
                                <w:sz w:val="18"/>
                                <w:szCs w:val="18"/>
                              </w:rPr>
                              <w:t>Management</w:t>
                            </w:r>
                            <w:proofErr w:type="gramEnd"/>
                            <w:r w:rsidRPr="000E5737">
                              <w:rPr>
                                <w:sz w:val="18"/>
                                <w:szCs w:val="18"/>
                              </w:rPr>
                              <w:t>, leadership and prioritised profe</w:t>
                            </w:r>
                            <w:r>
                              <w:rPr>
                                <w:sz w:val="18"/>
                                <w:szCs w:val="18"/>
                              </w:rPr>
                              <w:t xml:space="preserve">ssional skills are stronger in law and justice </w:t>
                            </w:r>
                            <w:r w:rsidRPr="000E5737">
                              <w:rPr>
                                <w:sz w:val="18"/>
                                <w:szCs w:val="18"/>
                              </w:rPr>
                              <w:t>agencies</w:t>
                            </w:r>
                          </w:p>
                          <w:p w14:paraId="70C67EED" w14:textId="77777777" w:rsidR="00002983" w:rsidRPr="000E5737" w:rsidRDefault="00002983" w:rsidP="004F6C14">
                            <w:pPr>
                              <w:jc w:val="left"/>
                              <w:rPr>
                                <w:i/>
                                <w:sz w:val="18"/>
                                <w:szCs w:val="18"/>
                              </w:rPr>
                            </w:pPr>
                            <w:r w:rsidRPr="000E5737">
                              <w:rPr>
                                <w:i/>
                                <w:sz w:val="18"/>
                                <w:szCs w:val="18"/>
                              </w:rPr>
                              <w:t>(</w:t>
                            </w:r>
                            <w:r>
                              <w:rPr>
                                <w:i/>
                                <w:sz w:val="18"/>
                                <w:szCs w:val="18"/>
                              </w:rPr>
                              <w:t xml:space="preserve">Proposed </w:t>
                            </w:r>
                            <w:r w:rsidRPr="000E5737">
                              <w:rPr>
                                <w:i/>
                                <w:sz w:val="18"/>
                                <w:szCs w:val="18"/>
                              </w:rPr>
                              <w:t>Indicator: no. and % of persons (M/F) trained and assessed as acquiring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left:0;text-align:left;margin-left:287.15pt;margin-top:-.05pt;width:115.5pt;height:166.4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" fillcolor="#fbd4b4 [1305]" strokecolor="#f79646 [3209]">
                <v:textbox>
                  <w:txbxContent>
                    <w:p w14:paraId="338AD97E" w14:textId="2E91CCFA" w:rsidR="00002983" w:rsidRPr="000E5737" w:rsidRDefault="00002983" w:rsidP="004F6C14">
                      <w:pPr>
                        <w:jc w:val="left"/>
                        <w:rPr>
                          <w:sz w:val="18"/>
                          <w:szCs w:val="18"/>
                        </w:rPr>
                      </w:pPr>
                      <w:proofErr w:type="gramStart"/>
                      <w:r>
                        <w:rPr>
                          <w:sz w:val="18"/>
                          <w:szCs w:val="18"/>
                        </w:rPr>
                        <w:t xml:space="preserve">3.2  </w:t>
                      </w:r>
                      <w:r w:rsidRPr="000E5737">
                        <w:rPr>
                          <w:sz w:val="18"/>
                          <w:szCs w:val="18"/>
                        </w:rPr>
                        <w:t>Management</w:t>
                      </w:r>
                      <w:proofErr w:type="gramEnd"/>
                      <w:r w:rsidRPr="000E5737">
                        <w:rPr>
                          <w:sz w:val="18"/>
                          <w:szCs w:val="18"/>
                        </w:rPr>
                        <w:t>, leadership and prioritised profe</w:t>
                      </w:r>
                      <w:r>
                        <w:rPr>
                          <w:sz w:val="18"/>
                          <w:szCs w:val="18"/>
                        </w:rPr>
                        <w:t xml:space="preserve">ssional skills are stronger in law and justice </w:t>
                      </w:r>
                      <w:r w:rsidRPr="000E5737">
                        <w:rPr>
                          <w:sz w:val="18"/>
                          <w:szCs w:val="18"/>
                        </w:rPr>
                        <w:t>agencies</w:t>
                      </w:r>
                    </w:p>
                    <w:p w14:paraId="70C67EED" w14:textId="77777777" w:rsidR="00002983" w:rsidRPr="000E5737" w:rsidRDefault="00002983" w:rsidP="004F6C14">
                      <w:pPr>
                        <w:jc w:val="left"/>
                        <w:rPr>
                          <w:i/>
                          <w:sz w:val="18"/>
                          <w:szCs w:val="18"/>
                        </w:rPr>
                      </w:pPr>
                      <w:r w:rsidRPr="000E5737">
                        <w:rPr>
                          <w:i/>
                          <w:sz w:val="18"/>
                          <w:szCs w:val="18"/>
                        </w:rPr>
                        <w:t>(</w:t>
                      </w:r>
                      <w:r>
                        <w:rPr>
                          <w:i/>
                          <w:sz w:val="18"/>
                          <w:szCs w:val="18"/>
                        </w:rPr>
                        <w:t xml:space="preserve">Proposed </w:t>
                      </w:r>
                      <w:r w:rsidRPr="000E5737">
                        <w:rPr>
                          <w:i/>
                          <w:sz w:val="18"/>
                          <w:szCs w:val="18"/>
                        </w:rPr>
                        <w:t>Indicator: no. and % of persons (M/F) trained and assessed as acquiring skills)</w:t>
                      </w:r>
                    </w:p>
                  </w:txbxContent>
                </v:textbox>
              </v:rect>
            </w:pict>
          </mc:Fallback>
        </mc:AlternateContent>
      </w:r>
    </w:p>
    <w:p w14:paraId="3392E33D" w14:textId="77777777" w:rsidR="004F6C14" w:rsidRDefault="004F6C14" w:rsidP="004F6C14">
      <w:pPr>
        <w:rPr>
          <w:b/>
        </w:rPr>
      </w:pPr>
    </w:p>
    <w:p w14:paraId="252462A5" w14:textId="77777777" w:rsidR="004F6C14" w:rsidRDefault="004F6C14" w:rsidP="004F6C14">
      <w:pPr>
        <w:rPr>
          <w:b/>
        </w:rPr>
      </w:pPr>
    </w:p>
    <w:p w14:paraId="7FE9125A" w14:textId="77777777" w:rsidR="004F6C14" w:rsidRDefault="004F6C14" w:rsidP="004F6C14">
      <w:pPr>
        <w:rPr>
          <w:b/>
        </w:rPr>
      </w:pPr>
    </w:p>
    <w:p w14:paraId="2B7212AA" w14:textId="77777777" w:rsidR="004F6C14" w:rsidRDefault="004F6C14" w:rsidP="004F6C14">
      <w:pPr>
        <w:rPr>
          <w:b/>
        </w:rPr>
      </w:pPr>
    </w:p>
    <w:p w14:paraId="5242C2EC" w14:textId="77777777" w:rsidR="004F6C14" w:rsidRDefault="004F6C14" w:rsidP="004F6C14">
      <w:pPr>
        <w:rPr>
          <w:b/>
        </w:rPr>
      </w:pPr>
    </w:p>
    <w:p w14:paraId="663CB64B" w14:textId="77777777" w:rsidR="004F6C14" w:rsidRDefault="004F6C14" w:rsidP="004F6C14">
      <w:pPr>
        <w:rPr>
          <w:b/>
        </w:rPr>
      </w:pPr>
    </w:p>
    <w:p w14:paraId="422A3DED" w14:textId="57B2BBC4" w:rsidR="004F6C14" w:rsidRDefault="005D01ED" w:rsidP="004F6C14">
      <w:r>
        <w:rPr>
          <w:noProof/>
          <w:lang w:eastAsia="en-AU"/>
        </w:rPr>
        <mc:AlternateContent>
          <mc:Choice Requires="wps">
            <w:drawing>
              <wp:anchor distT="0" distB="0" distL="114300" distR="114300" simplePos="0" relativeHeight="252097536" behindDoc="0" locked="0" layoutInCell="1" allowOverlap="1" wp14:anchorId="1A82AC4A" wp14:editId="1F78B040">
                <wp:simplePos x="0" y="0"/>
                <wp:positionH relativeFrom="column">
                  <wp:posOffset>7995684</wp:posOffset>
                </wp:positionH>
                <wp:positionV relativeFrom="paragraph">
                  <wp:posOffset>209137</wp:posOffset>
                </wp:positionV>
                <wp:extent cx="0" cy="339725"/>
                <wp:effectExtent l="76200" t="38100" r="57150" b="22225"/>
                <wp:wrapNone/>
                <wp:docPr id="6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9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629.6pt;margin-top:16.45pt;width:0;height:26.75pt;flip:y;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095488" behindDoc="0" locked="0" layoutInCell="1" allowOverlap="1" wp14:anchorId="1BA3FA00" wp14:editId="740E4B35">
                <wp:simplePos x="0" y="0"/>
                <wp:positionH relativeFrom="column">
                  <wp:posOffset>6538595</wp:posOffset>
                </wp:positionH>
                <wp:positionV relativeFrom="paragraph">
                  <wp:posOffset>208915</wp:posOffset>
                </wp:positionV>
                <wp:extent cx="0" cy="351155"/>
                <wp:effectExtent l="76200" t="38100" r="57150" b="10795"/>
                <wp:wrapNone/>
                <wp:docPr id="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14.85pt;margin-top:16.45pt;width:0;height:27.6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094464" behindDoc="0" locked="0" layoutInCell="1" allowOverlap="1" wp14:anchorId="18011436" wp14:editId="636826CA">
                <wp:simplePos x="0" y="0"/>
                <wp:positionH relativeFrom="column">
                  <wp:posOffset>5751830</wp:posOffset>
                </wp:positionH>
                <wp:positionV relativeFrom="paragraph">
                  <wp:posOffset>208915</wp:posOffset>
                </wp:positionV>
                <wp:extent cx="0" cy="350520"/>
                <wp:effectExtent l="76200" t="38100" r="57150" b="11430"/>
                <wp:wrapNone/>
                <wp:docPr id="7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05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52.9pt;margin-top:16.45pt;width:0;height:27.6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">
                <v:stroke endarrow="block"/>
              </v:shape>
            </w:pict>
          </mc:Fallback>
        </mc:AlternateContent>
      </w:r>
      <w:r>
        <w:rPr>
          <w:noProof/>
          <w:lang w:eastAsia="en-AU"/>
        </w:rPr>
        <mc:AlternateContent>
          <mc:Choice Requires="wps">
            <w:drawing>
              <wp:anchor distT="0" distB="0" distL="114300" distR="114300" simplePos="0" relativeHeight="252096512" behindDoc="0" locked="0" layoutInCell="1" allowOverlap="1" wp14:anchorId="1A7E14B1" wp14:editId="2DA4FADC">
                <wp:simplePos x="0" y="0"/>
                <wp:positionH relativeFrom="column">
                  <wp:posOffset>4784090</wp:posOffset>
                </wp:positionH>
                <wp:positionV relativeFrom="paragraph">
                  <wp:posOffset>208915</wp:posOffset>
                </wp:positionV>
                <wp:extent cx="0" cy="339725"/>
                <wp:effectExtent l="76200" t="38100" r="57150" b="22225"/>
                <wp:wrapNone/>
                <wp:docPr id="6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39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76.7pt;margin-top:16.45pt;width:0;height:26.75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093440" behindDoc="0" locked="0" layoutInCell="1" allowOverlap="1" wp14:anchorId="18685CE0" wp14:editId="2D389DD8">
                <wp:simplePos x="0" y="0"/>
                <wp:positionH relativeFrom="column">
                  <wp:posOffset>3965944</wp:posOffset>
                </wp:positionH>
                <wp:positionV relativeFrom="paragraph">
                  <wp:posOffset>209137</wp:posOffset>
                </wp:positionV>
                <wp:extent cx="0" cy="351155"/>
                <wp:effectExtent l="76200" t="38100" r="57150" b="10795"/>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1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12.3pt;margin-top:16.45pt;width:0;height:27.65pt;flip: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092416" behindDoc="0" locked="0" layoutInCell="1" allowOverlap="1" wp14:anchorId="362C479F" wp14:editId="700C2BBA">
                <wp:simplePos x="0" y="0"/>
                <wp:positionH relativeFrom="column">
                  <wp:posOffset>2328530</wp:posOffset>
                </wp:positionH>
                <wp:positionV relativeFrom="paragraph">
                  <wp:posOffset>209137</wp:posOffset>
                </wp:positionV>
                <wp:extent cx="0" cy="351346"/>
                <wp:effectExtent l="76200" t="38100" r="57150" b="10795"/>
                <wp:wrapNone/>
                <wp:docPr id="71"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34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183.35pt;margin-top:16.45pt;width:0;height:27.6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">
                <v:stroke endarrow="block"/>
              </v:shape>
            </w:pict>
          </mc:Fallback>
        </mc:AlternateContent>
      </w:r>
    </w:p>
    <w:p w14:paraId="69968F67" w14:textId="77777777" w:rsidR="004F6C14" w:rsidRDefault="004F6C14" w:rsidP="004F6C14"/>
    <w:p w14:paraId="5008483F" w14:textId="77777777" w:rsidR="004F6C14" w:rsidRDefault="004F6C14" w:rsidP="004F6C14">
      <w:r>
        <w:rPr>
          <w:noProof/>
          <w:lang w:eastAsia="en-AU"/>
        </w:rPr>
        <mc:AlternateContent>
          <mc:Choice Requires="wps">
            <w:drawing>
              <wp:anchor distT="0" distB="0" distL="114300" distR="114300" simplePos="0" relativeHeight="252088320" behindDoc="0" locked="0" layoutInCell="1" allowOverlap="1" wp14:anchorId="18AC04F5" wp14:editId="1DF66A9F">
                <wp:simplePos x="0" y="0"/>
                <wp:positionH relativeFrom="column">
                  <wp:posOffset>3105150</wp:posOffset>
                </wp:positionH>
                <wp:positionV relativeFrom="paragraph">
                  <wp:posOffset>3175</wp:posOffset>
                </wp:positionV>
                <wp:extent cx="1276350" cy="1414780"/>
                <wp:effectExtent l="0" t="0" r="19050" b="13970"/>
                <wp:wrapNone/>
                <wp:docPr id="8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414780"/>
                        </a:xfrm>
                        <a:prstGeom prst="rect">
                          <a:avLst/>
                        </a:prstGeom>
                        <a:solidFill>
                          <a:schemeClr val="accent3">
                            <a:lumMod val="40000"/>
                            <a:lumOff val="60000"/>
                          </a:schemeClr>
                        </a:solidFill>
                        <a:ln w="9525">
                          <a:solidFill>
                            <a:schemeClr val="accent3"/>
                          </a:solidFill>
                          <a:miter lim="800000"/>
                          <a:headEnd/>
                          <a:tailEnd/>
                        </a:ln>
                      </wps:spPr>
                      <wps:txbx>
                        <w:txbxContent>
                          <w:p w14:paraId="739BE0DD" w14:textId="77777777" w:rsidR="00002983" w:rsidRPr="00610322" w:rsidRDefault="00002983" w:rsidP="004F6C14">
                            <w:pPr>
                              <w:jc w:val="left"/>
                              <w:rPr>
                                <w:i/>
                                <w:sz w:val="20"/>
                                <w:szCs w:val="20"/>
                              </w:rPr>
                            </w:pPr>
                            <w:r>
                              <w:rPr>
                                <w:sz w:val="18"/>
                                <w:szCs w:val="18"/>
                              </w:rPr>
                              <w:t xml:space="preserve">Support counterpart training, </w:t>
                            </w:r>
                            <w:r w:rsidRPr="000E5737">
                              <w:rPr>
                                <w:sz w:val="18"/>
                                <w:szCs w:val="18"/>
                              </w:rPr>
                              <w:t>mentoring and twinning activities with Australian agencies which foster transformational leadership</w:t>
                            </w:r>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left:0;text-align:left;margin-left:244.5pt;margin-top:.25pt;width:100.5pt;height:111.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" fillcolor="#d6e3bc [1302]" strokecolor="#9bbb59 [3206]">
                <v:textbox>
                  <w:txbxContent>
                    <w:p w14:paraId="739BE0DD" w14:textId="77777777" w:rsidR="00002983" w:rsidRPr="00610322" w:rsidRDefault="00002983" w:rsidP="004F6C14">
                      <w:pPr>
                        <w:jc w:val="left"/>
                        <w:rPr>
                          <w:i/>
                          <w:sz w:val="20"/>
                          <w:szCs w:val="20"/>
                        </w:rPr>
                      </w:pPr>
                      <w:r>
                        <w:rPr>
                          <w:sz w:val="18"/>
                          <w:szCs w:val="18"/>
                        </w:rPr>
                        <w:t xml:space="preserve">Support counterpart training, </w:t>
                      </w:r>
                      <w:r w:rsidRPr="000E5737">
                        <w:rPr>
                          <w:sz w:val="18"/>
                          <w:szCs w:val="18"/>
                        </w:rPr>
                        <w:t>mentoring and twinning activities with Australian agencies which foster transformational leadership</w:t>
                      </w:r>
                      <w:r>
                        <w:rPr>
                          <w:sz w:val="20"/>
                          <w:szCs w:val="20"/>
                        </w:rPr>
                        <w:t xml:space="preserve"> </w:t>
                      </w:r>
                    </w:p>
                  </w:txbxContent>
                </v:textbox>
              </v:rect>
            </w:pict>
          </mc:Fallback>
        </mc:AlternateContent>
      </w:r>
      <w:r>
        <w:rPr>
          <w:noProof/>
          <w:lang w:eastAsia="en-AU"/>
        </w:rPr>
        <mc:AlternateContent>
          <mc:Choice Requires="wps">
            <w:drawing>
              <wp:anchor distT="0" distB="0" distL="114300" distR="114300" simplePos="0" relativeHeight="252078080" behindDoc="0" locked="0" layoutInCell="1" allowOverlap="1" wp14:anchorId="2EFC81E3" wp14:editId="11650665">
                <wp:simplePos x="0" y="0"/>
                <wp:positionH relativeFrom="column">
                  <wp:posOffset>-29210</wp:posOffset>
                </wp:positionH>
                <wp:positionV relativeFrom="paragraph">
                  <wp:posOffset>3175</wp:posOffset>
                </wp:positionV>
                <wp:extent cx="1438275" cy="476250"/>
                <wp:effectExtent l="0" t="0" r="28575" b="19050"/>
                <wp:wrapNone/>
                <wp:docPr id="6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3"/>
                        </a:solidFill>
                        <a:ln w="9525">
                          <a:solidFill>
                            <a:schemeClr val="accent3"/>
                          </a:solidFill>
                          <a:miter lim="800000"/>
                          <a:headEnd/>
                          <a:tailEnd/>
                        </a:ln>
                      </wps:spPr>
                      <wps:txbx>
                        <w:txbxContent>
                          <w:p w14:paraId="4AE3EC81" w14:textId="77777777" w:rsidR="00002983" w:rsidRPr="00790B38" w:rsidRDefault="00002983" w:rsidP="004F6C14">
                            <w:pPr>
                              <w:rPr>
                                <w:b/>
                                <w:sz w:val="18"/>
                                <w:szCs w:val="18"/>
                              </w:rPr>
                            </w:pPr>
                            <w:r w:rsidRPr="00790B38">
                              <w:rPr>
                                <w:b/>
                                <w:sz w:val="18"/>
                                <w:szCs w:val="18"/>
                              </w:rPr>
                              <w:t>Indicative</w:t>
                            </w:r>
                            <w:r>
                              <w:rPr>
                                <w:b/>
                                <w:sz w:val="18"/>
                                <w:szCs w:val="18"/>
                              </w:rPr>
                              <w:t xml:space="preserve"> </w:t>
                            </w:r>
                            <w:r w:rsidRPr="00790B38">
                              <w:rPr>
                                <w:b/>
                                <w:sz w:val="18"/>
                                <w:szCs w:val="18"/>
                              </w:rPr>
                              <w:t xml:space="preserve">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2.3pt;margin-top:.25pt;width:113.25pt;height:3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" fillcolor="#9bbb59 [3206]" strokecolor="#9bbb59 [3206]">
                <v:textbox>
                  <w:txbxContent>
                    <w:p w14:paraId="4AE3EC81" w14:textId="77777777" w:rsidR="00002983" w:rsidRPr="00790B38" w:rsidRDefault="00002983" w:rsidP="004F6C14">
                      <w:pPr>
                        <w:rPr>
                          <w:b/>
                          <w:sz w:val="18"/>
                          <w:szCs w:val="18"/>
                        </w:rPr>
                      </w:pPr>
                      <w:r w:rsidRPr="00790B38">
                        <w:rPr>
                          <w:b/>
                          <w:sz w:val="18"/>
                          <w:szCs w:val="18"/>
                        </w:rPr>
                        <w:t>Indicative</w:t>
                      </w:r>
                      <w:r>
                        <w:rPr>
                          <w:b/>
                          <w:sz w:val="18"/>
                          <w:szCs w:val="18"/>
                        </w:rPr>
                        <w:t xml:space="preserve"> </w:t>
                      </w:r>
                      <w:r w:rsidRPr="00790B38">
                        <w:rPr>
                          <w:b/>
                          <w:sz w:val="18"/>
                          <w:szCs w:val="18"/>
                        </w:rPr>
                        <w:t xml:space="preserve">Activities </w:t>
                      </w:r>
                    </w:p>
                  </w:txbxContent>
                </v:textbox>
              </v:rect>
            </w:pict>
          </mc:Fallback>
        </mc:AlternateContent>
      </w:r>
      <w:r>
        <w:rPr>
          <w:noProof/>
          <w:lang w:eastAsia="en-AU"/>
        </w:rPr>
        <mc:AlternateContent>
          <mc:Choice Requires="wps">
            <w:drawing>
              <wp:anchor distT="0" distB="0" distL="114300" distR="114300" simplePos="0" relativeHeight="252087296" behindDoc="0" locked="0" layoutInCell="1" allowOverlap="1" wp14:anchorId="7CD1052E" wp14:editId="6BB2FFBE">
                <wp:simplePos x="0" y="0"/>
                <wp:positionH relativeFrom="column">
                  <wp:posOffset>1619250</wp:posOffset>
                </wp:positionH>
                <wp:positionV relativeFrom="paragraph">
                  <wp:posOffset>3175</wp:posOffset>
                </wp:positionV>
                <wp:extent cx="1276350" cy="1414780"/>
                <wp:effectExtent l="0" t="0" r="19050" b="13970"/>
                <wp:wrapNone/>
                <wp:docPr id="8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414780"/>
                        </a:xfrm>
                        <a:prstGeom prst="rect">
                          <a:avLst/>
                        </a:prstGeom>
                        <a:solidFill>
                          <a:schemeClr val="accent3">
                            <a:lumMod val="40000"/>
                            <a:lumOff val="60000"/>
                          </a:schemeClr>
                        </a:solidFill>
                        <a:ln w="9525">
                          <a:solidFill>
                            <a:schemeClr val="accent3"/>
                          </a:solidFill>
                          <a:miter lim="800000"/>
                          <a:headEnd/>
                          <a:tailEnd/>
                        </a:ln>
                      </wps:spPr>
                      <wps:txbx>
                        <w:txbxContent>
                          <w:p w14:paraId="64275E30" w14:textId="77777777" w:rsidR="00002983" w:rsidRPr="000E5737" w:rsidRDefault="00002983" w:rsidP="004F6C14">
                            <w:pPr>
                              <w:jc w:val="left"/>
                              <w:rPr>
                                <w:i/>
                                <w:sz w:val="18"/>
                                <w:szCs w:val="18"/>
                              </w:rPr>
                            </w:pPr>
                            <w:r>
                              <w:rPr>
                                <w:sz w:val="18"/>
                                <w:szCs w:val="18"/>
                              </w:rPr>
                              <w:t>Support processes to coordinate</w:t>
                            </w:r>
                            <w:r w:rsidRPr="000E5737">
                              <w:rPr>
                                <w:sz w:val="18"/>
                                <w:szCs w:val="18"/>
                              </w:rPr>
                              <w:t xml:space="preserve"> </w:t>
                            </w:r>
                            <w:r>
                              <w:rPr>
                                <w:sz w:val="18"/>
                                <w:szCs w:val="18"/>
                              </w:rPr>
                              <w:t xml:space="preserve">planning for </w:t>
                            </w:r>
                            <w:r w:rsidRPr="000E5737">
                              <w:rPr>
                                <w:sz w:val="18"/>
                                <w:szCs w:val="18"/>
                              </w:rPr>
                              <w:t>infrastructure</w:t>
                            </w:r>
                            <w:r>
                              <w:rPr>
                                <w:sz w:val="18"/>
                                <w:szCs w:val="18"/>
                              </w:rPr>
                              <w:t xml:space="preserve">; construct new facilities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left:0;text-align:left;margin-left:127.5pt;margin-top:.25pt;width:100.5pt;height:111.4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" fillcolor="#d6e3bc [1302]" strokecolor="#9bbb59 [3206]">
                <v:textbox>
                  <w:txbxContent>
                    <w:p w14:paraId="64275E30" w14:textId="77777777" w:rsidR="00002983" w:rsidRPr="000E5737" w:rsidRDefault="00002983" w:rsidP="004F6C14">
                      <w:pPr>
                        <w:jc w:val="left"/>
                        <w:rPr>
                          <w:i/>
                          <w:sz w:val="18"/>
                          <w:szCs w:val="18"/>
                        </w:rPr>
                      </w:pPr>
                      <w:r>
                        <w:rPr>
                          <w:sz w:val="18"/>
                          <w:szCs w:val="18"/>
                        </w:rPr>
                        <w:t>Support processes to coordinate</w:t>
                      </w:r>
                      <w:r w:rsidRPr="000E5737">
                        <w:rPr>
                          <w:sz w:val="18"/>
                          <w:szCs w:val="18"/>
                        </w:rPr>
                        <w:t xml:space="preserve"> </w:t>
                      </w:r>
                      <w:r>
                        <w:rPr>
                          <w:sz w:val="18"/>
                          <w:szCs w:val="18"/>
                        </w:rPr>
                        <w:t xml:space="preserve">planning for </w:t>
                      </w:r>
                      <w:r w:rsidRPr="000E5737">
                        <w:rPr>
                          <w:sz w:val="18"/>
                          <w:szCs w:val="18"/>
                        </w:rPr>
                        <w:t>infrastructure</w:t>
                      </w:r>
                      <w:r>
                        <w:rPr>
                          <w:sz w:val="18"/>
                          <w:szCs w:val="18"/>
                        </w:rPr>
                        <w:t xml:space="preserve">; construct new facilities </w:t>
                      </w:r>
                    </w:p>
                  </w:txbxContent>
                </v:textbox>
              </v:rect>
            </w:pict>
          </mc:Fallback>
        </mc:AlternateContent>
      </w:r>
      <w:r>
        <w:rPr>
          <w:noProof/>
          <w:lang w:eastAsia="en-AU"/>
        </w:rPr>
        <mc:AlternateContent>
          <mc:Choice Requires="wps">
            <w:drawing>
              <wp:anchor distT="0" distB="0" distL="114300" distR="114300" simplePos="0" relativeHeight="252091392" behindDoc="0" locked="0" layoutInCell="1" allowOverlap="1" wp14:anchorId="6F99F490" wp14:editId="4D0A1EEC">
                <wp:simplePos x="0" y="0"/>
                <wp:positionH relativeFrom="column">
                  <wp:posOffset>4524375</wp:posOffset>
                </wp:positionH>
                <wp:positionV relativeFrom="paragraph">
                  <wp:posOffset>3175</wp:posOffset>
                </wp:positionV>
                <wp:extent cx="1276350" cy="1414780"/>
                <wp:effectExtent l="0" t="0" r="19050" b="13970"/>
                <wp:wrapNone/>
                <wp:docPr id="7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414780"/>
                        </a:xfrm>
                        <a:prstGeom prst="rect">
                          <a:avLst/>
                        </a:prstGeom>
                        <a:solidFill>
                          <a:schemeClr val="accent3">
                            <a:lumMod val="40000"/>
                            <a:lumOff val="60000"/>
                          </a:schemeClr>
                        </a:solidFill>
                        <a:ln w="9525">
                          <a:solidFill>
                            <a:schemeClr val="accent3"/>
                          </a:solidFill>
                          <a:miter lim="800000"/>
                          <a:headEnd/>
                          <a:tailEnd/>
                        </a:ln>
                      </wps:spPr>
                      <wps:txbx>
                        <w:txbxContent>
                          <w:p w14:paraId="43F6786F" w14:textId="77777777" w:rsidR="00002983" w:rsidRPr="000E5737" w:rsidRDefault="00002983" w:rsidP="004F6C14">
                            <w:pPr>
                              <w:jc w:val="left"/>
                              <w:rPr>
                                <w:sz w:val="18"/>
                                <w:szCs w:val="18"/>
                              </w:rPr>
                            </w:pPr>
                            <w:r>
                              <w:rPr>
                                <w:sz w:val="18"/>
                                <w:szCs w:val="18"/>
                              </w:rPr>
                              <w:t>W</w:t>
                            </w:r>
                            <w:r w:rsidRPr="000E5737">
                              <w:rPr>
                                <w:sz w:val="18"/>
                                <w:szCs w:val="18"/>
                              </w:rPr>
                              <w:t xml:space="preserve">orkforce </w:t>
                            </w:r>
                            <w:r>
                              <w:rPr>
                                <w:sz w:val="18"/>
                                <w:szCs w:val="18"/>
                              </w:rPr>
                              <w:t xml:space="preserve">planning, </w:t>
                            </w:r>
                            <w:r w:rsidRPr="000E5737">
                              <w:rPr>
                                <w:sz w:val="18"/>
                                <w:szCs w:val="18"/>
                              </w:rPr>
                              <w:t>training and professional development of sector agency staff and work to institutionalise these learning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356.25pt;margin-top:.25pt;width:100.5pt;height:111.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" fillcolor="#d6e3bc [1302]" strokecolor="#9bbb59 [3206]">
                <v:textbox>
                  <w:txbxContent>
                    <w:p w14:paraId="43F6786F" w14:textId="77777777" w:rsidR="00002983" w:rsidRPr="000E5737" w:rsidRDefault="00002983" w:rsidP="004F6C14">
                      <w:pPr>
                        <w:jc w:val="left"/>
                        <w:rPr>
                          <w:sz w:val="18"/>
                          <w:szCs w:val="18"/>
                        </w:rPr>
                      </w:pPr>
                      <w:r>
                        <w:rPr>
                          <w:sz w:val="18"/>
                          <w:szCs w:val="18"/>
                        </w:rPr>
                        <w:t>W</w:t>
                      </w:r>
                      <w:r w:rsidRPr="000E5737">
                        <w:rPr>
                          <w:sz w:val="18"/>
                          <w:szCs w:val="18"/>
                        </w:rPr>
                        <w:t xml:space="preserve">orkforce </w:t>
                      </w:r>
                      <w:r>
                        <w:rPr>
                          <w:sz w:val="18"/>
                          <w:szCs w:val="18"/>
                        </w:rPr>
                        <w:t xml:space="preserve">planning, </w:t>
                      </w:r>
                      <w:r w:rsidRPr="000E5737">
                        <w:rPr>
                          <w:sz w:val="18"/>
                          <w:szCs w:val="18"/>
                        </w:rPr>
                        <w:t>training and professional development of sector agency staff and work to institutionalise these learning practices</w:t>
                      </w:r>
                    </w:p>
                  </w:txbxContent>
                </v:textbox>
              </v:rect>
            </w:pict>
          </mc:Fallback>
        </mc:AlternateContent>
      </w:r>
      <w:r>
        <w:rPr>
          <w:noProof/>
          <w:lang w:eastAsia="en-AU"/>
        </w:rPr>
        <mc:AlternateContent>
          <mc:Choice Requires="wps">
            <w:drawing>
              <wp:anchor distT="0" distB="0" distL="114300" distR="114300" simplePos="0" relativeHeight="252090368" behindDoc="0" locked="0" layoutInCell="1" allowOverlap="1" wp14:anchorId="6E7628A5" wp14:editId="18512A2A">
                <wp:simplePos x="0" y="0"/>
                <wp:positionH relativeFrom="column">
                  <wp:posOffset>6008370</wp:posOffset>
                </wp:positionH>
                <wp:positionV relativeFrom="paragraph">
                  <wp:posOffset>3175</wp:posOffset>
                </wp:positionV>
                <wp:extent cx="1276350" cy="1414780"/>
                <wp:effectExtent l="0" t="0" r="19050" b="13970"/>
                <wp:wrapNone/>
                <wp:docPr id="7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414780"/>
                        </a:xfrm>
                        <a:prstGeom prst="rect">
                          <a:avLst/>
                        </a:prstGeom>
                        <a:solidFill>
                          <a:schemeClr val="accent3">
                            <a:lumMod val="40000"/>
                            <a:lumOff val="60000"/>
                          </a:schemeClr>
                        </a:solidFill>
                        <a:ln w="9525">
                          <a:solidFill>
                            <a:schemeClr val="accent3"/>
                          </a:solidFill>
                          <a:miter lim="800000"/>
                          <a:headEnd/>
                          <a:tailEnd/>
                        </a:ln>
                      </wps:spPr>
                      <wps:txbx>
                        <w:txbxContent>
                          <w:p w14:paraId="30BD7BE3" w14:textId="0FC0B4A5" w:rsidR="00002983" w:rsidRPr="000E5737" w:rsidRDefault="00002983" w:rsidP="004F6C14">
                            <w:pPr>
                              <w:jc w:val="left"/>
                              <w:rPr>
                                <w:sz w:val="18"/>
                                <w:szCs w:val="18"/>
                              </w:rPr>
                            </w:pPr>
                            <w:r>
                              <w:rPr>
                                <w:sz w:val="18"/>
                                <w:szCs w:val="18"/>
                              </w:rPr>
                              <w:t xml:space="preserve">Institutional </w:t>
                            </w:r>
                            <w:proofErr w:type="gramStart"/>
                            <w:r>
                              <w:rPr>
                                <w:sz w:val="18"/>
                                <w:szCs w:val="18"/>
                              </w:rPr>
                              <w:t>twinning  and</w:t>
                            </w:r>
                            <w:proofErr w:type="gramEnd"/>
                            <w:r>
                              <w:rPr>
                                <w:sz w:val="18"/>
                                <w:szCs w:val="18"/>
                              </w:rPr>
                              <w:t xml:space="preserve"> other activities to  complement SGP support for </w:t>
                            </w:r>
                            <w:r w:rsidRPr="000E5737">
                              <w:rPr>
                                <w:sz w:val="18"/>
                                <w:szCs w:val="18"/>
                              </w:rPr>
                              <w:t xml:space="preserve">efficient, </w:t>
                            </w:r>
                            <w:r>
                              <w:rPr>
                                <w:sz w:val="18"/>
                                <w:szCs w:val="18"/>
                              </w:rPr>
                              <w:t>modern legal practices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left:0;text-align:left;margin-left:473.1pt;margin-top:.25pt;width:100.5pt;height:111.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" fillcolor="#d6e3bc [1302]" strokecolor="#9bbb59 [3206]">
                <v:textbox>
                  <w:txbxContent>
                    <w:p w14:paraId="30BD7BE3" w14:textId="0FC0B4A5" w:rsidR="00002983" w:rsidRPr="000E5737" w:rsidRDefault="00002983" w:rsidP="004F6C14">
                      <w:pPr>
                        <w:jc w:val="left"/>
                        <w:rPr>
                          <w:sz w:val="18"/>
                          <w:szCs w:val="18"/>
                        </w:rPr>
                      </w:pPr>
                      <w:r>
                        <w:rPr>
                          <w:sz w:val="18"/>
                          <w:szCs w:val="18"/>
                        </w:rPr>
                        <w:t xml:space="preserve">Institutional </w:t>
                      </w:r>
                      <w:proofErr w:type="gramStart"/>
                      <w:r>
                        <w:rPr>
                          <w:sz w:val="18"/>
                          <w:szCs w:val="18"/>
                        </w:rPr>
                        <w:t>twinning  and</w:t>
                      </w:r>
                      <w:proofErr w:type="gramEnd"/>
                      <w:r>
                        <w:rPr>
                          <w:sz w:val="18"/>
                          <w:szCs w:val="18"/>
                        </w:rPr>
                        <w:t xml:space="preserve"> other activities to  complement SGP support for </w:t>
                      </w:r>
                      <w:r w:rsidRPr="000E5737">
                        <w:rPr>
                          <w:sz w:val="18"/>
                          <w:szCs w:val="18"/>
                        </w:rPr>
                        <w:t xml:space="preserve">efficient, </w:t>
                      </w:r>
                      <w:r>
                        <w:rPr>
                          <w:sz w:val="18"/>
                          <w:szCs w:val="18"/>
                        </w:rPr>
                        <w:t>modern legal practices</w:t>
                      </w:r>
                    </w:p>
                  </w:txbxContent>
                </v:textbox>
              </v:rect>
            </w:pict>
          </mc:Fallback>
        </mc:AlternateContent>
      </w:r>
      <w:r>
        <w:rPr>
          <w:noProof/>
          <w:lang w:eastAsia="en-AU"/>
        </w:rPr>
        <mc:AlternateContent>
          <mc:Choice Requires="wps">
            <w:drawing>
              <wp:anchor distT="0" distB="0" distL="114300" distR="114300" simplePos="0" relativeHeight="252089344" behindDoc="0" locked="0" layoutInCell="1" allowOverlap="1" wp14:anchorId="5DADDCA6" wp14:editId="7CCB4C58">
                <wp:simplePos x="0" y="0"/>
                <wp:positionH relativeFrom="column">
                  <wp:posOffset>7467600</wp:posOffset>
                </wp:positionH>
                <wp:positionV relativeFrom="paragraph">
                  <wp:posOffset>3175</wp:posOffset>
                </wp:positionV>
                <wp:extent cx="1276350" cy="1414780"/>
                <wp:effectExtent l="0" t="0" r="19050" b="13970"/>
                <wp:wrapNone/>
                <wp:docPr id="7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414780"/>
                        </a:xfrm>
                        <a:prstGeom prst="rect">
                          <a:avLst/>
                        </a:prstGeom>
                        <a:solidFill>
                          <a:schemeClr val="accent3">
                            <a:lumMod val="40000"/>
                            <a:lumOff val="60000"/>
                          </a:schemeClr>
                        </a:solidFill>
                        <a:ln w="9525">
                          <a:solidFill>
                            <a:schemeClr val="accent3"/>
                          </a:solidFill>
                          <a:miter lim="800000"/>
                          <a:headEnd/>
                          <a:tailEnd/>
                        </a:ln>
                      </wps:spPr>
                      <wps:txbx>
                        <w:txbxContent>
                          <w:p w14:paraId="5C7FA854" w14:textId="6EDEE126" w:rsidR="00002983" w:rsidRPr="00165A0F" w:rsidRDefault="00002983" w:rsidP="004F6C14">
                            <w:pPr>
                              <w:jc w:val="left"/>
                              <w:rPr>
                                <w:i/>
                                <w:sz w:val="20"/>
                                <w:szCs w:val="20"/>
                              </w:rPr>
                            </w:pPr>
                            <w:r w:rsidRPr="00165A0F">
                              <w:rPr>
                                <w:sz w:val="18"/>
                                <w:szCs w:val="18"/>
                              </w:rPr>
                              <w:t xml:space="preserve">Support for data </w:t>
                            </w:r>
                            <w:r>
                              <w:rPr>
                                <w:sz w:val="18"/>
                                <w:szCs w:val="18"/>
                              </w:rPr>
                              <w:t xml:space="preserve">collection </w:t>
                            </w:r>
                            <w:r w:rsidRPr="00165A0F">
                              <w:rPr>
                                <w:sz w:val="18"/>
                                <w:szCs w:val="18"/>
                              </w:rPr>
                              <w:t>and reporting systems which help agencies track and publish performance data</w:t>
                            </w:r>
                            <w:r>
                              <w:rPr>
                                <w:sz w:val="18"/>
                                <w:szCs w:val="18"/>
                              </w:rPr>
                              <w:t xml:space="preserve"> and mobilise available resources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left:0;text-align:left;margin-left:588pt;margin-top:.25pt;width:100.5pt;height:111.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" fillcolor="#d6e3bc [1302]" strokecolor="#9bbb59 [3206]">
                <v:textbox>
                  <w:txbxContent>
                    <w:p w14:paraId="5C7FA854" w14:textId="6EDEE126" w:rsidR="00002983" w:rsidRPr="00165A0F" w:rsidRDefault="00002983" w:rsidP="004F6C14">
                      <w:pPr>
                        <w:jc w:val="left"/>
                        <w:rPr>
                          <w:i/>
                          <w:sz w:val="20"/>
                          <w:szCs w:val="20"/>
                        </w:rPr>
                      </w:pPr>
                      <w:r w:rsidRPr="00165A0F">
                        <w:rPr>
                          <w:sz w:val="18"/>
                          <w:szCs w:val="18"/>
                        </w:rPr>
                        <w:t xml:space="preserve">Support for data </w:t>
                      </w:r>
                      <w:r>
                        <w:rPr>
                          <w:sz w:val="18"/>
                          <w:szCs w:val="18"/>
                        </w:rPr>
                        <w:t xml:space="preserve">collection </w:t>
                      </w:r>
                      <w:r w:rsidRPr="00165A0F">
                        <w:rPr>
                          <w:sz w:val="18"/>
                          <w:szCs w:val="18"/>
                        </w:rPr>
                        <w:t>and reporting systems which help agencies track and publish performance data</w:t>
                      </w:r>
                      <w:r>
                        <w:rPr>
                          <w:sz w:val="18"/>
                          <w:szCs w:val="18"/>
                        </w:rPr>
                        <w:t xml:space="preserve"> and mobilise available resources</w:t>
                      </w:r>
                    </w:p>
                  </w:txbxContent>
                </v:textbox>
              </v:rect>
            </w:pict>
          </mc:Fallback>
        </mc:AlternateContent>
      </w:r>
    </w:p>
    <w:p w14:paraId="68C86CF4" w14:textId="77777777" w:rsidR="004F6C14" w:rsidRDefault="004F6C14" w:rsidP="004F6C14"/>
    <w:p w14:paraId="6FDEC489" w14:textId="77777777" w:rsidR="004A3965" w:rsidRDefault="004A3965" w:rsidP="004A3965"/>
    <w:p w14:paraId="5B3802DE" w14:textId="77777777" w:rsidR="004A3965" w:rsidRDefault="004A3965" w:rsidP="004A3965">
      <w:pPr>
        <w:sectPr w:rsidR="004A3965" w:rsidSect="0071278C">
          <w:pgSz w:w="16838" w:h="11906" w:orient="landscape"/>
          <w:pgMar w:top="1440" w:right="1440" w:bottom="1440" w:left="1440" w:header="709" w:footer="709" w:gutter="0"/>
          <w:cols w:space="708"/>
          <w:docGrid w:linePitch="360"/>
        </w:sectPr>
      </w:pPr>
    </w:p>
    <w:p w14:paraId="134063A0" w14:textId="25571F66" w:rsidR="00B60B3A" w:rsidRPr="007737FA" w:rsidRDefault="00B60B3A" w:rsidP="00B60B3A">
      <w:pPr>
        <w:rPr>
          <w:b/>
          <w:i/>
        </w:rPr>
      </w:pPr>
      <w:r w:rsidRPr="006959A2">
        <w:rPr>
          <w:b/>
          <w:i/>
          <w:sz w:val="24"/>
          <w:szCs w:val="24"/>
        </w:rPr>
        <w:lastRenderedPageBreak/>
        <w:t xml:space="preserve">Outcome 3: Theory of Change Explanation and Assumptions </w:t>
      </w:r>
    </w:p>
    <w:p w14:paraId="283AA294" w14:textId="6557898F" w:rsidR="00B60B3A" w:rsidRPr="003A2BFB" w:rsidRDefault="00B60B3A" w:rsidP="00B60B3A">
      <w:pPr>
        <w:pStyle w:val="Heading4"/>
        <w:rPr>
          <w:rFonts w:asciiTheme="minorHAnsi" w:eastAsiaTheme="minorHAnsi" w:hAnsiTheme="minorHAnsi" w:cstheme="minorBidi"/>
          <w:b w:val="0"/>
          <w:bCs w:val="0"/>
          <w:i w:val="0"/>
          <w:iCs w:val="0"/>
          <w:sz w:val="22"/>
        </w:rPr>
      </w:pPr>
      <w:r w:rsidRPr="007737FA">
        <w:rPr>
          <w:rFonts w:asciiTheme="minorHAnsi" w:eastAsiaTheme="minorHAnsi" w:hAnsiTheme="minorHAnsi" w:cstheme="minorBidi"/>
          <w:b w:val="0"/>
          <w:bCs w:val="0"/>
          <w:i w:val="0"/>
          <w:iCs w:val="0"/>
          <w:sz w:val="22"/>
        </w:rPr>
        <w:t xml:space="preserve">This </w:t>
      </w:r>
      <w:r w:rsidR="007737FA">
        <w:rPr>
          <w:rFonts w:asciiTheme="minorHAnsi" w:eastAsiaTheme="minorHAnsi" w:hAnsiTheme="minorHAnsi" w:cstheme="minorBidi"/>
          <w:b w:val="0"/>
          <w:bCs w:val="0"/>
          <w:i w:val="0"/>
          <w:iCs w:val="0"/>
          <w:sz w:val="22"/>
        </w:rPr>
        <w:t xml:space="preserve">outcome </w:t>
      </w:r>
      <w:r w:rsidRPr="007737FA">
        <w:rPr>
          <w:rFonts w:asciiTheme="minorHAnsi" w:eastAsiaTheme="minorHAnsi" w:hAnsiTheme="minorHAnsi" w:cstheme="minorBidi"/>
          <w:b w:val="0"/>
          <w:bCs w:val="0"/>
          <w:i w:val="0"/>
          <w:iCs w:val="0"/>
          <w:sz w:val="22"/>
        </w:rPr>
        <w:t xml:space="preserve">assumes better state law and justice services will be provided if the national agencies’ sectoral and strategic planning is enhanced. </w:t>
      </w:r>
      <w:r w:rsidR="006959A2">
        <w:rPr>
          <w:rFonts w:asciiTheme="minorHAnsi" w:eastAsiaTheme="minorHAnsi" w:hAnsiTheme="minorHAnsi" w:cstheme="minorBidi"/>
          <w:b w:val="0"/>
          <w:bCs w:val="0"/>
          <w:i w:val="0"/>
          <w:iCs w:val="0"/>
          <w:sz w:val="22"/>
        </w:rPr>
        <w:t>It also assumes more effective services will be delivered where i</w:t>
      </w:r>
      <w:r w:rsidRPr="007737FA">
        <w:rPr>
          <w:rFonts w:asciiTheme="minorHAnsi" w:eastAsiaTheme="minorHAnsi" w:hAnsiTheme="minorHAnsi" w:cstheme="minorBidi"/>
          <w:b w:val="0"/>
          <w:bCs w:val="0"/>
          <w:i w:val="0"/>
          <w:iCs w:val="0"/>
          <w:sz w:val="22"/>
        </w:rPr>
        <w:t xml:space="preserve">nfrastructure investments </w:t>
      </w:r>
      <w:r w:rsidR="006959A2">
        <w:rPr>
          <w:rFonts w:asciiTheme="minorHAnsi" w:eastAsiaTheme="minorHAnsi" w:hAnsiTheme="minorHAnsi" w:cstheme="minorBidi"/>
          <w:b w:val="0"/>
          <w:bCs w:val="0"/>
          <w:i w:val="0"/>
          <w:iCs w:val="0"/>
          <w:sz w:val="22"/>
        </w:rPr>
        <w:t xml:space="preserve">are </w:t>
      </w:r>
      <w:r w:rsidRPr="007737FA">
        <w:rPr>
          <w:rFonts w:asciiTheme="minorHAnsi" w:eastAsiaTheme="minorHAnsi" w:hAnsiTheme="minorHAnsi" w:cstheme="minorBidi"/>
          <w:b w:val="0"/>
          <w:bCs w:val="0"/>
          <w:i w:val="0"/>
          <w:iCs w:val="0"/>
          <w:sz w:val="22"/>
        </w:rPr>
        <w:t xml:space="preserve">coordinated </w:t>
      </w:r>
      <w:r w:rsidR="006959A2">
        <w:rPr>
          <w:rFonts w:asciiTheme="minorHAnsi" w:eastAsiaTheme="minorHAnsi" w:hAnsiTheme="minorHAnsi" w:cstheme="minorBidi"/>
          <w:b w:val="0"/>
          <w:bCs w:val="0"/>
          <w:i w:val="0"/>
          <w:iCs w:val="0"/>
          <w:sz w:val="22"/>
        </w:rPr>
        <w:t>a</w:t>
      </w:r>
      <w:r w:rsidRPr="007737FA">
        <w:rPr>
          <w:rFonts w:asciiTheme="minorHAnsi" w:eastAsiaTheme="minorHAnsi" w:hAnsiTheme="minorHAnsi" w:cstheme="minorBidi"/>
          <w:b w:val="0"/>
          <w:bCs w:val="0"/>
          <w:i w:val="0"/>
          <w:iCs w:val="0"/>
          <w:sz w:val="22"/>
        </w:rPr>
        <w:t>nd packaged with human resource capacity development to ensure sufficient leadership, skill development and a service-focused approach.</w:t>
      </w:r>
      <w:r w:rsidR="003A2BFB">
        <w:rPr>
          <w:rFonts w:asciiTheme="minorHAnsi" w:eastAsiaTheme="minorHAnsi" w:hAnsiTheme="minorHAnsi" w:cstheme="minorBidi"/>
          <w:b w:val="0"/>
          <w:bCs w:val="0"/>
          <w:i w:val="0"/>
          <w:iCs w:val="0"/>
          <w:sz w:val="22"/>
        </w:rPr>
        <w:t xml:space="preserve"> </w:t>
      </w:r>
      <w:r w:rsidR="003A2BFB" w:rsidRPr="003A2BFB">
        <w:rPr>
          <w:b w:val="0"/>
          <w:i w:val="0"/>
          <w:sz w:val="22"/>
        </w:rPr>
        <w:t xml:space="preserve">Processes and approaches will seek to promote improved coordination </w:t>
      </w:r>
      <w:r w:rsidR="003A2BFB">
        <w:rPr>
          <w:b w:val="0"/>
          <w:i w:val="0"/>
          <w:sz w:val="22"/>
        </w:rPr>
        <w:t xml:space="preserve">both </w:t>
      </w:r>
      <w:r w:rsidR="003A2BFB" w:rsidRPr="003A2BFB">
        <w:rPr>
          <w:b w:val="0"/>
          <w:i w:val="0"/>
          <w:sz w:val="22"/>
        </w:rPr>
        <w:t>between agencies and with sub-national administrations.</w:t>
      </w:r>
    </w:p>
    <w:p w14:paraId="66DE50BD" w14:textId="2985D069" w:rsidR="00B60B3A" w:rsidRPr="008F4161" w:rsidRDefault="00B60B3A" w:rsidP="00B60B3A">
      <w:r w:rsidRPr="00B53057">
        <w:rPr>
          <w:b/>
        </w:rPr>
        <w:t>Supported infrastructure investments result in improved quality and/or expanded access for women and men to state law and justice services</w:t>
      </w:r>
      <w:r w:rsidR="007737FA">
        <w:rPr>
          <w:b/>
        </w:rPr>
        <w:t xml:space="preserve">. </w:t>
      </w:r>
      <w:r w:rsidR="007737FA" w:rsidRPr="007737FA">
        <w:t>While</w:t>
      </w:r>
      <w:r w:rsidR="007737FA">
        <w:rPr>
          <w:b/>
        </w:rPr>
        <w:t xml:space="preserve"> </w:t>
      </w:r>
      <w:r w:rsidR="007737FA">
        <w:t>a</w:t>
      </w:r>
      <w:r w:rsidRPr="008F4161">
        <w:t xml:space="preserve">ccess to </w:t>
      </w:r>
      <w:r w:rsidR="007737FA">
        <w:t xml:space="preserve">law and justice </w:t>
      </w:r>
      <w:r w:rsidRPr="008F4161">
        <w:t xml:space="preserve">services </w:t>
      </w:r>
      <w:r w:rsidR="007737FA">
        <w:t xml:space="preserve">has increased, </w:t>
      </w:r>
      <w:r w:rsidRPr="008F4161">
        <w:t xml:space="preserve">considerable investment in facilities </w:t>
      </w:r>
      <w:r w:rsidR="007737FA">
        <w:t xml:space="preserve">is still required </w:t>
      </w:r>
      <w:r w:rsidRPr="008F4161">
        <w:t>given the absence, or poor condition, of existing facilities</w:t>
      </w:r>
      <w:r w:rsidR="007737FA">
        <w:t xml:space="preserve"> and to meet the PNG Government’s commitment to expand services to districts</w:t>
      </w:r>
      <w:r w:rsidRPr="008F4161">
        <w:t xml:space="preserve">. The </w:t>
      </w:r>
      <w:r w:rsidR="007737FA">
        <w:t xml:space="preserve">PALJP </w:t>
      </w:r>
      <w:r w:rsidRPr="008F4161">
        <w:rPr>
          <w:i/>
        </w:rPr>
        <w:t>Infrastructure Impact Evaluation</w:t>
      </w:r>
      <w:r w:rsidRPr="008F4161">
        <w:t xml:space="preserve"> (2013) </w:t>
      </w:r>
      <w:r w:rsidR="007737FA">
        <w:t xml:space="preserve">concluded </w:t>
      </w:r>
      <w:r w:rsidRPr="008F4161">
        <w:t xml:space="preserve">that </w:t>
      </w:r>
      <w:r w:rsidR="007737FA">
        <w:t xml:space="preserve">Australia’s infrastructure </w:t>
      </w:r>
      <w:r w:rsidRPr="008F4161">
        <w:t xml:space="preserve">investment </w:t>
      </w:r>
      <w:r w:rsidR="007737FA">
        <w:t xml:space="preserve">in the sector had improved </w:t>
      </w:r>
      <w:r w:rsidRPr="008F4161">
        <w:t>access to service</w:t>
      </w:r>
      <w:r>
        <w:t>s</w:t>
      </w:r>
      <w:r w:rsidRPr="008F4161">
        <w:t xml:space="preserve"> </w:t>
      </w:r>
      <w:r w:rsidR="007737FA">
        <w:t xml:space="preserve">but recommended greater focus on </w:t>
      </w:r>
      <w:r w:rsidRPr="008F4161">
        <w:t>a broader</w:t>
      </w:r>
      <w:r w:rsidR="007737FA">
        <w:t xml:space="preserve"> </w:t>
      </w:r>
      <w:r w:rsidR="007737FA" w:rsidRPr="008F4161">
        <w:t xml:space="preserve">sector-wide </w:t>
      </w:r>
      <w:r w:rsidR="007737FA">
        <w:t xml:space="preserve">and </w:t>
      </w:r>
      <w:r w:rsidRPr="008F4161">
        <w:t xml:space="preserve">service delivery </w:t>
      </w:r>
      <w:r w:rsidR="007737FA" w:rsidRPr="008F4161">
        <w:t>planning</w:t>
      </w:r>
      <w:r w:rsidRPr="008F4161">
        <w:t xml:space="preserve">. </w:t>
      </w:r>
      <w:r w:rsidR="007737FA">
        <w:t xml:space="preserve">Australian </w:t>
      </w:r>
      <w:r>
        <w:t xml:space="preserve">support to infrastructure will be </w:t>
      </w:r>
      <w:r w:rsidR="007737FA">
        <w:t xml:space="preserve">provided in accordance with the Evaluation recommendations including adopting </w:t>
      </w:r>
      <w:r>
        <w:t xml:space="preserve">a whole-of-life cost based approach to design </w:t>
      </w:r>
      <w:r w:rsidR="00F3691B">
        <w:t>(to promote sustainability)</w:t>
      </w:r>
      <w:r>
        <w:t xml:space="preserve"> and, wherever possible, agreement to co-fund</w:t>
      </w:r>
      <w:r w:rsidR="006959A2">
        <w:t>ing</w:t>
      </w:r>
      <w:r>
        <w:t xml:space="preserve"> by </w:t>
      </w:r>
      <w:r w:rsidR="002D5311">
        <w:t>GOPNG</w:t>
      </w:r>
      <w:r>
        <w:t xml:space="preserve">. Evaluations will need to be undertaken to ensure end-users are benefiting. </w:t>
      </w:r>
    </w:p>
    <w:p w14:paraId="2DB7EF77" w14:textId="7F3F4DBE" w:rsidR="00B60B3A" w:rsidRPr="00054BF8" w:rsidRDefault="00B60B3A" w:rsidP="00B60B3A">
      <w:r w:rsidRPr="00054BF8">
        <w:rPr>
          <w:b/>
        </w:rPr>
        <w:t>Management, leadership and prioritised professional skills are stronger in L&amp;J agencies</w:t>
      </w:r>
      <w:r w:rsidR="00DF4E21">
        <w:rPr>
          <w:b/>
        </w:rPr>
        <w:t xml:space="preserve">. </w:t>
      </w:r>
      <w:r w:rsidR="00DF4E21" w:rsidRPr="00DF4E21">
        <w:t>T</w:t>
      </w:r>
      <w:r w:rsidRPr="00054BF8">
        <w:t xml:space="preserve">his </w:t>
      </w:r>
      <w:r w:rsidR="00DF4E21">
        <w:t xml:space="preserve">intermediate outcome reflects the importance of </w:t>
      </w:r>
      <w:r>
        <w:t xml:space="preserve">leadership from the top to drive organisational change in agencies: that strengthening the skills of mid-lower level staff on its own is not enough. Leaders are in a position to drive cultural and organisational change within their agencies. It is assumed that if the program helps strengthen leadership skills, combined with the technical skills of staff, through effective training and capacity development, then those officers will more effectively perform their jobs. An implicit difficulty in this is that </w:t>
      </w:r>
      <w:r w:rsidR="00DF4E21">
        <w:t xml:space="preserve">training and </w:t>
      </w:r>
      <w:r>
        <w:t xml:space="preserve">advisory support can make only modest improvements on </w:t>
      </w:r>
      <w:r w:rsidR="00DF4E21">
        <w:t xml:space="preserve">their </w:t>
      </w:r>
      <w:r>
        <w:t>own and the demand-side of better performance (incentives for staf</w:t>
      </w:r>
      <w:r w:rsidR="00914DF6">
        <w:t>f to perform well in their jobs</w:t>
      </w:r>
      <w:r>
        <w:t xml:space="preserve"> and demands from politicians for the agencies to deliver on their stated mandates) don’t function well in many cases. </w:t>
      </w:r>
      <w:r w:rsidR="00DF4E21">
        <w:t>It will be important for the program to look for means of targeting training, identifying cost-effective approaches that promote broader program and sectoral aims. A review of training conducted within PALJP (2014) provides a basis for ongoing approaches.</w:t>
      </w:r>
    </w:p>
    <w:p w14:paraId="001BF71E" w14:textId="02386CFE" w:rsidR="00B60B3A" w:rsidRDefault="00B60B3A" w:rsidP="00B60B3A">
      <w:r w:rsidRPr="00054BF8">
        <w:rPr>
          <w:b/>
        </w:rPr>
        <w:t>L&amp;J agencies provide mor</w:t>
      </w:r>
      <w:r w:rsidR="003A2BFB">
        <w:rPr>
          <w:b/>
        </w:rPr>
        <w:t>e effective legal services to GO</w:t>
      </w:r>
      <w:r w:rsidRPr="00054BF8">
        <w:rPr>
          <w:b/>
        </w:rPr>
        <w:t>PNG</w:t>
      </w:r>
      <w:r w:rsidR="00DF4E21">
        <w:t xml:space="preserve">. This intermediate outcome assumes </w:t>
      </w:r>
      <w:r w:rsidR="0060023E">
        <w:t xml:space="preserve">that </w:t>
      </w:r>
      <w:r w:rsidR="00DF4E21">
        <w:t xml:space="preserve">technical legal support to </w:t>
      </w:r>
      <w:r w:rsidR="0060023E">
        <w:t xml:space="preserve">state law and justice agencies </w:t>
      </w:r>
      <w:r w:rsidR="00DF4E21">
        <w:t xml:space="preserve">will continue to be provided through the SGP and that 2015 increases in budgets will allow more adequate staffing levels. This program will provide complementary support as necessary, including support to institutional relationships with relevant Australian agencies. </w:t>
      </w:r>
    </w:p>
    <w:p w14:paraId="03F2401F" w14:textId="26661A5E" w:rsidR="00B60B3A" w:rsidRDefault="00B60B3A" w:rsidP="00B60B3A">
      <w:r w:rsidRPr="00054BF8">
        <w:rPr>
          <w:b/>
        </w:rPr>
        <w:t>PNG agencies demonstrate commitment to planning, tracking and publishing agency</w:t>
      </w:r>
      <w:r w:rsidR="00EF3855">
        <w:rPr>
          <w:b/>
        </w:rPr>
        <w:t xml:space="preserve"> and sector </w:t>
      </w:r>
      <w:r w:rsidRPr="00054BF8">
        <w:rPr>
          <w:b/>
        </w:rPr>
        <w:t>performan</w:t>
      </w:r>
      <w:r w:rsidR="00DF4E21">
        <w:rPr>
          <w:b/>
        </w:rPr>
        <w:t xml:space="preserve">ce </w:t>
      </w:r>
      <w:r w:rsidR="00EF3855">
        <w:rPr>
          <w:b/>
        </w:rPr>
        <w:t>data</w:t>
      </w:r>
      <w:r w:rsidR="00DF4E21">
        <w:rPr>
          <w:b/>
        </w:rPr>
        <w:t xml:space="preserve">. </w:t>
      </w:r>
      <w:r w:rsidR="00DF4E21">
        <w:t>T</w:t>
      </w:r>
      <w:r>
        <w:t xml:space="preserve">his </w:t>
      </w:r>
      <w:r w:rsidR="00DF4E21">
        <w:t xml:space="preserve">intermediate outcome </w:t>
      </w:r>
      <w:r>
        <w:t xml:space="preserve">assumes </w:t>
      </w:r>
      <w:r w:rsidRPr="00054BF8">
        <w:t xml:space="preserve">that </w:t>
      </w:r>
      <w:r w:rsidR="00DF4E21">
        <w:t xml:space="preserve">improved </w:t>
      </w:r>
      <w:r w:rsidRPr="00054BF8">
        <w:t>tracking</w:t>
      </w:r>
      <w:r w:rsidR="00DF4E21">
        <w:t xml:space="preserve">, use </w:t>
      </w:r>
      <w:r w:rsidRPr="00054BF8">
        <w:t xml:space="preserve">and publishing </w:t>
      </w:r>
      <w:r w:rsidR="00DF4E21">
        <w:t xml:space="preserve">of </w:t>
      </w:r>
      <w:r w:rsidRPr="00054BF8">
        <w:t xml:space="preserve">agency </w:t>
      </w:r>
      <w:r w:rsidR="00DF4E21">
        <w:t>performance data will improve accountability</w:t>
      </w:r>
      <w:r w:rsidRPr="00054BF8">
        <w:t xml:space="preserve"> and service</w:t>
      </w:r>
      <w:r w:rsidR="00DF4E21">
        <w:t xml:space="preserve">-orientation. </w:t>
      </w:r>
      <w:r>
        <w:t>However, in order for this to result in pressure to deliver better services, the public and those in management/leadership positions need to scrut</w:t>
      </w:r>
      <w:r w:rsidR="0060023E">
        <w:t xml:space="preserve">inise and use this information. </w:t>
      </w:r>
      <w:r w:rsidR="0060023E" w:rsidRPr="00054BF8">
        <w:t xml:space="preserve">In order to be effective </w:t>
      </w:r>
      <w:r w:rsidR="0060023E">
        <w:t>such reports need to be published in a timely way and be based upon good data. There is a need to try to foster demand for info</w:t>
      </w:r>
      <w:r w:rsidR="00914DF6">
        <w:t xml:space="preserve">rmation – from </w:t>
      </w:r>
      <w:r w:rsidR="00956883">
        <w:t>the Australian High Commission</w:t>
      </w:r>
      <w:r w:rsidR="00914DF6">
        <w:t xml:space="preserve"> and others </w:t>
      </w:r>
      <w:r w:rsidR="0060023E">
        <w:t xml:space="preserve">and to be realistic about what is really driving decisions. </w:t>
      </w:r>
    </w:p>
    <w:p w14:paraId="4251C2E8" w14:textId="77777777" w:rsidR="00184A97" w:rsidRDefault="009D04C1" w:rsidP="000663B3">
      <w:pPr>
        <w:pStyle w:val="Heading3"/>
        <w:rPr>
          <w:lang w:eastAsia="en-AU"/>
        </w:rPr>
      </w:pPr>
      <w:bookmarkStart w:id="29" w:name="_Toc410285353"/>
      <w:r>
        <w:rPr>
          <w:lang w:eastAsia="en-AU"/>
        </w:rPr>
        <w:lastRenderedPageBreak/>
        <w:t>Outcome 4:</w:t>
      </w:r>
      <w:r>
        <w:rPr>
          <w:lang w:eastAsia="en-AU"/>
        </w:rPr>
        <w:tab/>
      </w:r>
      <w:r w:rsidR="00C2374F">
        <w:rPr>
          <w:lang w:eastAsia="en-AU"/>
        </w:rPr>
        <w:t>Anti-corruption</w:t>
      </w:r>
      <w:bookmarkEnd w:id="29"/>
    </w:p>
    <w:p w14:paraId="55AF174C" w14:textId="03E188E6" w:rsidR="00CA57B6" w:rsidRDefault="00992F15" w:rsidP="00CA57B6">
      <w:pPr>
        <w:rPr>
          <w:lang w:eastAsia="en-AU"/>
        </w:rPr>
      </w:pPr>
      <w:r>
        <w:rPr>
          <w:lang w:eastAsia="en-AU"/>
        </w:rPr>
        <w:t xml:space="preserve">Outcome </w:t>
      </w:r>
      <w:r w:rsidR="00A254F9">
        <w:rPr>
          <w:lang w:eastAsia="en-AU"/>
        </w:rPr>
        <w:t xml:space="preserve">4 </w:t>
      </w:r>
      <w:r w:rsidR="00CC0083">
        <w:rPr>
          <w:lang w:eastAsia="en-AU"/>
        </w:rPr>
        <w:t>is visualised in F</w:t>
      </w:r>
      <w:r w:rsidR="00231ADC">
        <w:rPr>
          <w:lang w:eastAsia="en-AU"/>
        </w:rPr>
        <w:t>ig</w:t>
      </w:r>
      <w:r w:rsidR="000626DC" w:rsidRPr="000626DC">
        <w:rPr>
          <w:lang w:eastAsia="en-AU"/>
        </w:rPr>
        <w:t xml:space="preserve">ure </w:t>
      </w:r>
      <w:r w:rsidR="007737FA">
        <w:rPr>
          <w:lang w:eastAsia="en-AU"/>
        </w:rPr>
        <w:t>6</w:t>
      </w:r>
      <w:r w:rsidR="00DE01EB">
        <w:rPr>
          <w:lang w:eastAsia="en-AU"/>
        </w:rPr>
        <w:t xml:space="preserve"> and further detail </w:t>
      </w:r>
      <w:r w:rsidR="00A254F9">
        <w:rPr>
          <w:lang w:eastAsia="en-AU"/>
        </w:rPr>
        <w:t xml:space="preserve">regarding indicative activities </w:t>
      </w:r>
      <w:r w:rsidR="00DE01EB">
        <w:rPr>
          <w:lang w:eastAsia="en-AU"/>
        </w:rPr>
        <w:t xml:space="preserve">is provided in Annex </w:t>
      </w:r>
      <w:r w:rsidR="00033ABE">
        <w:rPr>
          <w:lang w:eastAsia="en-AU"/>
        </w:rPr>
        <w:t>7</w:t>
      </w:r>
      <w:r w:rsidR="000626DC" w:rsidRPr="000626DC">
        <w:rPr>
          <w:lang w:eastAsia="en-AU"/>
        </w:rPr>
        <w:t xml:space="preserve">. At the end of the </w:t>
      </w:r>
      <w:r w:rsidR="00BF0043">
        <w:rPr>
          <w:lang w:eastAsia="en-AU"/>
        </w:rPr>
        <w:t>p</w:t>
      </w:r>
      <w:r w:rsidR="000626DC" w:rsidRPr="000626DC">
        <w:rPr>
          <w:lang w:eastAsia="en-AU"/>
        </w:rPr>
        <w:t>rogram it is expected that:</w:t>
      </w:r>
    </w:p>
    <w:p w14:paraId="391D905B" w14:textId="7E4D9A98" w:rsidR="00630B3C" w:rsidRDefault="0080496D" w:rsidP="00A0688A">
      <w:pPr>
        <w:ind w:left="720"/>
        <w:rPr>
          <w:b/>
          <w:lang w:eastAsia="en-AU"/>
        </w:rPr>
      </w:pPr>
      <w:r>
        <w:rPr>
          <w:b/>
          <w:lang w:eastAsia="en-AU"/>
        </w:rPr>
        <w:t xml:space="preserve">Target </w:t>
      </w:r>
      <w:r w:rsidR="00A0688A" w:rsidRPr="00A0688A">
        <w:rPr>
          <w:b/>
          <w:lang w:eastAsia="en-AU"/>
        </w:rPr>
        <w:t>agencies and provinces demonstrate improved resistance</w:t>
      </w:r>
      <w:r w:rsidR="00A254F9">
        <w:rPr>
          <w:b/>
          <w:lang w:eastAsia="en-AU"/>
        </w:rPr>
        <w:t xml:space="preserve"> to</w:t>
      </w:r>
      <w:r>
        <w:rPr>
          <w:b/>
          <w:lang w:eastAsia="en-AU"/>
        </w:rPr>
        <w:t xml:space="preserve">, </w:t>
      </w:r>
      <w:r w:rsidR="00A0688A" w:rsidRPr="00A0688A">
        <w:rPr>
          <w:b/>
          <w:lang w:eastAsia="en-AU"/>
        </w:rPr>
        <w:t>detection</w:t>
      </w:r>
      <w:r>
        <w:rPr>
          <w:b/>
          <w:lang w:eastAsia="en-AU"/>
        </w:rPr>
        <w:t>,</w:t>
      </w:r>
      <w:r w:rsidR="00CC0083">
        <w:rPr>
          <w:b/>
          <w:lang w:eastAsia="en-AU"/>
        </w:rPr>
        <w:t xml:space="preserve"> </w:t>
      </w:r>
      <w:r w:rsidR="00A0688A" w:rsidRPr="00A0688A">
        <w:rPr>
          <w:b/>
          <w:lang w:eastAsia="en-AU"/>
        </w:rPr>
        <w:t>investigation</w:t>
      </w:r>
      <w:r w:rsidR="00CC0083">
        <w:rPr>
          <w:b/>
          <w:lang w:eastAsia="en-AU"/>
        </w:rPr>
        <w:t xml:space="preserve"> </w:t>
      </w:r>
      <w:r w:rsidR="00353B4E">
        <w:rPr>
          <w:b/>
          <w:lang w:eastAsia="en-AU"/>
        </w:rPr>
        <w:t xml:space="preserve">and prosecution </w:t>
      </w:r>
      <w:r>
        <w:rPr>
          <w:b/>
          <w:lang w:eastAsia="en-AU"/>
        </w:rPr>
        <w:t xml:space="preserve">of corruption </w:t>
      </w:r>
    </w:p>
    <w:p w14:paraId="3E37D36B" w14:textId="77777777" w:rsidR="00DE01EB" w:rsidRDefault="00DE01EB" w:rsidP="00DE01EB">
      <w:pPr>
        <w:rPr>
          <w:lang w:eastAsia="en-AU"/>
        </w:rPr>
      </w:pPr>
      <w:r>
        <w:rPr>
          <w:lang w:eastAsia="en-AU"/>
        </w:rPr>
        <w:t>The theory of change for this Outcome is:</w:t>
      </w:r>
    </w:p>
    <w:p w14:paraId="7EB679F9" w14:textId="248D0965" w:rsidR="00DE01EB" w:rsidRDefault="00DE01EB" w:rsidP="00DE01EB">
      <w:pPr>
        <w:rPr>
          <w:i/>
          <w:lang w:eastAsia="en-AU"/>
        </w:rPr>
      </w:pPr>
      <w:r>
        <w:rPr>
          <w:i/>
          <w:lang w:eastAsia="en-AU"/>
        </w:rPr>
        <w:t>If l</w:t>
      </w:r>
      <w:r w:rsidRPr="00004A4B">
        <w:rPr>
          <w:i/>
          <w:lang w:eastAsia="en-AU"/>
        </w:rPr>
        <w:t xml:space="preserve">aw and justice agencies </w:t>
      </w:r>
      <w:r>
        <w:rPr>
          <w:i/>
          <w:lang w:eastAsia="en-AU"/>
        </w:rPr>
        <w:t xml:space="preserve">are encouraged and provided support to be more transparent and accountable, to put in place leadership practices and create workplace cultures that are ethical then they can be important norm-creators in relation to </w:t>
      </w:r>
      <w:r w:rsidR="00A254F9">
        <w:rPr>
          <w:i/>
          <w:lang w:eastAsia="en-AU"/>
        </w:rPr>
        <w:t>combatting corruption</w:t>
      </w:r>
      <w:r>
        <w:rPr>
          <w:i/>
          <w:lang w:eastAsia="en-AU"/>
        </w:rPr>
        <w:t xml:space="preserve">. If opportunities from international attention and civil society </w:t>
      </w:r>
      <w:r w:rsidR="00AB4BF6">
        <w:rPr>
          <w:i/>
          <w:lang w:eastAsia="en-AU"/>
        </w:rPr>
        <w:t xml:space="preserve">advocacy </w:t>
      </w:r>
      <w:r>
        <w:rPr>
          <w:i/>
          <w:lang w:eastAsia="en-AU"/>
        </w:rPr>
        <w:t xml:space="preserve">for improved law </w:t>
      </w:r>
      <w:r w:rsidRPr="00004A4B">
        <w:rPr>
          <w:i/>
          <w:lang w:eastAsia="en-AU"/>
        </w:rPr>
        <w:t>enforc</w:t>
      </w:r>
      <w:r>
        <w:rPr>
          <w:i/>
          <w:lang w:eastAsia="en-AU"/>
        </w:rPr>
        <w:t>ement can be supported then</w:t>
      </w:r>
      <w:r w:rsidRPr="00004A4B">
        <w:rPr>
          <w:i/>
          <w:lang w:eastAsia="en-AU"/>
        </w:rPr>
        <w:t xml:space="preserve"> a contribution will have been made to </w:t>
      </w:r>
      <w:r w:rsidR="00E237A1">
        <w:rPr>
          <w:i/>
          <w:lang w:eastAsia="en-AU"/>
        </w:rPr>
        <w:t xml:space="preserve">increasing the resistance to and reducing impunity for </w:t>
      </w:r>
      <w:r w:rsidRPr="00004A4B">
        <w:rPr>
          <w:i/>
          <w:lang w:eastAsia="en-AU"/>
        </w:rPr>
        <w:t>corruption.</w:t>
      </w:r>
    </w:p>
    <w:p w14:paraId="397237F3" w14:textId="36012BB2" w:rsidR="00CC0083" w:rsidRDefault="00B422D5" w:rsidP="00004A4B">
      <w:pPr>
        <w:rPr>
          <w:lang w:eastAsia="en-AU"/>
        </w:rPr>
      </w:pPr>
      <w:r>
        <w:rPr>
          <w:lang w:eastAsia="en-AU"/>
        </w:rPr>
        <w:t>As noted earlier, c</w:t>
      </w:r>
      <w:r w:rsidR="00CC0083">
        <w:rPr>
          <w:lang w:eastAsia="en-AU"/>
        </w:rPr>
        <w:t xml:space="preserve">orruption is </w:t>
      </w:r>
      <w:r w:rsidR="004624F6">
        <w:rPr>
          <w:lang w:eastAsia="en-AU"/>
        </w:rPr>
        <w:t xml:space="preserve">one of the factors </w:t>
      </w:r>
      <w:r w:rsidR="00CC0083">
        <w:rPr>
          <w:lang w:eastAsia="en-AU"/>
        </w:rPr>
        <w:t>undermining development impacts of strong economic growth in PNG. It</w:t>
      </w:r>
      <w:r w:rsidR="00BB7360">
        <w:rPr>
          <w:lang w:eastAsia="en-AU"/>
        </w:rPr>
        <w:t xml:space="preserve"> </w:t>
      </w:r>
      <w:r w:rsidR="004624F6">
        <w:rPr>
          <w:lang w:eastAsia="en-AU"/>
        </w:rPr>
        <w:t>also</w:t>
      </w:r>
      <w:r w:rsidR="00BB7360">
        <w:rPr>
          <w:lang w:eastAsia="en-AU"/>
        </w:rPr>
        <w:t xml:space="preserve"> </w:t>
      </w:r>
      <w:r w:rsidR="00CC0083">
        <w:rPr>
          <w:lang w:eastAsia="en-AU"/>
        </w:rPr>
        <w:t>add</w:t>
      </w:r>
      <w:r>
        <w:rPr>
          <w:lang w:eastAsia="en-AU"/>
        </w:rPr>
        <w:t xml:space="preserve">s </w:t>
      </w:r>
      <w:r w:rsidR="008912EC">
        <w:rPr>
          <w:lang w:eastAsia="en-AU"/>
        </w:rPr>
        <w:t xml:space="preserve">to the </w:t>
      </w:r>
      <w:r w:rsidR="00CC0083">
        <w:rPr>
          <w:lang w:eastAsia="en-AU"/>
        </w:rPr>
        <w:t xml:space="preserve">cost of doing business and </w:t>
      </w:r>
      <w:r w:rsidR="00C2374F">
        <w:rPr>
          <w:lang w:eastAsia="en-AU"/>
        </w:rPr>
        <w:t>is damaging</w:t>
      </w:r>
      <w:r w:rsidR="00CC0083">
        <w:rPr>
          <w:lang w:eastAsia="en-AU"/>
        </w:rPr>
        <w:t xml:space="preserve"> </w:t>
      </w:r>
      <w:r w:rsidR="008912EC">
        <w:rPr>
          <w:lang w:eastAsia="en-AU"/>
        </w:rPr>
        <w:t xml:space="preserve">to </w:t>
      </w:r>
      <w:r w:rsidR="00CC0083">
        <w:rPr>
          <w:lang w:eastAsia="en-AU"/>
        </w:rPr>
        <w:t xml:space="preserve">PNG’s international reputation. </w:t>
      </w:r>
      <w:r w:rsidR="00B40302">
        <w:rPr>
          <w:lang w:eastAsia="en-AU"/>
        </w:rPr>
        <w:t xml:space="preserve">While there have been </w:t>
      </w:r>
      <w:r w:rsidR="004624F6">
        <w:rPr>
          <w:lang w:eastAsia="en-AU"/>
        </w:rPr>
        <w:t>three</w:t>
      </w:r>
      <w:r w:rsidR="00B40302">
        <w:rPr>
          <w:lang w:eastAsia="en-AU"/>
        </w:rPr>
        <w:t xml:space="preserve"> recent cases of sitting members found guilty of corruption, </w:t>
      </w:r>
      <w:r w:rsidR="00BB7360">
        <w:rPr>
          <w:lang w:eastAsia="en-AU"/>
        </w:rPr>
        <w:t xml:space="preserve">a </w:t>
      </w:r>
      <w:r w:rsidR="00B40302">
        <w:rPr>
          <w:lang w:eastAsia="en-AU"/>
        </w:rPr>
        <w:t xml:space="preserve">general lack of law enforcement and apparent impunity contributes to culture </w:t>
      </w:r>
      <w:r w:rsidR="0059185E">
        <w:rPr>
          <w:lang w:eastAsia="en-AU"/>
        </w:rPr>
        <w:t>of unethical behaviour</w:t>
      </w:r>
      <w:r w:rsidR="00B40302">
        <w:rPr>
          <w:lang w:eastAsia="en-AU"/>
        </w:rPr>
        <w:t xml:space="preserve">. It </w:t>
      </w:r>
      <w:r w:rsidR="00231ADC">
        <w:rPr>
          <w:lang w:eastAsia="en-AU"/>
        </w:rPr>
        <w:t>undermines the trust in the state generally and in law and justice agencies in particular</w:t>
      </w:r>
      <w:r w:rsidR="0059185E">
        <w:rPr>
          <w:lang w:eastAsia="en-AU"/>
        </w:rPr>
        <w:t>.</w:t>
      </w:r>
    </w:p>
    <w:p w14:paraId="6DD92DBB" w14:textId="4348E662" w:rsidR="00B40302" w:rsidRDefault="00C2374F" w:rsidP="00004A4B">
      <w:pPr>
        <w:rPr>
          <w:lang w:eastAsia="en-AU"/>
        </w:rPr>
      </w:pPr>
      <w:r>
        <w:rPr>
          <w:lang w:eastAsia="en-AU"/>
        </w:rPr>
        <w:t xml:space="preserve">Corruption is </w:t>
      </w:r>
      <w:r w:rsidR="00231ADC">
        <w:rPr>
          <w:lang w:eastAsia="en-AU"/>
        </w:rPr>
        <w:t xml:space="preserve">an intractable law and justice and governance challenge. </w:t>
      </w:r>
      <w:r>
        <w:rPr>
          <w:lang w:eastAsia="en-AU"/>
        </w:rPr>
        <w:t xml:space="preserve">This </w:t>
      </w:r>
      <w:r w:rsidR="00B40302">
        <w:rPr>
          <w:lang w:eastAsia="en-AU"/>
        </w:rPr>
        <w:t>p</w:t>
      </w:r>
      <w:r>
        <w:rPr>
          <w:lang w:eastAsia="en-AU"/>
        </w:rPr>
        <w:t xml:space="preserve">rogram provides complementary support as part of Australia’s </w:t>
      </w:r>
      <w:r w:rsidR="0059185E">
        <w:rPr>
          <w:lang w:eastAsia="en-AU"/>
        </w:rPr>
        <w:t xml:space="preserve">broader assistance </w:t>
      </w:r>
      <w:r>
        <w:rPr>
          <w:lang w:eastAsia="en-AU"/>
        </w:rPr>
        <w:t>to the sector</w:t>
      </w:r>
      <w:r w:rsidR="0059185E">
        <w:rPr>
          <w:lang w:eastAsia="en-AU"/>
        </w:rPr>
        <w:t xml:space="preserve"> to help combat corruption. It</w:t>
      </w:r>
      <w:r>
        <w:rPr>
          <w:lang w:eastAsia="en-AU"/>
        </w:rPr>
        <w:t xml:space="preserve"> assumes only modest improvements. </w:t>
      </w:r>
      <w:r w:rsidR="00B40302">
        <w:rPr>
          <w:lang w:eastAsia="en-AU"/>
        </w:rPr>
        <w:t xml:space="preserve">The AFP and AGD </w:t>
      </w:r>
      <w:r w:rsidR="00F917E7">
        <w:rPr>
          <w:lang w:eastAsia="en-AU"/>
        </w:rPr>
        <w:t>adviser</w:t>
      </w:r>
      <w:r w:rsidR="00B40302">
        <w:rPr>
          <w:lang w:eastAsia="en-AU"/>
        </w:rPr>
        <w:t xml:space="preserve">s </w:t>
      </w:r>
      <w:r>
        <w:rPr>
          <w:lang w:eastAsia="en-AU"/>
        </w:rPr>
        <w:t xml:space="preserve">will </w:t>
      </w:r>
      <w:r w:rsidR="00435F02">
        <w:rPr>
          <w:lang w:eastAsia="en-AU"/>
        </w:rPr>
        <w:t xml:space="preserve">provide the primary and technical </w:t>
      </w:r>
      <w:r>
        <w:rPr>
          <w:lang w:eastAsia="en-AU"/>
        </w:rPr>
        <w:t xml:space="preserve">support </w:t>
      </w:r>
      <w:r w:rsidR="00435F02">
        <w:rPr>
          <w:lang w:eastAsia="en-AU"/>
        </w:rPr>
        <w:t xml:space="preserve">to </w:t>
      </w:r>
      <w:r w:rsidR="00B40302">
        <w:rPr>
          <w:lang w:eastAsia="en-AU"/>
        </w:rPr>
        <w:t xml:space="preserve">improve </w:t>
      </w:r>
      <w:r>
        <w:rPr>
          <w:lang w:eastAsia="en-AU"/>
        </w:rPr>
        <w:t xml:space="preserve">investigation and prosecution </w:t>
      </w:r>
      <w:r w:rsidR="00435F02">
        <w:rPr>
          <w:lang w:eastAsia="en-AU"/>
        </w:rPr>
        <w:t xml:space="preserve">results and to </w:t>
      </w:r>
      <w:r w:rsidR="008912EC">
        <w:rPr>
          <w:lang w:eastAsia="en-AU"/>
        </w:rPr>
        <w:t xml:space="preserve">help </w:t>
      </w:r>
      <w:r w:rsidR="00435F02">
        <w:rPr>
          <w:lang w:eastAsia="en-AU"/>
        </w:rPr>
        <w:t xml:space="preserve">meet relevant international standards. </w:t>
      </w:r>
      <w:r w:rsidR="00B40302">
        <w:rPr>
          <w:lang w:eastAsia="en-AU"/>
        </w:rPr>
        <w:t>C</w:t>
      </w:r>
      <w:r w:rsidR="00435F02">
        <w:rPr>
          <w:lang w:eastAsia="en-AU"/>
        </w:rPr>
        <w:t>omplementary value-add</w:t>
      </w:r>
      <w:r w:rsidR="0059185E">
        <w:rPr>
          <w:lang w:eastAsia="en-AU"/>
        </w:rPr>
        <w:t>ing</w:t>
      </w:r>
      <w:r w:rsidR="00435F02">
        <w:rPr>
          <w:lang w:eastAsia="en-AU"/>
        </w:rPr>
        <w:t xml:space="preserve"> </w:t>
      </w:r>
      <w:r w:rsidR="00B40302">
        <w:rPr>
          <w:lang w:eastAsia="en-AU"/>
        </w:rPr>
        <w:t xml:space="preserve">activities can be supported through this program </w:t>
      </w:r>
      <w:r w:rsidR="00435F02">
        <w:rPr>
          <w:lang w:eastAsia="en-AU"/>
        </w:rPr>
        <w:t>to maximise these efforts</w:t>
      </w:r>
      <w:r w:rsidR="00B40302">
        <w:rPr>
          <w:lang w:eastAsia="en-AU"/>
        </w:rPr>
        <w:t xml:space="preserve">. This program will provide </w:t>
      </w:r>
      <w:r w:rsidR="00435F02">
        <w:rPr>
          <w:lang w:eastAsia="en-AU"/>
        </w:rPr>
        <w:t xml:space="preserve">assistance to the </w:t>
      </w:r>
      <w:r>
        <w:rPr>
          <w:lang w:eastAsia="en-AU"/>
        </w:rPr>
        <w:t>Ombudsman Commission</w:t>
      </w:r>
      <w:r w:rsidR="0059185E">
        <w:rPr>
          <w:lang w:eastAsia="en-AU"/>
        </w:rPr>
        <w:t xml:space="preserve"> primarily</w:t>
      </w:r>
      <w:r w:rsidR="00466FCE">
        <w:rPr>
          <w:lang w:eastAsia="en-AU"/>
        </w:rPr>
        <w:t xml:space="preserve">, </w:t>
      </w:r>
      <w:r w:rsidR="00B40302">
        <w:rPr>
          <w:lang w:eastAsia="en-AU"/>
        </w:rPr>
        <w:t>but not exclusively</w:t>
      </w:r>
      <w:r w:rsidR="0059185E">
        <w:rPr>
          <w:lang w:eastAsia="en-AU"/>
        </w:rPr>
        <w:t>,</w:t>
      </w:r>
      <w:r w:rsidR="00B40302">
        <w:rPr>
          <w:lang w:eastAsia="en-AU"/>
        </w:rPr>
        <w:t xml:space="preserve"> by continuing the </w:t>
      </w:r>
      <w:r w:rsidR="00B24264">
        <w:rPr>
          <w:lang w:eastAsia="en-AU"/>
        </w:rPr>
        <w:t xml:space="preserve">mature </w:t>
      </w:r>
      <w:r w:rsidR="00B40302">
        <w:rPr>
          <w:lang w:eastAsia="en-AU"/>
        </w:rPr>
        <w:t>twinning relationship with Australia’s Commonwealth Ombudsman</w:t>
      </w:r>
      <w:r w:rsidR="00435F02">
        <w:rPr>
          <w:lang w:eastAsia="en-AU"/>
        </w:rPr>
        <w:t xml:space="preserve">. This </w:t>
      </w:r>
      <w:r w:rsidR="00B40302">
        <w:rPr>
          <w:lang w:eastAsia="en-AU"/>
        </w:rPr>
        <w:t>p</w:t>
      </w:r>
      <w:r w:rsidR="00435F02">
        <w:rPr>
          <w:lang w:eastAsia="en-AU"/>
        </w:rPr>
        <w:t xml:space="preserve">rogram will also </w:t>
      </w:r>
      <w:r w:rsidR="0059185E">
        <w:rPr>
          <w:lang w:eastAsia="en-AU"/>
        </w:rPr>
        <w:t>work with</w:t>
      </w:r>
      <w:r w:rsidR="00435F02">
        <w:rPr>
          <w:lang w:eastAsia="en-AU"/>
        </w:rPr>
        <w:t xml:space="preserve"> willing agencies and </w:t>
      </w:r>
      <w:r w:rsidR="00B40302">
        <w:rPr>
          <w:lang w:eastAsia="en-AU"/>
        </w:rPr>
        <w:t xml:space="preserve">administrations to </w:t>
      </w:r>
      <w:r>
        <w:rPr>
          <w:lang w:eastAsia="en-AU"/>
        </w:rPr>
        <w:t>address risks</w:t>
      </w:r>
      <w:r w:rsidR="0059185E">
        <w:rPr>
          <w:lang w:eastAsia="en-AU"/>
        </w:rPr>
        <w:t xml:space="preserve"> and</w:t>
      </w:r>
      <w:r>
        <w:rPr>
          <w:lang w:eastAsia="en-AU"/>
        </w:rPr>
        <w:t xml:space="preserve"> reduce opportunities </w:t>
      </w:r>
      <w:r w:rsidR="0059185E">
        <w:rPr>
          <w:lang w:eastAsia="en-AU"/>
        </w:rPr>
        <w:t xml:space="preserve">for </w:t>
      </w:r>
      <w:r w:rsidR="00435F02">
        <w:rPr>
          <w:lang w:eastAsia="en-AU"/>
        </w:rPr>
        <w:t>corruption</w:t>
      </w:r>
      <w:r w:rsidR="0059185E">
        <w:rPr>
          <w:lang w:eastAsia="en-AU"/>
        </w:rPr>
        <w:t xml:space="preserve">. </w:t>
      </w:r>
      <w:r w:rsidR="00B24264">
        <w:rPr>
          <w:lang w:eastAsia="en-AU"/>
        </w:rPr>
        <w:t>Strategies t</w:t>
      </w:r>
      <w:r w:rsidR="00B40302">
        <w:rPr>
          <w:lang w:eastAsia="en-AU"/>
        </w:rPr>
        <w:t xml:space="preserve">o </w:t>
      </w:r>
      <w:r w:rsidR="00B24264">
        <w:rPr>
          <w:lang w:eastAsia="en-AU"/>
        </w:rPr>
        <w:t xml:space="preserve">effectively identify and </w:t>
      </w:r>
      <w:r w:rsidR="00B40302">
        <w:rPr>
          <w:lang w:eastAsia="en-AU"/>
        </w:rPr>
        <w:t xml:space="preserve">pursue opportunities to promote demand </w:t>
      </w:r>
      <w:r w:rsidR="00B24264">
        <w:rPr>
          <w:lang w:eastAsia="en-AU"/>
        </w:rPr>
        <w:t xml:space="preserve">for </w:t>
      </w:r>
      <w:r w:rsidR="00B40302">
        <w:rPr>
          <w:lang w:eastAsia="en-AU"/>
        </w:rPr>
        <w:t>improved service</w:t>
      </w:r>
      <w:r w:rsidR="00B24264">
        <w:rPr>
          <w:lang w:eastAsia="en-AU"/>
        </w:rPr>
        <w:t>s</w:t>
      </w:r>
      <w:r w:rsidR="00B40302">
        <w:rPr>
          <w:lang w:eastAsia="en-AU"/>
        </w:rPr>
        <w:t xml:space="preserve"> and </w:t>
      </w:r>
      <w:r w:rsidR="00B24264">
        <w:rPr>
          <w:lang w:eastAsia="en-AU"/>
        </w:rPr>
        <w:t xml:space="preserve">less </w:t>
      </w:r>
      <w:r w:rsidR="00B40302">
        <w:rPr>
          <w:lang w:eastAsia="en-AU"/>
        </w:rPr>
        <w:t>corruption</w:t>
      </w:r>
      <w:r w:rsidR="008912EC">
        <w:rPr>
          <w:lang w:eastAsia="en-AU"/>
        </w:rPr>
        <w:t xml:space="preserve"> will be supported</w:t>
      </w:r>
      <w:r w:rsidR="00B40302">
        <w:rPr>
          <w:lang w:eastAsia="en-AU"/>
        </w:rPr>
        <w:t>.</w:t>
      </w:r>
    </w:p>
    <w:p w14:paraId="3FBC5193" w14:textId="77777777" w:rsidR="00231ADC" w:rsidRDefault="00C2374F" w:rsidP="00004A4B">
      <w:pPr>
        <w:rPr>
          <w:lang w:eastAsia="en-AU"/>
        </w:rPr>
      </w:pPr>
      <w:r>
        <w:rPr>
          <w:lang w:eastAsia="en-AU"/>
        </w:rPr>
        <w:t>It</w:t>
      </w:r>
      <w:r w:rsidR="0059185E">
        <w:rPr>
          <w:lang w:eastAsia="en-AU"/>
        </w:rPr>
        <w:t xml:space="preserve"> </w:t>
      </w:r>
      <w:r>
        <w:rPr>
          <w:lang w:eastAsia="en-AU"/>
        </w:rPr>
        <w:t>is i</w:t>
      </w:r>
      <w:r w:rsidR="00435F02">
        <w:rPr>
          <w:lang w:eastAsia="en-AU"/>
        </w:rPr>
        <w:t>nt</w:t>
      </w:r>
      <w:r>
        <w:rPr>
          <w:lang w:eastAsia="en-AU"/>
        </w:rPr>
        <w:t xml:space="preserve">ended that an explicit </w:t>
      </w:r>
      <w:r w:rsidR="00231ADC">
        <w:rPr>
          <w:lang w:eastAsia="en-AU"/>
        </w:rPr>
        <w:t xml:space="preserve">outcome and </w:t>
      </w:r>
      <w:r w:rsidR="00B40302">
        <w:rPr>
          <w:lang w:eastAsia="en-AU"/>
        </w:rPr>
        <w:t xml:space="preserve">specific </w:t>
      </w:r>
      <w:r w:rsidR="00435F02">
        <w:rPr>
          <w:lang w:eastAsia="en-AU"/>
        </w:rPr>
        <w:t xml:space="preserve">resource </w:t>
      </w:r>
      <w:r w:rsidR="00231ADC">
        <w:rPr>
          <w:lang w:eastAsia="en-AU"/>
        </w:rPr>
        <w:t xml:space="preserve">allocation will </w:t>
      </w:r>
      <w:r w:rsidR="00435F02">
        <w:rPr>
          <w:lang w:eastAsia="en-AU"/>
        </w:rPr>
        <w:t xml:space="preserve">ensure </w:t>
      </w:r>
      <w:r w:rsidR="00F46F2C">
        <w:rPr>
          <w:lang w:eastAsia="en-AU"/>
        </w:rPr>
        <w:t>attention to the problem</w:t>
      </w:r>
      <w:r w:rsidR="00231ADC">
        <w:rPr>
          <w:lang w:eastAsia="en-AU"/>
        </w:rPr>
        <w:t xml:space="preserve"> and promote policy dialogue. </w:t>
      </w:r>
      <w:r w:rsidR="00435F02">
        <w:rPr>
          <w:lang w:eastAsia="en-AU"/>
        </w:rPr>
        <w:t xml:space="preserve">While longer-term strategies can be developed, it will be possible </w:t>
      </w:r>
      <w:r w:rsidR="00577BCE">
        <w:rPr>
          <w:lang w:eastAsia="en-AU"/>
        </w:rPr>
        <w:t xml:space="preserve">in the short-term </w:t>
      </w:r>
      <w:r w:rsidR="00435F02">
        <w:rPr>
          <w:lang w:eastAsia="en-AU"/>
        </w:rPr>
        <w:t xml:space="preserve">to </w:t>
      </w:r>
      <w:r w:rsidR="00231ADC">
        <w:rPr>
          <w:lang w:eastAsia="en-AU"/>
        </w:rPr>
        <w:t xml:space="preserve">take advantage of </w:t>
      </w:r>
      <w:r w:rsidR="00577BCE">
        <w:rPr>
          <w:lang w:eastAsia="en-AU"/>
        </w:rPr>
        <w:t xml:space="preserve">anti-corruption </w:t>
      </w:r>
      <w:r w:rsidR="00231ADC">
        <w:rPr>
          <w:lang w:eastAsia="en-AU"/>
        </w:rPr>
        <w:t xml:space="preserve">champions </w:t>
      </w:r>
      <w:r>
        <w:rPr>
          <w:lang w:eastAsia="en-AU"/>
        </w:rPr>
        <w:t xml:space="preserve">and opportunities </w:t>
      </w:r>
      <w:r w:rsidR="00577BCE">
        <w:rPr>
          <w:lang w:eastAsia="en-AU"/>
        </w:rPr>
        <w:t xml:space="preserve">as they arise. </w:t>
      </w:r>
      <w:r>
        <w:rPr>
          <w:lang w:eastAsia="en-AU"/>
        </w:rPr>
        <w:t>On a “funding follows performance” basis</w:t>
      </w:r>
      <w:r w:rsidR="00577BCE">
        <w:rPr>
          <w:lang w:eastAsia="en-AU"/>
        </w:rPr>
        <w:t xml:space="preserve">, </w:t>
      </w:r>
      <w:r>
        <w:rPr>
          <w:lang w:eastAsia="en-AU"/>
        </w:rPr>
        <w:t xml:space="preserve">if success </w:t>
      </w:r>
      <w:r w:rsidR="00577BCE">
        <w:rPr>
          <w:lang w:eastAsia="en-AU"/>
        </w:rPr>
        <w:t xml:space="preserve">is </w:t>
      </w:r>
      <w:r>
        <w:rPr>
          <w:lang w:eastAsia="en-AU"/>
        </w:rPr>
        <w:t>demonstrated, additional funding may be allocated.</w:t>
      </w:r>
    </w:p>
    <w:p w14:paraId="75285035" w14:textId="77777777" w:rsidR="00B60B3A" w:rsidRDefault="00B60B3A" w:rsidP="00004A4B">
      <w:pPr>
        <w:rPr>
          <w:lang w:eastAsia="en-AU"/>
        </w:rPr>
      </w:pPr>
    </w:p>
    <w:p w14:paraId="02505399" w14:textId="77777777" w:rsidR="00B60B3A" w:rsidRDefault="00B60B3A" w:rsidP="00004A4B">
      <w:pPr>
        <w:rPr>
          <w:lang w:eastAsia="en-AU"/>
        </w:rPr>
        <w:sectPr w:rsidR="00B60B3A" w:rsidSect="009C37C0">
          <w:pgSz w:w="11906" w:h="16838"/>
          <w:pgMar w:top="1440" w:right="1440" w:bottom="1440" w:left="1440" w:header="709" w:footer="709" w:gutter="0"/>
          <w:cols w:space="708"/>
          <w:docGrid w:linePitch="360"/>
        </w:sectPr>
      </w:pPr>
    </w:p>
    <w:p w14:paraId="42422871" w14:textId="317FD079" w:rsidR="00171C5D" w:rsidRDefault="007F07A5" w:rsidP="00171C5D">
      <w:pPr>
        <w:jc w:val="center"/>
        <w:rPr>
          <w:b/>
        </w:rPr>
      </w:pPr>
      <w:bookmarkStart w:id="30" w:name="_Toc408817357"/>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6</w:t>
      </w:r>
      <w:r>
        <w:rPr>
          <w:b/>
          <w:color w:val="365F91" w:themeColor="accent1" w:themeShade="BF"/>
        </w:rPr>
        <w:fldChar w:fldCharType="end"/>
      </w:r>
      <w:r w:rsidR="00171C5D" w:rsidRPr="007F07A5">
        <w:rPr>
          <w:b/>
          <w:color w:val="365F91" w:themeColor="accent1" w:themeShade="BF"/>
        </w:rPr>
        <w:t>: Outcome 4 – Anti-corruption</w:t>
      </w:r>
      <w:bookmarkEnd w:id="30"/>
    </w:p>
    <w:p w14:paraId="7F1643B3" w14:textId="77777777" w:rsidR="00171C5D" w:rsidRDefault="00171C5D" w:rsidP="00171C5D">
      <w:r>
        <w:rPr>
          <w:noProof/>
          <w:lang w:eastAsia="en-AU"/>
        </w:rPr>
        <mc:AlternateContent>
          <mc:Choice Requires="wps">
            <w:drawing>
              <wp:anchor distT="0" distB="0" distL="114300" distR="114300" simplePos="0" relativeHeight="252103680" behindDoc="0" locked="0" layoutInCell="1" allowOverlap="1" wp14:anchorId="19E7FBDD" wp14:editId="1E3CC9ED">
                <wp:simplePos x="0" y="0"/>
                <wp:positionH relativeFrom="column">
                  <wp:posOffset>1819275</wp:posOffset>
                </wp:positionH>
                <wp:positionV relativeFrom="paragraph">
                  <wp:posOffset>222885</wp:posOffset>
                </wp:positionV>
                <wp:extent cx="6943725" cy="581025"/>
                <wp:effectExtent l="0" t="0" r="28575" b="28575"/>
                <wp:wrapNone/>
                <wp:docPr id="9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581025"/>
                        </a:xfrm>
                        <a:prstGeom prst="rect">
                          <a:avLst/>
                        </a:prstGeom>
                        <a:solidFill>
                          <a:schemeClr val="accent1">
                            <a:lumMod val="40000"/>
                            <a:lumOff val="60000"/>
                          </a:schemeClr>
                        </a:solidFill>
                        <a:ln w="9525">
                          <a:solidFill>
                            <a:schemeClr val="accent1"/>
                          </a:solidFill>
                          <a:miter lim="800000"/>
                          <a:headEnd/>
                          <a:tailEnd/>
                        </a:ln>
                      </wps:spPr>
                      <wps:txbx>
                        <w:txbxContent>
                          <w:p w14:paraId="10955E3D" w14:textId="4B710010" w:rsidR="00002983" w:rsidRPr="000E5737" w:rsidRDefault="00002983" w:rsidP="00171C5D">
                            <w:pPr>
                              <w:rPr>
                                <w:sz w:val="18"/>
                                <w:szCs w:val="18"/>
                              </w:rPr>
                            </w:pPr>
                            <w:r w:rsidRPr="000E5737">
                              <w:rPr>
                                <w:sz w:val="18"/>
                                <w:szCs w:val="18"/>
                              </w:rPr>
                              <w:t>Target agencies and provinces demonstrate improved resistance</w:t>
                            </w:r>
                            <w:r>
                              <w:rPr>
                                <w:sz w:val="18"/>
                                <w:szCs w:val="18"/>
                              </w:rPr>
                              <w:t xml:space="preserve"> to</w:t>
                            </w:r>
                            <w:r w:rsidRPr="000E5737">
                              <w:rPr>
                                <w:sz w:val="18"/>
                                <w:szCs w:val="18"/>
                              </w:rPr>
                              <w:t xml:space="preserve">, detection, investigation and prosecution of corruption </w:t>
                            </w:r>
                          </w:p>
                          <w:p w14:paraId="4D4D0DF8" w14:textId="77777777" w:rsidR="00002983" w:rsidRPr="000E5737" w:rsidRDefault="00002983" w:rsidP="00171C5D">
                            <w:pPr>
                              <w:rPr>
                                <w:i/>
                                <w:sz w:val="18"/>
                                <w:szCs w:val="18"/>
                              </w:rPr>
                            </w:pPr>
                            <w:r w:rsidRPr="000E5737">
                              <w:rPr>
                                <w:i/>
                                <w:sz w:val="18"/>
                                <w:szCs w:val="18"/>
                              </w:rPr>
                              <w:t>(</w:t>
                            </w:r>
                            <w:r>
                              <w:rPr>
                                <w:i/>
                                <w:sz w:val="18"/>
                                <w:szCs w:val="18"/>
                              </w:rPr>
                              <w:t xml:space="preserve">Proposed </w:t>
                            </w:r>
                            <w:r w:rsidRPr="000E5737">
                              <w:rPr>
                                <w:i/>
                                <w:sz w:val="18"/>
                                <w:szCs w:val="18"/>
                              </w:rPr>
                              <w:t>Indicator: examples of this program supporting improved resistance, detection, investigation or prosecution of corruption)</w:t>
                            </w:r>
                          </w:p>
                          <w:p w14:paraId="201DCBB2" w14:textId="77777777" w:rsidR="00002983" w:rsidRPr="009214B9" w:rsidRDefault="00002983" w:rsidP="00171C5D">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left:0;text-align:left;margin-left:143.25pt;margin-top:17.55pt;width:546.75pt;height:45.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" fillcolor="#b8cce4 [1300]" strokecolor="#4f81bd [3204]">
                <v:textbox>
                  <w:txbxContent>
                    <w:p w14:paraId="10955E3D" w14:textId="4B710010" w:rsidR="00002983" w:rsidRPr="000E5737" w:rsidRDefault="00002983" w:rsidP="00171C5D">
                      <w:pPr>
                        <w:rPr>
                          <w:sz w:val="18"/>
                          <w:szCs w:val="18"/>
                        </w:rPr>
                      </w:pPr>
                      <w:r w:rsidRPr="000E5737">
                        <w:rPr>
                          <w:sz w:val="18"/>
                          <w:szCs w:val="18"/>
                        </w:rPr>
                        <w:t>Target agencies and provinces demonstrate improved resistance</w:t>
                      </w:r>
                      <w:r>
                        <w:rPr>
                          <w:sz w:val="18"/>
                          <w:szCs w:val="18"/>
                        </w:rPr>
                        <w:t xml:space="preserve"> to</w:t>
                      </w:r>
                      <w:r w:rsidRPr="000E5737">
                        <w:rPr>
                          <w:sz w:val="18"/>
                          <w:szCs w:val="18"/>
                        </w:rPr>
                        <w:t xml:space="preserve">, detection, investigation and prosecution of corruption </w:t>
                      </w:r>
                    </w:p>
                    <w:p w14:paraId="4D4D0DF8" w14:textId="77777777" w:rsidR="00002983" w:rsidRPr="000E5737" w:rsidRDefault="00002983" w:rsidP="00171C5D">
                      <w:pPr>
                        <w:rPr>
                          <w:i/>
                          <w:sz w:val="18"/>
                          <w:szCs w:val="18"/>
                        </w:rPr>
                      </w:pPr>
                      <w:r w:rsidRPr="000E5737">
                        <w:rPr>
                          <w:i/>
                          <w:sz w:val="18"/>
                          <w:szCs w:val="18"/>
                        </w:rPr>
                        <w:t>(</w:t>
                      </w:r>
                      <w:r>
                        <w:rPr>
                          <w:i/>
                          <w:sz w:val="18"/>
                          <w:szCs w:val="18"/>
                        </w:rPr>
                        <w:t xml:space="preserve">Proposed </w:t>
                      </w:r>
                      <w:r w:rsidRPr="000E5737">
                        <w:rPr>
                          <w:i/>
                          <w:sz w:val="18"/>
                          <w:szCs w:val="18"/>
                        </w:rPr>
                        <w:t>Indicator: examples of this program supporting improved resistance, detection, investigation or prosecution of corruption)</w:t>
                      </w:r>
                    </w:p>
                    <w:p w14:paraId="201DCBB2" w14:textId="77777777" w:rsidR="00002983" w:rsidRPr="009214B9" w:rsidRDefault="00002983" w:rsidP="00171C5D">
                      <w:pPr>
                        <w:rPr>
                          <w:sz w:val="20"/>
                          <w:szCs w:val="20"/>
                        </w:rPr>
                      </w:pPr>
                    </w:p>
                  </w:txbxContent>
                </v:textbox>
              </v:rect>
            </w:pict>
          </mc:Fallback>
        </mc:AlternateContent>
      </w:r>
      <w:r w:rsidRPr="006621B4">
        <w:rPr>
          <w:b/>
          <w:noProof/>
          <w:color w:val="4F81BD" w:themeColor="accent1"/>
          <w:lang w:eastAsia="en-AU"/>
        </w:rPr>
        <mc:AlternateContent>
          <mc:Choice Requires="wps">
            <w:drawing>
              <wp:anchor distT="0" distB="0" distL="114300" distR="114300" simplePos="0" relativeHeight="252100608" behindDoc="0" locked="0" layoutInCell="1" allowOverlap="1" wp14:anchorId="285389FF" wp14:editId="1D1B499D">
                <wp:simplePos x="0" y="0"/>
                <wp:positionH relativeFrom="column">
                  <wp:posOffset>66675</wp:posOffset>
                </wp:positionH>
                <wp:positionV relativeFrom="paragraph">
                  <wp:posOffset>222885</wp:posOffset>
                </wp:positionV>
                <wp:extent cx="1438275" cy="476250"/>
                <wp:effectExtent l="0" t="0" r="28575" b="19050"/>
                <wp:wrapNone/>
                <wp:docPr id="9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1"/>
                        </a:solidFill>
                        <a:ln w="9525">
                          <a:solidFill>
                            <a:schemeClr val="accent1"/>
                          </a:solidFill>
                          <a:miter lim="800000"/>
                          <a:headEnd/>
                          <a:tailEnd/>
                        </a:ln>
                      </wps:spPr>
                      <wps:txbx>
                        <w:txbxContent>
                          <w:p w14:paraId="7F2AD3FC" w14:textId="77777777" w:rsidR="00002983" w:rsidRPr="006621B4" w:rsidRDefault="00002983" w:rsidP="00171C5D">
                            <w:pPr>
                              <w:rPr>
                                <w:b/>
                                <w:sz w:val="18"/>
                                <w:szCs w:val="18"/>
                              </w:rPr>
                            </w:pPr>
                            <w:r w:rsidRPr="006621B4">
                              <w:rPr>
                                <w:b/>
                                <w:sz w:val="18"/>
                                <w:szCs w:val="18"/>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left:0;text-align:left;margin-left:5.25pt;margin-top:17.55pt;width:113.25pt;height:3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" fillcolor="#4f81bd [3204]" strokecolor="#4f81bd [3204]">
                <v:textbox>
                  <w:txbxContent>
                    <w:p w14:paraId="7F2AD3FC" w14:textId="77777777" w:rsidR="00002983" w:rsidRPr="006621B4" w:rsidRDefault="00002983" w:rsidP="00171C5D">
                      <w:pPr>
                        <w:rPr>
                          <w:b/>
                          <w:sz w:val="18"/>
                          <w:szCs w:val="18"/>
                        </w:rPr>
                      </w:pPr>
                      <w:r w:rsidRPr="006621B4">
                        <w:rPr>
                          <w:b/>
                          <w:sz w:val="18"/>
                          <w:szCs w:val="18"/>
                        </w:rPr>
                        <w:t>End of Program Outcome</w:t>
                      </w:r>
                    </w:p>
                  </w:txbxContent>
                </v:textbox>
              </v:rect>
            </w:pict>
          </mc:Fallback>
        </mc:AlternateContent>
      </w:r>
    </w:p>
    <w:p w14:paraId="14302344" w14:textId="77777777" w:rsidR="00171C5D" w:rsidRDefault="00171C5D" w:rsidP="00171C5D"/>
    <w:p w14:paraId="15C59749" w14:textId="77777777" w:rsidR="00171C5D" w:rsidRDefault="00171C5D" w:rsidP="00171C5D">
      <w:r>
        <w:rPr>
          <w:noProof/>
          <w:lang w:eastAsia="en-AU"/>
        </w:rPr>
        <mc:AlternateContent>
          <mc:Choice Requires="wps">
            <w:drawing>
              <wp:anchor distT="0" distB="0" distL="114300" distR="114300" simplePos="0" relativeHeight="252108800" behindDoc="0" locked="0" layoutInCell="1" allowOverlap="1" wp14:anchorId="1B4397F7" wp14:editId="3AE3CE92">
                <wp:simplePos x="0" y="0"/>
                <wp:positionH relativeFrom="column">
                  <wp:posOffset>7905750</wp:posOffset>
                </wp:positionH>
                <wp:positionV relativeFrom="paragraph">
                  <wp:posOffset>259080</wp:posOffset>
                </wp:positionV>
                <wp:extent cx="0" cy="351790"/>
                <wp:effectExtent l="76200" t="38100" r="57150" b="10160"/>
                <wp:wrapNone/>
                <wp:docPr id="9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22.5pt;margin-top:20.4pt;width:0;height:27.7pt;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109824" behindDoc="0" locked="0" layoutInCell="1" allowOverlap="1" wp14:anchorId="55258990" wp14:editId="50789C44">
                <wp:simplePos x="0" y="0"/>
                <wp:positionH relativeFrom="column">
                  <wp:posOffset>6096000</wp:posOffset>
                </wp:positionH>
                <wp:positionV relativeFrom="paragraph">
                  <wp:posOffset>249555</wp:posOffset>
                </wp:positionV>
                <wp:extent cx="0" cy="351790"/>
                <wp:effectExtent l="76200" t="38100" r="57150" b="10160"/>
                <wp:wrapNone/>
                <wp:docPr id="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17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80pt;margin-top:19.65pt;width:0;height:27.7p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107776" behindDoc="0" locked="0" layoutInCell="1" allowOverlap="1" wp14:anchorId="5BA5A3E8" wp14:editId="3E0FC5C1">
                <wp:simplePos x="0" y="0"/>
                <wp:positionH relativeFrom="column">
                  <wp:posOffset>4330065</wp:posOffset>
                </wp:positionH>
                <wp:positionV relativeFrom="paragraph">
                  <wp:posOffset>240665</wp:posOffset>
                </wp:positionV>
                <wp:extent cx="0" cy="372110"/>
                <wp:effectExtent l="76200" t="38100" r="57150" b="27940"/>
                <wp:wrapNone/>
                <wp:docPr id="8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211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40.95pt;margin-top:18.95pt;width:0;height:29.3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106752" behindDoc="0" locked="0" layoutInCell="1" allowOverlap="1" wp14:anchorId="69A007A3" wp14:editId="7E2249E9">
                <wp:simplePos x="0" y="0"/>
                <wp:positionH relativeFrom="column">
                  <wp:posOffset>2654935</wp:posOffset>
                </wp:positionH>
                <wp:positionV relativeFrom="paragraph">
                  <wp:posOffset>241935</wp:posOffset>
                </wp:positionV>
                <wp:extent cx="0" cy="365125"/>
                <wp:effectExtent l="76200" t="38100" r="57150" b="15875"/>
                <wp:wrapNone/>
                <wp:docPr id="9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1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09.05pt;margin-top:19.05pt;width:0;height:28.75pt;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">
                <v:stroke endarrow="block"/>
              </v:shape>
            </w:pict>
          </mc:Fallback>
        </mc:AlternateContent>
      </w:r>
    </w:p>
    <w:p w14:paraId="58498C1B" w14:textId="77777777" w:rsidR="00171C5D" w:rsidRDefault="00171C5D" w:rsidP="00171C5D"/>
    <w:p w14:paraId="1890D7AE" w14:textId="77777777" w:rsidR="00171C5D" w:rsidRDefault="00171C5D" w:rsidP="00171C5D">
      <w:r>
        <w:rPr>
          <w:noProof/>
          <w:lang w:eastAsia="en-AU"/>
        </w:rPr>
        <mc:AlternateContent>
          <mc:Choice Requires="wps">
            <w:drawing>
              <wp:anchor distT="0" distB="0" distL="114300" distR="114300" simplePos="0" relativeHeight="252104704" behindDoc="0" locked="0" layoutInCell="1" allowOverlap="1" wp14:anchorId="4F8F16C1" wp14:editId="047A76D2">
                <wp:simplePos x="0" y="0"/>
                <wp:positionH relativeFrom="column">
                  <wp:posOffset>5343525</wp:posOffset>
                </wp:positionH>
                <wp:positionV relativeFrom="paragraph">
                  <wp:posOffset>67310</wp:posOffset>
                </wp:positionV>
                <wp:extent cx="1581150" cy="1995170"/>
                <wp:effectExtent l="0" t="0" r="19050" b="24130"/>
                <wp:wrapNone/>
                <wp:docPr id="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995170"/>
                        </a:xfrm>
                        <a:prstGeom prst="rect">
                          <a:avLst/>
                        </a:prstGeom>
                        <a:solidFill>
                          <a:schemeClr val="accent6">
                            <a:lumMod val="40000"/>
                            <a:lumOff val="60000"/>
                          </a:schemeClr>
                        </a:solidFill>
                        <a:ln w="9525">
                          <a:solidFill>
                            <a:schemeClr val="accent6"/>
                          </a:solidFill>
                          <a:miter lim="800000"/>
                          <a:headEnd/>
                          <a:tailEnd/>
                        </a:ln>
                      </wps:spPr>
                      <wps:txbx>
                        <w:txbxContent>
                          <w:p w14:paraId="66C57295" w14:textId="77777777" w:rsidR="00002983" w:rsidRPr="000E5737" w:rsidRDefault="00002983" w:rsidP="00171C5D">
                            <w:pPr>
                              <w:jc w:val="left"/>
                              <w:rPr>
                                <w:sz w:val="18"/>
                                <w:szCs w:val="18"/>
                              </w:rPr>
                            </w:pPr>
                            <w:proofErr w:type="gramStart"/>
                            <w:r>
                              <w:rPr>
                                <w:sz w:val="18"/>
                                <w:szCs w:val="18"/>
                              </w:rPr>
                              <w:t xml:space="preserve">4.3  </w:t>
                            </w:r>
                            <w:r w:rsidRPr="000E5737">
                              <w:rPr>
                                <w:sz w:val="18"/>
                                <w:szCs w:val="18"/>
                              </w:rPr>
                              <w:t>Responsible</w:t>
                            </w:r>
                            <w:proofErr w:type="gramEnd"/>
                            <w:r w:rsidRPr="000E5737">
                              <w:rPr>
                                <w:sz w:val="18"/>
                                <w:szCs w:val="18"/>
                              </w:rPr>
                              <w:t xml:space="preserve"> PNG enforcement agencies more effectively enforce laws against corruption </w:t>
                            </w:r>
                          </w:p>
                          <w:p w14:paraId="3FC9BEB5"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no. of leadership complaints received, investigated and referred for prosecution by Ombudsman Commission)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left:0;text-align:left;margin-left:420.75pt;margin-top:5.3pt;width:124.5pt;height:157.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" fillcolor="#fbd4b4 [1305]" strokecolor="#f79646 [3209]">
                <v:textbox>
                  <w:txbxContent>
                    <w:p w14:paraId="66C57295" w14:textId="77777777" w:rsidR="00002983" w:rsidRPr="000E5737" w:rsidRDefault="00002983" w:rsidP="00171C5D">
                      <w:pPr>
                        <w:jc w:val="left"/>
                        <w:rPr>
                          <w:sz w:val="18"/>
                          <w:szCs w:val="18"/>
                        </w:rPr>
                      </w:pPr>
                      <w:proofErr w:type="gramStart"/>
                      <w:r>
                        <w:rPr>
                          <w:sz w:val="18"/>
                          <w:szCs w:val="18"/>
                        </w:rPr>
                        <w:t xml:space="preserve">4.3  </w:t>
                      </w:r>
                      <w:r w:rsidRPr="000E5737">
                        <w:rPr>
                          <w:sz w:val="18"/>
                          <w:szCs w:val="18"/>
                        </w:rPr>
                        <w:t>Responsible</w:t>
                      </w:r>
                      <w:proofErr w:type="gramEnd"/>
                      <w:r w:rsidRPr="000E5737">
                        <w:rPr>
                          <w:sz w:val="18"/>
                          <w:szCs w:val="18"/>
                        </w:rPr>
                        <w:t xml:space="preserve"> PNG enforcement agencies more effectively enforce laws against corruption </w:t>
                      </w:r>
                    </w:p>
                    <w:p w14:paraId="3FC9BEB5"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no. of leadership complaints received, investigated and referred for prosecution by Ombudsman Commission) </w:t>
                      </w:r>
                    </w:p>
                  </w:txbxContent>
                </v:textbox>
              </v:rect>
            </w:pict>
          </mc:Fallback>
        </mc:AlternateContent>
      </w:r>
      <w:r>
        <w:rPr>
          <w:noProof/>
          <w:lang w:eastAsia="en-AU"/>
        </w:rPr>
        <mc:AlternateContent>
          <mc:Choice Requires="wps">
            <w:drawing>
              <wp:anchor distT="0" distB="0" distL="114300" distR="114300" simplePos="0" relativeHeight="252121088" behindDoc="0" locked="0" layoutInCell="1" allowOverlap="1" wp14:anchorId="3193F4EB" wp14:editId="692CFD79">
                <wp:simplePos x="0" y="0"/>
                <wp:positionH relativeFrom="column">
                  <wp:posOffset>3705226</wp:posOffset>
                </wp:positionH>
                <wp:positionV relativeFrom="paragraph">
                  <wp:posOffset>67310</wp:posOffset>
                </wp:positionV>
                <wp:extent cx="1485900" cy="1995170"/>
                <wp:effectExtent l="0" t="0" r="19050" b="24130"/>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995170"/>
                        </a:xfrm>
                        <a:prstGeom prst="rect">
                          <a:avLst/>
                        </a:prstGeom>
                        <a:solidFill>
                          <a:schemeClr val="accent6">
                            <a:lumMod val="40000"/>
                            <a:lumOff val="60000"/>
                          </a:schemeClr>
                        </a:solidFill>
                        <a:ln w="9525">
                          <a:solidFill>
                            <a:schemeClr val="accent6"/>
                          </a:solidFill>
                          <a:miter lim="800000"/>
                          <a:headEnd/>
                          <a:tailEnd/>
                        </a:ln>
                      </wps:spPr>
                      <wps:txbx>
                        <w:txbxContent>
                          <w:p w14:paraId="2E8AD011" w14:textId="77777777" w:rsidR="00002983" w:rsidRPr="000E5737" w:rsidRDefault="00002983" w:rsidP="00171C5D">
                            <w:pPr>
                              <w:jc w:val="left"/>
                              <w:rPr>
                                <w:sz w:val="18"/>
                                <w:szCs w:val="18"/>
                              </w:rPr>
                            </w:pPr>
                            <w:proofErr w:type="gramStart"/>
                            <w:r>
                              <w:rPr>
                                <w:sz w:val="18"/>
                                <w:szCs w:val="18"/>
                              </w:rPr>
                              <w:t xml:space="preserve">4.2  </w:t>
                            </w:r>
                            <w:r w:rsidRPr="00571CB5">
                              <w:rPr>
                                <w:sz w:val="18"/>
                                <w:szCs w:val="18"/>
                              </w:rPr>
                              <w:t>Supported</w:t>
                            </w:r>
                            <w:proofErr w:type="gramEnd"/>
                            <w:r w:rsidRPr="00571CB5">
                              <w:rPr>
                                <w:sz w:val="18"/>
                                <w:szCs w:val="18"/>
                              </w:rPr>
                              <w:t xml:space="preserve"> </w:t>
                            </w:r>
                            <w:r w:rsidRPr="000E5737">
                              <w:rPr>
                                <w:sz w:val="18"/>
                                <w:szCs w:val="18"/>
                              </w:rPr>
                              <w:t xml:space="preserve">civil society and coalitions advocate for anti-corruption agendas and expenditure monitoring </w:t>
                            </w:r>
                          </w:p>
                          <w:p w14:paraId="1E5CEC47"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Indicator: no. of supported CS groups tracking service delivery by L&amp;J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left:0;text-align:left;margin-left:291.75pt;margin-top:5.3pt;width:117pt;height:157.1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" fillcolor="#fbd4b4 [1305]" strokecolor="#f79646 [3209]">
                <v:textbox>
                  <w:txbxContent>
                    <w:p w14:paraId="2E8AD011" w14:textId="77777777" w:rsidR="00002983" w:rsidRPr="000E5737" w:rsidRDefault="00002983" w:rsidP="00171C5D">
                      <w:pPr>
                        <w:jc w:val="left"/>
                        <w:rPr>
                          <w:sz w:val="18"/>
                          <w:szCs w:val="18"/>
                        </w:rPr>
                      </w:pPr>
                      <w:proofErr w:type="gramStart"/>
                      <w:r>
                        <w:rPr>
                          <w:sz w:val="18"/>
                          <w:szCs w:val="18"/>
                        </w:rPr>
                        <w:t xml:space="preserve">4.2  </w:t>
                      </w:r>
                      <w:r w:rsidRPr="00571CB5">
                        <w:rPr>
                          <w:sz w:val="18"/>
                          <w:szCs w:val="18"/>
                        </w:rPr>
                        <w:t>Supported</w:t>
                      </w:r>
                      <w:proofErr w:type="gramEnd"/>
                      <w:r w:rsidRPr="00571CB5">
                        <w:rPr>
                          <w:sz w:val="18"/>
                          <w:szCs w:val="18"/>
                        </w:rPr>
                        <w:t xml:space="preserve"> </w:t>
                      </w:r>
                      <w:r w:rsidRPr="000E5737">
                        <w:rPr>
                          <w:sz w:val="18"/>
                          <w:szCs w:val="18"/>
                        </w:rPr>
                        <w:t xml:space="preserve">civil society and coalitions advocate for anti-corruption agendas and expenditure monitoring </w:t>
                      </w:r>
                    </w:p>
                    <w:p w14:paraId="1E5CEC47"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Indicator: no. of supported CS groups tracking service delivery by L&amp;J agencies)</w:t>
                      </w:r>
                    </w:p>
                  </w:txbxContent>
                </v:textbox>
              </v:rect>
            </w:pict>
          </mc:Fallback>
        </mc:AlternateContent>
      </w:r>
      <w:r w:rsidRPr="006621B4">
        <w:rPr>
          <w:noProof/>
          <w:color w:val="4F81BD" w:themeColor="accent1"/>
          <w:lang w:eastAsia="en-AU"/>
        </w:rPr>
        <mc:AlternateContent>
          <mc:Choice Requires="wps">
            <w:drawing>
              <wp:anchor distT="0" distB="0" distL="114300" distR="114300" simplePos="0" relativeHeight="252120064" behindDoc="0" locked="0" layoutInCell="1" allowOverlap="1" wp14:anchorId="4E8E5642" wp14:editId="7E050B15">
                <wp:simplePos x="0" y="0"/>
                <wp:positionH relativeFrom="column">
                  <wp:posOffset>76200</wp:posOffset>
                </wp:positionH>
                <wp:positionV relativeFrom="paragraph">
                  <wp:posOffset>64770</wp:posOffset>
                </wp:positionV>
                <wp:extent cx="1438275" cy="476250"/>
                <wp:effectExtent l="0" t="0" r="28575" b="1905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6"/>
                        </a:solidFill>
                        <a:ln w="9525">
                          <a:solidFill>
                            <a:schemeClr val="accent6"/>
                          </a:solidFill>
                          <a:miter lim="800000"/>
                          <a:headEnd/>
                          <a:tailEnd/>
                        </a:ln>
                      </wps:spPr>
                      <wps:txbx>
                        <w:txbxContent>
                          <w:p w14:paraId="6FACE43A" w14:textId="77777777" w:rsidR="00002983" w:rsidRPr="00571CB5" w:rsidRDefault="00002983" w:rsidP="00171C5D">
                            <w:pPr>
                              <w:rPr>
                                <w:b/>
                                <w:sz w:val="18"/>
                                <w:szCs w:val="18"/>
                              </w:rPr>
                            </w:pPr>
                            <w:r w:rsidRPr="00571CB5">
                              <w:rPr>
                                <w:b/>
                                <w:sz w:val="18"/>
                                <w:szCs w:val="18"/>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left:0;text-align:left;margin-left:6pt;margin-top:5.1pt;width:113.25pt;height:3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" fillcolor="#f79646 [3209]" strokecolor="#f79646 [3209]">
                <v:textbox>
                  <w:txbxContent>
                    <w:p w14:paraId="6FACE43A" w14:textId="77777777" w:rsidR="00002983" w:rsidRPr="00571CB5" w:rsidRDefault="00002983" w:rsidP="00171C5D">
                      <w:pPr>
                        <w:rPr>
                          <w:b/>
                          <w:sz w:val="18"/>
                          <w:szCs w:val="18"/>
                        </w:rPr>
                      </w:pPr>
                      <w:r w:rsidRPr="00571CB5">
                        <w:rPr>
                          <w:b/>
                          <w:sz w:val="18"/>
                          <w:szCs w:val="18"/>
                        </w:rPr>
                        <w:t>Intermediate Outcomes</w:t>
                      </w:r>
                    </w:p>
                  </w:txbxContent>
                </v:textbox>
              </v:rect>
            </w:pict>
          </mc:Fallback>
        </mc:AlternateContent>
      </w:r>
      <w:r>
        <w:rPr>
          <w:noProof/>
          <w:lang w:eastAsia="en-AU"/>
        </w:rPr>
        <mc:AlternateContent>
          <mc:Choice Requires="wps">
            <w:drawing>
              <wp:anchor distT="0" distB="0" distL="114300" distR="114300" simplePos="0" relativeHeight="252118016" behindDoc="0" locked="0" layoutInCell="1" allowOverlap="1" wp14:anchorId="42AD70B7" wp14:editId="228715B3">
                <wp:simplePos x="0" y="0"/>
                <wp:positionH relativeFrom="column">
                  <wp:posOffset>1819275</wp:posOffset>
                </wp:positionH>
                <wp:positionV relativeFrom="paragraph">
                  <wp:posOffset>67310</wp:posOffset>
                </wp:positionV>
                <wp:extent cx="1628775" cy="1995170"/>
                <wp:effectExtent l="0" t="0" r="28575" b="24130"/>
                <wp:wrapNone/>
                <wp:docPr id="9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1995170"/>
                        </a:xfrm>
                        <a:prstGeom prst="rect">
                          <a:avLst/>
                        </a:prstGeom>
                        <a:solidFill>
                          <a:schemeClr val="accent6">
                            <a:lumMod val="40000"/>
                            <a:lumOff val="60000"/>
                          </a:schemeClr>
                        </a:solidFill>
                        <a:ln w="9525">
                          <a:solidFill>
                            <a:schemeClr val="accent6"/>
                          </a:solidFill>
                          <a:miter lim="800000"/>
                          <a:headEnd/>
                          <a:tailEnd/>
                        </a:ln>
                      </wps:spPr>
                      <wps:txbx>
                        <w:txbxContent>
                          <w:p w14:paraId="160A45F1" w14:textId="77777777" w:rsidR="00002983" w:rsidRPr="00571CB5" w:rsidRDefault="00002983" w:rsidP="00171C5D">
                            <w:pPr>
                              <w:jc w:val="left"/>
                              <w:rPr>
                                <w:sz w:val="18"/>
                                <w:szCs w:val="18"/>
                              </w:rPr>
                            </w:pPr>
                            <w:proofErr w:type="gramStart"/>
                            <w:r>
                              <w:rPr>
                                <w:sz w:val="18"/>
                                <w:szCs w:val="18"/>
                              </w:rPr>
                              <w:t xml:space="preserve">4.1  </w:t>
                            </w:r>
                            <w:r w:rsidRPr="00571CB5">
                              <w:rPr>
                                <w:sz w:val="18"/>
                                <w:szCs w:val="18"/>
                              </w:rPr>
                              <w:t>L</w:t>
                            </w:r>
                            <w:proofErr w:type="gramEnd"/>
                            <w:r w:rsidRPr="00571CB5">
                              <w:rPr>
                                <w:sz w:val="18"/>
                                <w:szCs w:val="18"/>
                              </w:rPr>
                              <w:t xml:space="preserve">&amp;J agencies and administrations improve </w:t>
                            </w:r>
                            <w:r>
                              <w:rPr>
                                <w:sz w:val="18"/>
                                <w:szCs w:val="18"/>
                              </w:rPr>
                              <w:t xml:space="preserve">cultures, </w:t>
                            </w:r>
                            <w:r w:rsidRPr="00571CB5">
                              <w:rPr>
                                <w:sz w:val="18"/>
                                <w:szCs w:val="18"/>
                              </w:rPr>
                              <w:t xml:space="preserve">systems and accountabilities to resist petty and bureaucratic corruption </w:t>
                            </w:r>
                          </w:p>
                          <w:p w14:paraId="2329F6A2"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Indicator: no. and % of officials trained/mentored in resisting petty or bureaucratic corruption)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left:0;text-align:left;margin-left:143.25pt;margin-top:5.3pt;width:128.25pt;height:157.1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" fillcolor="#fbd4b4 [1305]" strokecolor="#f79646 [3209]">
                <v:textbox>
                  <w:txbxContent>
                    <w:p w14:paraId="160A45F1" w14:textId="77777777" w:rsidR="00002983" w:rsidRPr="00571CB5" w:rsidRDefault="00002983" w:rsidP="00171C5D">
                      <w:pPr>
                        <w:jc w:val="left"/>
                        <w:rPr>
                          <w:sz w:val="18"/>
                          <w:szCs w:val="18"/>
                        </w:rPr>
                      </w:pPr>
                      <w:proofErr w:type="gramStart"/>
                      <w:r>
                        <w:rPr>
                          <w:sz w:val="18"/>
                          <w:szCs w:val="18"/>
                        </w:rPr>
                        <w:t xml:space="preserve">4.1  </w:t>
                      </w:r>
                      <w:r w:rsidRPr="00571CB5">
                        <w:rPr>
                          <w:sz w:val="18"/>
                          <w:szCs w:val="18"/>
                        </w:rPr>
                        <w:t>L</w:t>
                      </w:r>
                      <w:proofErr w:type="gramEnd"/>
                      <w:r w:rsidRPr="00571CB5">
                        <w:rPr>
                          <w:sz w:val="18"/>
                          <w:szCs w:val="18"/>
                        </w:rPr>
                        <w:t xml:space="preserve">&amp;J agencies and administrations improve </w:t>
                      </w:r>
                      <w:r>
                        <w:rPr>
                          <w:sz w:val="18"/>
                          <w:szCs w:val="18"/>
                        </w:rPr>
                        <w:t xml:space="preserve">cultures, </w:t>
                      </w:r>
                      <w:r w:rsidRPr="00571CB5">
                        <w:rPr>
                          <w:sz w:val="18"/>
                          <w:szCs w:val="18"/>
                        </w:rPr>
                        <w:t xml:space="preserve">systems and accountabilities to resist petty and bureaucratic corruption </w:t>
                      </w:r>
                    </w:p>
                    <w:p w14:paraId="2329F6A2"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Indicator: no. and % of officials trained/mentored in resisting petty or bureaucratic corruption)</w:t>
                      </w:r>
                    </w:p>
                  </w:txbxContent>
                </v:textbox>
              </v:rect>
            </w:pict>
          </mc:Fallback>
        </mc:AlternateContent>
      </w:r>
      <w:r>
        <w:rPr>
          <w:noProof/>
          <w:lang w:eastAsia="en-AU"/>
        </w:rPr>
        <mc:AlternateContent>
          <mc:Choice Requires="wps">
            <w:drawing>
              <wp:anchor distT="0" distB="0" distL="114300" distR="114300" simplePos="0" relativeHeight="252105728" behindDoc="0" locked="0" layoutInCell="1" allowOverlap="1" wp14:anchorId="681583CE" wp14:editId="33582B40">
                <wp:simplePos x="0" y="0"/>
                <wp:positionH relativeFrom="column">
                  <wp:posOffset>7162800</wp:posOffset>
                </wp:positionH>
                <wp:positionV relativeFrom="paragraph">
                  <wp:posOffset>64770</wp:posOffset>
                </wp:positionV>
                <wp:extent cx="1695450" cy="1995170"/>
                <wp:effectExtent l="0" t="0" r="19050" b="24130"/>
                <wp:wrapNone/>
                <wp:docPr id="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995170"/>
                        </a:xfrm>
                        <a:prstGeom prst="rect">
                          <a:avLst/>
                        </a:prstGeom>
                        <a:solidFill>
                          <a:schemeClr val="accent6">
                            <a:lumMod val="40000"/>
                            <a:lumOff val="60000"/>
                          </a:schemeClr>
                        </a:solidFill>
                        <a:ln w="9525">
                          <a:solidFill>
                            <a:schemeClr val="accent6"/>
                          </a:solidFill>
                          <a:miter lim="800000"/>
                          <a:headEnd/>
                          <a:tailEnd/>
                        </a:ln>
                      </wps:spPr>
                      <wps:txbx>
                        <w:txbxContent>
                          <w:p w14:paraId="1972EF4E" w14:textId="17083838" w:rsidR="00002983" w:rsidRPr="000E5737" w:rsidRDefault="00002983" w:rsidP="00171C5D">
                            <w:pPr>
                              <w:jc w:val="left"/>
                              <w:rPr>
                                <w:sz w:val="18"/>
                                <w:szCs w:val="18"/>
                              </w:rPr>
                            </w:pPr>
                            <w:proofErr w:type="gramStart"/>
                            <w:r>
                              <w:rPr>
                                <w:sz w:val="18"/>
                                <w:szCs w:val="18"/>
                              </w:rPr>
                              <w:t>4.4  Anti</w:t>
                            </w:r>
                            <w:proofErr w:type="gramEnd"/>
                            <w:r>
                              <w:rPr>
                                <w:sz w:val="18"/>
                                <w:szCs w:val="18"/>
                              </w:rPr>
                              <w:t>-money laundering frameworks increasingly meet international standards</w:t>
                            </w:r>
                          </w:p>
                          <w:p w14:paraId="6953457F"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target frameworks are developed and </w:t>
                            </w:r>
                            <w:r>
                              <w:rPr>
                                <w:i/>
                                <w:sz w:val="18"/>
                                <w:szCs w:val="18"/>
                              </w:rPr>
                              <w:t xml:space="preserve">progressively comply with </w:t>
                            </w:r>
                            <w:r w:rsidRPr="000E5737">
                              <w:rPr>
                                <w:i/>
                                <w:sz w:val="18"/>
                                <w:szCs w:val="18"/>
                              </w:rPr>
                              <w:t xml:space="preserve">international standards)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left:0;text-align:left;margin-left:564pt;margin-top:5.1pt;width:133.5pt;height:157.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" fillcolor="#fbd4b4 [1305]" strokecolor="#f79646 [3209]">
                <v:textbox>
                  <w:txbxContent>
                    <w:p w14:paraId="1972EF4E" w14:textId="17083838" w:rsidR="00002983" w:rsidRPr="000E5737" w:rsidRDefault="00002983" w:rsidP="00171C5D">
                      <w:pPr>
                        <w:jc w:val="left"/>
                        <w:rPr>
                          <w:sz w:val="18"/>
                          <w:szCs w:val="18"/>
                        </w:rPr>
                      </w:pPr>
                      <w:proofErr w:type="gramStart"/>
                      <w:r>
                        <w:rPr>
                          <w:sz w:val="18"/>
                          <w:szCs w:val="18"/>
                        </w:rPr>
                        <w:t>4.4  Anti</w:t>
                      </w:r>
                      <w:proofErr w:type="gramEnd"/>
                      <w:r>
                        <w:rPr>
                          <w:sz w:val="18"/>
                          <w:szCs w:val="18"/>
                        </w:rPr>
                        <w:t>-money laundering frameworks increasingly meet international standards</w:t>
                      </w:r>
                    </w:p>
                    <w:p w14:paraId="6953457F" w14:textId="77777777" w:rsidR="00002983" w:rsidRPr="000E5737" w:rsidRDefault="00002983" w:rsidP="00171C5D">
                      <w:pPr>
                        <w:jc w:val="left"/>
                        <w:rPr>
                          <w:i/>
                          <w:sz w:val="18"/>
                          <w:szCs w:val="18"/>
                        </w:rPr>
                      </w:pPr>
                      <w:r w:rsidRPr="000E5737">
                        <w:rPr>
                          <w:i/>
                          <w:sz w:val="18"/>
                          <w:szCs w:val="18"/>
                        </w:rPr>
                        <w:t>(</w:t>
                      </w:r>
                      <w:r>
                        <w:rPr>
                          <w:i/>
                          <w:sz w:val="18"/>
                          <w:szCs w:val="18"/>
                        </w:rPr>
                        <w:t xml:space="preserve">Proposed </w:t>
                      </w:r>
                      <w:r w:rsidRPr="000E5737">
                        <w:rPr>
                          <w:i/>
                          <w:sz w:val="18"/>
                          <w:szCs w:val="18"/>
                        </w:rPr>
                        <w:t xml:space="preserve">Indicator: target frameworks are developed and </w:t>
                      </w:r>
                      <w:r>
                        <w:rPr>
                          <w:i/>
                          <w:sz w:val="18"/>
                          <w:szCs w:val="18"/>
                        </w:rPr>
                        <w:t xml:space="preserve">progressively comply with </w:t>
                      </w:r>
                      <w:r w:rsidRPr="000E5737">
                        <w:rPr>
                          <w:i/>
                          <w:sz w:val="18"/>
                          <w:szCs w:val="18"/>
                        </w:rPr>
                        <w:t xml:space="preserve">international standards) </w:t>
                      </w:r>
                    </w:p>
                  </w:txbxContent>
                </v:textbox>
              </v:rect>
            </w:pict>
          </mc:Fallback>
        </mc:AlternateContent>
      </w:r>
      <w:r w:rsidRPr="006621B4">
        <w:rPr>
          <w:noProof/>
          <w:color w:val="4F81BD" w:themeColor="accent1"/>
          <w:lang w:eastAsia="en-AU"/>
        </w:rPr>
        <mc:AlternateContent>
          <mc:Choice Requires="wps">
            <w:drawing>
              <wp:anchor distT="0" distB="0" distL="114300" distR="114300" simplePos="0" relativeHeight="252101632" behindDoc="0" locked="0" layoutInCell="1" allowOverlap="1" wp14:anchorId="524C0AFB" wp14:editId="58800B11">
                <wp:simplePos x="0" y="0"/>
                <wp:positionH relativeFrom="column">
                  <wp:posOffset>66675</wp:posOffset>
                </wp:positionH>
                <wp:positionV relativeFrom="paragraph">
                  <wp:posOffset>59690</wp:posOffset>
                </wp:positionV>
                <wp:extent cx="1438275" cy="476250"/>
                <wp:effectExtent l="0" t="0" r="28575" b="19050"/>
                <wp:wrapNone/>
                <wp:docPr id="9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6"/>
                        </a:solidFill>
                        <a:ln w="9525">
                          <a:solidFill>
                            <a:schemeClr val="accent6"/>
                          </a:solidFill>
                          <a:miter lim="800000"/>
                          <a:headEnd/>
                          <a:tailEnd/>
                        </a:ln>
                      </wps:spPr>
                      <wps:txbx>
                        <w:txbxContent>
                          <w:p w14:paraId="5ABB38C1" w14:textId="77777777" w:rsidR="00002983" w:rsidRPr="00571CB5" w:rsidRDefault="00002983" w:rsidP="00171C5D">
                            <w:pPr>
                              <w:rPr>
                                <w:b/>
                                <w:sz w:val="18"/>
                                <w:szCs w:val="18"/>
                              </w:rPr>
                            </w:pPr>
                            <w:r w:rsidRPr="00571CB5">
                              <w:rPr>
                                <w:b/>
                                <w:sz w:val="18"/>
                                <w:szCs w:val="18"/>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left:0;text-align:left;margin-left:5.25pt;margin-top:4.7pt;width:113.25pt;height:3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" fillcolor="#f79646 [3209]" strokecolor="#f79646 [3209]">
                <v:textbox>
                  <w:txbxContent>
                    <w:p w14:paraId="5ABB38C1" w14:textId="77777777" w:rsidR="00002983" w:rsidRPr="00571CB5" w:rsidRDefault="00002983" w:rsidP="00171C5D">
                      <w:pPr>
                        <w:rPr>
                          <w:b/>
                          <w:sz w:val="18"/>
                          <w:szCs w:val="18"/>
                        </w:rPr>
                      </w:pPr>
                      <w:r w:rsidRPr="00571CB5">
                        <w:rPr>
                          <w:b/>
                          <w:sz w:val="18"/>
                          <w:szCs w:val="18"/>
                        </w:rPr>
                        <w:t>Intermediate Outcomes</w:t>
                      </w:r>
                    </w:p>
                  </w:txbxContent>
                </v:textbox>
              </v:rect>
            </w:pict>
          </mc:Fallback>
        </mc:AlternateContent>
      </w:r>
    </w:p>
    <w:p w14:paraId="07AEE8F5" w14:textId="77777777" w:rsidR="00171C5D" w:rsidRDefault="00171C5D" w:rsidP="00171C5D"/>
    <w:p w14:paraId="5C2BC210" w14:textId="77777777" w:rsidR="00171C5D" w:rsidRDefault="00171C5D" w:rsidP="00171C5D"/>
    <w:p w14:paraId="15C0CF75" w14:textId="77777777" w:rsidR="00171C5D" w:rsidRDefault="00171C5D" w:rsidP="00171C5D"/>
    <w:p w14:paraId="20E387B5" w14:textId="77777777" w:rsidR="00171C5D" w:rsidRDefault="00171C5D" w:rsidP="00171C5D"/>
    <w:p w14:paraId="53D9FA2D" w14:textId="77777777" w:rsidR="00171C5D" w:rsidRDefault="00171C5D" w:rsidP="00171C5D"/>
    <w:p w14:paraId="6C5F7EDD" w14:textId="77777777" w:rsidR="00171C5D" w:rsidRDefault="00171C5D" w:rsidP="00171C5D"/>
    <w:p w14:paraId="2692E16B" w14:textId="77777777" w:rsidR="00171C5D" w:rsidRDefault="00171C5D" w:rsidP="00171C5D">
      <w:r>
        <w:rPr>
          <w:noProof/>
          <w:lang w:eastAsia="en-AU"/>
        </w:rPr>
        <mc:AlternateContent>
          <mc:Choice Requires="wps">
            <w:drawing>
              <wp:anchor distT="0" distB="0" distL="114300" distR="114300" simplePos="0" relativeHeight="252115968" behindDoc="0" locked="0" layoutInCell="1" allowOverlap="1" wp14:anchorId="31004E68" wp14:editId="43357CB1">
                <wp:simplePos x="0" y="0"/>
                <wp:positionH relativeFrom="column">
                  <wp:posOffset>8162925</wp:posOffset>
                </wp:positionH>
                <wp:positionV relativeFrom="paragraph">
                  <wp:posOffset>161290</wp:posOffset>
                </wp:positionV>
                <wp:extent cx="0" cy="608965"/>
                <wp:effectExtent l="76200" t="38100" r="57150" b="19685"/>
                <wp:wrapNone/>
                <wp:docPr id="10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89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642.75pt;margin-top:12.7pt;width:0;height:47.95pt;flip:y;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16992" behindDoc="0" locked="0" layoutInCell="1" allowOverlap="1" wp14:anchorId="0D9EA64A" wp14:editId="75FD7341">
                <wp:simplePos x="0" y="0"/>
                <wp:positionH relativeFrom="column">
                  <wp:posOffset>6092190</wp:posOffset>
                </wp:positionH>
                <wp:positionV relativeFrom="paragraph">
                  <wp:posOffset>165100</wp:posOffset>
                </wp:positionV>
                <wp:extent cx="0" cy="691515"/>
                <wp:effectExtent l="76200" t="38100" r="57150" b="13335"/>
                <wp:wrapNone/>
                <wp:docPr id="8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15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479.7pt;margin-top:13pt;width:0;height:54.45pt;flip: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14944" behindDoc="0" locked="0" layoutInCell="1" allowOverlap="1" wp14:anchorId="255264AF" wp14:editId="173B8678">
                <wp:simplePos x="0" y="0"/>
                <wp:positionH relativeFrom="column">
                  <wp:posOffset>4438650</wp:posOffset>
                </wp:positionH>
                <wp:positionV relativeFrom="paragraph">
                  <wp:posOffset>151766</wp:posOffset>
                </wp:positionV>
                <wp:extent cx="0" cy="600074"/>
                <wp:effectExtent l="76200" t="38100" r="57150" b="10160"/>
                <wp:wrapNone/>
                <wp:docPr id="8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349.5pt;margin-top:11.95pt;width:0;height:47.25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13920" behindDoc="0" locked="0" layoutInCell="1" allowOverlap="1" wp14:anchorId="0054F9D3" wp14:editId="61A254D3">
                <wp:simplePos x="0" y="0"/>
                <wp:positionH relativeFrom="column">
                  <wp:posOffset>2486025</wp:posOffset>
                </wp:positionH>
                <wp:positionV relativeFrom="paragraph">
                  <wp:posOffset>151766</wp:posOffset>
                </wp:positionV>
                <wp:extent cx="0" cy="600074"/>
                <wp:effectExtent l="76200" t="38100" r="57150" b="10160"/>
                <wp:wrapNone/>
                <wp:docPr id="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0074"/>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195.75pt;margin-top:11.95pt;width:0;height:47.25pt;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">
                <v:stroke endarrow="block"/>
              </v:shape>
            </w:pict>
          </mc:Fallback>
        </mc:AlternateContent>
      </w:r>
    </w:p>
    <w:p w14:paraId="6BDE8688" w14:textId="77777777" w:rsidR="00171C5D" w:rsidRDefault="00171C5D" w:rsidP="00171C5D"/>
    <w:p w14:paraId="52DC063E" w14:textId="77777777" w:rsidR="00171C5D" w:rsidRDefault="00171C5D" w:rsidP="00171C5D">
      <w:r w:rsidRPr="006621B4">
        <w:rPr>
          <w:noProof/>
          <w:color w:val="4F81BD" w:themeColor="accent1"/>
          <w:lang w:eastAsia="en-AU"/>
        </w:rPr>
        <mc:AlternateContent>
          <mc:Choice Requires="wps">
            <w:drawing>
              <wp:anchor distT="0" distB="0" distL="114300" distR="114300" simplePos="0" relativeHeight="252102656" behindDoc="0" locked="0" layoutInCell="1" allowOverlap="1" wp14:anchorId="549086E7" wp14:editId="2B9D1B70">
                <wp:simplePos x="0" y="0"/>
                <wp:positionH relativeFrom="column">
                  <wp:posOffset>66675</wp:posOffset>
                </wp:positionH>
                <wp:positionV relativeFrom="paragraph">
                  <wp:posOffset>206375</wp:posOffset>
                </wp:positionV>
                <wp:extent cx="1438275" cy="476250"/>
                <wp:effectExtent l="0" t="0" r="28575" b="19050"/>
                <wp:wrapNone/>
                <wp:docPr id="8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76250"/>
                        </a:xfrm>
                        <a:prstGeom prst="rect">
                          <a:avLst/>
                        </a:prstGeom>
                        <a:solidFill>
                          <a:schemeClr val="accent3"/>
                        </a:solidFill>
                        <a:ln w="9525">
                          <a:solidFill>
                            <a:schemeClr val="accent3"/>
                          </a:solidFill>
                          <a:miter lim="800000"/>
                          <a:headEnd/>
                          <a:tailEnd/>
                        </a:ln>
                      </wps:spPr>
                      <wps:txbx>
                        <w:txbxContent>
                          <w:p w14:paraId="6D76A2D5" w14:textId="77777777" w:rsidR="00002983" w:rsidRPr="00571CB5" w:rsidRDefault="00002983" w:rsidP="00171C5D">
                            <w:pPr>
                              <w:rPr>
                                <w:b/>
                                <w:sz w:val="18"/>
                                <w:szCs w:val="18"/>
                              </w:rPr>
                            </w:pPr>
                            <w:r w:rsidRPr="00571CB5">
                              <w:rPr>
                                <w:b/>
                                <w:sz w:val="18"/>
                                <w:szCs w:val="18"/>
                              </w:rPr>
                              <w:t>Indicative</w:t>
                            </w:r>
                            <w:r>
                              <w:rPr>
                                <w:b/>
                                <w:sz w:val="18"/>
                                <w:szCs w:val="18"/>
                              </w:rPr>
                              <w:t xml:space="preserve"> </w:t>
                            </w:r>
                            <w:r w:rsidRPr="00571CB5">
                              <w:rPr>
                                <w:b/>
                                <w:sz w:val="18"/>
                                <w:szCs w:val="18"/>
                              </w:rPr>
                              <w:t xml:space="preserve">Activities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left:0;text-align:left;margin-left:5.25pt;margin-top:16.25pt;width:113.25pt;height:3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" fillcolor="#9bbb59 [3206]" strokecolor="#9bbb59 [3206]">
                <v:textbox>
                  <w:txbxContent>
                    <w:p w14:paraId="6D76A2D5" w14:textId="77777777" w:rsidR="00002983" w:rsidRPr="00571CB5" w:rsidRDefault="00002983" w:rsidP="00171C5D">
                      <w:pPr>
                        <w:rPr>
                          <w:b/>
                          <w:sz w:val="18"/>
                          <w:szCs w:val="18"/>
                        </w:rPr>
                      </w:pPr>
                      <w:r w:rsidRPr="00571CB5">
                        <w:rPr>
                          <w:b/>
                          <w:sz w:val="18"/>
                          <w:szCs w:val="18"/>
                        </w:rPr>
                        <w:t>Indicative</w:t>
                      </w:r>
                      <w:r>
                        <w:rPr>
                          <w:b/>
                          <w:sz w:val="18"/>
                          <w:szCs w:val="18"/>
                        </w:rPr>
                        <w:t xml:space="preserve"> </w:t>
                      </w:r>
                      <w:r w:rsidRPr="00571CB5">
                        <w:rPr>
                          <w:b/>
                          <w:sz w:val="18"/>
                          <w:szCs w:val="18"/>
                        </w:rPr>
                        <w:t xml:space="preserve">Activities </w:t>
                      </w:r>
                    </w:p>
                  </w:txbxContent>
                </v:textbox>
              </v:rect>
            </w:pict>
          </mc:Fallback>
        </mc:AlternateContent>
      </w:r>
      <w:r>
        <w:rPr>
          <w:noProof/>
          <w:lang w:eastAsia="en-AU"/>
        </w:rPr>
        <mc:AlternateContent>
          <mc:Choice Requires="wps">
            <w:drawing>
              <wp:anchor distT="0" distB="0" distL="114300" distR="114300" simplePos="0" relativeHeight="252112896" behindDoc="0" locked="0" layoutInCell="1" allowOverlap="1" wp14:anchorId="19009A95" wp14:editId="45326A09">
                <wp:simplePos x="0" y="0"/>
                <wp:positionH relativeFrom="column">
                  <wp:posOffset>7286625</wp:posOffset>
                </wp:positionH>
                <wp:positionV relativeFrom="paragraph">
                  <wp:posOffset>226060</wp:posOffset>
                </wp:positionV>
                <wp:extent cx="1476375" cy="1507490"/>
                <wp:effectExtent l="0" t="0" r="28575" b="16510"/>
                <wp:wrapNone/>
                <wp:docPr id="10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507490"/>
                        </a:xfrm>
                        <a:prstGeom prst="rect">
                          <a:avLst/>
                        </a:prstGeom>
                        <a:solidFill>
                          <a:schemeClr val="accent3">
                            <a:lumMod val="40000"/>
                            <a:lumOff val="60000"/>
                          </a:schemeClr>
                        </a:solidFill>
                        <a:ln w="9525">
                          <a:solidFill>
                            <a:schemeClr val="accent3"/>
                          </a:solidFill>
                          <a:miter lim="800000"/>
                          <a:headEnd/>
                          <a:tailEnd/>
                        </a:ln>
                      </wps:spPr>
                      <wps:txbx>
                        <w:txbxContent>
                          <w:p w14:paraId="076F80FC" w14:textId="77777777" w:rsidR="00002983" w:rsidRPr="00571CB5" w:rsidRDefault="00002983" w:rsidP="00171C5D">
                            <w:pPr>
                              <w:jc w:val="left"/>
                              <w:rPr>
                                <w:sz w:val="18"/>
                                <w:szCs w:val="18"/>
                              </w:rPr>
                            </w:pPr>
                            <w:r w:rsidRPr="00571CB5">
                              <w:rPr>
                                <w:sz w:val="18"/>
                                <w:szCs w:val="18"/>
                              </w:rPr>
                              <w:t xml:space="preserve">Complementary </w:t>
                            </w:r>
                            <w:r>
                              <w:rPr>
                                <w:sz w:val="18"/>
                                <w:szCs w:val="18"/>
                              </w:rPr>
                              <w:t xml:space="preserve">activities </w:t>
                            </w:r>
                            <w:r w:rsidRPr="00571CB5">
                              <w:rPr>
                                <w:sz w:val="18"/>
                                <w:szCs w:val="18"/>
                              </w:rPr>
                              <w:t xml:space="preserve">to </w:t>
                            </w:r>
                            <w:r>
                              <w:rPr>
                                <w:sz w:val="18"/>
                                <w:szCs w:val="18"/>
                              </w:rPr>
                              <w:t>maximise the impact of other Australian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left:0;text-align:left;margin-left:573.75pt;margin-top:17.8pt;width:116.25pt;height:118.7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" fillcolor="#d6e3bc [1302]" strokecolor="#9bbb59 [3206]">
                <v:textbox>
                  <w:txbxContent>
                    <w:p w14:paraId="076F80FC" w14:textId="77777777" w:rsidR="00002983" w:rsidRPr="00571CB5" w:rsidRDefault="00002983" w:rsidP="00171C5D">
                      <w:pPr>
                        <w:jc w:val="left"/>
                        <w:rPr>
                          <w:sz w:val="18"/>
                          <w:szCs w:val="18"/>
                        </w:rPr>
                      </w:pPr>
                      <w:r w:rsidRPr="00571CB5">
                        <w:rPr>
                          <w:sz w:val="18"/>
                          <w:szCs w:val="18"/>
                        </w:rPr>
                        <w:t xml:space="preserve">Complementary </w:t>
                      </w:r>
                      <w:r>
                        <w:rPr>
                          <w:sz w:val="18"/>
                          <w:szCs w:val="18"/>
                        </w:rPr>
                        <w:t xml:space="preserve">activities </w:t>
                      </w:r>
                      <w:r w:rsidRPr="00571CB5">
                        <w:rPr>
                          <w:sz w:val="18"/>
                          <w:szCs w:val="18"/>
                        </w:rPr>
                        <w:t xml:space="preserve">to </w:t>
                      </w:r>
                      <w:r>
                        <w:rPr>
                          <w:sz w:val="18"/>
                          <w:szCs w:val="18"/>
                        </w:rPr>
                        <w:t>maximise the impact of other Australian support</w:t>
                      </w:r>
                    </w:p>
                  </w:txbxContent>
                </v:textbox>
              </v:rect>
            </w:pict>
          </mc:Fallback>
        </mc:AlternateContent>
      </w:r>
      <w:r>
        <w:rPr>
          <w:noProof/>
          <w:lang w:eastAsia="en-AU"/>
        </w:rPr>
        <mc:AlternateContent>
          <mc:Choice Requires="wps">
            <w:drawing>
              <wp:anchor distT="0" distB="0" distL="114300" distR="114300" simplePos="0" relativeHeight="252119040" behindDoc="0" locked="0" layoutInCell="1" allowOverlap="1" wp14:anchorId="25F25FE0" wp14:editId="3A1AA6A6">
                <wp:simplePos x="0" y="0"/>
                <wp:positionH relativeFrom="column">
                  <wp:posOffset>5428615</wp:posOffset>
                </wp:positionH>
                <wp:positionV relativeFrom="paragraph">
                  <wp:posOffset>226060</wp:posOffset>
                </wp:positionV>
                <wp:extent cx="1495425" cy="1507490"/>
                <wp:effectExtent l="0" t="0" r="28575" b="16510"/>
                <wp:wrapNone/>
                <wp:docPr id="10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507490"/>
                        </a:xfrm>
                        <a:prstGeom prst="rect">
                          <a:avLst/>
                        </a:prstGeom>
                        <a:solidFill>
                          <a:schemeClr val="accent3">
                            <a:lumMod val="40000"/>
                            <a:lumOff val="60000"/>
                          </a:schemeClr>
                        </a:solidFill>
                        <a:ln w="9525">
                          <a:solidFill>
                            <a:schemeClr val="accent3"/>
                          </a:solidFill>
                          <a:miter lim="800000"/>
                          <a:headEnd/>
                          <a:tailEnd/>
                        </a:ln>
                      </wps:spPr>
                      <wps:txbx>
                        <w:txbxContent>
                          <w:p w14:paraId="239F6144" w14:textId="77777777" w:rsidR="00002983" w:rsidRPr="004A6F51" w:rsidRDefault="00002983" w:rsidP="00171C5D">
                            <w:pPr>
                              <w:jc w:val="left"/>
                              <w:rPr>
                                <w:sz w:val="20"/>
                                <w:szCs w:val="20"/>
                              </w:rPr>
                            </w:pPr>
                            <w:r w:rsidRPr="00571CB5">
                              <w:rPr>
                                <w:sz w:val="18"/>
                                <w:szCs w:val="18"/>
                              </w:rPr>
                              <w:t xml:space="preserve">Institutional support for Ombudsman Commission </w:t>
                            </w:r>
                            <w:r>
                              <w:rPr>
                                <w:sz w:val="18"/>
                                <w:szCs w:val="18"/>
                              </w:rPr>
                              <w:t>and other complementary support to Australian legal and policing advisory support with focus on multi-agency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left:0;text-align:left;margin-left:427.45pt;margin-top:17.8pt;width:117.75pt;height:118.7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" fillcolor="#d6e3bc [1302]" strokecolor="#9bbb59 [3206]">
                <v:textbox>
                  <w:txbxContent>
                    <w:p w14:paraId="239F6144" w14:textId="77777777" w:rsidR="00002983" w:rsidRPr="004A6F51" w:rsidRDefault="00002983" w:rsidP="00171C5D">
                      <w:pPr>
                        <w:jc w:val="left"/>
                        <w:rPr>
                          <w:sz w:val="20"/>
                          <w:szCs w:val="20"/>
                        </w:rPr>
                      </w:pPr>
                      <w:r w:rsidRPr="00571CB5">
                        <w:rPr>
                          <w:sz w:val="18"/>
                          <w:szCs w:val="18"/>
                        </w:rPr>
                        <w:t xml:space="preserve">Institutional support for Ombudsman Commission </w:t>
                      </w:r>
                      <w:r>
                        <w:rPr>
                          <w:sz w:val="18"/>
                          <w:szCs w:val="18"/>
                        </w:rPr>
                        <w:t>and other complementary support to Australian legal and policing advisory support with focus on multi-agency approaches</w:t>
                      </w:r>
                    </w:p>
                  </w:txbxContent>
                </v:textbox>
              </v:rect>
            </w:pict>
          </mc:Fallback>
        </mc:AlternateContent>
      </w:r>
      <w:r>
        <w:rPr>
          <w:noProof/>
          <w:lang w:eastAsia="en-AU"/>
        </w:rPr>
        <mc:AlternateContent>
          <mc:Choice Requires="wps">
            <w:drawing>
              <wp:anchor distT="0" distB="0" distL="114300" distR="114300" simplePos="0" relativeHeight="252111872" behindDoc="0" locked="0" layoutInCell="1" allowOverlap="1" wp14:anchorId="78526788" wp14:editId="2B77FDCE">
                <wp:simplePos x="0" y="0"/>
                <wp:positionH relativeFrom="column">
                  <wp:posOffset>3705225</wp:posOffset>
                </wp:positionH>
                <wp:positionV relativeFrom="paragraph">
                  <wp:posOffset>207010</wp:posOffset>
                </wp:positionV>
                <wp:extent cx="1428750" cy="1526540"/>
                <wp:effectExtent l="0" t="0" r="19050" b="16510"/>
                <wp:wrapNone/>
                <wp:docPr id="10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526540"/>
                        </a:xfrm>
                        <a:prstGeom prst="rect">
                          <a:avLst/>
                        </a:prstGeom>
                        <a:solidFill>
                          <a:schemeClr val="accent3">
                            <a:lumMod val="40000"/>
                            <a:lumOff val="60000"/>
                          </a:schemeClr>
                        </a:solidFill>
                        <a:ln w="9525">
                          <a:solidFill>
                            <a:schemeClr val="accent3"/>
                          </a:solidFill>
                          <a:miter lim="800000"/>
                          <a:headEnd/>
                          <a:tailEnd/>
                        </a:ln>
                      </wps:spPr>
                      <wps:txbx>
                        <w:txbxContent>
                          <w:p w14:paraId="5C2A5A4B" w14:textId="77777777" w:rsidR="00002983" w:rsidRPr="00610322" w:rsidRDefault="00002983" w:rsidP="00171C5D">
                            <w:pPr>
                              <w:jc w:val="left"/>
                              <w:rPr>
                                <w:i/>
                                <w:sz w:val="20"/>
                                <w:szCs w:val="20"/>
                              </w:rPr>
                            </w:pPr>
                            <w:r>
                              <w:rPr>
                                <w:sz w:val="18"/>
                                <w:szCs w:val="18"/>
                              </w:rPr>
                              <w:t xml:space="preserve">Engage with reputable </w:t>
                            </w:r>
                            <w:r w:rsidRPr="000E5737">
                              <w:rPr>
                                <w:sz w:val="18"/>
                                <w:szCs w:val="18"/>
                              </w:rPr>
                              <w:t xml:space="preserve">civil society groups </w:t>
                            </w:r>
                            <w:r>
                              <w:rPr>
                                <w:sz w:val="18"/>
                                <w:szCs w:val="18"/>
                              </w:rPr>
                              <w:t xml:space="preserve">to promote awareness and </w:t>
                            </w:r>
                            <w:r w:rsidRPr="000E5737">
                              <w:rPr>
                                <w:sz w:val="18"/>
                                <w:szCs w:val="18"/>
                              </w:rPr>
                              <w:t xml:space="preserve">accountability for </w:t>
                            </w:r>
                            <w:r>
                              <w:rPr>
                                <w:sz w:val="18"/>
                                <w:szCs w:val="18"/>
                              </w:rPr>
                              <w:t xml:space="preserve">law and justice </w:t>
                            </w:r>
                            <w:r w:rsidRPr="000E5737">
                              <w:rPr>
                                <w:sz w:val="18"/>
                                <w:szCs w:val="18"/>
                              </w:rPr>
                              <w:t>service delivery to citizens</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left:0;text-align:left;margin-left:291.75pt;margin-top:16.3pt;width:112.5pt;height:120.2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" fillcolor="#d6e3bc [1302]" strokecolor="#9bbb59 [3206]">
                <v:textbox>
                  <w:txbxContent>
                    <w:p w14:paraId="5C2A5A4B" w14:textId="77777777" w:rsidR="00002983" w:rsidRPr="00610322" w:rsidRDefault="00002983" w:rsidP="00171C5D">
                      <w:pPr>
                        <w:jc w:val="left"/>
                        <w:rPr>
                          <w:i/>
                          <w:sz w:val="20"/>
                          <w:szCs w:val="20"/>
                        </w:rPr>
                      </w:pPr>
                      <w:r>
                        <w:rPr>
                          <w:sz w:val="18"/>
                          <w:szCs w:val="18"/>
                        </w:rPr>
                        <w:t xml:space="preserve">Engage with reputable </w:t>
                      </w:r>
                      <w:r w:rsidRPr="000E5737">
                        <w:rPr>
                          <w:sz w:val="18"/>
                          <w:szCs w:val="18"/>
                        </w:rPr>
                        <w:t xml:space="preserve">civil society groups </w:t>
                      </w:r>
                      <w:r>
                        <w:rPr>
                          <w:sz w:val="18"/>
                          <w:szCs w:val="18"/>
                        </w:rPr>
                        <w:t xml:space="preserve">to promote awareness and </w:t>
                      </w:r>
                      <w:r w:rsidRPr="000E5737">
                        <w:rPr>
                          <w:sz w:val="18"/>
                          <w:szCs w:val="18"/>
                        </w:rPr>
                        <w:t xml:space="preserve">accountability for </w:t>
                      </w:r>
                      <w:r>
                        <w:rPr>
                          <w:sz w:val="18"/>
                          <w:szCs w:val="18"/>
                        </w:rPr>
                        <w:t xml:space="preserve">law and justice </w:t>
                      </w:r>
                      <w:r w:rsidRPr="000E5737">
                        <w:rPr>
                          <w:sz w:val="18"/>
                          <w:szCs w:val="18"/>
                        </w:rPr>
                        <w:t>service delivery to citizens</w:t>
                      </w:r>
                      <w:r>
                        <w:rPr>
                          <w:sz w:val="18"/>
                          <w:szCs w:val="18"/>
                        </w:rPr>
                        <w:t xml:space="preserve"> </w:t>
                      </w:r>
                    </w:p>
                  </w:txbxContent>
                </v:textbox>
              </v:rect>
            </w:pict>
          </mc:Fallback>
        </mc:AlternateContent>
      </w:r>
      <w:r>
        <w:rPr>
          <w:noProof/>
          <w:lang w:eastAsia="en-AU"/>
        </w:rPr>
        <mc:AlternateContent>
          <mc:Choice Requires="wps">
            <w:drawing>
              <wp:anchor distT="0" distB="0" distL="114300" distR="114300" simplePos="0" relativeHeight="252110848" behindDoc="0" locked="0" layoutInCell="1" allowOverlap="1" wp14:anchorId="132BC5A1" wp14:editId="355096F6">
                <wp:simplePos x="0" y="0"/>
                <wp:positionH relativeFrom="column">
                  <wp:posOffset>1866899</wp:posOffset>
                </wp:positionH>
                <wp:positionV relativeFrom="paragraph">
                  <wp:posOffset>207010</wp:posOffset>
                </wp:positionV>
                <wp:extent cx="1514475" cy="1526540"/>
                <wp:effectExtent l="0" t="0" r="28575" b="16510"/>
                <wp:wrapNone/>
                <wp:docPr id="10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526540"/>
                        </a:xfrm>
                        <a:prstGeom prst="rect">
                          <a:avLst/>
                        </a:prstGeom>
                        <a:solidFill>
                          <a:schemeClr val="accent3">
                            <a:lumMod val="40000"/>
                            <a:lumOff val="60000"/>
                          </a:schemeClr>
                        </a:solidFill>
                        <a:ln w="9525">
                          <a:solidFill>
                            <a:schemeClr val="accent3"/>
                          </a:solidFill>
                          <a:miter lim="800000"/>
                          <a:headEnd/>
                          <a:tailEnd/>
                        </a:ln>
                      </wps:spPr>
                      <wps:txbx>
                        <w:txbxContent>
                          <w:p w14:paraId="4EC798D6" w14:textId="77777777" w:rsidR="00002983" w:rsidRPr="000E5737" w:rsidRDefault="00002983" w:rsidP="00171C5D">
                            <w:pPr>
                              <w:jc w:val="left"/>
                              <w:rPr>
                                <w:b/>
                                <w:i/>
                                <w:sz w:val="18"/>
                                <w:szCs w:val="18"/>
                              </w:rPr>
                            </w:pPr>
                            <w:r>
                              <w:rPr>
                                <w:sz w:val="18"/>
                                <w:szCs w:val="18"/>
                              </w:rPr>
                              <w:t>Specific t</w:t>
                            </w:r>
                            <w:r w:rsidRPr="000E5737">
                              <w:rPr>
                                <w:sz w:val="18"/>
                                <w:szCs w:val="18"/>
                              </w:rPr>
                              <w:t>raining</w:t>
                            </w:r>
                            <w:r>
                              <w:rPr>
                                <w:sz w:val="18"/>
                                <w:szCs w:val="18"/>
                              </w:rPr>
                              <w:t xml:space="preserve"> and </w:t>
                            </w:r>
                            <w:r w:rsidRPr="000E5737">
                              <w:rPr>
                                <w:sz w:val="18"/>
                                <w:szCs w:val="18"/>
                              </w:rPr>
                              <w:t xml:space="preserve">improved systems </w:t>
                            </w:r>
                            <w:r>
                              <w:rPr>
                                <w:sz w:val="18"/>
                                <w:szCs w:val="18"/>
                              </w:rPr>
                              <w:t xml:space="preserve">to support efforts to deter and detect </w:t>
                            </w:r>
                            <w:r w:rsidRPr="000E5737">
                              <w:rPr>
                                <w:sz w:val="18"/>
                                <w:szCs w:val="18"/>
                              </w:rPr>
                              <w:t>corruption</w:t>
                            </w:r>
                            <w:r w:rsidRPr="000E5737">
                              <w:rPr>
                                <w:b/>
                                <w:sz w:val="18"/>
                                <w:szCs w:val="18"/>
                              </w:rPr>
                              <w:t xml:space="preserve"> </w:t>
                            </w:r>
                            <w:r>
                              <w:rPr>
                                <w:sz w:val="18"/>
                                <w:szCs w:val="18"/>
                              </w:rPr>
                              <w:t xml:space="preserve">in addition to mainstreaming ethical </w:t>
                            </w:r>
                            <w:r w:rsidRPr="000E5737">
                              <w:rPr>
                                <w:sz w:val="18"/>
                                <w:szCs w:val="18"/>
                              </w:rPr>
                              <w:t xml:space="preserve">leadership </w:t>
                            </w:r>
                            <w:r>
                              <w:rPr>
                                <w:sz w:val="18"/>
                                <w:szCs w:val="18"/>
                              </w:rPr>
                              <w:t>across the sector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left:0;text-align:left;margin-left:147pt;margin-top:16.3pt;width:119.25pt;height:120.2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" fillcolor="#d6e3bc [1302]" strokecolor="#9bbb59 [3206]">
                <v:textbox>
                  <w:txbxContent>
                    <w:p w14:paraId="4EC798D6" w14:textId="77777777" w:rsidR="00002983" w:rsidRPr="000E5737" w:rsidRDefault="00002983" w:rsidP="00171C5D">
                      <w:pPr>
                        <w:jc w:val="left"/>
                        <w:rPr>
                          <w:b/>
                          <w:i/>
                          <w:sz w:val="18"/>
                          <w:szCs w:val="18"/>
                        </w:rPr>
                      </w:pPr>
                      <w:r>
                        <w:rPr>
                          <w:sz w:val="18"/>
                          <w:szCs w:val="18"/>
                        </w:rPr>
                        <w:t>Specific t</w:t>
                      </w:r>
                      <w:r w:rsidRPr="000E5737">
                        <w:rPr>
                          <w:sz w:val="18"/>
                          <w:szCs w:val="18"/>
                        </w:rPr>
                        <w:t>raining</w:t>
                      </w:r>
                      <w:r>
                        <w:rPr>
                          <w:sz w:val="18"/>
                          <w:szCs w:val="18"/>
                        </w:rPr>
                        <w:t xml:space="preserve"> and </w:t>
                      </w:r>
                      <w:r w:rsidRPr="000E5737">
                        <w:rPr>
                          <w:sz w:val="18"/>
                          <w:szCs w:val="18"/>
                        </w:rPr>
                        <w:t xml:space="preserve">improved systems </w:t>
                      </w:r>
                      <w:r>
                        <w:rPr>
                          <w:sz w:val="18"/>
                          <w:szCs w:val="18"/>
                        </w:rPr>
                        <w:t xml:space="preserve">to support efforts to deter and detect </w:t>
                      </w:r>
                      <w:r w:rsidRPr="000E5737">
                        <w:rPr>
                          <w:sz w:val="18"/>
                          <w:szCs w:val="18"/>
                        </w:rPr>
                        <w:t>corruption</w:t>
                      </w:r>
                      <w:r w:rsidRPr="000E5737">
                        <w:rPr>
                          <w:b/>
                          <w:sz w:val="18"/>
                          <w:szCs w:val="18"/>
                        </w:rPr>
                        <w:t xml:space="preserve"> </w:t>
                      </w:r>
                      <w:r>
                        <w:rPr>
                          <w:sz w:val="18"/>
                          <w:szCs w:val="18"/>
                        </w:rPr>
                        <w:t xml:space="preserve">in addition to mainstreaming ethical </w:t>
                      </w:r>
                      <w:r w:rsidRPr="000E5737">
                        <w:rPr>
                          <w:sz w:val="18"/>
                          <w:szCs w:val="18"/>
                        </w:rPr>
                        <w:t xml:space="preserve">leadership </w:t>
                      </w:r>
                      <w:r>
                        <w:rPr>
                          <w:sz w:val="18"/>
                          <w:szCs w:val="18"/>
                        </w:rPr>
                        <w:t>across the sector</w:t>
                      </w:r>
                    </w:p>
                  </w:txbxContent>
                </v:textbox>
              </v:rect>
            </w:pict>
          </mc:Fallback>
        </mc:AlternateContent>
      </w:r>
    </w:p>
    <w:p w14:paraId="5DE855A8" w14:textId="77777777" w:rsidR="00171C5D" w:rsidRDefault="00171C5D" w:rsidP="00171C5D"/>
    <w:p w14:paraId="352B05C5" w14:textId="77777777" w:rsidR="00171C5D" w:rsidRDefault="00171C5D" w:rsidP="00171C5D"/>
    <w:p w14:paraId="4E891415" w14:textId="77777777" w:rsidR="00171C5D" w:rsidRDefault="00171C5D" w:rsidP="00171C5D"/>
    <w:p w14:paraId="7BD44856" w14:textId="77777777" w:rsidR="00171C5D" w:rsidRDefault="00171C5D" w:rsidP="00171C5D"/>
    <w:p w14:paraId="351B39C9" w14:textId="77777777" w:rsidR="00B60B3A" w:rsidRDefault="00B60B3A" w:rsidP="00B60B3A"/>
    <w:p w14:paraId="277F0670" w14:textId="77777777" w:rsidR="004777D7" w:rsidRDefault="004777D7" w:rsidP="00B60B3A">
      <w:pPr>
        <w:sectPr w:rsidR="004777D7" w:rsidSect="00B60B3A">
          <w:pgSz w:w="16838" w:h="11906" w:orient="landscape"/>
          <w:pgMar w:top="1440" w:right="1440" w:bottom="1440" w:left="1440" w:header="709" w:footer="709" w:gutter="0"/>
          <w:cols w:space="708"/>
          <w:docGrid w:linePitch="360"/>
        </w:sectPr>
      </w:pPr>
    </w:p>
    <w:p w14:paraId="27F98E0E" w14:textId="2BCB86FA" w:rsidR="006A560B" w:rsidRDefault="004777D7" w:rsidP="006A560B">
      <w:pPr>
        <w:pStyle w:val="Heading4"/>
        <w:rPr>
          <w:lang w:eastAsia="en-AU"/>
        </w:rPr>
      </w:pPr>
      <w:r>
        <w:rPr>
          <w:lang w:eastAsia="en-AU"/>
        </w:rPr>
        <w:lastRenderedPageBreak/>
        <w:t xml:space="preserve">Outcome 4: </w:t>
      </w:r>
      <w:r w:rsidRPr="007838DD">
        <w:rPr>
          <w:lang w:eastAsia="en-AU"/>
        </w:rPr>
        <w:t xml:space="preserve">Theory of Change Explanation and Assumptions </w:t>
      </w:r>
    </w:p>
    <w:p w14:paraId="3A060122" w14:textId="77777777" w:rsidR="006A560B" w:rsidRPr="006A560B" w:rsidRDefault="006A560B" w:rsidP="006A560B">
      <w:pPr>
        <w:spacing w:line="240" w:lineRule="auto"/>
        <w:rPr>
          <w:lang w:eastAsia="en-AU"/>
        </w:rPr>
      </w:pPr>
    </w:p>
    <w:p w14:paraId="56984324" w14:textId="65609397" w:rsidR="004777D7" w:rsidRDefault="004777D7" w:rsidP="007838DD">
      <w:pPr>
        <w:spacing w:before="0" w:after="200"/>
        <w:rPr>
          <w:lang w:eastAsia="en-AU"/>
        </w:rPr>
      </w:pPr>
      <w:r w:rsidRPr="007838DD">
        <w:rPr>
          <w:b/>
        </w:rPr>
        <w:t xml:space="preserve">Law and justice agencies </w:t>
      </w:r>
      <w:r w:rsidR="003A2BFB">
        <w:rPr>
          <w:b/>
        </w:rPr>
        <w:t xml:space="preserve">and administrations </w:t>
      </w:r>
      <w:r w:rsidRPr="007838DD">
        <w:rPr>
          <w:b/>
        </w:rPr>
        <w:t>improve cultures, systems and accountabilities to resist pe</w:t>
      </w:r>
      <w:r w:rsidR="007838DD">
        <w:rPr>
          <w:b/>
        </w:rPr>
        <w:t xml:space="preserve">tty and bureaucratic corruption. </w:t>
      </w:r>
      <w:r w:rsidR="007838DD">
        <w:t>This intermediate outcome</w:t>
      </w:r>
      <w:r w:rsidRPr="007838DD">
        <w:rPr>
          <w:b/>
        </w:rPr>
        <w:t xml:space="preserve"> </w:t>
      </w:r>
      <w:r>
        <w:t xml:space="preserve">assumes </w:t>
      </w:r>
      <w:r w:rsidR="007838DD">
        <w:t xml:space="preserve">continuing interest from law and justice agencies </w:t>
      </w:r>
      <w:r>
        <w:rPr>
          <w:lang w:eastAsia="en-AU"/>
        </w:rPr>
        <w:t xml:space="preserve">to help </w:t>
      </w:r>
      <w:r w:rsidRPr="00C703FA">
        <w:rPr>
          <w:lang w:eastAsia="en-AU"/>
        </w:rPr>
        <w:t xml:space="preserve">enhance anti-corruption </w:t>
      </w:r>
      <w:r>
        <w:rPr>
          <w:lang w:eastAsia="en-AU"/>
        </w:rPr>
        <w:t>efforts by tackling how corruption and service-delivery is viewed and dealt with in the workplace</w:t>
      </w:r>
      <w:r w:rsidRPr="00C703FA">
        <w:rPr>
          <w:lang w:eastAsia="en-AU"/>
        </w:rPr>
        <w:t>.</w:t>
      </w:r>
      <w:r>
        <w:rPr>
          <w:lang w:eastAsia="en-AU"/>
        </w:rPr>
        <w:t xml:space="preserve"> This depends on </w:t>
      </w:r>
      <w:r w:rsidRPr="00C4675F">
        <w:rPr>
          <w:lang w:eastAsia="en-AU"/>
        </w:rPr>
        <w:t>leaders</w:t>
      </w:r>
      <w:r>
        <w:rPr>
          <w:lang w:eastAsia="en-AU"/>
        </w:rPr>
        <w:t xml:space="preserve"> being willing and able to champion anti-corruption culture. There is scope for the program to work with agency and administrative leaders to build this leadership where opportunities present. It assumes that working through other Australian agencies, including through the </w:t>
      </w:r>
      <w:r w:rsidR="007838DD">
        <w:rPr>
          <w:lang w:eastAsia="en-AU"/>
        </w:rPr>
        <w:t xml:space="preserve">institutional </w:t>
      </w:r>
      <w:r>
        <w:rPr>
          <w:lang w:eastAsia="en-AU"/>
        </w:rPr>
        <w:t xml:space="preserve">twinning relationships and </w:t>
      </w:r>
      <w:r w:rsidR="007838DD">
        <w:rPr>
          <w:lang w:eastAsia="en-AU"/>
        </w:rPr>
        <w:t xml:space="preserve">exchange </w:t>
      </w:r>
      <w:r>
        <w:rPr>
          <w:lang w:eastAsia="en-AU"/>
        </w:rPr>
        <w:t>placements</w:t>
      </w:r>
      <w:r w:rsidR="006A560B">
        <w:rPr>
          <w:lang w:eastAsia="en-AU"/>
        </w:rPr>
        <w:t>,</w:t>
      </w:r>
      <w:r>
        <w:rPr>
          <w:lang w:eastAsia="en-AU"/>
        </w:rPr>
        <w:t xml:space="preserve"> agencies </w:t>
      </w:r>
      <w:r w:rsidR="007838DD">
        <w:rPr>
          <w:lang w:eastAsia="en-AU"/>
        </w:rPr>
        <w:t xml:space="preserve">will see and support building their own </w:t>
      </w:r>
      <w:r>
        <w:rPr>
          <w:lang w:eastAsia="en-AU"/>
        </w:rPr>
        <w:t>str</w:t>
      </w:r>
      <w:r w:rsidR="007838DD">
        <w:rPr>
          <w:lang w:eastAsia="en-AU"/>
        </w:rPr>
        <w:t>ong</w:t>
      </w:r>
      <w:r>
        <w:rPr>
          <w:lang w:eastAsia="en-AU"/>
        </w:rPr>
        <w:t xml:space="preserve"> internal systems for corruption detection and deterrence</w:t>
      </w:r>
      <w:r w:rsidR="007838DD">
        <w:rPr>
          <w:lang w:eastAsia="en-AU"/>
        </w:rPr>
        <w:t>.</w:t>
      </w:r>
      <w:r>
        <w:rPr>
          <w:lang w:eastAsia="en-AU"/>
        </w:rPr>
        <w:t xml:space="preserve"> </w:t>
      </w:r>
    </w:p>
    <w:p w14:paraId="45FF2588" w14:textId="6AC9A25A" w:rsidR="004777D7" w:rsidRPr="006A23FE" w:rsidRDefault="004777D7" w:rsidP="004777D7">
      <w:pPr>
        <w:rPr>
          <w:b/>
        </w:rPr>
      </w:pPr>
      <w:proofErr w:type="gramStart"/>
      <w:r w:rsidRPr="00307BFB">
        <w:rPr>
          <w:b/>
        </w:rPr>
        <w:t>Supported civil society and coalitions advocate for anti-corruption age</w:t>
      </w:r>
      <w:r w:rsidR="007838DD">
        <w:rPr>
          <w:b/>
        </w:rPr>
        <w:t>ndas and expenditure monitoring.</w:t>
      </w:r>
      <w:proofErr w:type="gramEnd"/>
      <w:r w:rsidR="007838DD">
        <w:rPr>
          <w:b/>
        </w:rPr>
        <w:t xml:space="preserve"> </w:t>
      </w:r>
      <w:r w:rsidR="007838DD">
        <w:t xml:space="preserve">This intermediate outcome assumes continued and potentially growing attention to support </w:t>
      </w:r>
      <w:r w:rsidR="00B379D6">
        <w:t xml:space="preserve">accountability to citizens for public money spent and actions taken </w:t>
      </w:r>
      <w:r w:rsidR="007838DD">
        <w:t xml:space="preserve">as </w:t>
      </w:r>
      <w:r w:rsidR="00B379D6">
        <w:t>an essential ingredient in building confidence in law and justice agencies. It assumes that if civil society groups can more actively track government expenditure and advocate for greater accountability, citizens and government will respond.</w:t>
      </w:r>
      <w:r w:rsidR="00307BFB">
        <w:t xml:space="preserve"> </w:t>
      </w:r>
      <w:r w:rsidR="00307BFB">
        <w:rPr>
          <w:lang w:eastAsia="en-AU"/>
        </w:rPr>
        <w:t xml:space="preserve">As in the case of the FSV component, it will be important to leverage </w:t>
      </w:r>
      <w:r w:rsidR="007838DD">
        <w:rPr>
          <w:lang w:eastAsia="en-AU"/>
        </w:rPr>
        <w:t xml:space="preserve">other Australian </w:t>
      </w:r>
      <w:r w:rsidR="00307BFB">
        <w:rPr>
          <w:lang w:eastAsia="en-AU"/>
        </w:rPr>
        <w:t>program</w:t>
      </w:r>
      <w:r w:rsidR="007838DD">
        <w:rPr>
          <w:lang w:eastAsia="en-AU"/>
        </w:rPr>
        <w:t>-support, particularly the Governance Facilit</w:t>
      </w:r>
      <w:r w:rsidR="006A560B">
        <w:rPr>
          <w:lang w:eastAsia="en-AU"/>
        </w:rPr>
        <w:t>y’s</w:t>
      </w:r>
      <w:r w:rsidR="007838DD">
        <w:rPr>
          <w:lang w:eastAsia="en-AU"/>
        </w:rPr>
        <w:t xml:space="preserve"> anticipated</w:t>
      </w:r>
      <w:r w:rsidR="00307BFB">
        <w:rPr>
          <w:lang w:eastAsia="en-AU"/>
        </w:rPr>
        <w:t xml:space="preserve"> engagement with organisations such as business councils and Transparency International, as both potential providers and advocates</w:t>
      </w:r>
      <w:r w:rsidR="007838DD">
        <w:rPr>
          <w:lang w:eastAsia="en-AU"/>
        </w:rPr>
        <w:t xml:space="preserve"> as well as with their knowledge and learning</w:t>
      </w:r>
      <w:r w:rsidR="00307BFB">
        <w:rPr>
          <w:lang w:eastAsia="en-AU"/>
        </w:rPr>
        <w:t xml:space="preserve">. An innovative and experimental approach may be adopted separately by both programs to identify and test social accountability and expenditure monitoring mechanisms. </w:t>
      </w:r>
    </w:p>
    <w:p w14:paraId="684FB802" w14:textId="3C10DB9F" w:rsidR="004777D7" w:rsidRPr="006A23FE" w:rsidRDefault="004777D7" w:rsidP="004777D7">
      <w:r w:rsidRPr="006A23FE">
        <w:rPr>
          <w:b/>
        </w:rPr>
        <w:t>Responsible PNG enforcement agencies more effectively enforce laws against corruption</w:t>
      </w:r>
      <w:r w:rsidR="007838DD">
        <w:rPr>
          <w:b/>
        </w:rPr>
        <w:t xml:space="preserve">. </w:t>
      </w:r>
      <w:r w:rsidR="007838DD">
        <w:t>Th</w:t>
      </w:r>
      <w:r w:rsidRPr="006A23FE">
        <w:t xml:space="preserve">is </w:t>
      </w:r>
      <w:r w:rsidR="007838DD">
        <w:t xml:space="preserve">intermediate outcome </w:t>
      </w:r>
      <w:r w:rsidRPr="006A23FE">
        <w:t xml:space="preserve">assumes </w:t>
      </w:r>
      <w:r w:rsidR="00307BFB">
        <w:t xml:space="preserve">that </w:t>
      </w:r>
      <w:r w:rsidR="007838DD">
        <w:t xml:space="preserve">public </w:t>
      </w:r>
      <w:r w:rsidR="00307BFB">
        <w:t xml:space="preserve">enforcement of anti-corruption laws </w:t>
      </w:r>
      <w:r w:rsidR="007838DD">
        <w:t xml:space="preserve">will act as </w:t>
      </w:r>
      <w:r w:rsidR="00307BFB">
        <w:t>a deterren</w:t>
      </w:r>
      <w:r w:rsidR="007838DD">
        <w:t xml:space="preserve">t and in the long-term </w:t>
      </w:r>
      <w:r w:rsidR="00307BFB">
        <w:t>help to reduce the incidence of corruption</w:t>
      </w:r>
      <w:r w:rsidR="007838DD">
        <w:t xml:space="preserve"> and acceptance of corruption</w:t>
      </w:r>
      <w:r w:rsidR="00307BFB">
        <w:t>. In order for laws against corruption to be more effectively enforced, multiple age</w:t>
      </w:r>
      <w:r w:rsidR="006A560B">
        <w:t>ncies -</w:t>
      </w:r>
      <w:r w:rsidR="00307BFB">
        <w:t xml:space="preserve"> including the Ombudsman Commission, police and prosecutors</w:t>
      </w:r>
      <w:r w:rsidR="006A560B">
        <w:t xml:space="preserve"> - </w:t>
      </w:r>
      <w:r w:rsidR="00307BFB">
        <w:t>a</w:t>
      </w:r>
      <w:r w:rsidR="00044C38">
        <w:t xml:space="preserve">ll need to work more effectively together. </w:t>
      </w:r>
      <w:r w:rsidR="0064683C">
        <w:t>Coordination of s</w:t>
      </w:r>
      <w:r w:rsidR="00044C38">
        <w:t xml:space="preserve">upport to police (through AFP advisers) and prosecutors (through AGD advisers) as well as the Ombudsman Commission (through this program) will be critical. </w:t>
      </w:r>
    </w:p>
    <w:p w14:paraId="48BD20AC" w14:textId="3523E051" w:rsidR="007838DD" w:rsidRDefault="004777D7" w:rsidP="007838DD">
      <w:pPr>
        <w:rPr>
          <w:lang w:eastAsia="en-AU"/>
        </w:rPr>
      </w:pPr>
      <w:r w:rsidRPr="006A23FE">
        <w:rPr>
          <w:b/>
        </w:rPr>
        <w:t>Anti-money laundering frameworks increasingly meet international standards</w:t>
      </w:r>
      <w:r w:rsidR="0064683C" w:rsidRPr="0064683C">
        <w:rPr>
          <w:b/>
        </w:rPr>
        <w:t>.</w:t>
      </w:r>
      <w:r w:rsidR="0064683C">
        <w:t xml:space="preserve">  This intermediate outcome </w:t>
      </w:r>
      <w:r w:rsidRPr="006A23FE">
        <w:t xml:space="preserve">assumes </w:t>
      </w:r>
      <w:r w:rsidR="00B379D6">
        <w:t xml:space="preserve">that being seen internationally and by its own citizens as moving </w:t>
      </w:r>
      <w:r w:rsidR="0064683C">
        <w:t xml:space="preserve">progressively </w:t>
      </w:r>
      <w:r w:rsidR="00875C74">
        <w:t xml:space="preserve">on </w:t>
      </w:r>
      <w:r w:rsidR="00CF2B1F">
        <w:t xml:space="preserve">implementing aspects of the anti-money laundering ad proceeds of crime frameworks, GOPNG will </w:t>
      </w:r>
      <w:r w:rsidR="00B379D6">
        <w:t xml:space="preserve">significantly build momentum for </w:t>
      </w:r>
      <w:r w:rsidR="00CF2B1F">
        <w:t>combating corruption</w:t>
      </w:r>
      <w:r w:rsidR="00875C74">
        <w:t xml:space="preserve">. </w:t>
      </w:r>
      <w:r w:rsidR="00575177">
        <w:t>By 2016, it is expected that PNG will have been assessed on whether it has implemented the agreed Action Plan to address strategic deficiencies identified by the Financial Action Task Force. Even if PNG meets the minimum requirements</w:t>
      </w:r>
      <w:r w:rsidR="004624F6">
        <w:t xml:space="preserve"> of the Action Plan, it will not have implemented its broader FATF obligations and </w:t>
      </w:r>
      <w:r w:rsidR="00575177">
        <w:t>ongoing efforts will be required to improve compliance</w:t>
      </w:r>
      <w:r w:rsidR="004624F6">
        <w:t xml:space="preserve"> for the reforms to be effective. </w:t>
      </w:r>
      <w:r w:rsidR="00DF3C58">
        <w:rPr>
          <w:lang w:eastAsia="en-AU"/>
        </w:rPr>
        <w:t xml:space="preserve">This program may </w:t>
      </w:r>
      <w:r w:rsidR="004624F6">
        <w:rPr>
          <w:lang w:eastAsia="en-AU"/>
        </w:rPr>
        <w:t xml:space="preserve">be </w:t>
      </w:r>
      <w:r w:rsidR="00DF3C58">
        <w:rPr>
          <w:lang w:eastAsia="en-AU"/>
        </w:rPr>
        <w:t>further assist</w:t>
      </w:r>
      <w:r w:rsidR="004624F6">
        <w:rPr>
          <w:lang w:eastAsia="en-AU"/>
        </w:rPr>
        <w:t>ed</w:t>
      </w:r>
      <w:r w:rsidR="00DF3C58">
        <w:rPr>
          <w:lang w:eastAsia="en-AU"/>
        </w:rPr>
        <w:t xml:space="preserve"> </w:t>
      </w:r>
      <w:r w:rsidR="00DF3C58">
        <w:t xml:space="preserve">by working </w:t>
      </w:r>
      <w:r w:rsidR="00575177">
        <w:t>with other donors and whole</w:t>
      </w:r>
      <w:r w:rsidR="00DF3C58">
        <w:t>-</w:t>
      </w:r>
      <w:r w:rsidR="00575177">
        <w:t>of</w:t>
      </w:r>
      <w:r w:rsidR="00DF3C58">
        <w:t>-</w:t>
      </w:r>
      <w:r w:rsidR="00014187">
        <w:rPr>
          <w:lang w:eastAsia="en-AU"/>
        </w:rPr>
        <w:t xml:space="preserve">Australian </w:t>
      </w:r>
      <w:r w:rsidR="00DF3C58">
        <w:rPr>
          <w:lang w:eastAsia="en-AU"/>
        </w:rPr>
        <w:t xml:space="preserve">Government </w:t>
      </w:r>
      <w:r w:rsidR="00575177">
        <w:rPr>
          <w:lang w:eastAsia="en-AU"/>
        </w:rPr>
        <w:t>providers</w:t>
      </w:r>
      <w:r w:rsidR="00DF3C58">
        <w:rPr>
          <w:lang w:eastAsia="en-AU"/>
        </w:rPr>
        <w:t>.</w:t>
      </w:r>
    </w:p>
    <w:p w14:paraId="1A9B48B8" w14:textId="77777777" w:rsidR="007838DD" w:rsidRDefault="007838DD" w:rsidP="007838DD">
      <w:pPr>
        <w:rPr>
          <w:lang w:eastAsia="en-AU"/>
        </w:rPr>
        <w:sectPr w:rsidR="007838DD" w:rsidSect="007838DD">
          <w:type w:val="continuous"/>
          <w:pgSz w:w="11906" w:h="16838"/>
          <w:pgMar w:top="1440" w:right="1440" w:bottom="1440" w:left="1440" w:header="709" w:footer="709" w:gutter="0"/>
          <w:cols w:space="708"/>
          <w:docGrid w:linePitch="360"/>
        </w:sectPr>
      </w:pPr>
    </w:p>
    <w:p w14:paraId="3C615878" w14:textId="77777777" w:rsidR="00CF2B1F" w:rsidRDefault="00CF2B1F" w:rsidP="00BC05DD">
      <w:pPr>
        <w:pStyle w:val="Heading2"/>
        <w:rPr>
          <w:lang w:eastAsia="en-AU"/>
        </w:rPr>
      </w:pPr>
    </w:p>
    <w:p w14:paraId="7D8BD3A6" w14:textId="77777777" w:rsidR="00CF2B1F" w:rsidRDefault="00CF2B1F" w:rsidP="00BC05DD">
      <w:pPr>
        <w:pStyle w:val="Heading2"/>
        <w:rPr>
          <w:lang w:eastAsia="en-AU"/>
        </w:rPr>
      </w:pPr>
    </w:p>
    <w:p w14:paraId="5530DACF" w14:textId="17DF7DE3" w:rsidR="00613244" w:rsidRDefault="00BC05DD" w:rsidP="00BC05DD">
      <w:pPr>
        <w:pStyle w:val="Heading2"/>
        <w:rPr>
          <w:lang w:eastAsia="en-AU"/>
        </w:rPr>
      </w:pPr>
      <w:bookmarkStart w:id="31" w:name="_Toc410285354"/>
      <w:r>
        <w:rPr>
          <w:lang w:eastAsia="en-AU"/>
        </w:rPr>
        <w:lastRenderedPageBreak/>
        <w:t xml:space="preserve">The Investment for </w:t>
      </w:r>
      <w:r w:rsidR="00613244" w:rsidRPr="00613244">
        <w:rPr>
          <w:lang w:eastAsia="en-AU"/>
        </w:rPr>
        <w:t>Bougainville</w:t>
      </w:r>
      <w:bookmarkEnd w:id="31"/>
    </w:p>
    <w:p w14:paraId="4E471AEE" w14:textId="1682F1C4" w:rsidR="00376D59" w:rsidRDefault="0034679E" w:rsidP="00796E88">
      <w:pPr>
        <w:spacing w:before="0" w:after="200"/>
      </w:pPr>
      <w:r w:rsidRPr="004A11D7">
        <w:t>Bougainville is transitioning from a complex, extended period of conflict</w:t>
      </w:r>
      <w:r>
        <w:t>.</w:t>
      </w:r>
      <w:r w:rsidR="00376D59">
        <w:t xml:space="preserve"> Australia is </w:t>
      </w:r>
      <w:r w:rsidR="003E5AC5">
        <w:t>a witnessing signatory to the Bou</w:t>
      </w:r>
      <w:r w:rsidR="00914DF6">
        <w:t>gainville Peace Agreement (BPA)</w:t>
      </w:r>
      <w:r w:rsidR="003E5AC5">
        <w:t xml:space="preserve"> </w:t>
      </w:r>
      <w:r w:rsidR="00376D59">
        <w:t xml:space="preserve">and is committed to </w:t>
      </w:r>
      <w:r w:rsidR="003E5AC5">
        <w:t>support</w:t>
      </w:r>
      <w:r w:rsidR="00376D59">
        <w:t xml:space="preserve">ing </w:t>
      </w:r>
      <w:r w:rsidR="003E5AC5">
        <w:t xml:space="preserve">the effective implementation of autonomy arrangements. </w:t>
      </w:r>
      <w:r w:rsidR="00376D59">
        <w:t xml:space="preserve">Recognising the specific needs of Bougainville, including the potential during the term of this program for the people of Bougainville to participate in a referendum on their future political arrangements, this section provides a ‘design within a design’ for Australia’s law and justice support to Bougainville 2016-2019. </w:t>
      </w:r>
    </w:p>
    <w:p w14:paraId="18E0ED3D" w14:textId="77777777" w:rsidR="00FC5E38" w:rsidRPr="00F85C44" w:rsidRDefault="00FC5E38" w:rsidP="00796E88">
      <w:pPr>
        <w:spacing w:before="0" w:after="200"/>
        <w:rPr>
          <w:sz w:val="28"/>
          <w:szCs w:val="28"/>
        </w:rPr>
      </w:pPr>
      <w:r w:rsidRPr="00F85C44">
        <w:rPr>
          <w:b/>
          <w:sz w:val="28"/>
          <w:szCs w:val="28"/>
        </w:rPr>
        <w:t>Sector Context</w:t>
      </w:r>
      <w:r w:rsidR="00DF3C58">
        <w:rPr>
          <w:b/>
          <w:sz w:val="28"/>
          <w:szCs w:val="28"/>
        </w:rPr>
        <w:t xml:space="preserve"> </w:t>
      </w:r>
      <w:r w:rsidRPr="00F85C44">
        <w:rPr>
          <w:b/>
          <w:sz w:val="28"/>
          <w:szCs w:val="28"/>
        </w:rPr>
        <w:t>and policy backdrop</w:t>
      </w:r>
    </w:p>
    <w:p w14:paraId="07F9E94C" w14:textId="77777777" w:rsidR="00FC5E38" w:rsidRDefault="00FC5E38" w:rsidP="00FC5E38">
      <w:pPr>
        <w:spacing w:before="0" w:after="200"/>
        <w:rPr>
          <w:sz w:val="24"/>
          <w:szCs w:val="24"/>
        </w:rPr>
      </w:pPr>
      <w:r>
        <w:t xml:space="preserve">The Bougainville Crisis (1989-1997) resulted in </w:t>
      </w:r>
      <w:r w:rsidR="00DF3C58">
        <w:t xml:space="preserve">trauma, </w:t>
      </w:r>
      <w:r>
        <w:t xml:space="preserve">many deaths, dislocation of communities </w:t>
      </w:r>
      <w:r w:rsidR="000B20BE">
        <w:t xml:space="preserve">and destruction </w:t>
      </w:r>
      <w:r>
        <w:t>of infrastructure and private assets</w:t>
      </w:r>
      <w:r w:rsidR="000B20BE">
        <w:t>. There was also</w:t>
      </w:r>
      <w:r>
        <w:t xml:space="preserve"> </w:t>
      </w:r>
      <w:r w:rsidR="000B20BE">
        <w:t xml:space="preserve">a </w:t>
      </w:r>
      <w:r>
        <w:t xml:space="preserve">massive loss of </w:t>
      </w:r>
      <w:r w:rsidR="000B20BE">
        <w:t>human capacity in the public and private sectors, including in the police.</w:t>
      </w:r>
      <w:r>
        <w:t xml:space="preserve"> </w:t>
      </w:r>
      <w:r w:rsidR="001E4401">
        <w:t>Mis</w:t>
      </w:r>
      <w:r>
        <w:t xml:space="preserve">trust </w:t>
      </w:r>
      <w:r w:rsidR="001E4401">
        <w:t xml:space="preserve">exists </w:t>
      </w:r>
      <w:r w:rsidR="000B20BE">
        <w:t>in many</w:t>
      </w:r>
      <w:r>
        <w:t xml:space="preserve"> sections of Bougainville society</w:t>
      </w:r>
      <w:r w:rsidR="001E4401">
        <w:t xml:space="preserve"> </w:t>
      </w:r>
      <w:r w:rsidR="000B20BE">
        <w:t xml:space="preserve">and suspicion of </w:t>
      </w:r>
      <w:r>
        <w:t xml:space="preserve">government and </w:t>
      </w:r>
      <w:r w:rsidR="000B20BE">
        <w:t>PNG security forces</w:t>
      </w:r>
      <w:r>
        <w:t>.</w:t>
      </w:r>
      <w:r>
        <w:rPr>
          <w:sz w:val="24"/>
          <w:szCs w:val="24"/>
        </w:rPr>
        <w:t xml:space="preserve"> A</w:t>
      </w:r>
      <w:r>
        <w:t xml:space="preserve"> ‘lost generation’ of now young adults missed out on education during the conflict, limiting the p</w:t>
      </w:r>
      <w:r w:rsidR="001E4401">
        <w:t xml:space="preserve">ool of qualified </w:t>
      </w:r>
      <w:proofErr w:type="spellStart"/>
      <w:r w:rsidR="001E4401">
        <w:t>Bougainvilleans</w:t>
      </w:r>
      <w:proofErr w:type="spellEnd"/>
      <w:r>
        <w:t xml:space="preserve">. </w:t>
      </w:r>
    </w:p>
    <w:p w14:paraId="1977BB90" w14:textId="609B1F16" w:rsidR="00B92B9E" w:rsidRDefault="00FC5E38" w:rsidP="00FC5E38">
      <w:pPr>
        <w:spacing w:beforeLines="50" w:afterLines="50"/>
      </w:pPr>
      <w:r>
        <w:t>While Bougainville has successfully restored basic services and has largely maintained the peace</w:t>
      </w:r>
      <w:r w:rsidR="00D45D88">
        <w:t xml:space="preserve"> since the end of the crisis</w:t>
      </w:r>
      <w:r>
        <w:t>, there remain a significant number of unresolved crisis-related issues</w:t>
      </w:r>
      <w:r w:rsidR="000B20BE">
        <w:t xml:space="preserve">, including </w:t>
      </w:r>
      <w:r>
        <w:t>weapons disposal, occupation of government land/ho</w:t>
      </w:r>
      <w:r w:rsidR="00914DF6">
        <w:t>uses, crisis-related grievances</w:t>
      </w:r>
      <w:r>
        <w:t xml:space="preserve"> and widespread trauma. </w:t>
      </w:r>
      <w:r w:rsidR="00B92B9E">
        <w:t xml:space="preserve">Rape was used as a weapon of war and the incidence of sexual violence in the region continues to be one of the highest in the world. In a recent design process in Bougainville for </w:t>
      </w:r>
      <w:r w:rsidR="00B92B9E" w:rsidRPr="00625518">
        <w:rPr>
          <w:i/>
        </w:rPr>
        <w:t>Pacific Women Shaping Pacific Development</w:t>
      </w:r>
      <w:r w:rsidR="00B92B9E">
        <w:rPr>
          <w:i/>
        </w:rPr>
        <w:t>,</w:t>
      </w:r>
      <w:r w:rsidR="00B92B9E">
        <w:t xml:space="preserve"> women identified fear of violence as the single biggest issue in their daily lives.</w:t>
      </w:r>
    </w:p>
    <w:p w14:paraId="21634A92" w14:textId="3722C3EC" w:rsidR="00FC5E38" w:rsidRDefault="000B20BE" w:rsidP="00FC5E38">
      <w:pPr>
        <w:spacing w:beforeLines="50" w:afterLines="50"/>
      </w:pPr>
      <w:r>
        <w:t>F</w:t>
      </w:r>
      <w:r w:rsidR="00FC5E38">
        <w:t>ear</w:t>
      </w:r>
      <w:r>
        <w:t>s</w:t>
      </w:r>
      <w:r w:rsidR="00FC5E38">
        <w:t xml:space="preserve"> of a relapse of violence </w:t>
      </w:r>
      <w:r w:rsidR="00E62EFD">
        <w:t>generally</w:t>
      </w:r>
      <w:r w:rsidR="00B92B9E">
        <w:t xml:space="preserve"> </w:t>
      </w:r>
      <w:r w:rsidR="00FC5E38">
        <w:t>and</w:t>
      </w:r>
      <w:r w:rsidR="00E62EFD">
        <w:t xml:space="preserve"> a</w:t>
      </w:r>
      <w:r w:rsidR="00FC5E38">
        <w:t xml:space="preserve"> loss of social capital persist. The limited </w:t>
      </w:r>
      <w:r w:rsidR="006E6260">
        <w:t>number</w:t>
      </w:r>
      <w:r w:rsidR="00FC5E38">
        <w:t>, capacity and authority of police limit the reach and authority of the Autonomous Bougainville Government (ABG). This has hindered the effective implementation of autonomy arrangements</w:t>
      </w:r>
      <w:r w:rsidR="006E6260">
        <w:t>.</w:t>
      </w:r>
      <w:r>
        <w:t xml:space="preserve"> </w:t>
      </w:r>
      <w:r w:rsidR="006E6260">
        <w:t>D</w:t>
      </w:r>
      <w:r w:rsidR="00FC5E38">
        <w:t xml:space="preserve">evelopment </w:t>
      </w:r>
      <w:r w:rsidR="006E6260">
        <w:t>has been un</w:t>
      </w:r>
      <w:r w:rsidR="00915E0D">
        <w:t>even</w:t>
      </w:r>
      <w:r w:rsidR="001E4401">
        <w:t xml:space="preserve"> </w:t>
      </w:r>
      <w:r w:rsidR="00FC5E38">
        <w:t xml:space="preserve">across </w:t>
      </w:r>
      <w:r w:rsidR="00A21278">
        <w:t>Bougainville with So</w:t>
      </w:r>
      <w:r w:rsidR="00FC5E38">
        <w:t xml:space="preserve">uthern and </w:t>
      </w:r>
      <w:r w:rsidR="00A21278">
        <w:t>C</w:t>
      </w:r>
      <w:r w:rsidR="006E6260">
        <w:t xml:space="preserve">entral Bougainville </w:t>
      </w:r>
      <w:r w:rsidR="000551B5">
        <w:t xml:space="preserve">– where ABG’s reach is weakest - </w:t>
      </w:r>
      <w:r w:rsidR="006E6260">
        <w:t xml:space="preserve">having </w:t>
      </w:r>
      <w:r w:rsidR="00FC5E38">
        <w:t>the greatest development needs</w:t>
      </w:r>
      <w:r w:rsidR="000551B5">
        <w:t>.</w:t>
      </w:r>
    </w:p>
    <w:p w14:paraId="793092E9" w14:textId="77777777" w:rsidR="00FC5E38" w:rsidRDefault="00915E0D" w:rsidP="00FC5E38">
      <w:pPr>
        <w:spacing w:before="0" w:after="200"/>
      </w:pPr>
      <w:r>
        <w:t>T</w:t>
      </w:r>
      <w:r w:rsidR="00FC5E38">
        <w:t xml:space="preserve">raditional </w:t>
      </w:r>
      <w:r w:rsidR="000551B5">
        <w:t xml:space="preserve">means </w:t>
      </w:r>
      <w:r w:rsidR="00FC5E38">
        <w:t>of local social control have been undermined, while formal justice and law enforcement institutions do not have the capacity to fill the gap.</w:t>
      </w:r>
      <w:r w:rsidR="00BF712C">
        <w:t xml:space="preserve"> The prevalence of family and sexual violence is </w:t>
      </w:r>
      <w:r w:rsidR="00B92B9E">
        <w:t xml:space="preserve">extreme </w:t>
      </w:r>
      <w:r w:rsidR="00BF712C">
        <w:t xml:space="preserve">in Bougainville and exacerbated by marijuana and alcohol abuse. </w:t>
      </w:r>
    </w:p>
    <w:p w14:paraId="5780E69C" w14:textId="77777777" w:rsidR="00915E0D" w:rsidRDefault="000551B5" w:rsidP="00D45D88">
      <w:pPr>
        <w:spacing w:before="0" w:after="200"/>
      </w:pPr>
      <w:r>
        <w:t>P</w:t>
      </w:r>
      <w:r w:rsidR="0086535C">
        <w:t>olice, corrections, judicial staff</w:t>
      </w:r>
      <w:r>
        <w:t xml:space="preserve"> and</w:t>
      </w:r>
      <w:r w:rsidR="0086535C">
        <w:t xml:space="preserve"> public solicitors are all national law and justice agency staff</w:t>
      </w:r>
      <w:r w:rsidR="00915E0D">
        <w:t xml:space="preserve"> and their operations are funded through their home agencies</w:t>
      </w:r>
      <w:r w:rsidR="00A3544C">
        <w:t>. D</w:t>
      </w:r>
      <w:r w:rsidR="007D362D">
        <w:t xml:space="preserve">evelopments </w:t>
      </w:r>
      <w:r w:rsidR="00A3544C">
        <w:t xml:space="preserve">and planning </w:t>
      </w:r>
      <w:r w:rsidR="007D362D">
        <w:t xml:space="preserve">in Bougainville </w:t>
      </w:r>
      <w:r w:rsidR="00A3544C">
        <w:t xml:space="preserve">must </w:t>
      </w:r>
      <w:r w:rsidR="00077F27">
        <w:t xml:space="preserve">therefore </w:t>
      </w:r>
      <w:r w:rsidR="007D362D">
        <w:t xml:space="preserve">involve the national </w:t>
      </w:r>
      <w:r w:rsidR="00915E0D">
        <w:t xml:space="preserve">law and justice </w:t>
      </w:r>
      <w:r w:rsidR="007D362D">
        <w:t>agencies</w:t>
      </w:r>
      <w:r w:rsidR="00077F27">
        <w:t xml:space="preserve"> as well as ABG Departments</w:t>
      </w:r>
      <w:r w:rsidR="0086535C">
        <w:t>.</w:t>
      </w:r>
    </w:p>
    <w:p w14:paraId="071BD328" w14:textId="4BC30A87" w:rsidR="00D45D88" w:rsidRDefault="00915E0D" w:rsidP="00D45D88">
      <w:pPr>
        <w:spacing w:before="0" w:after="200"/>
      </w:pPr>
      <w:r>
        <w:t>T</w:t>
      </w:r>
      <w:r w:rsidR="00D45D88">
        <w:t xml:space="preserve">he political and administrative context in Bougainville is dynamic. </w:t>
      </w:r>
      <w:r w:rsidR="00D70C02">
        <w:t>In October 2013, following a Joint Review of Bougainville’s autonomy arrangements</w:t>
      </w:r>
      <w:r w:rsidR="00E62EFD">
        <w:t>,</w:t>
      </w:r>
      <w:r w:rsidR="00D70C02">
        <w:t xml:space="preserve"> Joint Resolutions identified “strengthening law and order (weapons, police and community justice)” as the “people’s highest priority”. In Resolution 16.3, both Governments agreed to “build the capacity of all aspects of the law and justice system in order to prepare the ABG to be able to enact its own laws to transfer related powers and functions when appropriate and affordable.” </w:t>
      </w:r>
      <w:r w:rsidR="0086535C">
        <w:t>ABG’s priorities in the law and justice sector are the transfer of policing and corrections powers and functions</w:t>
      </w:r>
      <w:r w:rsidR="00B047CD">
        <w:t xml:space="preserve"> – a </w:t>
      </w:r>
      <w:r w:rsidR="0086535C">
        <w:t xml:space="preserve">part of this process is ensuring necessary capacity </w:t>
      </w:r>
      <w:r w:rsidR="0086535C">
        <w:lastRenderedPageBreak/>
        <w:t xml:space="preserve">ahead of the transfer of fiscal responsibility to the ABG. In September 2014 the ABG </w:t>
      </w:r>
      <w:r w:rsidR="00891E27">
        <w:t>established</w:t>
      </w:r>
      <w:r w:rsidR="00B835D1">
        <w:t xml:space="preserve"> the </w:t>
      </w:r>
      <w:r w:rsidR="0086535C">
        <w:t>Department of Police and Corrections</w:t>
      </w:r>
      <w:r w:rsidR="00B835D1">
        <w:t xml:space="preserve"> </w:t>
      </w:r>
      <w:r w:rsidR="002F43B2">
        <w:t xml:space="preserve">and a separate </w:t>
      </w:r>
      <w:r w:rsidR="00F14418">
        <w:t>Department of Justice and the Principal Legal Adviser</w:t>
      </w:r>
      <w:r w:rsidR="00F14418" w:rsidDel="00F14418">
        <w:t xml:space="preserve"> </w:t>
      </w:r>
      <w:r w:rsidR="002F43B2">
        <w:t xml:space="preserve">each with </w:t>
      </w:r>
      <w:r w:rsidR="00891E27">
        <w:t xml:space="preserve">their own </w:t>
      </w:r>
      <w:r w:rsidR="0086535C">
        <w:t xml:space="preserve">Minister. ABG is also in the process of re-defining community governance arrangements. These </w:t>
      </w:r>
      <w:r w:rsidR="002F43B2">
        <w:t xml:space="preserve">reforms </w:t>
      </w:r>
      <w:r w:rsidR="0086535C">
        <w:t>are expected to impact the roles, responsibilities and accountabilities of village courts</w:t>
      </w:r>
      <w:r w:rsidR="00B835D1">
        <w:t xml:space="preserve">, </w:t>
      </w:r>
      <w:r w:rsidR="0086535C">
        <w:t>Community Auxiliary Police</w:t>
      </w:r>
      <w:r w:rsidR="00A21278">
        <w:t xml:space="preserve"> (CAPs)</w:t>
      </w:r>
      <w:r w:rsidR="0086535C">
        <w:t xml:space="preserve"> and other lo</w:t>
      </w:r>
      <w:r w:rsidR="00392FEF">
        <w:t>cal level</w:t>
      </w:r>
      <w:r w:rsidR="0086535C">
        <w:t xml:space="preserve"> dispute resolution mechanisms. </w:t>
      </w:r>
    </w:p>
    <w:p w14:paraId="518048E6" w14:textId="1477B610" w:rsidR="00077F27" w:rsidRPr="00077F27" w:rsidRDefault="00077F27" w:rsidP="00ED55C3">
      <w:pPr>
        <w:spacing w:before="0" w:after="200"/>
      </w:pPr>
      <w:r>
        <w:t xml:space="preserve">The New Zealand Police force has been actively engaged in Bougainville for over a decade. Until recently, their support was focused on </w:t>
      </w:r>
      <w:r w:rsidR="00A21278">
        <w:t xml:space="preserve">establishing and developing the </w:t>
      </w:r>
      <w:r>
        <w:t xml:space="preserve">CAPs. The new phase of New Zealand’s Bougainville Community Policing Program increases the New Zealand presence </w:t>
      </w:r>
      <w:r w:rsidR="002F43B2">
        <w:t xml:space="preserve">to </w:t>
      </w:r>
      <w:r w:rsidR="00E62EFD">
        <w:t xml:space="preserve">approximately </w:t>
      </w:r>
      <w:r w:rsidR="002F43B2">
        <w:t xml:space="preserve">12 advisers </w:t>
      </w:r>
      <w:r>
        <w:t>and shifts the focus to the development of the regular Bougainville Police Service (BPS). In 2015, it is expected that the AFP will also provide direct assistance to the BPS</w:t>
      </w:r>
      <w:r w:rsidR="002F43B2">
        <w:t xml:space="preserve"> in support of the implementation of the BPS Development Action Plan</w:t>
      </w:r>
      <w:r>
        <w:t xml:space="preserve">. </w:t>
      </w:r>
    </w:p>
    <w:p w14:paraId="41796F34" w14:textId="77777777" w:rsidR="00ED55C3" w:rsidRPr="00ED55C3" w:rsidRDefault="00ED55C3" w:rsidP="00ED55C3">
      <w:pPr>
        <w:spacing w:before="0" w:after="200"/>
        <w:rPr>
          <w:b/>
        </w:rPr>
      </w:pPr>
      <w:r w:rsidRPr="00ED55C3">
        <w:rPr>
          <w:b/>
        </w:rPr>
        <w:t xml:space="preserve">ABG’s vision and priorities for the sector: </w:t>
      </w:r>
    </w:p>
    <w:p w14:paraId="6AABFAF3" w14:textId="77777777" w:rsidR="00ED55C3" w:rsidRDefault="00ED55C3" w:rsidP="00ED55C3">
      <w:pPr>
        <w:spacing w:before="0" w:after="200"/>
      </w:pPr>
      <w:r>
        <w:t xml:space="preserve">The ABG’s continuing challenge is to consolidate authority and legitimacy - to deliver and be seen to be delivering services to the women and men of Bougainville. The ABG priorities for the sector are: </w:t>
      </w:r>
    </w:p>
    <w:p w14:paraId="62C72D0B" w14:textId="77777777" w:rsidR="00ED55C3" w:rsidRDefault="00ED55C3" w:rsidP="004867E7">
      <w:pPr>
        <w:pStyle w:val="ListParagraph"/>
        <w:numPr>
          <w:ilvl w:val="0"/>
          <w:numId w:val="20"/>
        </w:numPr>
        <w:spacing w:before="0" w:after="200"/>
      </w:pPr>
      <w:r>
        <w:t xml:space="preserve">Re-establishment of law enforcement agencies in Bougainville and expansion of the location of these agencies so that more people in Bougainville have easier access. </w:t>
      </w:r>
    </w:p>
    <w:p w14:paraId="0E17E700" w14:textId="77777777" w:rsidR="00ED55C3" w:rsidRDefault="00ED55C3" w:rsidP="004867E7">
      <w:pPr>
        <w:pStyle w:val="ListParagraph"/>
        <w:numPr>
          <w:ilvl w:val="0"/>
          <w:numId w:val="20"/>
        </w:numPr>
        <w:spacing w:before="0" w:after="200"/>
      </w:pPr>
      <w:r>
        <w:t xml:space="preserve">Building the capacity – </w:t>
      </w:r>
      <w:r w:rsidR="00E4219E">
        <w:t>staffing</w:t>
      </w:r>
      <w:r>
        <w:t>, skills, infrastructure and logistical support to law and justice agencies to enable effective delivery of their services across Bougainville</w:t>
      </w:r>
    </w:p>
    <w:p w14:paraId="4605A2F9" w14:textId="77777777" w:rsidR="00ED55C3" w:rsidRDefault="00ED55C3" w:rsidP="004867E7">
      <w:pPr>
        <w:pStyle w:val="ListParagraph"/>
        <w:numPr>
          <w:ilvl w:val="0"/>
          <w:numId w:val="20"/>
        </w:numPr>
        <w:spacing w:before="0" w:after="200"/>
      </w:pPr>
      <w:r>
        <w:t xml:space="preserve">Policy development to support the formation of Bougainville-appropriate structures and the transfer of law and justice powers and functions </w:t>
      </w:r>
    </w:p>
    <w:p w14:paraId="6149F83B" w14:textId="0FDF5072" w:rsidR="00ED55C3" w:rsidRDefault="00ED55C3" w:rsidP="004867E7">
      <w:pPr>
        <w:pStyle w:val="ListParagraph"/>
        <w:numPr>
          <w:ilvl w:val="0"/>
          <w:numId w:val="20"/>
        </w:numPr>
        <w:spacing w:before="0" w:after="200"/>
      </w:pPr>
      <w:r>
        <w:t xml:space="preserve">Increasing the capacity of the </w:t>
      </w:r>
      <w:r w:rsidR="00F14418">
        <w:t>Department of Justice and the Principal Legal Adviser</w:t>
      </w:r>
      <w:r w:rsidR="00B835D1">
        <w:t xml:space="preserve"> </w:t>
      </w:r>
      <w:r>
        <w:t>to provide legal advice to the ABG.</w:t>
      </w:r>
    </w:p>
    <w:p w14:paraId="6DC4DE1A" w14:textId="77777777" w:rsidR="001A51DA" w:rsidRPr="001A51DA" w:rsidRDefault="001A51DA" w:rsidP="00796E88">
      <w:pPr>
        <w:spacing w:before="0" w:after="200"/>
        <w:rPr>
          <w:b/>
        </w:rPr>
      </w:pPr>
      <w:r>
        <w:rPr>
          <w:b/>
        </w:rPr>
        <w:t xml:space="preserve">Australia’s interests in supporting law and justice sector in Bougainville </w:t>
      </w:r>
    </w:p>
    <w:p w14:paraId="34897026" w14:textId="5A2497C9" w:rsidR="00D45D88" w:rsidRDefault="00FC5E38" w:rsidP="00796E88">
      <w:pPr>
        <w:spacing w:before="0" w:after="200"/>
      </w:pPr>
      <w:r>
        <w:t xml:space="preserve">A stable, prosperous and open Bougainville is in </w:t>
      </w:r>
      <w:r w:rsidR="00B835D1">
        <w:t xml:space="preserve">the interest of </w:t>
      </w:r>
      <w:r>
        <w:t>Australia, PNG</w:t>
      </w:r>
      <w:r w:rsidR="00B835D1">
        <w:t>,</w:t>
      </w:r>
      <w:r>
        <w:t xml:space="preserve"> the people of Bougainville</w:t>
      </w:r>
      <w:r w:rsidR="00B835D1">
        <w:t xml:space="preserve"> and the region as a whole.</w:t>
      </w:r>
      <w:r w:rsidR="000551B5">
        <w:t xml:space="preserve"> </w:t>
      </w:r>
      <w:r w:rsidR="00B047CD">
        <w:t xml:space="preserve">Australia’s </w:t>
      </w:r>
      <w:r w:rsidR="0094126D">
        <w:t>support is a</w:t>
      </w:r>
      <w:r w:rsidR="003E5AC5">
        <w:t xml:space="preserve">ligned to the provisions of the BPA and to the Joint Review of Autonomy Arrangements </w:t>
      </w:r>
      <w:r w:rsidR="0094126D">
        <w:t>(</w:t>
      </w:r>
      <w:r w:rsidR="003E5AC5">
        <w:t>2013</w:t>
      </w:r>
      <w:r w:rsidR="0094126D">
        <w:t>)</w:t>
      </w:r>
      <w:r w:rsidR="00B835D1">
        <w:t xml:space="preserve">, </w:t>
      </w:r>
      <w:r w:rsidR="003E5AC5">
        <w:t xml:space="preserve">endorsed by the </w:t>
      </w:r>
      <w:r w:rsidR="00E0685A">
        <w:t>ABG</w:t>
      </w:r>
      <w:r w:rsidR="003E5AC5">
        <w:t xml:space="preserve"> and PNG </w:t>
      </w:r>
      <w:r w:rsidR="00336DB9">
        <w:t xml:space="preserve">National </w:t>
      </w:r>
      <w:r w:rsidR="003E5AC5">
        <w:t>Government</w:t>
      </w:r>
      <w:r w:rsidR="00077F27">
        <w:t>s</w:t>
      </w:r>
      <w:r w:rsidR="003E5AC5">
        <w:t xml:space="preserve">. </w:t>
      </w:r>
      <w:r w:rsidR="001A51DA">
        <w:t>Australia has</w:t>
      </w:r>
      <w:r w:rsidR="00B835D1">
        <w:t xml:space="preserve">, along with New Zealand, </w:t>
      </w:r>
      <w:r w:rsidR="001A51DA">
        <w:t>been the predominant partner to Bougainville’s law and justice sector</w:t>
      </w:r>
      <w:r w:rsidR="00B835D1">
        <w:t xml:space="preserve">. </w:t>
      </w:r>
      <w:proofErr w:type="gramStart"/>
      <w:r w:rsidR="00CC57AE">
        <w:t>Australia’s</w:t>
      </w:r>
      <w:r w:rsidR="00077F27">
        <w:t xml:space="preserve"> </w:t>
      </w:r>
      <w:r w:rsidR="001A51DA">
        <w:t>cumu</w:t>
      </w:r>
      <w:r w:rsidR="00B047CD">
        <w:t xml:space="preserve">lative investment </w:t>
      </w:r>
      <w:r w:rsidR="00CC57AE">
        <w:t xml:space="preserve">through law and justice sector programs </w:t>
      </w:r>
      <w:r w:rsidR="00B047CD">
        <w:t>since 2003 amounts to</w:t>
      </w:r>
      <w:r w:rsidR="001A51DA">
        <w:t xml:space="preserve"> over $30</w:t>
      </w:r>
      <w:r w:rsidR="002F43B2">
        <w:t> </w:t>
      </w:r>
      <w:r w:rsidR="001A51DA">
        <w:t>million.</w:t>
      </w:r>
      <w:proofErr w:type="gramEnd"/>
      <w:r w:rsidR="001A51DA">
        <w:t xml:space="preserve"> This support has ensured the re</w:t>
      </w:r>
      <w:r w:rsidR="00A3544C">
        <w:t>-</w:t>
      </w:r>
      <w:r w:rsidR="001A51DA">
        <w:t xml:space="preserve">establishment of district and national courts, public solicitors and a </w:t>
      </w:r>
      <w:r w:rsidR="00B047CD">
        <w:t>nascent correctional and juvenile rehabilitation capacity</w:t>
      </w:r>
      <w:r w:rsidR="001A51DA">
        <w:t xml:space="preserve">. </w:t>
      </w:r>
      <w:r w:rsidR="001E4401">
        <w:t>Substantial efforts have ensured that, while still weak</w:t>
      </w:r>
      <w:r w:rsidR="001E4401" w:rsidRPr="001E4401">
        <w:t xml:space="preserve"> </w:t>
      </w:r>
      <w:r w:rsidR="001E4401">
        <w:t xml:space="preserve">and needing significant capacity-building, the Bougainville Police Service (BPS) is functioning and is building an internal training capacity. With Australia’s help it is also expanding its physical presence beyond </w:t>
      </w:r>
      <w:r w:rsidR="00914DF6">
        <w:t>regional centres into districts</w:t>
      </w:r>
      <w:r w:rsidR="001E4401">
        <w:t xml:space="preserve"> and improving engagement with Community Auxiliary Police (CAP).</w:t>
      </w:r>
    </w:p>
    <w:p w14:paraId="17A04071" w14:textId="783CFC8C" w:rsidR="007D362D" w:rsidRPr="00F85C44" w:rsidRDefault="007D362D" w:rsidP="004A11D7">
      <w:pPr>
        <w:spacing w:before="0" w:after="200"/>
        <w:rPr>
          <w:b/>
          <w:sz w:val="28"/>
          <w:szCs w:val="28"/>
        </w:rPr>
      </w:pPr>
      <w:r w:rsidRPr="00F85C44">
        <w:rPr>
          <w:b/>
          <w:sz w:val="28"/>
          <w:szCs w:val="28"/>
        </w:rPr>
        <w:t>Lessons learned from working in Bougainville to date</w:t>
      </w:r>
    </w:p>
    <w:p w14:paraId="79D4F255" w14:textId="77777777" w:rsidR="00BF712C" w:rsidRDefault="00BF712C" w:rsidP="004A11D7">
      <w:pPr>
        <w:spacing w:before="0" w:after="200"/>
      </w:pPr>
      <w:r>
        <w:t xml:space="preserve">The World Development Report (2011) includes the finding that the fastest developing ‘fragile’ states took 20 years to reach a threshold level of bureaucratic quality ‘that is consistent with good </w:t>
      </w:r>
      <w:r>
        <w:lastRenderedPageBreak/>
        <w:t xml:space="preserve">enough governance’ and 41 years to reach the threshold levels of ‘rule of law’. Keeping this in mind, </w:t>
      </w:r>
      <w:r w:rsidR="00002540">
        <w:t xml:space="preserve">there are </w:t>
      </w:r>
      <w:r>
        <w:t xml:space="preserve">lessons relevant to new </w:t>
      </w:r>
      <w:r w:rsidR="001E4401">
        <w:t xml:space="preserve">law and justice </w:t>
      </w:r>
      <w:r>
        <w:t>investments in Bougainville.</w:t>
      </w:r>
    </w:p>
    <w:p w14:paraId="7961AB6D" w14:textId="77777777" w:rsidR="007D362D" w:rsidRDefault="007D362D" w:rsidP="004A11D7">
      <w:pPr>
        <w:spacing w:before="0" w:after="200"/>
      </w:pPr>
      <w:r w:rsidRPr="007D362D">
        <w:rPr>
          <w:b/>
        </w:rPr>
        <w:t>ABG-le</w:t>
      </w:r>
      <w:r>
        <w:rPr>
          <w:b/>
        </w:rPr>
        <w:t>a</w:t>
      </w:r>
      <w:r w:rsidRPr="007D362D">
        <w:rPr>
          <w:b/>
        </w:rPr>
        <w:t>d</w:t>
      </w:r>
      <w:r>
        <w:rPr>
          <w:b/>
        </w:rPr>
        <w:t>:</w:t>
      </w:r>
      <w:r>
        <w:t xml:space="preserve"> Where Australia has had success in the law and justice sector in Bougainville it has been </w:t>
      </w:r>
      <w:r w:rsidR="00B047CD">
        <w:t>in support of</w:t>
      </w:r>
      <w:r>
        <w:t xml:space="preserve"> the achievement of Bougainville</w:t>
      </w:r>
      <w:r w:rsidR="00B047CD">
        <w:t>-led</w:t>
      </w:r>
      <w:r>
        <w:t xml:space="preserve"> policies.</w:t>
      </w:r>
      <w:r w:rsidR="00B047CD">
        <w:t xml:space="preserve"> In the new investment, opportunities to leverage Australian and other resources while mobilising ABG resources will be actively pursued. </w:t>
      </w:r>
      <w:r w:rsidR="003B76A0">
        <w:t xml:space="preserve">Co-funding for infrastructure investments will become an increasing feature of the program. </w:t>
      </w:r>
    </w:p>
    <w:p w14:paraId="32FA5AE0" w14:textId="62857DCA" w:rsidR="006972D6" w:rsidRDefault="006972D6" w:rsidP="004A11D7">
      <w:pPr>
        <w:spacing w:before="0" w:after="200"/>
      </w:pPr>
      <w:r w:rsidRPr="006972D6">
        <w:rPr>
          <w:b/>
        </w:rPr>
        <w:t>Working and being seen to be working:</w:t>
      </w:r>
      <w:r w:rsidR="00002540">
        <w:rPr>
          <w:b/>
        </w:rPr>
        <w:t xml:space="preserve"> </w:t>
      </w:r>
      <w:r w:rsidR="00002540">
        <w:t xml:space="preserve">Building </w:t>
      </w:r>
      <w:r>
        <w:t xml:space="preserve">law and justice </w:t>
      </w:r>
      <w:r w:rsidRPr="006972D6">
        <w:t>in</w:t>
      </w:r>
      <w:r>
        <w:t>s</w:t>
      </w:r>
      <w:r w:rsidRPr="006972D6">
        <w:t>ti</w:t>
      </w:r>
      <w:r>
        <w:t>tutions needs to visible</w:t>
      </w:r>
      <w:r w:rsidR="00B047CD">
        <w:t xml:space="preserve"> and progressively experienced by </w:t>
      </w:r>
      <w:r>
        <w:t>communities</w:t>
      </w:r>
      <w:r w:rsidR="00B047CD">
        <w:t xml:space="preserve">. Institutional strengthening needs to be focused on ‘user-needs’ </w:t>
      </w:r>
      <w:r w:rsidR="00F16F10">
        <w:t>address</w:t>
      </w:r>
      <w:r w:rsidR="00B047CD">
        <w:t xml:space="preserve">ing </w:t>
      </w:r>
      <w:r>
        <w:t>key safety and security concerns</w:t>
      </w:r>
      <w:r w:rsidR="00B047CD">
        <w:t>. Australia needs to support the Departments responsible for administ</w:t>
      </w:r>
      <w:r w:rsidR="00E62EFD">
        <w:t>ering</w:t>
      </w:r>
      <w:r w:rsidR="00B047CD">
        <w:t xml:space="preserve"> justice services to effectively communicate with </w:t>
      </w:r>
      <w:r w:rsidR="00F44585">
        <w:t xml:space="preserve">relevant </w:t>
      </w:r>
      <w:r w:rsidR="00B047CD">
        <w:t>Ministers</w:t>
      </w:r>
      <w:r w:rsidR="003B76A0">
        <w:t xml:space="preserve"> and with communities</w:t>
      </w:r>
      <w:r w:rsidR="00B047CD">
        <w:t xml:space="preserve">. </w:t>
      </w:r>
    </w:p>
    <w:p w14:paraId="497D1AF7" w14:textId="77777777" w:rsidR="006972D6" w:rsidRPr="006972D6" w:rsidRDefault="006972D6" w:rsidP="004A11D7">
      <w:pPr>
        <w:spacing w:before="0" w:after="200"/>
      </w:pPr>
      <w:proofErr w:type="gramStart"/>
      <w:r w:rsidRPr="006972D6">
        <w:rPr>
          <w:b/>
        </w:rPr>
        <w:t xml:space="preserve">Promoting effective ABG and National agency dialogue: </w:t>
      </w:r>
      <w:r w:rsidR="00DC7A2F">
        <w:t>F</w:t>
      </w:r>
      <w:r>
        <w:t xml:space="preserve">unding for almost all law and justice personnel in Bougainville </w:t>
      </w:r>
      <w:r w:rsidR="005E4861">
        <w:t>is from</w:t>
      </w:r>
      <w:r>
        <w:t xml:space="preserve"> national agencies.</w:t>
      </w:r>
      <w:proofErr w:type="gramEnd"/>
      <w:r>
        <w:t xml:space="preserve"> Australia can useful</w:t>
      </w:r>
      <w:r w:rsidR="005E4861">
        <w:t>ly</w:t>
      </w:r>
      <w:r>
        <w:t xml:space="preserve"> facilitate </w:t>
      </w:r>
      <w:r w:rsidR="00790576">
        <w:t xml:space="preserve">the </w:t>
      </w:r>
      <w:r>
        <w:t>visib</w:t>
      </w:r>
      <w:r w:rsidR="00F16F10">
        <w:t xml:space="preserve">ility </w:t>
      </w:r>
      <w:r w:rsidR="00790576">
        <w:t xml:space="preserve">of Bougainville development </w:t>
      </w:r>
      <w:r w:rsidR="00F16F10">
        <w:t xml:space="preserve">and </w:t>
      </w:r>
      <w:r>
        <w:t>planning</w:t>
      </w:r>
      <w:r w:rsidR="005E4861">
        <w:t>, by</w:t>
      </w:r>
      <w:r>
        <w:t xml:space="preserve"> </w:t>
      </w:r>
      <w:r w:rsidR="005E4861">
        <w:t xml:space="preserve">supporting coordination between </w:t>
      </w:r>
      <w:r w:rsidR="00F16F10">
        <w:t>ABG and national agencies</w:t>
      </w:r>
      <w:r w:rsidR="005E4861">
        <w:t>.</w:t>
      </w:r>
      <w:r w:rsidR="003B76A0" w:rsidRPr="003B76A0">
        <w:t xml:space="preserve"> </w:t>
      </w:r>
      <w:r w:rsidR="003B76A0">
        <w:t>The Governance Improvement Facility (GIF) in Bougainville plays a key role in brokering national agency dialogue and will be an important partner for this program to ensure clear messaging.</w:t>
      </w:r>
    </w:p>
    <w:p w14:paraId="5F805C88" w14:textId="77777777" w:rsidR="007D362D" w:rsidRDefault="00F16F10" w:rsidP="004A11D7">
      <w:pPr>
        <w:spacing w:before="0" w:after="200"/>
      </w:pPr>
      <w:r w:rsidRPr="00F16F10">
        <w:rPr>
          <w:b/>
        </w:rPr>
        <w:t>Policy i</w:t>
      </w:r>
      <w:r w:rsidR="007D362D" w:rsidRPr="00F16F10">
        <w:rPr>
          <w:b/>
        </w:rPr>
        <w:t xml:space="preserve">mplementation </w:t>
      </w:r>
      <w:r w:rsidRPr="00F16F10">
        <w:rPr>
          <w:b/>
        </w:rPr>
        <w:t xml:space="preserve">and change </w:t>
      </w:r>
      <w:r w:rsidR="007D362D" w:rsidRPr="00F16F10">
        <w:rPr>
          <w:b/>
        </w:rPr>
        <w:t>takes time</w:t>
      </w:r>
      <w:r w:rsidRPr="00F16F10">
        <w:rPr>
          <w:b/>
        </w:rPr>
        <w:t>:</w:t>
      </w:r>
      <w:r w:rsidR="005E4861">
        <w:rPr>
          <w:b/>
        </w:rPr>
        <w:t xml:space="preserve"> </w:t>
      </w:r>
      <w:r w:rsidR="005E4861">
        <w:t>I</w:t>
      </w:r>
      <w:r w:rsidR="00F44585">
        <w:t>t is necessary to combine short and long term engagement and to understand that</w:t>
      </w:r>
      <w:r w:rsidR="005E4861">
        <w:t>,</w:t>
      </w:r>
      <w:r w:rsidR="00F44585">
        <w:t xml:space="preserve"> in addition to </w:t>
      </w:r>
      <w:r>
        <w:t>technical supp</w:t>
      </w:r>
      <w:r w:rsidR="00F44585">
        <w:t>ort, p</w:t>
      </w:r>
      <w:r w:rsidR="007D362D">
        <w:t>olitical advocacy</w:t>
      </w:r>
      <w:r w:rsidR="005E4861">
        <w:t xml:space="preserve"> </w:t>
      </w:r>
      <w:r w:rsidR="00F44585">
        <w:t xml:space="preserve">is </w:t>
      </w:r>
      <w:r>
        <w:t>necessary</w:t>
      </w:r>
      <w:r w:rsidR="007D362D">
        <w:t>.</w:t>
      </w:r>
      <w:r w:rsidR="005E4861">
        <w:t xml:space="preserve"> </w:t>
      </w:r>
      <w:r w:rsidR="007D362D">
        <w:t xml:space="preserve">For example, </w:t>
      </w:r>
      <w:r>
        <w:t xml:space="preserve">in 2010 </w:t>
      </w:r>
      <w:r w:rsidR="007D362D">
        <w:t xml:space="preserve">a </w:t>
      </w:r>
      <w:r>
        <w:t xml:space="preserve">BPS </w:t>
      </w:r>
      <w:r w:rsidR="007D362D">
        <w:t xml:space="preserve">Restructure Plan </w:t>
      </w:r>
      <w:r>
        <w:t xml:space="preserve">was </w:t>
      </w:r>
      <w:r w:rsidR="007D362D">
        <w:t>developed</w:t>
      </w:r>
      <w:r w:rsidR="005E4861">
        <w:t xml:space="preserve"> </w:t>
      </w:r>
      <w:r w:rsidR="007D362D">
        <w:t>involving significant community and administrative consultation in Bougainville and with RPNGC</w:t>
      </w:r>
      <w:r>
        <w:t>. Though s</w:t>
      </w:r>
      <w:r w:rsidR="007D362D">
        <w:t>upported in prin</w:t>
      </w:r>
      <w:r w:rsidR="005E4861">
        <w:t>c</w:t>
      </w:r>
      <w:r w:rsidR="007D362D">
        <w:t xml:space="preserve">iple by ABG and police officials, it received no funding and implementation was limited. </w:t>
      </w:r>
      <w:r w:rsidR="00F44585">
        <w:t xml:space="preserve">However, in </w:t>
      </w:r>
      <w:r>
        <w:t>2013, following the Joint Review of the Autonomy</w:t>
      </w:r>
      <w:r w:rsidR="00F44585">
        <w:t xml:space="preserve"> Arrangements which highlighted the need to prioritise the development of an autonomous police capacity</w:t>
      </w:r>
      <w:r>
        <w:t xml:space="preserve">, the </w:t>
      </w:r>
      <w:r w:rsidR="007D362D">
        <w:t xml:space="preserve">2010 plan provided </w:t>
      </w:r>
      <w:r w:rsidR="005E4861">
        <w:t xml:space="preserve">a </w:t>
      </w:r>
      <w:r>
        <w:t xml:space="preserve">platform </w:t>
      </w:r>
      <w:r w:rsidR="00F44585">
        <w:t xml:space="preserve">for the </w:t>
      </w:r>
      <w:r w:rsidR="007D362D">
        <w:t xml:space="preserve">Bougainville Police </w:t>
      </w:r>
      <w:r>
        <w:t xml:space="preserve">Service </w:t>
      </w:r>
      <w:r w:rsidR="007D362D">
        <w:t>Development Action Plan</w:t>
      </w:r>
      <w:r>
        <w:t xml:space="preserve">. This </w:t>
      </w:r>
      <w:r w:rsidR="007D362D">
        <w:t xml:space="preserve">is </w:t>
      </w:r>
      <w:r>
        <w:t xml:space="preserve">now </w:t>
      </w:r>
      <w:r w:rsidR="007D362D">
        <w:t xml:space="preserve">guiding </w:t>
      </w:r>
      <w:r w:rsidR="005E4861">
        <w:t xml:space="preserve">support to the BPS from </w:t>
      </w:r>
      <w:r>
        <w:t>ABG, RPNGC, Australia and New Zealand.</w:t>
      </w:r>
    </w:p>
    <w:p w14:paraId="5A6AAF56" w14:textId="77777777" w:rsidR="00F16F10" w:rsidRPr="00F85C44" w:rsidRDefault="00D62269" w:rsidP="004A11D7">
      <w:pPr>
        <w:spacing w:before="0" w:after="200"/>
        <w:rPr>
          <w:b/>
          <w:sz w:val="28"/>
          <w:szCs w:val="28"/>
        </w:rPr>
      </w:pPr>
      <w:r w:rsidRPr="00F85C44">
        <w:rPr>
          <w:b/>
          <w:sz w:val="28"/>
          <w:szCs w:val="28"/>
        </w:rPr>
        <w:t xml:space="preserve">Program Implementation Arrangements </w:t>
      </w:r>
    </w:p>
    <w:p w14:paraId="49D55F97" w14:textId="77777777" w:rsidR="00C73731" w:rsidRDefault="0077335C" w:rsidP="00D62269">
      <w:pPr>
        <w:spacing w:before="0" w:after="200"/>
      </w:pPr>
      <w:r>
        <w:t xml:space="preserve">The investment in Bougainville </w:t>
      </w:r>
      <w:r w:rsidR="00077F27">
        <w:t xml:space="preserve">through the Justice Services and Stability for Development program </w:t>
      </w:r>
      <w:r>
        <w:t>is</w:t>
      </w:r>
      <w:r w:rsidR="00336DB9">
        <w:t xml:space="preserve"> adapted </w:t>
      </w:r>
      <w:r>
        <w:t xml:space="preserve">to </w:t>
      </w:r>
      <w:r w:rsidR="00336DB9">
        <w:t>the specific needs and context in Bougainville</w:t>
      </w:r>
      <w:r w:rsidR="00D62269">
        <w:t>. The need to facilitate engagemen</w:t>
      </w:r>
      <w:r w:rsidR="00736623">
        <w:t>t with the national law and just</w:t>
      </w:r>
      <w:r w:rsidR="00D62269">
        <w:t xml:space="preserve">ice agencies means it is reasonable and efficient to manage law and justice sector support in Bougainville </w:t>
      </w:r>
      <w:r w:rsidR="00F44585">
        <w:t xml:space="preserve">under </w:t>
      </w:r>
      <w:r w:rsidR="00D62269">
        <w:t xml:space="preserve">the </w:t>
      </w:r>
      <w:r w:rsidR="00F44585">
        <w:t xml:space="preserve">same </w:t>
      </w:r>
      <w:r w:rsidR="00D62269">
        <w:t xml:space="preserve">contracting arrangements </w:t>
      </w:r>
      <w:r w:rsidR="005E4861">
        <w:t>as</w:t>
      </w:r>
      <w:r w:rsidR="00D62269">
        <w:t xml:space="preserve"> the broader sector program. The </w:t>
      </w:r>
      <w:r w:rsidR="00336DB9">
        <w:t>o</w:t>
      </w:r>
      <w:r w:rsidR="0094126D">
        <w:t>pportunities to share lessons</w:t>
      </w:r>
      <w:r w:rsidR="000E6488">
        <w:t xml:space="preserve"> and resources</w:t>
      </w:r>
      <w:r w:rsidR="00077F27">
        <w:t xml:space="preserve"> and</w:t>
      </w:r>
      <w:r w:rsidR="005E4861">
        <w:t xml:space="preserve"> </w:t>
      </w:r>
      <w:r w:rsidR="0094126D">
        <w:t>to deliver common training in a cost-effective manner will be actively sought</w:t>
      </w:r>
      <w:r w:rsidR="005E4861">
        <w:t xml:space="preserve"> </w:t>
      </w:r>
      <w:r w:rsidR="00F44585">
        <w:t xml:space="preserve">across </w:t>
      </w:r>
      <w:r w:rsidR="00D62269">
        <w:t xml:space="preserve">the </w:t>
      </w:r>
      <w:r w:rsidR="00077F27">
        <w:t>p</w:t>
      </w:r>
      <w:r w:rsidR="00D62269">
        <w:t>rogram</w:t>
      </w:r>
      <w:r w:rsidR="00F44585">
        <w:t>.</w:t>
      </w:r>
      <w:r w:rsidR="00C73731">
        <w:t xml:space="preserve"> The Governance arrangements </w:t>
      </w:r>
      <w:r w:rsidR="00F44585">
        <w:t xml:space="preserve">for the </w:t>
      </w:r>
      <w:r w:rsidR="00077F27">
        <w:t>p</w:t>
      </w:r>
      <w:r w:rsidR="00F44585">
        <w:t xml:space="preserve">rogram explicitly </w:t>
      </w:r>
      <w:r w:rsidR="00C73731">
        <w:t>involve the Bougainville</w:t>
      </w:r>
      <w:r w:rsidR="005136DD">
        <w:t xml:space="preserve"> Law and Justice Working Group</w:t>
      </w:r>
      <w:r w:rsidR="003B76A0">
        <w:t xml:space="preserve">. (See Annex </w:t>
      </w:r>
      <w:r w:rsidR="005136DD">
        <w:t>1</w:t>
      </w:r>
      <w:r w:rsidR="003B76A0">
        <w:t xml:space="preserve"> for more detail).</w:t>
      </w:r>
    </w:p>
    <w:p w14:paraId="19C10C88" w14:textId="77777777" w:rsidR="00B92B9E" w:rsidRDefault="00B92B9E" w:rsidP="00B92B9E">
      <w:pPr>
        <w:spacing w:before="0" w:after="200"/>
      </w:pPr>
      <w:r>
        <w:t>Australian support to Bougainville includes efforts through the Governance and Gender programs. Opportunities to leverage support, relationships and knowledge will be actively pursued. For example, this program will have a particular focus on reducing family and sexual violence and increasing access to justice for survivors. It will need to work closely with FSV support provided to the Bougainville Women’s Federation and ins</w:t>
      </w:r>
      <w:r w:rsidR="00A21278">
        <w:t>t</w:t>
      </w:r>
      <w:r>
        <w:t xml:space="preserve">itutions such as the Nazareth Centre through the </w:t>
      </w:r>
      <w:r>
        <w:lastRenderedPageBreak/>
        <w:t>Gender program. It will be critical to support the Department of Community Development to coordinate and monitor re</w:t>
      </w:r>
      <w:r w:rsidR="00A21278">
        <w:t>sp</w:t>
      </w:r>
      <w:r>
        <w:t>onses over time. Similarly, the Governance program will continue to provide support to the ABG on transfer of powers, legislative drafting and constitutional advice. This program will provide additional support as necessary for the delivery of credible, affordable and service-focused law and justice services.</w:t>
      </w:r>
    </w:p>
    <w:p w14:paraId="1E0A8DBB" w14:textId="43EA5583" w:rsidR="00D62269" w:rsidRPr="00F85C44" w:rsidRDefault="00D62269" w:rsidP="000D3F22">
      <w:pPr>
        <w:spacing w:before="0" w:after="200"/>
        <w:rPr>
          <w:b/>
          <w:sz w:val="28"/>
          <w:szCs w:val="28"/>
        </w:rPr>
      </w:pPr>
      <w:r w:rsidRPr="00F85C44">
        <w:rPr>
          <w:b/>
          <w:sz w:val="28"/>
          <w:szCs w:val="28"/>
        </w:rPr>
        <w:t>What success look</w:t>
      </w:r>
      <w:r w:rsidR="007838DD">
        <w:rPr>
          <w:b/>
          <w:sz w:val="28"/>
          <w:szCs w:val="28"/>
        </w:rPr>
        <w:t>s</w:t>
      </w:r>
      <w:r w:rsidRPr="00F85C44">
        <w:rPr>
          <w:b/>
          <w:sz w:val="28"/>
          <w:szCs w:val="28"/>
        </w:rPr>
        <w:t xml:space="preserve"> </w:t>
      </w:r>
      <w:proofErr w:type="gramStart"/>
      <w:r w:rsidRPr="00F85C44">
        <w:rPr>
          <w:b/>
          <w:sz w:val="28"/>
          <w:szCs w:val="28"/>
        </w:rPr>
        <w:t>like</w:t>
      </w:r>
      <w:proofErr w:type="gramEnd"/>
    </w:p>
    <w:p w14:paraId="15EC0DFC" w14:textId="59510077" w:rsidR="001E4401" w:rsidRPr="00214E3A" w:rsidRDefault="001E4401" w:rsidP="001E4401">
      <w:r>
        <w:t xml:space="preserve">The ABG has ambitious plans and is experiencing major political and administrative transformation. </w:t>
      </w:r>
      <w:r w:rsidR="005136DD">
        <w:t>If the Joint Resolutions are implemented, t</w:t>
      </w:r>
      <w:r>
        <w:t xml:space="preserve">he transfer of law and justice powers and functions from the national government to the ABG is expected to be well-advanced by 2019. Support </w:t>
      </w:r>
      <w:r w:rsidR="00E62EFD">
        <w:t>for</w:t>
      </w:r>
      <w:r>
        <w:t xml:space="preserve"> the law and justice sector is expected to continue beyond the term of this program. Within the program’s four year term it is anticipated that Australia will contribute to the following:</w:t>
      </w:r>
    </w:p>
    <w:p w14:paraId="1BE1483A" w14:textId="1B31537C" w:rsidR="001E4401" w:rsidRDefault="001E4401" w:rsidP="001E4401">
      <w:pPr>
        <w:pStyle w:val="ListParagraph"/>
        <w:numPr>
          <w:ilvl w:val="0"/>
          <w:numId w:val="33"/>
        </w:numPr>
      </w:pPr>
      <w:r>
        <w:t>Lo</w:t>
      </w:r>
      <w:r w:rsidR="00392FEF">
        <w:t>cal level</w:t>
      </w:r>
      <w:r>
        <w:t xml:space="preserve"> dispute resolution mechanisms are linked to, and reinforced by, policing and justice services and community governance accountabilities</w:t>
      </w:r>
    </w:p>
    <w:p w14:paraId="2C9C9E15" w14:textId="77777777" w:rsidR="001E4401" w:rsidRDefault="001E4401" w:rsidP="001E4401">
      <w:pPr>
        <w:pStyle w:val="ListParagraph"/>
        <w:numPr>
          <w:ilvl w:val="0"/>
          <w:numId w:val="33"/>
        </w:numPr>
      </w:pPr>
      <w:r>
        <w:t>Improved law and justice sector response to, and protection from, family and sexual violence, in more locations</w:t>
      </w:r>
    </w:p>
    <w:p w14:paraId="0F694A46" w14:textId="4BAF4E81" w:rsidR="001E4401" w:rsidRDefault="00E62EFD" w:rsidP="001E4401">
      <w:pPr>
        <w:pStyle w:val="ListParagraph"/>
        <w:numPr>
          <w:ilvl w:val="0"/>
          <w:numId w:val="33"/>
        </w:numPr>
      </w:pPr>
      <w:r>
        <w:t>Law and j</w:t>
      </w:r>
      <w:r w:rsidR="001E4401">
        <w:t xml:space="preserve">ustice </w:t>
      </w:r>
      <w:r w:rsidR="001E4401" w:rsidRPr="004A11D7">
        <w:t>functions</w:t>
      </w:r>
      <w:r w:rsidR="001E4401">
        <w:t xml:space="preserve"> re-established and available in Northern, Central and Southern Bougainville, including courts, legal aid, corrections and rehabilitative services</w:t>
      </w:r>
    </w:p>
    <w:p w14:paraId="66417050" w14:textId="48DFE2D8" w:rsidR="00F74C89" w:rsidRDefault="001E4401" w:rsidP="001E4401">
      <w:pPr>
        <w:pStyle w:val="ListParagraph"/>
        <w:numPr>
          <w:ilvl w:val="0"/>
          <w:numId w:val="33"/>
        </w:numPr>
      </w:pPr>
      <w:r>
        <w:t>Regular policing has expanded reach into more districts</w:t>
      </w:r>
      <w:r w:rsidR="00914DF6">
        <w:t>,</w:t>
      </w:r>
      <w:r>
        <w:t xml:space="preserve"> including through effective use of Community Auxiliary Police, and </w:t>
      </w:r>
      <w:r w:rsidR="00E62EFD">
        <w:t>is</w:t>
      </w:r>
      <w:r w:rsidR="00F74C89">
        <w:t xml:space="preserve"> </w:t>
      </w:r>
      <w:r>
        <w:t xml:space="preserve">perceived </w:t>
      </w:r>
      <w:r w:rsidR="00F74C89">
        <w:t xml:space="preserve">by the community </w:t>
      </w:r>
      <w:r>
        <w:t>as capable of dealing with crime and providing security in the lead up to and following the referendum</w:t>
      </w:r>
      <w:r w:rsidR="00F74C89">
        <w:t>.</w:t>
      </w:r>
    </w:p>
    <w:p w14:paraId="6E2EA9C8" w14:textId="77777777" w:rsidR="00C73731" w:rsidRPr="00BF712C" w:rsidRDefault="00BF712C" w:rsidP="00796E88">
      <w:pPr>
        <w:spacing w:before="0" w:after="200"/>
        <w:rPr>
          <w:b/>
          <w:sz w:val="32"/>
          <w:szCs w:val="32"/>
        </w:rPr>
      </w:pPr>
      <w:r w:rsidRPr="00BF712C">
        <w:rPr>
          <w:b/>
          <w:sz w:val="32"/>
          <w:szCs w:val="32"/>
        </w:rPr>
        <w:t>Bougainville I</w:t>
      </w:r>
      <w:r w:rsidR="00C73731" w:rsidRPr="00BF712C">
        <w:rPr>
          <w:b/>
          <w:sz w:val="32"/>
          <w:szCs w:val="32"/>
        </w:rPr>
        <w:t>nvestment</w:t>
      </w:r>
      <w:r w:rsidRPr="00BF712C">
        <w:rPr>
          <w:b/>
          <w:sz w:val="32"/>
          <w:szCs w:val="32"/>
        </w:rPr>
        <w:t xml:space="preserve"> Description</w:t>
      </w:r>
    </w:p>
    <w:p w14:paraId="0F343D58" w14:textId="77777777" w:rsidR="00790576" w:rsidRPr="0086185E" w:rsidRDefault="00790576" w:rsidP="001E4401">
      <w:pPr>
        <w:pStyle w:val="Heading4"/>
        <w:spacing w:after="200" w:line="240" w:lineRule="auto"/>
        <w:rPr>
          <w:sz w:val="28"/>
          <w:szCs w:val="28"/>
          <w:lang w:eastAsia="en-AU"/>
        </w:rPr>
      </w:pPr>
      <w:r w:rsidRPr="0086185E">
        <w:rPr>
          <w:sz w:val="28"/>
          <w:szCs w:val="28"/>
          <w:lang w:eastAsia="en-AU"/>
        </w:rPr>
        <w:t>Long-term goals</w:t>
      </w:r>
    </w:p>
    <w:p w14:paraId="62220ACB" w14:textId="25F69DD2" w:rsidR="00790576" w:rsidRPr="001E4401" w:rsidRDefault="0005710D" w:rsidP="00796E88">
      <w:pPr>
        <w:spacing w:before="0" w:after="200"/>
      </w:pPr>
      <w:r>
        <w:t xml:space="preserve">This program aims to support the ARB Government in its long-term goal of </w:t>
      </w:r>
      <w:r w:rsidR="003A0648">
        <w:rPr>
          <w:b/>
        </w:rPr>
        <w:t xml:space="preserve">Peace and development </w:t>
      </w:r>
      <w:r w:rsidR="00790576">
        <w:rPr>
          <w:b/>
        </w:rPr>
        <w:t xml:space="preserve">in Bougainville is underpinned by </w:t>
      </w:r>
      <w:r w:rsidR="00EE4B93" w:rsidRPr="00796E88">
        <w:rPr>
          <w:b/>
        </w:rPr>
        <w:t xml:space="preserve">improved delivery of </w:t>
      </w:r>
      <w:r w:rsidR="000E6488" w:rsidRPr="00796E88">
        <w:rPr>
          <w:b/>
        </w:rPr>
        <w:t xml:space="preserve">policing and </w:t>
      </w:r>
      <w:r w:rsidR="00851383" w:rsidRPr="00796E88">
        <w:rPr>
          <w:b/>
        </w:rPr>
        <w:t xml:space="preserve">justice </w:t>
      </w:r>
      <w:r w:rsidR="00EE4B93" w:rsidRPr="00796E88">
        <w:rPr>
          <w:b/>
        </w:rPr>
        <w:t>services</w:t>
      </w:r>
      <w:r w:rsidR="0048145B">
        <w:rPr>
          <w:b/>
        </w:rPr>
        <w:t xml:space="preserve"> </w:t>
      </w:r>
      <w:r w:rsidR="00F74C89">
        <w:t>(also shown in Figure 7</w:t>
      </w:r>
      <w:r w:rsidR="00790576" w:rsidRPr="00790576">
        <w:t>)</w:t>
      </w:r>
      <w:r w:rsidR="00256CAC">
        <w:rPr>
          <w:b/>
        </w:rPr>
        <w:t>.</w:t>
      </w:r>
      <w:r w:rsidR="001E4401">
        <w:rPr>
          <w:b/>
        </w:rPr>
        <w:t xml:space="preserve"> </w:t>
      </w:r>
      <w:r w:rsidR="001E4401">
        <w:t xml:space="preserve">This is consistent with the Joint Resolutions </w:t>
      </w:r>
      <w:r w:rsidR="00BF6776">
        <w:t xml:space="preserve">(2013) </w:t>
      </w:r>
      <w:r w:rsidR="001E4401">
        <w:t xml:space="preserve">endorsed by </w:t>
      </w:r>
      <w:r w:rsidR="00C47411">
        <w:t xml:space="preserve">the Joint Supervisory Body </w:t>
      </w:r>
      <w:r w:rsidR="00BF6776">
        <w:t xml:space="preserve">in 2013 </w:t>
      </w:r>
      <w:r w:rsidR="001E4401">
        <w:t>on the priority need to strengthen law and order</w:t>
      </w:r>
      <w:r w:rsidR="00BF6776">
        <w:t xml:space="preserve"> to give effect to the Bougainville Peace Agreement</w:t>
      </w:r>
      <w:r w:rsidR="001E4401">
        <w:t xml:space="preserve">. </w:t>
      </w:r>
    </w:p>
    <w:p w14:paraId="4F0505EE" w14:textId="77777777" w:rsidR="00256CAC" w:rsidRDefault="00256CAC" w:rsidP="00796E88">
      <w:pPr>
        <w:spacing w:before="0" w:after="200"/>
      </w:pPr>
      <w:r>
        <w:t>The theory of change at the outcome level is:</w:t>
      </w:r>
    </w:p>
    <w:p w14:paraId="1A5C8EF9" w14:textId="0C9E482C" w:rsidR="00F74C89" w:rsidRDefault="00256CAC" w:rsidP="00BF6776">
      <w:pPr>
        <w:spacing w:before="0" w:after="200"/>
        <w:rPr>
          <w:i/>
        </w:rPr>
      </w:pPr>
      <w:r w:rsidRPr="00256CAC">
        <w:rPr>
          <w:i/>
        </w:rPr>
        <w:t xml:space="preserve">More effective and accessible policing and justice </w:t>
      </w:r>
      <w:r w:rsidR="00790576">
        <w:rPr>
          <w:i/>
        </w:rPr>
        <w:t>services, including lo</w:t>
      </w:r>
      <w:r w:rsidR="00392FEF">
        <w:rPr>
          <w:i/>
        </w:rPr>
        <w:t>cal level</w:t>
      </w:r>
      <w:r w:rsidR="00790576">
        <w:rPr>
          <w:i/>
        </w:rPr>
        <w:t xml:space="preserve"> dispute resolution, </w:t>
      </w:r>
      <w:r w:rsidRPr="00256CAC">
        <w:rPr>
          <w:i/>
        </w:rPr>
        <w:t xml:space="preserve">will </w:t>
      </w:r>
      <w:r w:rsidR="00BF6776">
        <w:rPr>
          <w:i/>
        </w:rPr>
        <w:t xml:space="preserve">help to </w:t>
      </w:r>
      <w:r w:rsidRPr="00256CAC">
        <w:rPr>
          <w:i/>
        </w:rPr>
        <w:t xml:space="preserve">foster </w:t>
      </w:r>
      <w:r w:rsidR="00851383" w:rsidRPr="00256CAC">
        <w:rPr>
          <w:i/>
        </w:rPr>
        <w:t xml:space="preserve">trust and confidence in the </w:t>
      </w:r>
      <w:r w:rsidRPr="00256CAC">
        <w:rPr>
          <w:i/>
        </w:rPr>
        <w:t xml:space="preserve">ABG </w:t>
      </w:r>
      <w:r w:rsidR="00851383" w:rsidRPr="00256CAC">
        <w:rPr>
          <w:i/>
        </w:rPr>
        <w:t>and</w:t>
      </w:r>
      <w:r w:rsidRPr="00256CAC">
        <w:rPr>
          <w:i/>
        </w:rPr>
        <w:t xml:space="preserve"> help re-build social capital </w:t>
      </w:r>
      <w:r w:rsidR="00BF6776">
        <w:rPr>
          <w:i/>
        </w:rPr>
        <w:t xml:space="preserve">which is a necessary pre-condition for </w:t>
      </w:r>
      <w:r w:rsidR="003A0648">
        <w:rPr>
          <w:i/>
        </w:rPr>
        <w:t>peace and development</w:t>
      </w:r>
      <w:r w:rsidR="00F74C89">
        <w:rPr>
          <w:i/>
        </w:rPr>
        <w:t xml:space="preserve"> </w:t>
      </w:r>
    </w:p>
    <w:p w14:paraId="30D4184F" w14:textId="77777777" w:rsidR="00A978D9" w:rsidRDefault="00A978D9" w:rsidP="00A978D9">
      <w:pPr>
        <w:pStyle w:val="Caption"/>
        <w:ind w:left="720"/>
        <w:rPr>
          <w:sz w:val="22"/>
          <w:szCs w:val="22"/>
        </w:rPr>
        <w:sectPr w:rsidR="00A978D9" w:rsidSect="00F74C89">
          <w:type w:val="continuous"/>
          <w:pgSz w:w="11906" w:h="16838"/>
          <w:pgMar w:top="1440" w:right="1440" w:bottom="1440" w:left="1440" w:header="709" w:footer="709" w:gutter="0"/>
          <w:cols w:space="708"/>
          <w:docGrid w:linePitch="360"/>
        </w:sectPr>
      </w:pPr>
    </w:p>
    <w:p w14:paraId="66CAAD24" w14:textId="1EC9AFD3" w:rsidR="00A978D9" w:rsidRPr="00B071FD" w:rsidRDefault="00A978D9" w:rsidP="00B071FD">
      <w:pPr>
        <w:jc w:val="center"/>
        <w:rPr>
          <w:b/>
          <w:color w:val="365F91" w:themeColor="accent1" w:themeShade="BF"/>
        </w:rPr>
      </w:pPr>
      <w:bookmarkStart w:id="32" w:name="_Toc408817358"/>
      <w:r w:rsidRPr="00B071FD">
        <w:rPr>
          <w:b/>
          <w:noProof/>
          <w:color w:val="365F91" w:themeColor="accent1" w:themeShade="BF"/>
          <w:lang w:eastAsia="en-AU"/>
        </w:rPr>
        <w:lastRenderedPageBreak/>
        <mc:AlternateContent>
          <mc:Choice Requires="wpg">
            <w:drawing>
              <wp:anchor distT="0" distB="0" distL="114300" distR="114300" simplePos="0" relativeHeight="252123136" behindDoc="0" locked="0" layoutInCell="1" allowOverlap="1" wp14:anchorId="089F426C" wp14:editId="6FBC2E03">
                <wp:simplePos x="0" y="0"/>
                <wp:positionH relativeFrom="margin">
                  <wp:align>right</wp:align>
                </wp:positionH>
                <wp:positionV relativeFrom="paragraph">
                  <wp:posOffset>287020</wp:posOffset>
                </wp:positionV>
                <wp:extent cx="5782945" cy="2621280"/>
                <wp:effectExtent l="0" t="0" r="27305" b="2667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2945" cy="2621280"/>
                          <a:chOff x="0" y="0"/>
                          <a:chExt cx="5783580" cy="2621551"/>
                        </a:xfrm>
                      </wpg:grpSpPr>
                      <wps:wsp>
                        <wps:cNvPr id="12" name="Rounded Rectangle 12"/>
                        <wps:cNvSpPr/>
                        <wps:spPr>
                          <a:xfrm>
                            <a:off x="0" y="152400"/>
                            <a:ext cx="5783580" cy="2469151"/>
                          </a:xfrm>
                          <a:prstGeom prst="round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Text Box 762"/>
                        <wps:cNvSpPr txBox="1">
                          <a:spLocks noChangeArrowheads="1"/>
                        </wps:cNvSpPr>
                        <wps:spPr bwMode="auto">
                          <a:xfrm>
                            <a:off x="2951018" y="1260763"/>
                            <a:ext cx="1916695" cy="1191129"/>
                          </a:xfrm>
                          <a:prstGeom prst="rect">
                            <a:avLst/>
                          </a:prstGeom>
                          <a:solidFill>
                            <a:srgbClr val="9BBB59">
                              <a:lumMod val="60000"/>
                              <a:lumOff val="40000"/>
                            </a:srgbClr>
                          </a:solidFill>
                          <a:ln w="25400" cap="flat" cmpd="dbl" algn="ctr">
                            <a:solidFill>
                              <a:srgbClr val="9BBB59">
                                <a:lumMod val="75000"/>
                              </a:srgbClr>
                            </a:solidFill>
                            <a:prstDash val="solid"/>
                            <a:headEnd/>
                            <a:tailEnd/>
                          </a:ln>
                          <a:effectLst/>
                        </wps:spPr>
                        <wps:txbx>
                          <w:txbxContent>
                            <w:p w14:paraId="14588D29" w14:textId="77777777" w:rsidR="00002983" w:rsidRDefault="00002983" w:rsidP="00A978D9">
                              <w:pPr>
                                <w:jc w:val="center"/>
                                <w:rPr>
                                  <w:rFonts w:cstheme="minorHAnsi"/>
                                  <w:b/>
                                  <w:sz w:val="18"/>
                                  <w:szCs w:val="18"/>
                                </w:rPr>
                              </w:pPr>
                              <w:r>
                                <w:rPr>
                                  <w:rFonts w:cstheme="minorHAnsi"/>
                                  <w:b/>
                                  <w:sz w:val="18"/>
                                  <w:szCs w:val="18"/>
                                </w:rPr>
                                <w:t>More accountable, legitimate and responsive law and justice agencies contributing to stability and a culture of legal compliance, enforcement</w:t>
                              </w:r>
                            </w:p>
                          </w:txbxContent>
                        </wps:txbx>
                        <wps:bodyPr rot="0" vert="horz" wrap="square" lIns="91440" tIns="45720" rIns="91440" bIns="45720" anchor="t" anchorCtr="0">
                          <a:noAutofit/>
                        </wps:bodyPr>
                      </wps:wsp>
                      <wps:wsp>
                        <wps:cNvPr id="14" name="Text Box 2"/>
                        <wps:cNvSpPr txBox="1">
                          <a:spLocks noChangeArrowheads="1"/>
                        </wps:cNvSpPr>
                        <wps:spPr bwMode="auto">
                          <a:xfrm>
                            <a:off x="0" y="0"/>
                            <a:ext cx="745062" cy="850878"/>
                          </a:xfrm>
                          <a:prstGeom prst="rect">
                            <a:avLst/>
                          </a:prstGeom>
                          <a:solidFill>
                            <a:srgbClr val="1F497D">
                              <a:lumMod val="20000"/>
                              <a:lumOff val="80000"/>
                            </a:srgbClr>
                          </a:solidFill>
                          <a:ln w="9525">
                            <a:solidFill>
                              <a:srgbClr val="4F81BD">
                                <a:lumMod val="75000"/>
                              </a:srgbClr>
                            </a:solidFill>
                            <a:prstDash val="sysDash"/>
                            <a:miter lim="800000"/>
                            <a:headEnd/>
                            <a:tailEnd/>
                          </a:ln>
                        </wps:spPr>
                        <wps:txbx>
                          <w:txbxContent>
                            <w:p w14:paraId="4B6C469F" w14:textId="77777777" w:rsidR="00002983" w:rsidRPr="000E5737" w:rsidRDefault="00002983" w:rsidP="00A978D9">
                              <w:pPr>
                                <w:rPr>
                                  <w:rFonts w:cstheme="minorHAnsi"/>
                                  <w:b/>
                                  <w:sz w:val="20"/>
                                  <w:szCs w:val="20"/>
                                </w:rPr>
                              </w:pPr>
                              <w:r>
                                <w:rPr>
                                  <w:rFonts w:cstheme="minorHAnsi"/>
                                  <w:b/>
                                  <w:sz w:val="20"/>
                                  <w:szCs w:val="20"/>
                                </w:rPr>
                                <w:t xml:space="preserve">Long-term goals </w:t>
                              </w:r>
                            </w:p>
                          </w:txbxContent>
                        </wps:txbx>
                        <wps:bodyPr rot="0" vert="horz" wrap="square" lIns="91440" tIns="45720" rIns="91440" bIns="45720" anchor="t" anchorCtr="0">
                          <a:noAutofit/>
                        </wps:bodyPr>
                      </wps:wsp>
                      <wps:wsp>
                        <wps:cNvPr id="21" name="Text Box 764"/>
                        <wps:cNvSpPr txBox="1">
                          <a:spLocks noChangeArrowheads="1"/>
                        </wps:cNvSpPr>
                        <wps:spPr bwMode="auto">
                          <a:xfrm>
                            <a:off x="914400" y="1260763"/>
                            <a:ext cx="1870363" cy="1191491"/>
                          </a:xfrm>
                          <a:prstGeom prst="rect">
                            <a:avLst/>
                          </a:prstGeom>
                          <a:solidFill>
                            <a:srgbClr val="9BBB59">
                              <a:lumMod val="60000"/>
                              <a:lumOff val="40000"/>
                            </a:srgbClr>
                          </a:solidFill>
                          <a:ln w="25400" cap="flat" cmpd="dbl" algn="ctr">
                            <a:solidFill>
                              <a:srgbClr val="9BBB59">
                                <a:lumMod val="75000"/>
                              </a:srgbClr>
                            </a:solidFill>
                            <a:prstDash val="solid"/>
                            <a:headEnd/>
                            <a:tailEnd/>
                          </a:ln>
                          <a:effectLst/>
                        </wps:spPr>
                        <wps:txbx>
                          <w:txbxContent>
                            <w:p w14:paraId="4A4E9AB2" w14:textId="77777777" w:rsidR="00002983" w:rsidRDefault="00002983" w:rsidP="00A978D9">
                              <w:pPr>
                                <w:jc w:val="center"/>
                                <w:rPr>
                                  <w:rFonts w:cstheme="minorHAnsi"/>
                                  <w:b/>
                                  <w:sz w:val="18"/>
                                  <w:szCs w:val="18"/>
                                </w:rPr>
                              </w:pPr>
                              <w:r>
                                <w:rPr>
                                  <w:rFonts w:cstheme="minorHAnsi"/>
                                  <w:b/>
                                  <w:sz w:val="18"/>
                                  <w:szCs w:val="18"/>
                                </w:rPr>
                                <w:t>Safer and more secure communities where people have access to more effective community justice mechanisms that are better aligned with policing and formal justice services</w:t>
                              </w:r>
                            </w:p>
                            <w:p w14:paraId="449179ED" w14:textId="77777777" w:rsidR="00002983" w:rsidRDefault="00002983" w:rsidP="00A978D9">
                              <w:pPr>
                                <w:jc w:val="center"/>
                                <w:rPr>
                                  <w:rFonts w:asciiTheme="majorHAnsi" w:hAnsiTheme="majorHAnsi" w:cstheme="minorHAnsi"/>
                                  <w:sz w:val="20"/>
                                  <w:szCs w:val="20"/>
                                </w:rPr>
                              </w:pPr>
                            </w:p>
                          </w:txbxContent>
                        </wps:txbx>
                        <wps:bodyPr rot="0" vert="horz" wrap="square" lIns="91440" tIns="45720" rIns="91440" bIns="45720" anchor="t" anchorCtr="0">
                          <a:noAutofit/>
                        </wps:bodyPr>
                      </wps:wsp>
                      <wps:wsp>
                        <wps:cNvPr id="22" name="Text Box 765"/>
                        <wps:cNvSpPr txBox="1">
                          <a:spLocks noChangeArrowheads="1"/>
                        </wps:cNvSpPr>
                        <wps:spPr bwMode="auto">
                          <a:xfrm>
                            <a:off x="928254" y="477982"/>
                            <a:ext cx="3950335" cy="498763"/>
                          </a:xfrm>
                          <a:prstGeom prst="rect">
                            <a:avLst/>
                          </a:prstGeom>
                          <a:solidFill>
                            <a:srgbClr val="F79646">
                              <a:lumMod val="40000"/>
                              <a:lumOff val="60000"/>
                            </a:srgbClr>
                          </a:solidFill>
                          <a:ln w="25400" cap="flat" cmpd="dbl" algn="ctr">
                            <a:solidFill>
                              <a:srgbClr val="9BBB59">
                                <a:lumMod val="75000"/>
                              </a:srgbClr>
                            </a:solidFill>
                            <a:prstDash val="solid"/>
                            <a:headEnd/>
                            <a:tailEnd/>
                          </a:ln>
                          <a:effectLst/>
                        </wps:spPr>
                        <wps:txbx>
                          <w:txbxContent>
                            <w:p w14:paraId="2E7C4315" w14:textId="3330F256" w:rsidR="00002983" w:rsidRDefault="00002983" w:rsidP="00A978D9">
                              <w:pPr>
                                <w:jc w:val="center"/>
                                <w:rPr>
                                  <w:rFonts w:cstheme="minorHAnsi"/>
                                  <w:b/>
                                  <w:sz w:val="18"/>
                                  <w:szCs w:val="18"/>
                                </w:rPr>
                              </w:pPr>
                              <w:r>
                                <w:rPr>
                                  <w:rFonts w:cstheme="minorHAnsi"/>
                                  <w:b/>
                                  <w:sz w:val="18"/>
                                  <w:szCs w:val="18"/>
                                </w:rPr>
                                <w:t>Peace and development in Bougainville is underpinned by improved delivery of policing and justice services</w:t>
                              </w:r>
                            </w:p>
                            <w:p w14:paraId="702651F8" w14:textId="77777777" w:rsidR="00002983" w:rsidRDefault="00002983" w:rsidP="00A978D9">
                              <w:pPr>
                                <w:jc w:val="center"/>
                                <w:rPr>
                                  <w:rFonts w:asciiTheme="majorHAnsi" w:hAnsiTheme="majorHAnsi" w:cstheme="minorHAnsi"/>
                                  <w:sz w:val="20"/>
                                  <w:szCs w:val="20"/>
                                </w:rPr>
                              </w:pPr>
                            </w:p>
                          </w:txbxContent>
                        </wps:txbx>
                        <wps:bodyPr rot="0" vert="horz" wrap="square" lIns="91440" tIns="45720" rIns="91440" bIns="45720" anchor="t" anchorCtr="0">
                          <a:noAutofit/>
                        </wps:bodyPr>
                      </wps:wsp>
                      <wps:wsp>
                        <wps:cNvPr id="23" name="Up Arrow 23"/>
                        <wps:cNvSpPr/>
                        <wps:spPr>
                          <a:xfrm>
                            <a:off x="2535382" y="976745"/>
                            <a:ext cx="661670" cy="284018"/>
                          </a:xfrm>
                          <a:prstGeom prst="up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60" o:spid="_x0000_s1117" style="position:absolute;left:0;text-align:left;margin-left:404.15pt;margin-top:22.6pt;width:455.35pt;height:206.4pt;z-index:252123136;mso-position-horizontal:right;mso-position-horizontal-relative:margin" coordsize="57835,2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">
                <v:roundrect id="Rounded Rectangle 12" o:spid="_x0000_s1118" style="position:absolute;top:1524;width:57835;height:2469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w0MQA&#10;AADbAAAADwAAAGRycy9kb3ducmV2LnhtbESP0WrCQBBF3wX/YZmCL9JslCISXaWmWgSfjP2AITsm&#10;wexsurtq2q/vFgTfZrj3nrmzXPemFTdyvrGsYJKkIIhLqxuuFHyddq9zED4ga2wtk4If8rBeDQdL&#10;zLS985FuRahEhLDPUEEdQpdJ6cuaDPrEdsRRO1tnMMTVVVI7vEe4aeU0TWfSYMPxQo0d5TWVl+Jq&#10;IuVSTtwmt+Pfz+p7m38c9oXVb0qNXvr3BYhAfXiaH+m9jvWn8P9LH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LcNDEAAAA2wAAAA8AAAAAAAAAAAAAAAAAmAIAAGRycy9k&#10;b3ducmV2LnhtbFBLBQYAAAAABAAEAPUAAACJAwAAAAA=&#10;" fillcolor="#f2f2f2" strokecolor="#385d8a" strokeweight="2pt"/>
                <v:shape id="Text Box 762" o:spid="_x0000_s1119" type="#_x0000_t202" style="position:absolute;left:29510;top:12607;width:19167;height:11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c7cIA&#10;AADbAAAADwAAAGRycy9kb3ducmV2LnhtbERPTYvCMBC9C/6HMII3TV1R3K5RZEFQRNG6LHibbWbb&#10;YjMpTdT6740geJvH+5zpvDGluFLtCssKBv0IBHFqdcGZgp/jsjcB4TyyxtIyKbiTg/ms3ZpirO2N&#10;D3RNfCZCCLsYFeTeV7GULs3JoOvbijhw/7Y26AOsM6lrvIVwU8qPKBpLgwWHhhwr+s4pPScXo2D3&#10;WW5WSXLeH09/v6PJYXsaXWitVLfTLL5AeGr8W/xyr3SYP4TnL+E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ZztwgAAANsAAAAPAAAAAAAAAAAAAAAAAJgCAABkcnMvZG93&#10;bnJldi54bWxQSwUGAAAAAAQABAD1AAAAhwMAAAAA&#10;" fillcolor="#c3d69b" strokecolor="#77933c" strokeweight="2pt">
                  <v:stroke linestyle="thinThin"/>
                  <v:textbox>
                    <w:txbxContent>
                      <w:p w14:paraId="14588D29" w14:textId="77777777" w:rsidR="00002983" w:rsidRDefault="00002983" w:rsidP="00A978D9">
                        <w:pPr>
                          <w:jc w:val="center"/>
                          <w:rPr>
                            <w:rFonts w:cstheme="minorHAnsi"/>
                            <w:b/>
                            <w:sz w:val="18"/>
                            <w:szCs w:val="18"/>
                          </w:rPr>
                        </w:pPr>
                        <w:r>
                          <w:rPr>
                            <w:rFonts w:cstheme="minorHAnsi"/>
                            <w:b/>
                            <w:sz w:val="18"/>
                            <w:szCs w:val="18"/>
                          </w:rPr>
                          <w:t>More accountable, legitimate and responsive law and justice agencies contributing to stability and a culture of legal compliance, enforcement</w:t>
                        </w:r>
                      </w:p>
                    </w:txbxContent>
                  </v:textbox>
                </v:shape>
                <v:shape id="_x0000_s1120" type="#_x0000_t202" style="position:absolute;width:7450;height:8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40cEA&#10;AADbAAAADwAAAGRycy9kb3ducmV2LnhtbESP0YrCMBBF3xf8hzCCb2uqqGg1igiCCApWP2BoxrTY&#10;TEoTtbtfbwTBtxnuvWfuLFatrcSDGl86VjDoJyCIc6dLNgou5+3vFIQPyBorx6Tgjzyslp2fBaba&#10;PflEjywYESHsU1RQhFCnUvq8IIu+72riqF1dYzHEtTFSN/iMcFvJYZJMpMWS44UCa9oUlN+yu1Ww&#10;T3ZmT2Mz+b8d7/Usss/VwSvV67brOYhAbfiaP+mdjvVH8P4lD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G+NHBAAAA2wAAAA8AAAAAAAAAAAAAAAAAmAIAAGRycy9kb3du&#10;cmV2LnhtbFBLBQYAAAAABAAEAPUAAACGAwAAAAA=&#10;" fillcolor="#c6d9f1" strokecolor="#376092">
                  <v:stroke dashstyle="3 1"/>
                  <v:textbox>
                    <w:txbxContent>
                      <w:p w14:paraId="4B6C469F" w14:textId="77777777" w:rsidR="00002983" w:rsidRPr="000E5737" w:rsidRDefault="00002983" w:rsidP="00A978D9">
                        <w:pPr>
                          <w:rPr>
                            <w:rFonts w:cstheme="minorHAnsi"/>
                            <w:b/>
                            <w:sz w:val="20"/>
                            <w:szCs w:val="20"/>
                          </w:rPr>
                        </w:pPr>
                        <w:r>
                          <w:rPr>
                            <w:rFonts w:cstheme="minorHAnsi"/>
                            <w:b/>
                            <w:sz w:val="20"/>
                            <w:szCs w:val="20"/>
                          </w:rPr>
                          <w:t xml:space="preserve">Long-term goals </w:t>
                        </w:r>
                      </w:p>
                    </w:txbxContent>
                  </v:textbox>
                </v:shape>
                <v:shape id="Text Box 764" o:spid="_x0000_s1121" type="#_x0000_t202" style="position:absolute;left:9144;top:12607;width:18703;height:11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tvMUA&#10;AADbAAAADwAAAGRycy9kb3ducmV2LnhtbESPQWvCQBSE74L/YXmF3sxGwaKpm1CEgqVUapRCbs/s&#10;Mwlm34bsqum/7woFj8PMfMOsssG04kq9aywrmEYxCOLS6oYrBYf9+2QBwnlkja1lUvBLDrJ0PFph&#10;ou2Nd3TNfSUChF2CCmrvu0RKV9Zk0EW2Iw7eyfYGfZB9JXWPtwA3rZzF8Ys02HBYqLGjdU3lOb8Y&#10;Bdtl+7nJ8/P3vjj+zBe7r2J+oQ+lnp+Gt1cQngb/CP+3N1rBbAr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228xQAAANsAAAAPAAAAAAAAAAAAAAAAAJgCAABkcnMv&#10;ZG93bnJldi54bWxQSwUGAAAAAAQABAD1AAAAigMAAAAA&#10;" fillcolor="#c3d69b" strokecolor="#77933c" strokeweight="2pt">
                  <v:stroke linestyle="thinThin"/>
                  <v:textbox>
                    <w:txbxContent>
                      <w:p w14:paraId="4A4E9AB2" w14:textId="77777777" w:rsidR="00002983" w:rsidRDefault="00002983" w:rsidP="00A978D9">
                        <w:pPr>
                          <w:jc w:val="center"/>
                          <w:rPr>
                            <w:rFonts w:cstheme="minorHAnsi"/>
                            <w:b/>
                            <w:sz w:val="18"/>
                            <w:szCs w:val="18"/>
                          </w:rPr>
                        </w:pPr>
                        <w:r>
                          <w:rPr>
                            <w:rFonts w:cstheme="minorHAnsi"/>
                            <w:b/>
                            <w:sz w:val="18"/>
                            <w:szCs w:val="18"/>
                          </w:rPr>
                          <w:t>Safer and more secure communities where people have access to more effective community justice mechanisms that are better aligned with policing and formal justice services</w:t>
                        </w:r>
                      </w:p>
                      <w:p w14:paraId="449179ED" w14:textId="77777777" w:rsidR="00002983" w:rsidRDefault="00002983" w:rsidP="00A978D9">
                        <w:pPr>
                          <w:jc w:val="center"/>
                          <w:rPr>
                            <w:rFonts w:asciiTheme="majorHAnsi" w:hAnsiTheme="majorHAnsi" w:cstheme="minorHAnsi"/>
                            <w:sz w:val="20"/>
                            <w:szCs w:val="20"/>
                          </w:rPr>
                        </w:pPr>
                      </w:p>
                    </w:txbxContent>
                  </v:textbox>
                </v:shape>
                <v:shape id="Text Box 765" o:spid="_x0000_s1122" type="#_x0000_t202" style="position:absolute;left:9282;top:4779;width:39503;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MFsEA&#10;AADbAAAADwAAAGRycy9kb3ducmV2LnhtbESPQYvCMBSE74L/ITxhb5qag5SuUVQUBNmDuj/g0Tzb&#10;YvNSk2jrv98sLOxxmJlvmOV6sK14kQ+NYw3zWQaCuHSm4UrD9/UwzUGEiGywdUwa3hRgvRqPllgY&#10;1/OZXpdYiQThUKCGOsaukDKUNVkMM9cRJ+/mvMWYpK+k8dgnuG2lyrKFtNhwWqixo11N5f3ytBpM&#10;frVfZ+cfVqn9KX885baf37T+mAybTxCRhvgf/msfjQal4PdL+gF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fTBbBAAAA2wAAAA8AAAAAAAAAAAAAAAAAmAIAAGRycy9kb3du&#10;cmV2LnhtbFBLBQYAAAAABAAEAPUAAACGAwAAAAA=&#10;" fillcolor="#fcd5b5" strokecolor="#77933c" strokeweight="2pt">
                  <v:stroke linestyle="thinThin"/>
                  <v:textbox>
                    <w:txbxContent>
                      <w:p w14:paraId="2E7C4315" w14:textId="3330F256" w:rsidR="00002983" w:rsidRDefault="00002983" w:rsidP="00A978D9">
                        <w:pPr>
                          <w:jc w:val="center"/>
                          <w:rPr>
                            <w:rFonts w:cstheme="minorHAnsi"/>
                            <w:b/>
                            <w:sz w:val="18"/>
                            <w:szCs w:val="18"/>
                          </w:rPr>
                        </w:pPr>
                        <w:r>
                          <w:rPr>
                            <w:rFonts w:cstheme="minorHAnsi"/>
                            <w:b/>
                            <w:sz w:val="18"/>
                            <w:szCs w:val="18"/>
                          </w:rPr>
                          <w:t>Peace and development in Bougainville is underpinned by improved delivery of policing and justice services</w:t>
                        </w:r>
                      </w:p>
                      <w:p w14:paraId="702651F8" w14:textId="77777777" w:rsidR="00002983" w:rsidRDefault="00002983" w:rsidP="00A978D9">
                        <w:pPr>
                          <w:jc w:val="center"/>
                          <w:rPr>
                            <w:rFonts w:asciiTheme="majorHAnsi" w:hAnsiTheme="majorHAnsi" w:cstheme="minorHAnsi"/>
                            <w:sz w:val="20"/>
                            <w:szCs w:val="20"/>
                          </w:rPr>
                        </w:pPr>
                      </w:p>
                    </w:txbxContent>
                  </v:textbox>
                </v:shape>
                <v:shape id="Up Arrow 23" o:spid="_x0000_s1123" type="#_x0000_t68" style="position:absolute;left:25353;top:9767;width:6617;height:2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2NK8UA&#10;AADbAAAADwAAAGRycy9kb3ducmV2LnhtbESP3WoCMRSE74W+QzgFb0Sz9afU1SilohWFglbvD5vj&#10;ZunmZNlEXd/eCAUvh5n5hpnOG1uKC9W+cKzgrZeAIM6cLjhXcPhddj9A+ICssXRMCm7kYT57aU0x&#10;1e7KO7rsQy4ihH2KCkwIVSqlzwxZ9D1XEUfv5GqLIco6l7rGa4TbUvaT5F1aLDguGKzoy1D2tz9b&#10;Bcm2830uNquBGR03drzi4eL0M1Sq/dp8TkAEasIz/N9eawX9A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Y0rxQAAANsAAAAPAAAAAAAAAAAAAAAAAJgCAABkcnMv&#10;ZG93bnJldi54bWxQSwUGAAAAAAQABAD1AAAAigMAAAAA&#10;" adj="10800" fillcolor="#b9cde5" strokecolor="#385d8a" strokeweight="2pt"/>
                <w10:wrap anchorx="margin"/>
              </v:group>
            </w:pict>
          </mc:Fallback>
        </mc:AlternateContent>
      </w:r>
      <w:r w:rsidR="007F07A5" w:rsidRPr="00B071FD">
        <w:rPr>
          <w:b/>
          <w:color w:val="365F91" w:themeColor="accent1" w:themeShade="BF"/>
        </w:rPr>
        <w:t xml:space="preserve">Figure </w:t>
      </w:r>
      <w:r w:rsidR="007F07A5" w:rsidRPr="00B071FD">
        <w:rPr>
          <w:b/>
          <w:color w:val="365F91" w:themeColor="accent1" w:themeShade="BF"/>
        </w:rPr>
        <w:fldChar w:fldCharType="begin"/>
      </w:r>
      <w:r w:rsidR="007F07A5" w:rsidRPr="00B071FD">
        <w:rPr>
          <w:b/>
          <w:color w:val="365F91" w:themeColor="accent1" w:themeShade="BF"/>
        </w:rPr>
        <w:instrText xml:space="preserve"> SEQ Figure \* ARABIC  \* MERGEFORMAT  \* MERGEFORMAT </w:instrText>
      </w:r>
      <w:r w:rsidR="007F07A5" w:rsidRPr="00B071FD">
        <w:rPr>
          <w:b/>
          <w:color w:val="365F91" w:themeColor="accent1" w:themeShade="BF"/>
        </w:rPr>
        <w:fldChar w:fldCharType="separate"/>
      </w:r>
      <w:r w:rsidR="00DB50BB">
        <w:rPr>
          <w:b/>
          <w:noProof/>
          <w:color w:val="365F91" w:themeColor="accent1" w:themeShade="BF"/>
        </w:rPr>
        <w:t>7</w:t>
      </w:r>
      <w:r w:rsidR="007F07A5" w:rsidRPr="00B071FD">
        <w:rPr>
          <w:b/>
          <w:color w:val="365F91" w:themeColor="accent1" w:themeShade="BF"/>
        </w:rPr>
        <w:fldChar w:fldCharType="end"/>
      </w:r>
      <w:r w:rsidRPr="00B071FD">
        <w:rPr>
          <w:b/>
          <w:color w:val="365F91" w:themeColor="accent1" w:themeShade="BF"/>
        </w:rPr>
        <w:t>: Bougainville Overall</w:t>
      </w:r>
      <w:bookmarkEnd w:id="32"/>
      <w:r w:rsidRPr="00B071FD">
        <w:rPr>
          <w:b/>
          <w:color w:val="365F91" w:themeColor="accent1" w:themeShade="BF"/>
        </w:rPr>
        <w:t xml:space="preserve"> </w:t>
      </w:r>
    </w:p>
    <w:p w14:paraId="08612003" w14:textId="77777777" w:rsidR="00A978D9" w:rsidRDefault="00A978D9" w:rsidP="00A978D9"/>
    <w:p w14:paraId="1115D614" w14:textId="77777777" w:rsidR="00A978D9" w:rsidRDefault="00A978D9" w:rsidP="00A978D9"/>
    <w:p w14:paraId="0DC27F95" w14:textId="77777777" w:rsidR="00A978D9" w:rsidRDefault="00A978D9" w:rsidP="00A978D9"/>
    <w:p w14:paraId="79A52116" w14:textId="77777777" w:rsidR="00A978D9" w:rsidRDefault="00A978D9" w:rsidP="00A978D9"/>
    <w:p w14:paraId="4EF33E67" w14:textId="77777777" w:rsidR="00A978D9" w:rsidRDefault="00A978D9" w:rsidP="00A978D9"/>
    <w:p w14:paraId="64ADE788" w14:textId="77777777" w:rsidR="00A978D9" w:rsidRDefault="00A978D9" w:rsidP="00A978D9"/>
    <w:p w14:paraId="7E983EBE" w14:textId="77777777" w:rsidR="00A978D9" w:rsidRDefault="00A978D9" w:rsidP="00A978D9"/>
    <w:p w14:paraId="31AC0645" w14:textId="77777777" w:rsidR="00A978D9" w:rsidRDefault="00A978D9" w:rsidP="00A978D9"/>
    <w:p w14:paraId="2F7959A9" w14:textId="77777777" w:rsidR="00A978D9" w:rsidRDefault="00A978D9" w:rsidP="00A978D9">
      <w:pPr>
        <w:tabs>
          <w:tab w:val="left" w:pos="3329"/>
        </w:tabs>
      </w:pPr>
      <w:r>
        <w:tab/>
      </w:r>
    </w:p>
    <w:p w14:paraId="5D718501" w14:textId="77777777" w:rsidR="00A978D9" w:rsidRDefault="00A978D9" w:rsidP="00A978D9">
      <w:r>
        <w:rPr>
          <w:noProof/>
          <w:lang w:eastAsia="en-AU"/>
        </w:rPr>
        <mc:AlternateContent>
          <mc:Choice Requires="wpg">
            <w:drawing>
              <wp:anchor distT="0" distB="0" distL="114300" distR="114300" simplePos="0" relativeHeight="252124160" behindDoc="0" locked="0" layoutInCell="1" allowOverlap="1" wp14:anchorId="57752714" wp14:editId="213E1058">
                <wp:simplePos x="0" y="0"/>
                <wp:positionH relativeFrom="column">
                  <wp:posOffset>-152400</wp:posOffset>
                </wp:positionH>
                <wp:positionV relativeFrom="paragraph">
                  <wp:posOffset>204470</wp:posOffset>
                </wp:positionV>
                <wp:extent cx="5873750" cy="2819400"/>
                <wp:effectExtent l="0" t="19050" r="12700" b="1905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2819400"/>
                          <a:chOff x="0" y="0"/>
                          <a:chExt cx="5874327" cy="2549236"/>
                        </a:xfrm>
                      </wpg:grpSpPr>
                      <wps:wsp>
                        <wps:cNvPr id="24" name="Rounded Rectangle 24"/>
                        <wps:cNvSpPr/>
                        <wps:spPr>
                          <a:xfrm>
                            <a:off x="0" y="519545"/>
                            <a:ext cx="5874327" cy="2029691"/>
                          </a:xfrm>
                          <a:prstGeom prst="roundRect">
                            <a:avLst/>
                          </a:prstGeom>
                          <a:solidFill>
                            <a:sysClr val="window" lastClr="FFFFFF">
                              <a:lumMod val="95000"/>
                            </a:sys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76207" y="180935"/>
                            <a:ext cx="799301" cy="678048"/>
                          </a:xfrm>
                          <a:prstGeom prst="rect">
                            <a:avLst/>
                          </a:prstGeom>
                          <a:solidFill>
                            <a:srgbClr val="4F81BD">
                              <a:lumMod val="40000"/>
                              <a:lumOff val="60000"/>
                            </a:srgbClr>
                          </a:solidFill>
                          <a:ln w="9525">
                            <a:solidFill>
                              <a:srgbClr val="4F81BD">
                                <a:lumMod val="75000"/>
                              </a:srgbClr>
                            </a:solidFill>
                            <a:prstDash val="sysDash"/>
                            <a:miter lim="800000"/>
                            <a:headEnd/>
                            <a:tailEnd/>
                          </a:ln>
                        </wps:spPr>
                        <wps:txbx>
                          <w:txbxContent>
                            <w:p w14:paraId="34CC37CE" w14:textId="77777777" w:rsidR="00002983" w:rsidRDefault="00002983" w:rsidP="00A978D9">
                              <w:pPr>
                                <w:jc w:val="left"/>
                                <w:rPr>
                                  <w:rFonts w:cstheme="minorHAnsi"/>
                                  <w:b/>
                                  <w:sz w:val="20"/>
                                  <w:szCs w:val="20"/>
                                </w:rPr>
                              </w:pPr>
                              <w:r>
                                <w:rPr>
                                  <w:rFonts w:cstheme="minorHAnsi"/>
                                  <w:b/>
                                  <w:sz w:val="20"/>
                                  <w:szCs w:val="20"/>
                                </w:rPr>
                                <w:t>End of program outcomes</w:t>
                              </w:r>
                            </w:p>
                            <w:p w14:paraId="19859F86" w14:textId="77777777" w:rsidR="00002983" w:rsidRDefault="00002983" w:rsidP="00A978D9">
                              <w:pPr>
                                <w:rPr>
                                  <w:rFonts w:cstheme="minorHAnsi"/>
                                </w:rPr>
                              </w:pPr>
                            </w:p>
                          </w:txbxContent>
                        </wps:txbx>
                        <wps:bodyPr rot="0" vert="horz" wrap="square" lIns="91440" tIns="45720" rIns="91440" bIns="45720" anchor="t" anchorCtr="0">
                          <a:noAutofit/>
                        </wps:bodyPr>
                      </wps:wsp>
                      <wps:wsp>
                        <wps:cNvPr id="26" name="Text Box 755"/>
                        <wps:cNvSpPr txBox="1">
                          <a:spLocks noChangeArrowheads="1"/>
                        </wps:cNvSpPr>
                        <wps:spPr bwMode="auto">
                          <a:xfrm>
                            <a:off x="4382426" y="858982"/>
                            <a:ext cx="1223162" cy="1530927"/>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248B141F" w14:textId="77777777" w:rsidR="00002983" w:rsidRDefault="00002983" w:rsidP="00A978D9">
                              <w:pPr>
                                <w:jc w:val="center"/>
                                <w:rPr>
                                  <w:rFonts w:cstheme="minorHAnsi"/>
                                  <w:sz w:val="18"/>
                                  <w:szCs w:val="18"/>
                                </w:rPr>
                              </w:pPr>
                              <w:r>
                                <w:rPr>
                                  <w:rFonts w:cstheme="minorHAnsi"/>
                                  <w:sz w:val="18"/>
                                  <w:szCs w:val="18"/>
                                </w:rPr>
                                <w:t>A more credible and functioning Bougainville Police Service, effectively linked to community policing and other arms of Bougainville’s law and justice system</w:t>
                              </w:r>
                            </w:p>
                          </w:txbxContent>
                        </wps:txbx>
                        <wps:bodyPr rot="0" vert="horz" wrap="square" lIns="91440" tIns="45720" rIns="91440" bIns="45720" anchor="ctr" anchorCtr="0">
                          <a:noAutofit/>
                        </wps:bodyPr>
                      </wps:wsp>
                      <wps:wsp>
                        <wps:cNvPr id="27" name="Text Box 756"/>
                        <wps:cNvSpPr txBox="1">
                          <a:spLocks noChangeArrowheads="1"/>
                        </wps:cNvSpPr>
                        <wps:spPr bwMode="auto">
                          <a:xfrm>
                            <a:off x="3103418" y="858982"/>
                            <a:ext cx="1153160" cy="1530350"/>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4EE44BAD" w14:textId="77777777" w:rsidR="00002983" w:rsidRDefault="00002983" w:rsidP="00A978D9">
                              <w:pPr>
                                <w:jc w:val="center"/>
                                <w:rPr>
                                  <w:rFonts w:cstheme="minorHAnsi"/>
                                  <w:sz w:val="18"/>
                                  <w:szCs w:val="18"/>
                                </w:rPr>
                              </w:pPr>
                              <w:r>
                                <w:rPr>
                                  <w:rFonts w:cstheme="minorHAnsi"/>
                                  <w:sz w:val="18"/>
                                  <w:szCs w:val="18"/>
                                </w:rPr>
                                <w:t>Bougainville law and justice services are delivered ethically and accountably, with a focus on accessibility, quality and service</w:t>
                              </w:r>
                            </w:p>
                          </w:txbxContent>
                        </wps:txbx>
                        <wps:bodyPr rot="0" vert="horz" wrap="square" lIns="91440" tIns="45720" rIns="91440" bIns="45720" anchor="ctr" anchorCtr="0">
                          <a:noAutofit/>
                        </wps:bodyPr>
                      </wps:wsp>
                      <wps:wsp>
                        <wps:cNvPr id="28" name="Text Box 757"/>
                        <wps:cNvSpPr txBox="1">
                          <a:spLocks noChangeArrowheads="1"/>
                        </wps:cNvSpPr>
                        <wps:spPr bwMode="auto">
                          <a:xfrm>
                            <a:off x="325583" y="865909"/>
                            <a:ext cx="1218362" cy="1522730"/>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2BF13A98" w14:textId="77777777" w:rsidR="00002983" w:rsidRDefault="00002983" w:rsidP="00A978D9">
                              <w:pPr>
                                <w:jc w:val="center"/>
                                <w:rPr>
                                  <w:rFonts w:cstheme="minorHAnsi"/>
                                  <w:sz w:val="18"/>
                                  <w:szCs w:val="18"/>
                                </w:rPr>
                              </w:pPr>
                              <w:r>
                                <w:rPr>
                                  <w:rFonts w:cstheme="minorHAnsi"/>
                                  <w:sz w:val="18"/>
                                  <w:szCs w:val="18"/>
                                </w:rPr>
                                <w:t xml:space="preserve">Local level dispute resolution and conflict mediation mechanisms are more effective, locally legitimate and available </w:t>
                              </w:r>
                            </w:p>
                          </w:txbxContent>
                        </wps:txbx>
                        <wps:bodyPr rot="0" vert="horz" wrap="square" lIns="91440" tIns="45720" rIns="91440" bIns="45720" anchor="ctr" anchorCtr="0">
                          <a:noAutofit/>
                        </wps:bodyPr>
                      </wps:wsp>
                      <wps:wsp>
                        <wps:cNvPr id="29" name="Up Arrow 29"/>
                        <wps:cNvSpPr/>
                        <wps:spPr>
                          <a:xfrm>
                            <a:off x="2625436" y="0"/>
                            <a:ext cx="672416" cy="489269"/>
                          </a:xfrm>
                          <a:prstGeom prst="upArrow">
                            <a:avLst/>
                          </a:prstGeom>
                          <a:solidFill>
                            <a:srgbClr val="4F81BD">
                              <a:lumMod val="40000"/>
                              <a:lumOff val="60000"/>
                            </a:srgbClr>
                          </a:solidFill>
                          <a:ln w="25400" cap="flat" cmpd="sng" algn="ctr">
                            <a:solidFill>
                              <a:srgbClr val="4F81BD">
                                <a:shade val="50000"/>
                              </a:srgb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Text Box 759"/>
                        <wps:cNvSpPr txBox="1">
                          <a:spLocks noChangeArrowheads="1"/>
                        </wps:cNvSpPr>
                        <wps:spPr bwMode="auto">
                          <a:xfrm>
                            <a:off x="1732818" y="865908"/>
                            <a:ext cx="1226185" cy="1536699"/>
                          </a:xfrm>
                          <a:prstGeom prst="rect">
                            <a:avLst/>
                          </a:prstGeom>
                          <a:solidFill>
                            <a:srgbClr val="4BACC6">
                              <a:lumMod val="40000"/>
                              <a:lumOff val="60000"/>
                            </a:srgbClr>
                          </a:solidFill>
                          <a:ln w="25400" cap="flat" cmpd="dbl" algn="ctr">
                            <a:solidFill>
                              <a:srgbClr val="4F81BD">
                                <a:lumMod val="40000"/>
                                <a:lumOff val="60000"/>
                              </a:srgbClr>
                            </a:solidFill>
                            <a:prstDash val="solid"/>
                            <a:headEnd/>
                            <a:tailEnd/>
                          </a:ln>
                          <a:effectLst/>
                        </wps:spPr>
                        <wps:txbx>
                          <w:txbxContent>
                            <w:p w14:paraId="1B42449D" w14:textId="77777777" w:rsidR="00002983" w:rsidRDefault="00002983" w:rsidP="00A978D9">
                              <w:pPr>
                                <w:jc w:val="center"/>
                                <w:rPr>
                                  <w:rFonts w:cstheme="minorHAnsi"/>
                                  <w:sz w:val="18"/>
                                  <w:szCs w:val="18"/>
                                </w:rPr>
                              </w:pPr>
                              <w:r>
                                <w:rPr>
                                  <w:rFonts w:cstheme="minorHAnsi"/>
                                  <w:sz w:val="18"/>
                                  <w:szCs w:val="18"/>
                                </w:rPr>
                                <w:t>Women and others vulnerable to family and sexual violence increasingly access justice, legal protection and support services</w:t>
                              </w:r>
                            </w:p>
                          </w:txbxContent>
                        </wps:txbx>
                        <wps:bodyPr rot="0" vert="horz" wrap="square" lIns="91440" tIns="45720" rIns="91440" bIns="45720" anchor="ctr" anchorCtr="0">
                          <a:noAutofit/>
                        </wps:bodyPr>
                      </wps:wsp>
                    </wpg:wgp>
                  </a:graphicData>
                </a:graphic>
                <wp14:sizeRelH relativeFrom="page">
                  <wp14:pctWidth>0</wp14:pctWidth>
                </wp14:sizeRelH>
                <wp14:sizeRelV relativeFrom="margin">
                  <wp14:pctHeight>0</wp14:pctHeight>
                </wp14:sizeRelV>
              </wp:anchor>
            </w:drawing>
          </mc:Choice>
          <mc:Fallback>
            <w:pict>
              <v:group id="Group 752" o:spid="_x0000_s1124" style="position:absolute;left:0;text-align:left;margin-left:-12pt;margin-top:16.1pt;width:462.5pt;height:222pt;z-index:252124160;mso-height-relative:margin" coordsize="58743,2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">
                <v:roundrect id="Rounded Rectangle 24" o:spid="_x0000_s1125" style="position:absolute;top:5195;width:58743;height:202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HgsQA&#10;AADbAAAADwAAAGRycy9kb3ducmV2LnhtbESP0WrCQBRE34X+w3ILfRHdKCIlugYb2yL0qdEPuGSv&#10;SUj2brq7atqvd4WCj8PMnGHW2WA6cSHnG8sKZtMEBHFpdcOVguPhY/IKwgdkjZ1lUvBLHrLN02iN&#10;qbZX/qZLESoRIexTVFCH0KdS+rImg35qe+LonawzGKJ0ldQOrxFuOjlPkqU02HBcqLGnvKayLc4m&#10;Utpy5t5yO/77rH7e893XvrB6odTL87BdgQg0hEf4v73XCuYLuH+JP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h4LEAAAA2wAAAA8AAAAAAAAAAAAAAAAAmAIAAGRycy9k&#10;b3ducmV2LnhtbFBLBQYAAAAABAAEAPUAAACJAwAAAAA=&#10;" fillcolor="#f2f2f2" strokecolor="#385d8a" strokeweight="2pt"/>
                <v:shape id="_x0000_s1126" type="#_x0000_t202" style="position:absolute;left:762;top:1809;width:7993;height:6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n9vsMA&#10;AADbAAAADwAAAGRycy9kb3ducmV2LnhtbESP3YrCMBSE7xd8h3CEvVtTBWWppiKCKCgLWkUvD83p&#10;DzYnpYm1vv1mQdjLYWa+YRbL3tSio9ZVlhWMRxEI4szqigsF53Tz9Q3CeWSNtWVS8CIHy2TwscBY&#10;2ycfqTv5QgQIuxgVlN43sZQuK8mgG9mGOHi5bQ36INtC6hafAW5qOYmimTRYcVgosaF1Sdn99DAK&#10;fvLVPkWbHbpDur1dzGxrXs1Vqc9hv5qD8NT7//C7vdMKJlP4+x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n9vsMAAADbAAAADwAAAAAAAAAAAAAAAACYAgAAZHJzL2Rv&#10;d25yZXYueG1sUEsFBgAAAAAEAAQA9QAAAIgDAAAAAA==&#10;" fillcolor="#b9cde5" strokecolor="#376092">
                  <v:stroke dashstyle="3 1"/>
                  <v:textbox>
                    <w:txbxContent>
                      <w:p w14:paraId="34CC37CE" w14:textId="77777777" w:rsidR="00002983" w:rsidRDefault="00002983" w:rsidP="00A978D9">
                        <w:pPr>
                          <w:jc w:val="left"/>
                          <w:rPr>
                            <w:rFonts w:cstheme="minorHAnsi"/>
                            <w:b/>
                            <w:sz w:val="20"/>
                            <w:szCs w:val="20"/>
                          </w:rPr>
                        </w:pPr>
                        <w:r>
                          <w:rPr>
                            <w:rFonts w:cstheme="minorHAnsi"/>
                            <w:b/>
                            <w:sz w:val="20"/>
                            <w:szCs w:val="20"/>
                          </w:rPr>
                          <w:t>End of program outcomes</w:t>
                        </w:r>
                      </w:p>
                      <w:p w14:paraId="19859F86" w14:textId="77777777" w:rsidR="00002983" w:rsidRDefault="00002983" w:rsidP="00A978D9">
                        <w:pPr>
                          <w:rPr>
                            <w:rFonts w:cstheme="minorHAnsi"/>
                          </w:rPr>
                        </w:pPr>
                      </w:p>
                    </w:txbxContent>
                  </v:textbox>
                </v:shape>
                <v:shape id="Text Box 755" o:spid="_x0000_s1127" type="#_x0000_t202" style="position:absolute;left:43824;top:8589;width:12231;height:15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od8IA&#10;AADbAAAADwAAAGRycy9kb3ducmV2LnhtbESPQYvCMBSE74L/ITzBm6b2oFKNIoIgeNBV1/OjebbV&#10;5qU2Uev+eiMIexxm5htmOm9MKR5Uu8KygkE/AkGcWl1wpuB4WPXGIJxH1lhaJgUvcjCftVtTTLR9&#10;8g899j4TAcIuQQW591UipUtzMuj6tiIO3tnWBn2QdSZ1jc8AN6WMo2goDRYcFnKsaJlTet3fjYLt&#10;6p7u/i433BRxMz4df0eZPY+U6naaxQSEp8b/h7/ttVYQD+HzJfwAO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ah3wgAAANsAAAAPAAAAAAAAAAAAAAAAAJgCAABkcnMvZG93&#10;bnJldi54bWxQSwUGAAAAAAQABAD1AAAAhwMAAAAA&#10;" fillcolor="#b7dee8" strokecolor="#b9cde5" strokeweight="2pt">
                  <v:stroke linestyle="thinThin"/>
                  <v:textbox>
                    <w:txbxContent>
                      <w:p w14:paraId="248B141F" w14:textId="77777777" w:rsidR="00002983" w:rsidRDefault="00002983" w:rsidP="00A978D9">
                        <w:pPr>
                          <w:jc w:val="center"/>
                          <w:rPr>
                            <w:rFonts w:cstheme="minorHAnsi"/>
                            <w:sz w:val="18"/>
                            <w:szCs w:val="18"/>
                          </w:rPr>
                        </w:pPr>
                        <w:r>
                          <w:rPr>
                            <w:rFonts w:cstheme="minorHAnsi"/>
                            <w:sz w:val="18"/>
                            <w:szCs w:val="18"/>
                          </w:rPr>
                          <w:t>A more credible and functioning Bougainville Police Service, effectively linked to community policing and other arms of Bougainville’s law and justice system</w:t>
                        </w:r>
                      </w:p>
                    </w:txbxContent>
                  </v:textbox>
                </v:shape>
                <v:shape id="Text Box 756" o:spid="_x0000_s1128" type="#_x0000_t202" style="position:absolute;left:31034;top:8589;width:11531;height:15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N7MQA&#10;AADbAAAADwAAAGRycy9kb3ducmV2LnhtbESPQWvCQBSE74X+h+UVeqsbc2gkuooIQqGHtjF6fmSf&#10;STT7Ns2uSdpf7wqCx2FmvmEWq9E0oqfO1ZYVTCcRCOLC6ppLBflu+zYD4TyyxsYyKfgjB6vl89MC&#10;U20H/qE+86UIEHYpKqi8b1MpXVGRQTexLXHwjrYz6IPsSqk7HALcNDKOondpsOawUGFLm4qKc3Yx&#10;Cr62l+L7//SLn3U8zg75PintMVHq9WVcz0F4Gv0jfG9/aAVx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DezEAAAA2wAAAA8AAAAAAAAAAAAAAAAAmAIAAGRycy9k&#10;b3ducmV2LnhtbFBLBQYAAAAABAAEAPUAAACJAwAAAAA=&#10;" fillcolor="#b7dee8" strokecolor="#b9cde5" strokeweight="2pt">
                  <v:stroke linestyle="thinThin"/>
                  <v:textbox>
                    <w:txbxContent>
                      <w:p w14:paraId="4EE44BAD" w14:textId="77777777" w:rsidR="00002983" w:rsidRDefault="00002983" w:rsidP="00A978D9">
                        <w:pPr>
                          <w:jc w:val="center"/>
                          <w:rPr>
                            <w:rFonts w:cstheme="minorHAnsi"/>
                            <w:sz w:val="18"/>
                            <w:szCs w:val="18"/>
                          </w:rPr>
                        </w:pPr>
                        <w:r>
                          <w:rPr>
                            <w:rFonts w:cstheme="minorHAnsi"/>
                            <w:sz w:val="18"/>
                            <w:szCs w:val="18"/>
                          </w:rPr>
                          <w:t>Bougainville law and justice services are delivered ethically and accountably, with a focus on accessibility, quality and service</w:t>
                        </w:r>
                      </w:p>
                    </w:txbxContent>
                  </v:textbox>
                </v:shape>
                <v:shape id="Text Box 757" o:spid="_x0000_s1129" type="#_x0000_t202" style="position:absolute;left:3255;top:8659;width:12184;height:15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ZnsEA&#10;AADbAAAADwAAAGRycy9kb3ducmV2LnhtbERPy4rCMBTdD/gP4QruxtQuVDqmMgiC4EJHq+tLc/uY&#10;aW5qE7XO15uF4PJw3otlbxpxo87VlhVMxhEI4tzqmksF2XH9OQfhPLLGxjIpeJCDZTr4WGCi7Z1/&#10;6HbwpQgh7BJUUHnfJlK6vCKDbmxb4sAVtjPoA+xKqTu8h3DTyDiKptJgzaGhwpZWFeV/h6tRsFtf&#10;8/3/7wW3ddzPz9lpVtpiptRo2H9/gfDU+7f45d5oBXEYG76EH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2mZ7BAAAA2wAAAA8AAAAAAAAAAAAAAAAAmAIAAGRycy9kb3du&#10;cmV2LnhtbFBLBQYAAAAABAAEAPUAAACGAwAAAAA=&#10;" fillcolor="#b7dee8" strokecolor="#b9cde5" strokeweight="2pt">
                  <v:stroke linestyle="thinThin"/>
                  <v:textbox>
                    <w:txbxContent>
                      <w:p w14:paraId="2BF13A98" w14:textId="77777777" w:rsidR="00002983" w:rsidRDefault="00002983" w:rsidP="00A978D9">
                        <w:pPr>
                          <w:jc w:val="center"/>
                          <w:rPr>
                            <w:rFonts w:cstheme="minorHAnsi"/>
                            <w:sz w:val="18"/>
                            <w:szCs w:val="18"/>
                          </w:rPr>
                        </w:pPr>
                        <w:r>
                          <w:rPr>
                            <w:rFonts w:cstheme="minorHAnsi"/>
                            <w:sz w:val="18"/>
                            <w:szCs w:val="18"/>
                          </w:rPr>
                          <w:t xml:space="preserve">Local level dispute resolution and conflict mediation mechanisms are more effective, locally legitimate and available </w:t>
                        </w:r>
                      </w:p>
                    </w:txbxContent>
                  </v:textbox>
                </v:shape>
                <v:shape id="Up Arrow 29" o:spid="_x0000_s1130" type="#_x0000_t68" style="position:absolute;left:26254;width:6724;height:4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6wcQA&#10;AADbAAAADwAAAGRycy9kb3ducmV2LnhtbESPQWsCMRSE74L/IbyCF9Fs1YpujVIsVbEgqO39sXlu&#10;Fjcvyybq+u+bguBxmJlvmNmisaW4Uu0Lxwpe+wkI4szpgnMFP8ev3gSED8gaS8ek4E4eFvN2a4ap&#10;djfe0/UQchEh7FNUYEKoUil9Zsii77uKOHonV1sMUda51DXeItyWcpAkY2mx4LhgsKKloex8uFgF&#10;yXd3fSm2q6F5+93a6YpHn6fdSKnOS/PxDiJQE57hR3ujFQym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VusHEAAAA2wAAAA8AAAAAAAAAAAAAAAAAmAIAAGRycy9k&#10;b3ducmV2LnhtbFBLBQYAAAAABAAEAPUAAACJAwAAAAA=&#10;" adj="10800" fillcolor="#b9cde5" strokecolor="#385d8a" strokeweight="2pt"/>
                <v:shape id="Text Box 759" o:spid="_x0000_s1131" type="#_x0000_t202" style="position:absolute;left:17328;top:8659;width:12262;height:15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DRcIA&#10;AADbAAAADwAAAGRycy9kb3ducmV2LnhtbERPy2rCQBTdF/yH4Qrd1YkWmhAdgwiBQhdtfa0vmWsS&#10;zdyJmTFJ+/WdRcHl4bxX2Wga0VPnassK5rMIBHFhdc2lgsM+f0lAOI+ssbFMCn7IQbaePK0w1Xbg&#10;b+p3vhQhhF2KCirv21RKV1Rk0M1sSxy4s+0M+gC7UuoOhxBuGrmIojdpsObQUGFL24qK6+5uFHzm&#10;9+Lr93LDj3oxJqfDMS7tOVbqeTpuliA8jf4h/ne/awWvYX34E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QNFwgAAANsAAAAPAAAAAAAAAAAAAAAAAJgCAABkcnMvZG93&#10;bnJldi54bWxQSwUGAAAAAAQABAD1AAAAhwMAAAAA&#10;" fillcolor="#b7dee8" strokecolor="#b9cde5" strokeweight="2pt">
                  <v:stroke linestyle="thinThin"/>
                  <v:textbox>
                    <w:txbxContent>
                      <w:p w14:paraId="1B42449D" w14:textId="77777777" w:rsidR="00002983" w:rsidRDefault="00002983" w:rsidP="00A978D9">
                        <w:pPr>
                          <w:jc w:val="center"/>
                          <w:rPr>
                            <w:rFonts w:cstheme="minorHAnsi"/>
                            <w:sz w:val="18"/>
                            <w:szCs w:val="18"/>
                          </w:rPr>
                        </w:pPr>
                        <w:r>
                          <w:rPr>
                            <w:rFonts w:cstheme="minorHAnsi"/>
                            <w:sz w:val="18"/>
                            <w:szCs w:val="18"/>
                          </w:rPr>
                          <w:t>Women and others vulnerable to family and sexual violence increasingly access justice, legal protection and support services</w:t>
                        </w:r>
                      </w:p>
                    </w:txbxContent>
                  </v:textbox>
                </v:shape>
              </v:group>
            </w:pict>
          </mc:Fallback>
        </mc:AlternateContent>
      </w:r>
    </w:p>
    <w:p w14:paraId="670864AE" w14:textId="77777777" w:rsidR="00A978D9" w:rsidRDefault="00A978D9" w:rsidP="00A978D9"/>
    <w:p w14:paraId="480B67F0" w14:textId="77777777" w:rsidR="00A978D9" w:rsidRPr="007360F1" w:rsidRDefault="00A978D9" w:rsidP="00A978D9"/>
    <w:p w14:paraId="789F3E45" w14:textId="77777777" w:rsidR="00A978D9" w:rsidRDefault="00A978D9" w:rsidP="00A978D9">
      <w:pPr>
        <w:spacing w:before="0" w:after="200"/>
        <w:jc w:val="left"/>
      </w:pPr>
    </w:p>
    <w:p w14:paraId="1024E657" w14:textId="77777777" w:rsidR="00A978D9" w:rsidRDefault="00A978D9" w:rsidP="00A978D9">
      <w:pPr>
        <w:spacing w:before="0" w:after="200"/>
        <w:jc w:val="left"/>
      </w:pPr>
    </w:p>
    <w:p w14:paraId="72A54216" w14:textId="77777777" w:rsidR="00A978D9" w:rsidRDefault="00A978D9" w:rsidP="00A978D9">
      <w:pPr>
        <w:spacing w:before="0" w:after="200"/>
        <w:jc w:val="left"/>
      </w:pPr>
    </w:p>
    <w:p w14:paraId="48E545D2" w14:textId="77777777" w:rsidR="00A978D9" w:rsidRDefault="00A978D9" w:rsidP="00A978D9">
      <w:pPr>
        <w:spacing w:before="0" w:after="200"/>
        <w:jc w:val="left"/>
      </w:pPr>
    </w:p>
    <w:p w14:paraId="1EB45EA2" w14:textId="77777777" w:rsidR="00A978D9" w:rsidRDefault="00A978D9" w:rsidP="00A978D9">
      <w:pPr>
        <w:spacing w:before="0" w:after="200"/>
        <w:jc w:val="left"/>
      </w:pPr>
    </w:p>
    <w:p w14:paraId="0DDD7C41" w14:textId="77777777" w:rsidR="008637AB" w:rsidRDefault="008637AB" w:rsidP="008637AB">
      <w:pPr>
        <w:rPr>
          <w:lang w:eastAsia="en-AU"/>
        </w:rPr>
      </w:pPr>
    </w:p>
    <w:p w14:paraId="30C3604C" w14:textId="77777777" w:rsidR="008637AB" w:rsidRPr="008637AB" w:rsidRDefault="008637AB" w:rsidP="008637AB">
      <w:pPr>
        <w:rPr>
          <w:lang w:eastAsia="en-AU"/>
        </w:rPr>
      </w:pPr>
    </w:p>
    <w:p w14:paraId="53B56743" w14:textId="77777777" w:rsidR="00A978D9" w:rsidRDefault="00A978D9" w:rsidP="001E4401">
      <w:pPr>
        <w:pStyle w:val="Heading4"/>
        <w:rPr>
          <w:sz w:val="28"/>
          <w:szCs w:val="28"/>
          <w:lang w:eastAsia="en-AU"/>
        </w:rPr>
      </w:pPr>
    </w:p>
    <w:p w14:paraId="0E329336" w14:textId="489B6E26" w:rsidR="001E4401" w:rsidRPr="0086185E" w:rsidRDefault="001E4401" w:rsidP="001E4401">
      <w:pPr>
        <w:pStyle w:val="Heading4"/>
        <w:rPr>
          <w:sz w:val="28"/>
          <w:szCs w:val="28"/>
          <w:lang w:eastAsia="en-AU"/>
        </w:rPr>
      </w:pPr>
      <w:r w:rsidRPr="009D04C1">
        <w:rPr>
          <w:sz w:val="28"/>
          <w:szCs w:val="28"/>
          <w:lang w:eastAsia="en-AU"/>
        </w:rPr>
        <w:t>Outcome B1:</w:t>
      </w:r>
      <w:r w:rsidRPr="009D04C1">
        <w:rPr>
          <w:sz w:val="28"/>
          <w:szCs w:val="28"/>
          <w:lang w:eastAsia="en-AU"/>
        </w:rPr>
        <w:tab/>
      </w:r>
      <w:r w:rsidRPr="0086185E">
        <w:rPr>
          <w:sz w:val="28"/>
          <w:szCs w:val="28"/>
          <w:lang w:eastAsia="en-AU"/>
        </w:rPr>
        <w:t>Community peace and stability</w:t>
      </w:r>
    </w:p>
    <w:p w14:paraId="45462A86" w14:textId="404D5385" w:rsidR="001E4401" w:rsidRDefault="001E4401" w:rsidP="001E4401">
      <w:pPr>
        <w:rPr>
          <w:lang w:eastAsia="en-AU"/>
        </w:rPr>
      </w:pPr>
      <w:r>
        <w:rPr>
          <w:lang w:eastAsia="en-AU"/>
        </w:rPr>
        <w:t>The O</w:t>
      </w:r>
      <w:r w:rsidR="00E62EFD">
        <w:rPr>
          <w:lang w:eastAsia="en-AU"/>
        </w:rPr>
        <w:t xml:space="preserve">utcome is visualised in Figure 8. </w:t>
      </w:r>
      <w:r>
        <w:rPr>
          <w:lang w:eastAsia="en-AU"/>
        </w:rPr>
        <w:t xml:space="preserve">At the end of the program it is expected that: </w:t>
      </w:r>
    </w:p>
    <w:p w14:paraId="2FDA4174" w14:textId="43602C55" w:rsidR="00576B41" w:rsidRPr="00576B41" w:rsidRDefault="001E4401" w:rsidP="001E4401">
      <w:pPr>
        <w:ind w:left="720"/>
        <w:rPr>
          <w:b/>
        </w:rPr>
      </w:pPr>
      <w:r w:rsidRPr="00D7403E">
        <w:rPr>
          <w:b/>
          <w:lang w:eastAsia="en-AU"/>
        </w:rPr>
        <w:t>Lo</w:t>
      </w:r>
      <w:r w:rsidR="00392FEF">
        <w:rPr>
          <w:b/>
          <w:lang w:eastAsia="en-AU"/>
        </w:rPr>
        <w:t>cal level</w:t>
      </w:r>
      <w:r w:rsidRPr="00D7403E">
        <w:rPr>
          <w:b/>
          <w:lang w:eastAsia="en-AU"/>
        </w:rPr>
        <w:t xml:space="preserve"> dispute resolution and </w:t>
      </w:r>
      <w:r w:rsidR="00576B41" w:rsidRPr="00576B41">
        <w:rPr>
          <w:b/>
        </w:rPr>
        <w:t>conflict mediation mechanisms are more effective, locally legitimate and available</w:t>
      </w:r>
    </w:p>
    <w:p w14:paraId="630DD2C2" w14:textId="49592A33" w:rsidR="001E4401" w:rsidRDefault="001E4401" w:rsidP="001E4401">
      <w:pPr>
        <w:rPr>
          <w:lang w:eastAsia="en-AU"/>
        </w:rPr>
      </w:pPr>
      <w:r w:rsidRPr="00265D1C">
        <w:rPr>
          <w:lang w:eastAsia="en-AU"/>
        </w:rPr>
        <w:t xml:space="preserve">The achievement of this outcome area is premised on attainment of complementary </w:t>
      </w:r>
      <w:r w:rsidR="00410139">
        <w:rPr>
          <w:lang w:eastAsia="en-AU"/>
        </w:rPr>
        <w:t>intermediate outcome</w:t>
      </w:r>
      <w:r w:rsidR="00015DD6">
        <w:rPr>
          <w:lang w:eastAsia="en-AU"/>
        </w:rPr>
        <w:t xml:space="preserve"> </w:t>
      </w:r>
      <w:r>
        <w:rPr>
          <w:lang w:eastAsia="en-AU"/>
        </w:rPr>
        <w:t xml:space="preserve">that will contribute to community peace and stability. </w:t>
      </w:r>
      <w:r w:rsidRPr="006D60AD">
        <w:rPr>
          <w:lang w:eastAsia="en-AU"/>
        </w:rPr>
        <w:t xml:space="preserve">The theory of change for this </w:t>
      </w:r>
      <w:r>
        <w:rPr>
          <w:lang w:eastAsia="en-AU"/>
        </w:rPr>
        <w:t xml:space="preserve">outcome </w:t>
      </w:r>
      <w:r w:rsidRPr="006D60AD">
        <w:rPr>
          <w:lang w:eastAsia="en-AU"/>
        </w:rPr>
        <w:t>is:</w:t>
      </w:r>
    </w:p>
    <w:p w14:paraId="3D056AAA" w14:textId="3687C9E1" w:rsidR="00F74C89" w:rsidRDefault="001E4401" w:rsidP="00F74C89">
      <w:pPr>
        <w:rPr>
          <w:i/>
          <w:lang w:eastAsia="en-AU"/>
        </w:rPr>
      </w:pPr>
      <w:r>
        <w:rPr>
          <w:i/>
          <w:lang w:eastAsia="en-AU"/>
        </w:rPr>
        <w:t>If lo</w:t>
      </w:r>
      <w:r w:rsidR="00392FEF">
        <w:rPr>
          <w:i/>
          <w:lang w:eastAsia="en-AU"/>
        </w:rPr>
        <w:t>cal level</w:t>
      </w:r>
      <w:r>
        <w:rPr>
          <w:i/>
          <w:lang w:eastAsia="en-AU"/>
        </w:rPr>
        <w:t xml:space="preserve"> disputes can be resolved more effectively, offenders reintegrated and/or rehabilitated (including referred to the formal j</w:t>
      </w:r>
      <w:r w:rsidR="00DA1ACA">
        <w:rPr>
          <w:i/>
          <w:lang w:eastAsia="en-AU"/>
        </w:rPr>
        <w:t>ustice sector when appropriate</w:t>
      </w:r>
      <w:r>
        <w:rPr>
          <w:i/>
          <w:lang w:eastAsia="en-AU"/>
        </w:rPr>
        <w:t>) and communities supported to deal with specific safety concerns, linked to formal law enforcement, the economic and social impacts of conflict will be mitigated</w:t>
      </w:r>
    </w:p>
    <w:p w14:paraId="751EADA1" w14:textId="77777777" w:rsidR="00F74C89" w:rsidRDefault="00F74C89">
      <w:pPr>
        <w:spacing w:before="0" w:after="200"/>
        <w:jc w:val="left"/>
        <w:rPr>
          <w:i/>
          <w:lang w:eastAsia="en-AU"/>
        </w:rPr>
        <w:sectPr w:rsidR="00F74C89" w:rsidSect="008637AB">
          <w:pgSz w:w="11906" w:h="16838"/>
          <w:pgMar w:top="1440" w:right="1440" w:bottom="1440" w:left="1440" w:header="709" w:footer="709" w:gutter="0"/>
          <w:cols w:space="708"/>
          <w:docGrid w:linePitch="360"/>
        </w:sectPr>
      </w:pPr>
    </w:p>
    <w:p w14:paraId="7E31B051" w14:textId="6ED77B18" w:rsidR="00D22BC5" w:rsidRDefault="007F07A5" w:rsidP="00D22BC5">
      <w:pPr>
        <w:jc w:val="center"/>
        <w:rPr>
          <w:b/>
          <w:color w:val="4F81BD" w:themeColor="accent1"/>
        </w:rPr>
      </w:pPr>
      <w:bookmarkStart w:id="33" w:name="_Toc408817359"/>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8</w:t>
      </w:r>
      <w:r>
        <w:rPr>
          <w:b/>
          <w:color w:val="365F91" w:themeColor="accent1" w:themeShade="BF"/>
        </w:rPr>
        <w:fldChar w:fldCharType="end"/>
      </w:r>
      <w:r w:rsidR="00D22BC5" w:rsidRPr="00CD28E2">
        <w:rPr>
          <w:b/>
          <w:color w:val="4F81BD" w:themeColor="accent1"/>
        </w:rPr>
        <w:t xml:space="preserve">: </w:t>
      </w:r>
      <w:r w:rsidR="00D22BC5" w:rsidRPr="007F07A5">
        <w:rPr>
          <w:b/>
          <w:color w:val="365F91" w:themeColor="accent1" w:themeShade="BF"/>
        </w:rPr>
        <w:t>Outcome B1 - Community peace and stability</w:t>
      </w:r>
      <w:bookmarkEnd w:id="33"/>
    </w:p>
    <w:p w14:paraId="53460DB5" w14:textId="77777777" w:rsidR="00D22BC5" w:rsidRDefault="00D22BC5" w:rsidP="00D22BC5">
      <w:pPr>
        <w:rPr>
          <w:b/>
        </w:rPr>
      </w:pPr>
      <w:r w:rsidRPr="00CD28E2">
        <w:rPr>
          <w:noProof/>
          <w:color w:val="4F81BD" w:themeColor="accent1"/>
          <w:lang w:eastAsia="en-AU"/>
        </w:rPr>
        <mc:AlternateContent>
          <mc:Choice Requires="wps">
            <w:drawing>
              <wp:anchor distT="0" distB="0" distL="114300" distR="114300" simplePos="0" relativeHeight="252128256" behindDoc="0" locked="0" layoutInCell="1" allowOverlap="1" wp14:anchorId="0DE2578B" wp14:editId="6505BEFB">
                <wp:simplePos x="0" y="0"/>
                <wp:positionH relativeFrom="column">
                  <wp:posOffset>1856740</wp:posOffset>
                </wp:positionH>
                <wp:positionV relativeFrom="paragraph">
                  <wp:posOffset>60960</wp:posOffset>
                </wp:positionV>
                <wp:extent cx="6943725" cy="600075"/>
                <wp:effectExtent l="0" t="0" r="28575" b="28575"/>
                <wp:wrapNone/>
                <wp:docPr id="1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600075"/>
                        </a:xfrm>
                        <a:prstGeom prst="rect">
                          <a:avLst/>
                        </a:prstGeom>
                        <a:solidFill>
                          <a:schemeClr val="accent1">
                            <a:lumMod val="40000"/>
                            <a:lumOff val="60000"/>
                          </a:schemeClr>
                        </a:solidFill>
                        <a:ln w="9525">
                          <a:solidFill>
                            <a:schemeClr val="accent1"/>
                          </a:solidFill>
                          <a:miter lim="800000"/>
                          <a:headEnd/>
                          <a:tailEnd/>
                        </a:ln>
                      </wps:spPr>
                      <wps:txbx>
                        <w:txbxContent>
                          <w:p w14:paraId="5807D50F" w14:textId="77777777" w:rsidR="00002983" w:rsidRPr="004D144A" w:rsidRDefault="00002983" w:rsidP="00D22BC5">
                            <w:pPr>
                              <w:rPr>
                                <w:sz w:val="20"/>
                                <w:szCs w:val="20"/>
                              </w:rPr>
                            </w:pPr>
                            <w:r>
                              <w:rPr>
                                <w:sz w:val="20"/>
                                <w:szCs w:val="20"/>
                              </w:rPr>
                              <w:t xml:space="preserve">Local </w:t>
                            </w:r>
                            <w:r w:rsidRPr="004D144A">
                              <w:rPr>
                                <w:sz w:val="20"/>
                                <w:szCs w:val="20"/>
                              </w:rPr>
                              <w:t xml:space="preserve">level dispute resolution and conflict mediation mechanisms are more effective, locally legitimate and available </w:t>
                            </w:r>
                          </w:p>
                          <w:p w14:paraId="3F8596C3" w14:textId="77777777" w:rsidR="00002983" w:rsidRPr="004D144A" w:rsidRDefault="00002983" w:rsidP="00D22BC5">
                            <w:pPr>
                              <w:rPr>
                                <w:i/>
                                <w:sz w:val="20"/>
                                <w:szCs w:val="20"/>
                              </w:rPr>
                            </w:pPr>
                            <w:r>
                              <w:rPr>
                                <w:i/>
                                <w:sz w:val="20"/>
                                <w:szCs w:val="20"/>
                              </w:rPr>
                              <w:t>(Proposed Indicator: community satisfaction with VCs, land mediation services and other local level initiatives</w:t>
                            </w:r>
                            <w:r w:rsidRPr="004D144A">
                              <w:rPr>
                                <w:i/>
                                <w:sz w:val="20"/>
                                <w:szCs w:val="20"/>
                              </w:rPr>
                              <w:t>)</w:t>
                            </w:r>
                          </w:p>
                          <w:p w14:paraId="02F5896A" w14:textId="77777777" w:rsidR="00002983" w:rsidRPr="009214B9" w:rsidRDefault="00002983" w:rsidP="00D22BC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146.2pt;margin-top:4.8pt;width:546.75pt;height:47.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" fillcolor="#b8cce4 [1300]" strokecolor="#4f81bd [3204]">
                <v:textbox>
                  <w:txbxContent>
                    <w:p w14:paraId="5807D50F" w14:textId="77777777" w:rsidR="00002983" w:rsidRPr="004D144A" w:rsidRDefault="00002983" w:rsidP="00D22BC5">
                      <w:pPr>
                        <w:rPr>
                          <w:sz w:val="20"/>
                          <w:szCs w:val="20"/>
                        </w:rPr>
                      </w:pPr>
                      <w:r>
                        <w:rPr>
                          <w:sz w:val="20"/>
                          <w:szCs w:val="20"/>
                        </w:rPr>
                        <w:t xml:space="preserve">Local </w:t>
                      </w:r>
                      <w:r w:rsidRPr="004D144A">
                        <w:rPr>
                          <w:sz w:val="20"/>
                          <w:szCs w:val="20"/>
                        </w:rPr>
                        <w:t xml:space="preserve">level dispute resolution and conflict mediation mechanisms are more effective, locally legitimate and available </w:t>
                      </w:r>
                    </w:p>
                    <w:p w14:paraId="3F8596C3" w14:textId="77777777" w:rsidR="00002983" w:rsidRPr="004D144A" w:rsidRDefault="00002983" w:rsidP="00D22BC5">
                      <w:pPr>
                        <w:rPr>
                          <w:i/>
                          <w:sz w:val="20"/>
                          <w:szCs w:val="20"/>
                        </w:rPr>
                      </w:pPr>
                      <w:r>
                        <w:rPr>
                          <w:i/>
                          <w:sz w:val="20"/>
                          <w:szCs w:val="20"/>
                        </w:rPr>
                        <w:t>(Proposed Indicator: community satisfaction with VCs, land mediation services and other local level initiatives</w:t>
                      </w:r>
                      <w:r w:rsidRPr="004D144A">
                        <w:rPr>
                          <w:i/>
                          <w:sz w:val="20"/>
                          <w:szCs w:val="20"/>
                        </w:rPr>
                        <w:t>)</w:t>
                      </w:r>
                    </w:p>
                    <w:p w14:paraId="02F5896A" w14:textId="77777777" w:rsidR="00002983" w:rsidRPr="009214B9" w:rsidRDefault="00002983" w:rsidP="00D22BC5">
                      <w:pPr>
                        <w:rPr>
                          <w:sz w:val="20"/>
                          <w:szCs w:val="20"/>
                        </w:rPr>
                      </w:pPr>
                    </w:p>
                  </w:txbxContent>
                </v:textbox>
              </v:rect>
            </w:pict>
          </mc:Fallback>
        </mc:AlternateContent>
      </w:r>
      <w:r w:rsidRPr="00CD28E2">
        <w:rPr>
          <w:b/>
          <w:noProof/>
          <w:color w:val="4F81BD" w:themeColor="accent1"/>
          <w:lang w:eastAsia="en-AU"/>
        </w:rPr>
        <mc:AlternateContent>
          <mc:Choice Requires="wps">
            <w:drawing>
              <wp:anchor distT="0" distB="0" distL="114300" distR="114300" simplePos="0" relativeHeight="252126208" behindDoc="0" locked="0" layoutInCell="1" allowOverlap="1" wp14:anchorId="5C94A285" wp14:editId="287C9A2C">
                <wp:simplePos x="0" y="0"/>
                <wp:positionH relativeFrom="column">
                  <wp:posOffset>9525</wp:posOffset>
                </wp:positionH>
                <wp:positionV relativeFrom="paragraph">
                  <wp:posOffset>60960</wp:posOffset>
                </wp:positionV>
                <wp:extent cx="1685925" cy="476250"/>
                <wp:effectExtent l="0" t="0" r="28575" b="19050"/>
                <wp:wrapNone/>
                <wp:docPr id="1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476250"/>
                        </a:xfrm>
                        <a:prstGeom prst="rect">
                          <a:avLst/>
                        </a:prstGeom>
                        <a:solidFill>
                          <a:schemeClr val="accent1"/>
                        </a:solidFill>
                        <a:ln w="9525">
                          <a:solidFill>
                            <a:schemeClr val="accent1"/>
                          </a:solidFill>
                          <a:miter lim="800000"/>
                          <a:headEnd/>
                          <a:tailEnd/>
                        </a:ln>
                      </wps:spPr>
                      <wps:txbx>
                        <w:txbxContent>
                          <w:p w14:paraId="03977C1A" w14:textId="77777777" w:rsidR="00002983" w:rsidRPr="00DA56C7" w:rsidRDefault="00002983" w:rsidP="00D22BC5">
                            <w:pPr>
                              <w:rPr>
                                <w:b/>
                                <w:sz w:val="20"/>
                                <w:szCs w:val="20"/>
                              </w:rPr>
                            </w:pPr>
                            <w:r w:rsidRPr="00DA56C7">
                              <w:rPr>
                                <w:b/>
                                <w:sz w:val="20"/>
                                <w:szCs w:val="20"/>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left:0;text-align:left;margin-left:.75pt;margin-top:4.8pt;width:132.75pt;height:3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" fillcolor="#4f81bd [3204]" strokecolor="#4f81bd [3204]">
                <v:textbox>
                  <w:txbxContent>
                    <w:p w14:paraId="03977C1A" w14:textId="77777777" w:rsidR="00002983" w:rsidRPr="00DA56C7" w:rsidRDefault="00002983" w:rsidP="00D22BC5">
                      <w:pPr>
                        <w:rPr>
                          <w:b/>
                          <w:sz w:val="20"/>
                          <w:szCs w:val="20"/>
                        </w:rPr>
                      </w:pPr>
                      <w:r w:rsidRPr="00DA56C7">
                        <w:rPr>
                          <w:b/>
                          <w:sz w:val="20"/>
                          <w:szCs w:val="20"/>
                        </w:rPr>
                        <w:t>End of Program Outcome</w:t>
                      </w:r>
                    </w:p>
                  </w:txbxContent>
                </v:textbox>
              </v:rect>
            </w:pict>
          </mc:Fallback>
        </mc:AlternateContent>
      </w:r>
    </w:p>
    <w:p w14:paraId="4188C361" w14:textId="77777777" w:rsidR="00D22BC5" w:rsidRDefault="00D22BC5" w:rsidP="00D22BC5">
      <w:pPr>
        <w:rPr>
          <w:b/>
        </w:rPr>
      </w:pPr>
    </w:p>
    <w:p w14:paraId="36BC25EC" w14:textId="77777777" w:rsidR="00D22BC5" w:rsidRDefault="00D22BC5" w:rsidP="00D22BC5">
      <w:pPr>
        <w:rPr>
          <w:b/>
        </w:rPr>
      </w:pPr>
      <w:r>
        <w:rPr>
          <w:noProof/>
          <w:lang w:eastAsia="en-AU"/>
        </w:rPr>
        <mc:AlternateContent>
          <mc:Choice Requires="wps">
            <w:drawing>
              <wp:anchor distT="0" distB="0" distL="114300" distR="114300" simplePos="0" relativeHeight="252132352" behindDoc="0" locked="0" layoutInCell="1" allowOverlap="1" wp14:anchorId="221A7A9D" wp14:editId="4F334E8B">
                <wp:simplePos x="0" y="0"/>
                <wp:positionH relativeFrom="column">
                  <wp:posOffset>2924175</wp:posOffset>
                </wp:positionH>
                <wp:positionV relativeFrom="paragraph">
                  <wp:posOffset>163830</wp:posOffset>
                </wp:positionV>
                <wp:extent cx="0" cy="476250"/>
                <wp:effectExtent l="76200" t="38100" r="57150" b="19050"/>
                <wp:wrapNone/>
                <wp:docPr id="11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30.25pt;margin-top:12.9pt;width:0;height:37.5pt;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33376" behindDoc="0" locked="0" layoutInCell="1" allowOverlap="1" wp14:anchorId="3361F100" wp14:editId="7E590C0D">
                <wp:simplePos x="0" y="0"/>
                <wp:positionH relativeFrom="column">
                  <wp:posOffset>5276850</wp:posOffset>
                </wp:positionH>
                <wp:positionV relativeFrom="paragraph">
                  <wp:posOffset>163830</wp:posOffset>
                </wp:positionV>
                <wp:extent cx="0" cy="475615"/>
                <wp:effectExtent l="76200" t="38100" r="57150" b="19685"/>
                <wp:wrapNone/>
                <wp:docPr id="10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5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15.5pt;margin-top:12.9pt;width:0;height:37.45pt;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134400" behindDoc="0" locked="0" layoutInCell="1" allowOverlap="1" wp14:anchorId="4C06A19B" wp14:editId="39303B98">
                <wp:simplePos x="0" y="0"/>
                <wp:positionH relativeFrom="column">
                  <wp:posOffset>7620000</wp:posOffset>
                </wp:positionH>
                <wp:positionV relativeFrom="paragraph">
                  <wp:posOffset>163830</wp:posOffset>
                </wp:positionV>
                <wp:extent cx="0" cy="466725"/>
                <wp:effectExtent l="76200" t="38100" r="57150" b="9525"/>
                <wp:wrapNone/>
                <wp:docPr id="10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00pt;margin-top:12.9pt;width:0;height:36.75pt;flip:y;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">
                <v:stroke endarrow="block"/>
              </v:shape>
            </w:pict>
          </mc:Fallback>
        </mc:AlternateContent>
      </w:r>
    </w:p>
    <w:p w14:paraId="6B07A5B9" w14:textId="77777777" w:rsidR="00D22BC5" w:rsidRDefault="00D22BC5" w:rsidP="00D22BC5">
      <w:pPr>
        <w:rPr>
          <w:b/>
        </w:rPr>
      </w:pPr>
    </w:p>
    <w:p w14:paraId="1F6DA5FE" w14:textId="77777777" w:rsidR="00D22BC5" w:rsidRDefault="00D22BC5" w:rsidP="00D22BC5">
      <w:pPr>
        <w:rPr>
          <w:b/>
        </w:rPr>
      </w:pPr>
      <w:r>
        <w:rPr>
          <w:noProof/>
          <w:lang w:eastAsia="en-AU"/>
        </w:rPr>
        <mc:AlternateContent>
          <mc:Choice Requires="wps">
            <w:drawing>
              <wp:anchor distT="0" distB="0" distL="114300" distR="114300" simplePos="0" relativeHeight="252130304" behindDoc="0" locked="0" layoutInCell="1" allowOverlap="1" wp14:anchorId="08176665" wp14:editId="0A6B0D37">
                <wp:simplePos x="0" y="0"/>
                <wp:positionH relativeFrom="column">
                  <wp:posOffset>4381500</wp:posOffset>
                </wp:positionH>
                <wp:positionV relativeFrom="paragraph">
                  <wp:posOffset>86360</wp:posOffset>
                </wp:positionV>
                <wp:extent cx="1924050" cy="1647825"/>
                <wp:effectExtent l="0" t="0" r="19050" b="28575"/>
                <wp:wrapNone/>
                <wp:docPr id="1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647825"/>
                        </a:xfrm>
                        <a:prstGeom prst="rect">
                          <a:avLst/>
                        </a:prstGeom>
                        <a:solidFill>
                          <a:schemeClr val="accent6">
                            <a:lumMod val="40000"/>
                            <a:lumOff val="60000"/>
                          </a:schemeClr>
                        </a:solidFill>
                        <a:ln w="9525">
                          <a:solidFill>
                            <a:schemeClr val="accent6"/>
                          </a:solidFill>
                          <a:miter lim="800000"/>
                          <a:headEnd/>
                          <a:tailEnd/>
                        </a:ln>
                      </wps:spPr>
                      <wps:txbx>
                        <w:txbxContent>
                          <w:p w14:paraId="15464C43" w14:textId="77777777" w:rsidR="00002983" w:rsidRDefault="00002983" w:rsidP="00D22BC5">
                            <w:pPr>
                              <w:jc w:val="left"/>
                              <w:rPr>
                                <w:sz w:val="20"/>
                                <w:szCs w:val="20"/>
                              </w:rPr>
                            </w:pPr>
                            <w:proofErr w:type="gramStart"/>
                            <w:r>
                              <w:rPr>
                                <w:sz w:val="20"/>
                                <w:szCs w:val="20"/>
                              </w:rPr>
                              <w:t>B1.2  Local</w:t>
                            </w:r>
                            <w:proofErr w:type="gramEnd"/>
                            <w:r>
                              <w:rPr>
                                <w:sz w:val="20"/>
                                <w:szCs w:val="20"/>
                              </w:rPr>
                              <w:t xml:space="preserve"> level dispute resolution mechanisms are adequately resourced and more effectively linked to formal law enforcement </w:t>
                            </w:r>
                          </w:p>
                          <w:p w14:paraId="44E85099" w14:textId="77777777" w:rsidR="00002983" w:rsidRPr="00610322" w:rsidRDefault="00002983" w:rsidP="00D22BC5">
                            <w:pPr>
                              <w:jc w:val="left"/>
                              <w:rPr>
                                <w:i/>
                                <w:sz w:val="20"/>
                                <w:szCs w:val="20"/>
                              </w:rPr>
                            </w:pPr>
                            <w:r>
                              <w:rPr>
                                <w:i/>
                                <w:sz w:val="20"/>
                                <w:szCs w:val="20"/>
                              </w:rPr>
                              <w:t xml:space="preserve">(Proposed Indicator: ABG and National Government budget allocation to VCs) </w:t>
                            </w:r>
                          </w:p>
                          <w:p w14:paraId="1F68E882" w14:textId="77777777" w:rsidR="00002983" w:rsidRPr="00610322" w:rsidRDefault="00002983" w:rsidP="00D22BC5">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left:0;text-align:left;margin-left:345pt;margin-top:6.8pt;width:151.5pt;height:12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" fillcolor="#fbd4b4 [1305]" strokecolor="#f79646 [3209]">
                <v:textbox>
                  <w:txbxContent>
                    <w:p w14:paraId="15464C43" w14:textId="77777777" w:rsidR="00002983" w:rsidRDefault="00002983" w:rsidP="00D22BC5">
                      <w:pPr>
                        <w:jc w:val="left"/>
                        <w:rPr>
                          <w:sz w:val="20"/>
                          <w:szCs w:val="20"/>
                        </w:rPr>
                      </w:pPr>
                      <w:proofErr w:type="gramStart"/>
                      <w:r>
                        <w:rPr>
                          <w:sz w:val="20"/>
                          <w:szCs w:val="20"/>
                        </w:rPr>
                        <w:t>B1.2  Local</w:t>
                      </w:r>
                      <w:proofErr w:type="gramEnd"/>
                      <w:r>
                        <w:rPr>
                          <w:sz w:val="20"/>
                          <w:szCs w:val="20"/>
                        </w:rPr>
                        <w:t xml:space="preserve"> level dispute resolution mechanisms are adequately resourced and more effectively linked to formal law enforcement </w:t>
                      </w:r>
                    </w:p>
                    <w:p w14:paraId="44E85099" w14:textId="77777777" w:rsidR="00002983" w:rsidRPr="00610322" w:rsidRDefault="00002983" w:rsidP="00D22BC5">
                      <w:pPr>
                        <w:jc w:val="left"/>
                        <w:rPr>
                          <w:i/>
                          <w:sz w:val="20"/>
                          <w:szCs w:val="20"/>
                        </w:rPr>
                      </w:pPr>
                      <w:r>
                        <w:rPr>
                          <w:i/>
                          <w:sz w:val="20"/>
                          <w:szCs w:val="20"/>
                        </w:rPr>
                        <w:t xml:space="preserve">(Proposed Indicator: ABG and National Government budget allocation to VCs) </w:t>
                      </w:r>
                    </w:p>
                    <w:p w14:paraId="1F68E882" w14:textId="77777777" w:rsidR="00002983" w:rsidRPr="00610322" w:rsidRDefault="00002983" w:rsidP="00D22BC5">
                      <w:pPr>
                        <w:jc w:val="left"/>
                        <w:rPr>
                          <w:i/>
                          <w:sz w:val="20"/>
                          <w:szCs w:val="20"/>
                        </w:rPr>
                      </w:pPr>
                    </w:p>
                  </w:txbxContent>
                </v:textbox>
              </v:rect>
            </w:pict>
          </mc:Fallback>
        </mc:AlternateContent>
      </w:r>
      <w:r>
        <w:rPr>
          <w:noProof/>
          <w:lang w:eastAsia="en-AU"/>
        </w:rPr>
        <mc:AlternateContent>
          <mc:Choice Requires="wps">
            <w:drawing>
              <wp:anchor distT="0" distB="0" distL="114300" distR="114300" simplePos="0" relativeHeight="252129280" behindDoc="0" locked="0" layoutInCell="1" allowOverlap="1" wp14:anchorId="4E623128" wp14:editId="47E6A609">
                <wp:simplePos x="0" y="0"/>
                <wp:positionH relativeFrom="column">
                  <wp:posOffset>2095500</wp:posOffset>
                </wp:positionH>
                <wp:positionV relativeFrom="paragraph">
                  <wp:posOffset>86360</wp:posOffset>
                </wp:positionV>
                <wp:extent cx="1838325" cy="1647825"/>
                <wp:effectExtent l="0" t="0" r="28575" b="28575"/>
                <wp:wrapNone/>
                <wp:docPr id="1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647825"/>
                        </a:xfrm>
                        <a:prstGeom prst="rect">
                          <a:avLst/>
                        </a:prstGeom>
                        <a:solidFill>
                          <a:schemeClr val="accent6">
                            <a:lumMod val="40000"/>
                            <a:lumOff val="60000"/>
                          </a:schemeClr>
                        </a:solidFill>
                        <a:ln w="9525">
                          <a:solidFill>
                            <a:schemeClr val="accent6"/>
                          </a:solidFill>
                          <a:miter lim="800000"/>
                          <a:headEnd/>
                          <a:tailEnd/>
                        </a:ln>
                      </wps:spPr>
                      <wps:txbx>
                        <w:txbxContent>
                          <w:p w14:paraId="727ABBBD" w14:textId="77777777" w:rsidR="00002983" w:rsidRDefault="00002983" w:rsidP="00D22BC5">
                            <w:pPr>
                              <w:jc w:val="left"/>
                              <w:rPr>
                                <w:sz w:val="20"/>
                                <w:szCs w:val="20"/>
                              </w:rPr>
                            </w:pPr>
                            <w:proofErr w:type="gramStart"/>
                            <w:r>
                              <w:rPr>
                                <w:sz w:val="20"/>
                                <w:szCs w:val="20"/>
                              </w:rPr>
                              <w:t>B1.1  Village</w:t>
                            </w:r>
                            <w:proofErr w:type="gramEnd"/>
                            <w:r>
                              <w:rPr>
                                <w:sz w:val="20"/>
                                <w:szCs w:val="20"/>
                              </w:rPr>
                              <w:t xml:space="preserve"> courts, land mediators and community governance arrangements are more effective and supporting each other </w:t>
                            </w:r>
                          </w:p>
                          <w:p w14:paraId="69813EF0" w14:textId="77777777" w:rsidR="00002983" w:rsidRPr="00610322" w:rsidRDefault="00002983" w:rsidP="00D22BC5">
                            <w:pPr>
                              <w:jc w:val="left"/>
                              <w:rPr>
                                <w:i/>
                                <w:sz w:val="20"/>
                                <w:szCs w:val="20"/>
                              </w:rPr>
                            </w:pPr>
                            <w:r>
                              <w:rPr>
                                <w:i/>
                                <w:sz w:val="20"/>
                                <w:szCs w:val="20"/>
                              </w:rPr>
                              <w:t>(Proposed Indicator: # of cases handled by village courts and land mediators)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left:0;text-align:left;margin-left:165pt;margin-top:6.8pt;width:144.75pt;height:12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" fillcolor="#fbd4b4 [1305]" strokecolor="#f79646 [3209]">
                <v:textbox>
                  <w:txbxContent>
                    <w:p w14:paraId="727ABBBD" w14:textId="77777777" w:rsidR="00002983" w:rsidRDefault="00002983" w:rsidP="00D22BC5">
                      <w:pPr>
                        <w:jc w:val="left"/>
                        <w:rPr>
                          <w:sz w:val="20"/>
                          <w:szCs w:val="20"/>
                        </w:rPr>
                      </w:pPr>
                      <w:proofErr w:type="gramStart"/>
                      <w:r>
                        <w:rPr>
                          <w:sz w:val="20"/>
                          <w:szCs w:val="20"/>
                        </w:rPr>
                        <w:t>B1.1  Village</w:t>
                      </w:r>
                      <w:proofErr w:type="gramEnd"/>
                      <w:r>
                        <w:rPr>
                          <w:sz w:val="20"/>
                          <w:szCs w:val="20"/>
                        </w:rPr>
                        <w:t xml:space="preserve"> courts, land mediators and community governance arrangements are more effective and supporting each other </w:t>
                      </w:r>
                    </w:p>
                    <w:p w14:paraId="69813EF0" w14:textId="77777777" w:rsidR="00002983" w:rsidRPr="00610322" w:rsidRDefault="00002983" w:rsidP="00D22BC5">
                      <w:pPr>
                        <w:jc w:val="left"/>
                        <w:rPr>
                          <w:i/>
                          <w:sz w:val="20"/>
                          <w:szCs w:val="20"/>
                        </w:rPr>
                      </w:pPr>
                      <w:r>
                        <w:rPr>
                          <w:i/>
                          <w:sz w:val="20"/>
                          <w:szCs w:val="20"/>
                        </w:rPr>
                        <w:t>(Proposed Indicator: # of cases handled by village courts and land mediators)</w:t>
                      </w:r>
                    </w:p>
                  </w:txbxContent>
                </v:textbox>
              </v:rect>
            </w:pict>
          </mc:Fallback>
        </mc:AlternateContent>
      </w:r>
      <w:r>
        <w:rPr>
          <w:noProof/>
          <w:lang w:eastAsia="en-AU"/>
        </w:rPr>
        <mc:AlternateContent>
          <mc:Choice Requires="wps">
            <w:drawing>
              <wp:anchor distT="0" distB="0" distL="114300" distR="114300" simplePos="0" relativeHeight="252131328" behindDoc="0" locked="0" layoutInCell="1" allowOverlap="1" wp14:anchorId="58009FE3" wp14:editId="767C83CE">
                <wp:simplePos x="0" y="0"/>
                <wp:positionH relativeFrom="column">
                  <wp:posOffset>6772275</wp:posOffset>
                </wp:positionH>
                <wp:positionV relativeFrom="paragraph">
                  <wp:posOffset>86360</wp:posOffset>
                </wp:positionV>
                <wp:extent cx="1819275" cy="1647825"/>
                <wp:effectExtent l="0" t="0" r="28575" b="28575"/>
                <wp:wrapNone/>
                <wp:docPr id="1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647825"/>
                        </a:xfrm>
                        <a:prstGeom prst="rect">
                          <a:avLst/>
                        </a:prstGeom>
                        <a:solidFill>
                          <a:schemeClr val="accent6">
                            <a:lumMod val="40000"/>
                            <a:lumOff val="60000"/>
                          </a:schemeClr>
                        </a:solidFill>
                        <a:ln w="9525">
                          <a:solidFill>
                            <a:schemeClr val="accent6"/>
                          </a:solidFill>
                          <a:miter lim="800000"/>
                          <a:headEnd/>
                          <a:tailEnd/>
                        </a:ln>
                      </wps:spPr>
                      <wps:txbx>
                        <w:txbxContent>
                          <w:p w14:paraId="421A4AA8" w14:textId="77777777" w:rsidR="00002983" w:rsidRDefault="00002983" w:rsidP="00D22BC5">
                            <w:pPr>
                              <w:jc w:val="left"/>
                              <w:rPr>
                                <w:sz w:val="20"/>
                                <w:szCs w:val="20"/>
                              </w:rPr>
                            </w:pPr>
                            <w:proofErr w:type="gramStart"/>
                            <w:r>
                              <w:rPr>
                                <w:sz w:val="20"/>
                                <w:szCs w:val="20"/>
                              </w:rPr>
                              <w:t>B1.3  Crime</w:t>
                            </w:r>
                            <w:proofErr w:type="gramEnd"/>
                            <w:r>
                              <w:rPr>
                                <w:sz w:val="20"/>
                                <w:szCs w:val="20"/>
                              </w:rPr>
                              <w:t xml:space="preserve"> prevention initiatives, including through rehabilitation of offenders and diversion, are implemented </w:t>
                            </w:r>
                          </w:p>
                          <w:p w14:paraId="05AEF503" w14:textId="77777777" w:rsidR="00002983" w:rsidRPr="00610322" w:rsidRDefault="00002983" w:rsidP="00D22BC5">
                            <w:pPr>
                              <w:jc w:val="left"/>
                              <w:rPr>
                                <w:i/>
                                <w:sz w:val="20"/>
                                <w:szCs w:val="20"/>
                              </w:rPr>
                            </w:pPr>
                            <w:r>
                              <w:rPr>
                                <w:i/>
                                <w:sz w:val="20"/>
                                <w:szCs w:val="20"/>
                              </w:rPr>
                              <w:t>(Proposed Indicator: no. initiatives supported by L&amp;J agencies to address key safety concerns)</w:t>
                            </w:r>
                          </w:p>
                          <w:p w14:paraId="23FA2FBC" w14:textId="77777777" w:rsidR="00002983" w:rsidRPr="00610322" w:rsidRDefault="00002983" w:rsidP="00D22BC5">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left:0;text-align:left;margin-left:533.25pt;margin-top:6.8pt;width:143.25pt;height:12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" fillcolor="#fbd4b4 [1305]" strokecolor="#f79646 [3209]">
                <v:textbox>
                  <w:txbxContent>
                    <w:p w14:paraId="421A4AA8" w14:textId="77777777" w:rsidR="00002983" w:rsidRDefault="00002983" w:rsidP="00D22BC5">
                      <w:pPr>
                        <w:jc w:val="left"/>
                        <w:rPr>
                          <w:sz w:val="20"/>
                          <w:szCs w:val="20"/>
                        </w:rPr>
                      </w:pPr>
                      <w:proofErr w:type="gramStart"/>
                      <w:r>
                        <w:rPr>
                          <w:sz w:val="20"/>
                          <w:szCs w:val="20"/>
                        </w:rPr>
                        <w:t>B1.3  Crime</w:t>
                      </w:r>
                      <w:proofErr w:type="gramEnd"/>
                      <w:r>
                        <w:rPr>
                          <w:sz w:val="20"/>
                          <w:szCs w:val="20"/>
                        </w:rPr>
                        <w:t xml:space="preserve"> prevention initiatives, including through rehabilitation of offenders and diversion, are implemented </w:t>
                      </w:r>
                    </w:p>
                    <w:p w14:paraId="05AEF503" w14:textId="77777777" w:rsidR="00002983" w:rsidRPr="00610322" w:rsidRDefault="00002983" w:rsidP="00D22BC5">
                      <w:pPr>
                        <w:jc w:val="left"/>
                        <w:rPr>
                          <w:i/>
                          <w:sz w:val="20"/>
                          <w:szCs w:val="20"/>
                        </w:rPr>
                      </w:pPr>
                      <w:r>
                        <w:rPr>
                          <w:i/>
                          <w:sz w:val="20"/>
                          <w:szCs w:val="20"/>
                        </w:rPr>
                        <w:t>(Proposed Indicator: no. initiatives supported by L&amp;J agencies to address key safety concerns)</w:t>
                      </w:r>
                    </w:p>
                    <w:p w14:paraId="23FA2FBC" w14:textId="77777777" w:rsidR="00002983" w:rsidRPr="00610322" w:rsidRDefault="00002983" w:rsidP="00D22BC5">
                      <w:pPr>
                        <w:jc w:val="left"/>
                        <w:rPr>
                          <w:i/>
                          <w:sz w:val="20"/>
                          <w:szCs w:val="20"/>
                        </w:rPr>
                      </w:pPr>
                    </w:p>
                  </w:txbxContent>
                </v:textbox>
              </v:rect>
            </w:pict>
          </mc:Fallback>
        </mc:AlternateContent>
      </w:r>
      <w:r w:rsidRPr="00CD28E2">
        <w:rPr>
          <w:noProof/>
          <w:color w:val="4F81BD" w:themeColor="accent1"/>
          <w:lang w:eastAsia="en-AU"/>
        </w:rPr>
        <mc:AlternateContent>
          <mc:Choice Requires="wps">
            <w:drawing>
              <wp:anchor distT="0" distB="0" distL="114300" distR="114300" simplePos="0" relativeHeight="252127232" behindDoc="0" locked="0" layoutInCell="1" allowOverlap="1" wp14:anchorId="1EE77F87" wp14:editId="21D95C31">
                <wp:simplePos x="0" y="0"/>
                <wp:positionH relativeFrom="column">
                  <wp:posOffset>9525</wp:posOffset>
                </wp:positionH>
                <wp:positionV relativeFrom="paragraph">
                  <wp:posOffset>86360</wp:posOffset>
                </wp:positionV>
                <wp:extent cx="1638300" cy="476250"/>
                <wp:effectExtent l="0" t="0" r="19050" b="19050"/>
                <wp:wrapNone/>
                <wp:docPr id="1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6250"/>
                        </a:xfrm>
                        <a:prstGeom prst="rect">
                          <a:avLst/>
                        </a:prstGeom>
                        <a:solidFill>
                          <a:schemeClr val="accent6"/>
                        </a:solidFill>
                        <a:ln w="9525">
                          <a:solidFill>
                            <a:schemeClr val="accent6"/>
                          </a:solidFill>
                          <a:miter lim="800000"/>
                          <a:headEnd/>
                          <a:tailEnd/>
                        </a:ln>
                      </wps:spPr>
                      <wps:txbx>
                        <w:txbxContent>
                          <w:p w14:paraId="129DC0CF" w14:textId="77777777" w:rsidR="00002983" w:rsidRPr="00DA56C7" w:rsidRDefault="00002983" w:rsidP="00D22BC5">
                            <w:pPr>
                              <w:rPr>
                                <w:b/>
                                <w:sz w:val="20"/>
                                <w:szCs w:val="20"/>
                              </w:rPr>
                            </w:pPr>
                            <w:r w:rsidRPr="00DA56C7">
                              <w:rPr>
                                <w:b/>
                                <w:sz w:val="20"/>
                                <w:szCs w:val="20"/>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left:0;text-align:left;margin-left:.75pt;margin-top:6.8pt;width:129pt;height:3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" fillcolor="#f79646 [3209]" strokecolor="#f79646 [3209]">
                <v:textbox>
                  <w:txbxContent>
                    <w:p w14:paraId="129DC0CF" w14:textId="77777777" w:rsidR="00002983" w:rsidRPr="00DA56C7" w:rsidRDefault="00002983" w:rsidP="00D22BC5">
                      <w:pPr>
                        <w:rPr>
                          <w:b/>
                          <w:sz w:val="20"/>
                          <w:szCs w:val="20"/>
                        </w:rPr>
                      </w:pPr>
                      <w:r w:rsidRPr="00DA56C7">
                        <w:rPr>
                          <w:b/>
                          <w:sz w:val="20"/>
                          <w:szCs w:val="20"/>
                        </w:rPr>
                        <w:t>Intermediate Outcomes</w:t>
                      </w:r>
                    </w:p>
                  </w:txbxContent>
                </v:textbox>
              </v:rect>
            </w:pict>
          </mc:Fallback>
        </mc:AlternateContent>
      </w:r>
    </w:p>
    <w:p w14:paraId="4C85B772" w14:textId="77777777" w:rsidR="00D22BC5" w:rsidRDefault="00D22BC5" w:rsidP="00D22BC5">
      <w:pPr>
        <w:rPr>
          <w:b/>
        </w:rPr>
      </w:pPr>
    </w:p>
    <w:p w14:paraId="40DB76C4" w14:textId="77777777" w:rsidR="00D22BC5" w:rsidRDefault="00D22BC5" w:rsidP="00D22BC5">
      <w:pPr>
        <w:rPr>
          <w:b/>
        </w:rPr>
      </w:pPr>
    </w:p>
    <w:p w14:paraId="3E681BB0" w14:textId="77777777" w:rsidR="00D22BC5" w:rsidRDefault="00D22BC5" w:rsidP="00D22BC5">
      <w:pPr>
        <w:rPr>
          <w:b/>
        </w:rPr>
      </w:pPr>
    </w:p>
    <w:p w14:paraId="3AFB0AA6" w14:textId="77777777" w:rsidR="00D22BC5" w:rsidRDefault="00D22BC5" w:rsidP="00D22BC5">
      <w:pPr>
        <w:rPr>
          <w:b/>
        </w:rPr>
      </w:pPr>
    </w:p>
    <w:p w14:paraId="4BD468BB" w14:textId="77777777" w:rsidR="00D22BC5" w:rsidRDefault="00D22BC5" w:rsidP="00D22BC5">
      <w:pPr>
        <w:rPr>
          <w:b/>
        </w:rPr>
      </w:pPr>
    </w:p>
    <w:p w14:paraId="2EC2B363" w14:textId="77777777" w:rsidR="00D22BC5" w:rsidRDefault="00D22BC5" w:rsidP="00D22BC5">
      <w:pPr>
        <w:tabs>
          <w:tab w:val="left" w:pos="1650"/>
        </w:tabs>
      </w:pPr>
      <w:r>
        <w:rPr>
          <w:noProof/>
          <w:lang w:eastAsia="en-AU"/>
        </w:rPr>
        <mc:AlternateContent>
          <mc:Choice Requires="wps">
            <w:drawing>
              <wp:anchor distT="0" distB="0" distL="114300" distR="114300" simplePos="0" relativeHeight="252140544" behindDoc="0" locked="0" layoutInCell="1" allowOverlap="1" wp14:anchorId="49581150" wp14:editId="2AB27BEC">
                <wp:simplePos x="0" y="0"/>
                <wp:positionH relativeFrom="column">
                  <wp:posOffset>7620000</wp:posOffset>
                </wp:positionH>
                <wp:positionV relativeFrom="margin">
                  <wp:posOffset>3095625</wp:posOffset>
                </wp:positionV>
                <wp:extent cx="0" cy="513715"/>
                <wp:effectExtent l="76200" t="38100" r="57150" b="19685"/>
                <wp:wrapNone/>
                <wp:docPr id="308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37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00pt;margin-top:243.75pt;width:0;height:40.45pt;flip: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">
                <v:stroke endarrow="block"/>
                <w10:wrap anchory="margin"/>
              </v:shape>
            </w:pict>
          </mc:Fallback>
        </mc:AlternateContent>
      </w:r>
      <w:r>
        <w:rPr>
          <w:noProof/>
          <w:lang w:eastAsia="en-AU"/>
        </w:rPr>
        <mc:AlternateContent>
          <mc:Choice Requires="wps">
            <w:drawing>
              <wp:anchor distT="0" distB="0" distL="114300" distR="114300" simplePos="0" relativeHeight="252139520" behindDoc="0" locked="0" layoutInCell="1" allowOverlap="1" wp14:anchorId="6CAB8696" wp14:editId="1C48E873">
                <wp:simplePos x="0" y="0"/>
                <wp:positionH relativeFrom="column">
                  <wp:posOffset>5324475</wp:posOffset>
                </wp:positionH>
                <wp:positionV relativeFrom="paragraph">
                  <wp:posOffset>100330</wp:posOffset>
                </wp:positionV>
                <wp:extent cx="0" cy="513715"/>
                <wp:effectExtent l="76200" t="38100" r="57150" b="19685"/>
                <wp:wrapNone/>
                <wp:docPr id="308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37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19.25pt;margin-top:7.9pt;width:0;height:40.45pt;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141568" behindDoc="0" locked="0" layoutInCell="1" allowOverlap="1" wp14:anchorId="29AFC730" wp14:editId="340A43D8">
                <wp:simplePos x="0" y="0"/>
                <wp:positionH relativeFrom="column">
                  <wp:posOffset>3009900</wp:posOffset>
                </wp:positionH>
                <wp:positionV relativeFrom="paragraph">
                  <wp:posOffset>100330</wp:posOffset>
                </wp:positionV>
                <wp:extent cx="0" cy="513715"/>
                <wp:effectExtent l="76200" t="38100" r="57150" b="19685"/>
                <wp:wrapNone/>
                <wp:docPr id="309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37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37pt;margin-top:7.9pt;width:0;height:40.45pt;flip:y;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">
                <v:stroke endarrow="block"/>
              </v:shape>
            </w:pict>
          </mc:Fallback>
        </mc:AlternateContent>
      </w:r>
    </w:p>
    <w:p w14:paraId="7E68B48D" w14:textId="77777777" w:rsidR="00D22BC5" w:rsidRDefault="00D22BC5" w:rsidP="00D22BC5">
      <w:pPr>
        <w:tabs>
          <w:tab w:val="left" w:pos="1650"/>
        </w:tabs>
      </w:pPr>
    </w:p>
    <w:p w14:paraId="11E39264" w14:textId="564C33E8" w:rsidR="00D22BC5" w:rsidRDefault="005462CA" w:rsidP="00D22BC5">
      <w:r>
        <w:rPr>
          <w:noProof/>
          <w:lang w:eastAsia="en-AU"/>
        </w:rPr>
        <mc:AlternateContent>
          <mc:Choice Requires="wps">
            <w:drawing>
              <wp:anchor distT="0" distB="0" distL="114300" distR="114300" simplePos="0" relativeHeight="252137472" behindDoc="0" locked="0" layoutInCell="1" allowOverlap="1" wp14:anchorId="0E269FBA" wp14:editId="08D97490">
                <wp:simplePos x="0" y="0"/>
                <wp:positionH relativeFrom="column">
                  <wp:posOffset>4380230</wp:posOffset>
                </wp:positionH>
                <wp:positionV relativeFrom="paragraph">
                  <wp:posOffset>74930</wp:posOffset>
                </wp:positionV>
                <wp:extent cx="1845310" cy="1419225"/>
                <wp:effectExtent l="0" t="0" r="21590" b="28575"/>
                <wp:wrapNone/>
                <wp:docPr id="308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310" cy="1419225"/>
                        </a:xfrm>
                        <a:prstGeom prst="rect">
                          <a:avLst/>
                        </a:prstGeom>
                        <a:solidFill>
                          <a:schemeClr val="accent3">
                            <a:lumMod val="40000"/>
                            <a:lumOff val="60000"/>
                          </a:schemeClr>
                        </a:solidFill>
                        <a:ln w="9525">
                          <a:solidFill>
                            <a:schemeClr val="accent3"/>
                          </a:solidFill>
                          <a:miter lim="800000"/>
                          <a:headEnd/>
                          <a:tailEnd/>
                        </a:ln>
                      </wps:spPr>
                      <wps:txbx>
                        <w:txbxContent>
                          <w:p w14:paraId="76D7CBEA" w14:textId="7189ECFB" w:rsidR="00002983" w:rsidRPr="00610322" w:rsidRDefault="00002983" w:rsidP="00D22BC5">
                            <w:pPr>
                              <w:jc w:val="left"/>
                              <w:rPr>
                                <w:i/>
                                <w:sz w:val="20"/>
                                <w:szCs w:val="20"/>
                              </w:rPr>
                            </w:pPr>
                            <w:r>
                              <w:rPr>
                                <w:sz w:val="20"/>
                                <w:szCs w:val="20"/>
                              </w:rPr>
                              <w:t xml:space="preserve">Support coordinated budget and planning for local level dispute resolution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left:0;text-align:left;margin-left:344.9pt;margin-top:5.9pt;width:145.3pt;height:111.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" fillcolor="#d6e3bc [1302]" strokecolor="#9bbb59 [3206]">
                <v:textbox>
                  <w:txbxContent>
                    <w:p w14:paraId="76D7CBEA" w14:textId="7189ECFB" w:rsidR="00002983" w:rsidRPr="00610322" w:rsidRDefault="00002983" w:rsidP="00D22BC5">
                      <w:pPr>
                        <w:jc w:val="left"/>
                        <w:rPr>
                          <w:i/>
                          <w:sz w:val="20"/>
                          <w:szCs w:val="20"/>
                        </w:rPr>
                      </w:pPr>
                      <w:r>
                        <w:rPr>
                          <w:sz w:val="20"/>
                          <w:szCs w:val="20"/>
                        </w:rPr>
                        <w:t xml:space="preserve">Support coordinated budget and planning for local level dispute resolution </w:t>
                      </w:r>
                    </w:p>
                  </w:txbxContent>
                </v:textbox>
              </v:rect>
            </w:pict>
          </mc:Fallback>
        </mc:AlternateContent>
      </w:r>
      <w:r w:rsidR="00D22BC5">
        <w:rPr>
          <w:noProof/>
          <w:lang w:eastAsia="en-AU"/>
        </w:rPr>
        <mc:AlternateContent>
          <mc:Choice Requires="wps">
            <w:drawing>
              <wp:anchor distT="0" distB="0" distL="114300" distR="114300" simplePos="0" relativeHeight="252138496" behindDoc="0" locked="0" layoutInCell="1" allowOverlap="1" wp14:anchorId="63DE9FC0" wp14:editId="1959698B">
                <wp:simplePos x="0" y="0"/>
                <wp:positionH relativeFrom="column">
                  <wp:posOffset>6829425</wp:posOffset>
                </wp:positionH>
                <wp:positionV relativeFrom="paragraph">
                  <wp:posOffset>69850</wp:posOffset>
                </wp:positionV>
                <wp:extent cx="1638300" cy="1409700"/>
                <wp:effectExtent l="0" t="0" r="19050" b="19050"/>
                <wp:wrapNone/>
                <wp:docPr id="308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1409700"/>
                        </a:xfrm>
                        <a:prstGeom prst="rect">
                          <a:avLst/>
                        </a:prstGeom>
                        <a:solidFill>
                          <a:schemeClr val="accent3">
                            <a:lumMod val="40000"/>
                            <a:lumOff val="60000"/>
                          </a:schemeClr>
                        </a:solidFill>
                        <a:ln w="9525">
                          <a:solidFill>
                            <a:schemeClr val="accent3"/>
                          </a:solidFill>
                          <a:miter lim="800000"/>
                          <a:headEnd/>
                          <a:tailEnd/>
                        </a:ln>
                      </wps:spPr>
                      <wps:txbx>
                        <w:txbxContent>
                          <w:p w14:paraId="6A198F0B" w14:textId="4F603FBE" w:rsidR="00002983" w:rsidRPr="00610322" w:rsidRDefault="00002983" w:rsidP="00D22BC5">
                            <w:pPr>
                              <w:jc w:val="left"/>
                              <w:rPr>
                                <w:i/>
                                <w:sz w:val="20"/>
                                <w:szCs w:val="20"/>
                              </w:rPr>
                            </w:pPr>
                            <w:r>
                              <w:rPr>
                                <w:sz w:val="20"/>
                                <w:szCs w:val="20"/>
                              </w:rPr>
                              <w:t xml:space="preserve">Support juvenile justice and crime prevention initiatives, </w:t>
                            </w:r>
                            <w:proofErr w:type="spellStart"/>
                            <w:r>
                              <w:rPr>
                                <w:sz w:val="20"/>
                                <w:szCs w:val="20"/>
                              </w:rPr>
                              <w:t>incl</w:t>
                            </w:r>
                            <w:proofErr w:type="spellEnd"/>
                            <w:r>
                              <w:rPr>
                                <w:sz w:val="20"/>
                                <w:szCs w:val="20"/>
                              </w:rPr>
                              <w:t xml:space="preserve"> rehabilitation of offenders and youth-focused diversion efforts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left:0;text-align:left;margin-left:537.75pt;margin-top:5.5pt;width:129pt;height:111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" fillcolor="#d6e3bc [1302]" strokecolor="#9bbb59 [3206]">
                <v:textbox>
                  <w:txbxContent>
                    <w:p w14:paraId="6A198F0B" w14:textId="4F603FBE" w:rsidR="00002983" w:rsidRPr="00610322" w:rsidRDefault="00002983" w:rsidP="00D22BC5">
                      <w:pPr>
                        <w:jc w:val="left"/>
                        <w:rPr>
                          <w:i/>
                          <w:sz w:val="20"/>
                          <w:szCs w:val="20"/>
                        </w:rPr>
                      </w:pPr>
                      <w:r>
                        <w:rPr>
                          <w:sz w:val="20"/>
                          <w:szCs w:val="20"/>
                        </w:rPr>
                        <w:t xml:space="preserve">Support juvenile justice and crime prevention initiatives, </w:t>
                      </w:r>
                      <w:proofErr w:type="spellStart"/>
                      <w:r>
                        <w:rPr>
                          <w:sz w:val="20"/>
                          <w:szCs w:val="20"/>
                        </w:rPr>
                        <w:t>incl</w:t>
                      </w:r>
                      <w:proofErr w:type="spellEnd"/>
                      <w:r>
                        <w:rPr>
                          <w:sz w:val="20"/>
                          <w:szCs w:val="20"/>
                        </w:rPr>
                        <w:t xml:space="preserve"> rehabilitation of offenders and youth-focused diversion efforts </w:t>
                      </w:r>
                    </w:p>
                  </w:txbxContent>
                </v:textbox>
              </v:rect>
            </w:pict>
          </mc:Fallback>
        </mc:AlternateContent>
      </w:r>
      <w:r w:rsidR="00D22BC5">
        <w:rPr>
          <w:noProof/>
          <w:lang w:eastAsia="en-AU"/>
        </w:rPr>
        <mc:AlternateContent>
          <mc:Choice Requires="wps">
            <w:drawing>
              <wp:anchor distT="0" distB="0" distL="114300" distR="114300" simplePos="0" relativeHeight="252136448" behindDoc="0" locked="0" layoutInCell="1" allowOverlap="1" wp14:anchorId="415F047F" wp14:editId="1632B9F0">
                <wp:simplePos x="0" y="0"/>
                <wp:positionH relativeFrom="column">
                  <wp:posOffset>2095500</wp:posOffset>
                </wp:positionH>
                <wp:positionV relativeFrom="paragraph">
                  <wp:posOffset>66040</wp:posOffset>
                </wp:positionV>
                <wp:extent cx="1885950" cy="1409700"/>
                <wp:effectExtent l="0" t="0" r="19050" b="19050"/>
                <wp:wrapNone/>
                <wp:docPr id="308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409700"/>
                        </a:xfrm>
                        <a:prstGeom prst="rect">
                          <a:avLst/>
                        </a:prstGeom>
                        <a:solidFill>
                          <a:schemeClr val="accent3">
                            <a:lumMod val="40000"/>
                            <a:lumOff val="60000"/>
                          </a:schemeClr>
                        </a:solidFill>
                        <a:ln w="9525">
                          <a:solidFill>
                            <a:schemeClr val="accent3"/>
                          </a:solidFill>
                          <a:miter lim="800000"/>
                          <a:headEnd/>
                          <a:tailEnd/>
                        </a:ln>
                      </wps:spPr>
                      <wps:txbx>
                        <w:txbxContent>
                          <w:p w14:paraId="3455AE3E" w14:textId="77777777" w:rsidR="00002983" w:rsidRDefault="00002983" w:rsidP="00D22BC5">
                            <w:pPr>
                              <w:jc w:val="left"/>
                              <w:rPr>
                                <w:sz w:val="20"/>
                                <w:szCs w:val="20"/>
                              </w:rPr>
                            </w:pPr>
                            <w:r>
                              <w:rPr>
                                <w:sz w:val="20"/>
                                <w:szCs w:val="20"/>
                              </w:rPr>
                              <w:t>Skills development of village courts officials and land mediators; policy support to community government; promote awareness of roles and responsibilities and oversight of village courts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left:0;text-align:left;margin-left:165pt;margin-top:5.2pt;width:148.5pt;height:111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" fillcolor="#d6e3bc [1302]" strokecolor="#9bbb59 [3206]">
                <v:textbox>
                  <w:txbxContent>
                    <w:p w14:paraId="3455AE3E" w14:textId="77777777" w:rsidR="00002983" w:rsidRDefault="00002983" w:rsidP="00D22BC5">
                      <w:pPr>
                        <w:jc w:val="left"/>
                        <w:rPr>
                          <w:sz w:val="20"/>
                          <w:szCs w:val="20"/>
                        </w:rPr>
                      </w:pPr>
                      <w:r>
                        <w:rPr>
                          <w:sz w:val="20"/>
                          <w:szCs w:val="20"/>
                        </w:rPr>
                        <w:t>Skills development of village courts officials and land mediators; policy support to community government; promote awareness of roles and responsibilities and oversight of village courts</w:t>
                      </w:r>
                    </w:p>
                  </w:txbxContent>
                </v:textbox>
              </v:rect>
            </w:pict>
          </mc:Fallback>
        </mc:AlternateContent>
      </w:r>
      <w:r w:rsidR="00D22BC5" w:rsidRPr="00CD28E2">
        <w:rPr>
          <w:noProof/>
          <w:color w:val="4F81BD" w:themeColor="accent1"/>
          <w:lang w:eastAsia="en-AU"/>
        </w:rPr>
        <mc:AlternateContent>
          <mc:Choice Requires="wps">
            <w:drawing>
              <wp:anchor distT="0" distB="0" distL="114300" distR="114300" simplePos="0" relativeHeight="252135424" behindDoc="0" locked="0" layoutInCell="1" allowOverlap="1" wp14:anchorId="237F4EBD" wp14:editId="3313E7C2">
                <wp:simplePos x="0" y="0"/>
                <wp:positionH relativeFrom="column">
                  <wp:posOffset>9525</wp:posOffset>
                </wp:positionH>
                <wp:positionV relativeFrom="paragraph">
                  <wp:posOffset>66040</wp:posOffset>
                </wp:positionV>
                <wp:extent cx="1638300" cy="476250"/>
                <wp:effectExtent l="0" t="0" r="19050" b="19050"/>
                <wp:wrapNone/>
                <wp:docPr id="30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6250"/>
                        </a:xfrm>
                        <a:prstGeom prst="rect">
                          <a:avLst/>
                        </a:prstGeom>
                        <a:solidFill>
                          <a:schemeClr val="accent3"/>
                        </a:solidFill>
                        <a:ln w="9525">
                          <a:solidFill>
                            <a:schemeClr val="accent3"/>
                          </a:solidFill>
                          <a:miter lim="800000"/>
                          <a:headEnd/>
                          <a:tailEnd/>
                        </a:ln>
                      </wps:spPr>
                      <wps:txbx>
                        <w:txbxContent>
                          <w:p w14:paraId="65D4D7FB" w14:textId="77777777" w:rsidR="00002983" w:rsidRPr="00DA56C7" w:rsidRDefault="00002983" w:rsidP="00D22BC5">
                            <w:pPr>
                              <w:rPr>
                                <w:b/>
                                <w:sz w:val="20"/>
                                <w:szCs w:val="20"/>
                              </w:rPr>
                            </w:pPr>
                            <w:r>
                              <w:rPr>
                                <w:b/>
                                <w:sz w:val="20"/>
                                <w:szCs w:val="20"/>
                              </w:rPr>
                              <w:t>Indicative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left:0;text-align:left;margin-left:.75pt;margin-top:5.2pt;width:129pt;height:3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" fillcolor="#9bbb59 [3206]" strokecolor="#9bbb59 [3206]">
                <v:textbox>
                  <w:txbxContent>
                    <w:p w14:paraId="65D4D7FB" w14:textId="77777777" w:rsidR="00002983" w:rsidRPr="00DA56C7" w:rsidRDefault="00002983" w:rsidP="00D22BC5">
                      <w:pPr>
                        <w:rPr>
                          <w:b/>
                          <w:sz w:val="20"/>
                          <w:szCs w:val="20"/>
                        </w:rPr>
                      </w:pPr>
                      <w:r>
                        <w:rPr>
                          <w:b/>
                          <w:sz w:val="20"/>
                          <w:szCs w:val="20"/>
                        </w:rPr>
                        <w:t>Indicative Activities</w:t>
                      </w:r>
                    </w:p>
                  </w:txbxContent>
                </v:textbox>
              </v:rect>
            </w:pict>
          </mc:Fallback>
        </mc:AlternateContent>
      </w:r>
    </w:p>
    <w:p w14:paraId="6273C1E5" w14:textId="77777777" w:rsidR="00D22BC5" w:rsidRDefault="00D22BC5" w:rsidP="00D22BC5"/>
    <w:p w14:paraId="5D70D7CD" w14:textId="77777777" w:rsidR="00A94610" w:rsidRDefault="00A94610" w:rsidP="00A94610"/>
    <w:p w14:paraId="5796D634" w14:textId="77777777" w:rsidR="00A94610" w:rsidRDefault="00A94610" w:rsidP="00A94610">
      <w:pPr>
        <w:sectPr w:rsidR="00A94610" w:rsidSect="00F74C89">
          <w:pgSz w:w="16838" w:h="11906" w:orient="landscape"/>
          <w:pgMar w:top="1440" w:right="1440" w:bottom="1440" w:left="1440" w:header="709" w:footer="709" w:gutter="0"/>
          <w:cols w:space="708"/>
          <w:docGrid w:linePitch="360"/>
        </w:sectPr>
      </w:pPr>
    </w:p>
    <w:p w14:paraId="63F5BAFC" w14:textId="77777777" w:rsidR="00F74C89" w:rsidRDefault="00A94610" w:rsidP="002034C6">
      <w:pPr>
        <w:rPr>
          <w:b/>
          <w:i/>
          <w:sz w:val="24"/>
          <w:szCs w:val="24"/>
          <w:lang w:eastAsia="en-AU"/>
        </w:rPr>
      </w:pPr>
      <w:r w:rsidRPr="00F74C89">
        <w:rPr>
          <w:b/>
          <w:i/>
          <w:sz w:val="24"/>
          <w:szCs w:val="24"/>
          <w:lang w:eastAsia="en-AU"/>
        </w:rPr>
        <w:lastRenderedPageBreak/>
        <w:t xml:space="preserve">Outcome B1: Theory of Change Explanation </w:t>
      </w:r>
      <w:r w:rsidR="00B379D6">
        <w:rPr>
          <w:b/>
          <w:i/>
          <w:sz w:val="24"/>
          <w:szCs w:val="24"/>
          <w:lang w:eastAsia="en-AU"/>
        </w:rPr>
        <w:t xml:space="preserve">and </w:t>
      </w:r>
      <w:r w:rsidR="00057F74">
        <w:rPr>
          <w:b/>
          <w:i/>
          <w:sz w:val="24"/>
          <w:szCs w:val="24"/>
          <w:lang w:eastAsia="en-AU"/>
        </w:rPr>
        <w:t>Potential</w:t>
      </w:r>
      <w:r w:rsidR="00B379D6">
        <w:rPr>
          <w:b/>
          <w:i/>
          <w:sz w:val="24"/>
          <w:szCs w:val="24"/>
          <w:lang w:eastAsia="en-AU"/>
        </w:rPr>
        <w:t xml:space="preserve"> Activities</w:t>
      </w:r>
    </w:p>
    <w:p w14:paraId="04B6790D" w14:textId="65134FAE" w:rsidR="00F104F1" w:rsidRDefault="008846DD" w:rsidP="002034C6">
      <w:pPr>
        <w:rPr>
          <w:lang w:eastAsia="en-AU"/>
        </w:rPr>
      </w:pPr>
      <w:r>
        <w:rPr>
          <w:lang w:eastAsia="en-AU"/>
        </w:rPr>
        <w:t>T</w:t>
      </w:r>
      <w:r w:rsidR="00D0592E">
        <w:rPr>
          <w:lang w:eastAsia="en-AU"/>
        </w:rPr>
        <w:t xml:space="preserve">he </w:t>
      </w:r>
      <w:r>
        <w:rPr>
          <w:lang w:eastAsia="en-AU"/>
        </w:rPr>
        <w:t>Bougainville Constitutio</w:t>
      </w:r>
      <w:r w:rsidR="00736623">
        <w:rPr>
          <w:lang w:eastAsia="en-AU"/>
        </w:rPr>
        <w:t>n places a strong emphasis on th</w:t>
      </w:r>
      <w:r>
        <w:rPr>
          <w:lang w:eastAsia="en-AU"/>
        </w:rPr>
        <w:t xml:space="preserve">e </w:t>
      </w:r>
      <w:r w:rsidR="00D0592E">
        <w:rPr>
          <w:lang w:eastAsia="en-AU"/>
        </w:rPr>
        <w:t xml:space="preserve">role of </w:t>
      </w:r>
      <w:r>
        <w:rPr>
          <w:lang w:eastAsia="en-AU"/>
        </w:rPr>
        <w:t>community</w:t>
      </w:r>
      <w:r w:rsidR="0086185E">
        <w:rPr>
          <w:lang w:eastAsia="en-AU"/>
        </w:rPr>
        <w:t>.</w:t>
      </w:r>
      <w:r w:rsidR="00F104F1">
        <w:rPr>
          <w:lang w:eastAsia="en-AU"/>
        </w:rPr>
        <w:t xml:space="preserve"> Under this </w:t>
      </w:r>
      <w:r w:rsidR="0086185E">
        <w:rPr>
          <w:lang w:eastAsia="en-AU"/>
        </w:rPr>
        <w:t>p</w:t>
      </w:r>
      <w:r w:rsidR="00F104F1">
        <w:rPr>
          <w:lang w:eastAsia="en-AU"/>
        </w:rPr>
        <w:t xml:space="preserve">rogram Australia will support the implementation of new </w:t>
      </w:r>
      <w:r w:rsidR="00C47411">
        <w:rPr>
          <w:lang w:eastAsia="en-AU"/>
        </w:rPr>
        <w:t xml:space="preserve">local community governance </w:t>
      </w:r>
      <w:r w:rsidR="00F104F1">
        <w:rPr>
          <w:lang w:eastAsia="en-AU"/>
        </w:rPr>
        <w:t>policies, as those policies relate to dispute resolution mechanisms</w:t>
      </w:r>
      <w:r w:rsidR="00BC3763">
        <w:rPr>
          <w:lang w:eastAsia="en-AU"/>
        </w:rPr>
        <w:t xml:space="preserve">, </w:t>
      </w:r>
      <w:r w:rsidR="00F104F1">
        <w:rPr>
          <w:lang w:eastAsia="en-AU"/>
        </w:rPr>
        <w:t xml:space="preserve">law enforcement and </w:t>
      </w:r>
      <w:r w:rsidR="00BC3763">
        <w:rPr>
          <w:lang w:eastAsia="en-AU"/>
        </w:rPr>
        <w:t xml:space="preserve">community safety. </w:t>
      </w:r>
    </w:p>
    <w:p w14:paraId="674EA563" w14:textId="2B1D8B6F" w:rsidR="00ED6EEE" w:rsidRDefault="00ED6EEE" w:rsidP="002034C6">
      <w:pPr>
        <w:rPr>
          <w:lang w:eastAsia="en-AU"/>
        </w:rPr>
      </w:pPr>
      <w:r>
        <w:rPr>
          <w:lang w:eastAsia="en-AU"/>
        </w:rPr>
        <w:t xml:space="preserve">The </w:t>
      </w:r>
      <w:r w:rsidR="00410139">
        <w:rPr>
          <w:lang w:eastAsia="en-AU"/>
        </w:rPr>
        <w:t>intermediate outcomes</w:t>
      </w:r>
      <w:r>
        <w:rPr>
          <w:lang w:eastAsia="en-AU"/>
        </w:rPr>
        <w:t xml:space="preserve"> and associated </w:t>
      </w:r>
      <w:r w:rsidR="00F74C89">
        <w:rPr>
          <w:lang w:eastAsia="en-AU"/>
        </w:rPr>
        <w:t xml:space="preserve">indicative activities </w:t>
      </w:r>
      <w:r>
        <w:rPr>
          <w:lang w:eastAsia="en-AU"/>
        </w:rPr>
        <w:t xml:space="preserve">are intended to provide a focus for Australian-funding and resources. </w:t>
      </w:r>
    </w:p>
    <w:p w14:paraId="5A96500C" w14:textId="5754321F" w:rsidR="003B62AF" w:rsidRDefault="00B22804" w:rsidP="00F74C89">
      <w:pPr>
        <w:spacing w:before="0" w:after="200"/>
        <w:rPr>
          <w:lang w:eastAsia="en-AU"/>
        </w:rPr>
      </w:pPr>
      <w:r w:rsidRPr="00B379D6">
        <w:rPr>
          <w:b/>
        </w:rPr>
        <w:t>Village courts, land mediators and community governance a</w:t>
      </w:r>
      <w:r w:rsidR="00E62EFD">
        <w:rPr>
          <w:b/>
        </w:rPr>
        <w:t xml:space="preserve">rrangements are more effective and </w:t>
      </w:r>
      <w:r w:rsidRPr="00B379D6">
        <w:rPr>
          <w:b/>
        </w:rPr>
        <w:t>supporting each other</w:t>
      </w:r>
      <w:r w:rsidR="003B62AF" w:rsidRPr="00B379D6">
        <w:rPr>
          <w:b/>
        </w:rPr>
        <w:t>.</w:t>
      </w:r>
      <w:r w:rsidR="00EA2001" w:rsidRPr="00B379D6">
        <w:rPr>
          <w:b/>
        </w:rPr>
        <w:t xml:space="preserve"> </w:t>
      </w:r>
      <w:r w:rsidR="003B62AF">
        <w:t xml:space="preserve">Following reviews of the effectiveness of village courts and in anticipation of the implementation of increasing allowances, the ABG </w:t>
      </w:r>
      <w:r w:rsidR="00884D93">
        <w:t xml:space="preserve">in 2014 </w:t>
      </w:r>
      <w:r w:rsidR="003B62AF">
        <w:t xml:space="preserve">sought to rationalise the number of Village Courts, to better align </w:t>
      </w:r>
      <w:r w:rsidR="00884D93">
        <w:t>them</w:t>
      </w:r>
      <w:r w:rsidR="003B62AF">
        <w:t xml:space="preserve"> with community governance arrangements. The implementation of new pay allowances for village court officials in Bougainville has also highlighted the need to clarify the roles of village court peace officers and those of C</w:t>
      </w:r>
      <w:r w:rsidR="00C47411">
        <w:t xml:space="preserve">APs </w:t>
      </w:r>
      <w:r w:rsidR="003B62AF">
        <w:t xml:space="preserve">(who will be paid differently). ABG is currently considering re-structuring community governance arrangements to increase their capacity and to </w:t>
      </w:r>
      <w:r w:rsidR="00884D93">
        <w:t xml:space="preserve">build </w:t>
      </w:r>
      <w:r w:rsidR="003B62AF">
        <w:t>local decision-making and accountabilit</w:t>
      </w:r>
      <w:r w:rsidR="00884D93">
        <w:t>y</w:t>
      </w:r>
      <w:r w:rsidR="003B62AF">
        <w:t>. It is expected that the responsibilities and accountabilities of village courts, land mediators and C</w:t>
      </w:r>
      <w:r w:rsidR="00C47411">
        <w:t xml:space="preserve">APs </w:t>
      </w:r>
      <w:r w:rsidR="003B62AF">
        <w:t xml:space="preserve">will </w:t>
      </w:r>
      <w:r w:rsidR="00C47411">
        <w:t xml:space="preserve">also </w:t>
      </w:r>
      <w:r w:rsidR="003B62AF">
        <w:t xml:space="preserve">be considered as part of this re-structuring. This </w:t>
      </w:r>
      <w:r w:rsidR="007F4224">
        <w:t>p</w:t>
      </w:r>
      <w:r w:rsidR="003B62AF">
        <w:t xml:space="preserve">rogram will support the Department of Police and Corrections </w:t>
      </w:r>
      <w:r w:rsidR="00F14418">
        <w:t xml:space="preserve">and the Department of Justice and the Principal Legal Adviser </w:t>
      </w:r>
      <w:r w:rsidR="003B62AF">
        <w:t xml:space="preserve">to help implement approved arrangements from 2016. </w:t>
      </w:r>
    </w:p>
    <w:p w14:paraId="5389B72C" w14:textId="1F94ECF8" w:rsidR="00884D93" w:rsidRDefault="003B62AF" w:rsidP="00F74C89">
      <w:pPr>
        <w:rPr>
          <w:lang w:eastAsia="en-AU"/>
        </w:rPr>
      </w:pPr>
      <w:r w:rsidRPr="00B379D6">
        <w:rPr>
          <w:b/>
        </w:rPr>
        <w:t>Local level dispute resolution mechanisms are adequately resourced and more effectively linked to formal law enforcemen</w:t>
      </w:r>
      <w:r w:rsidR="00884D93" w:rsidRPr="00B379D6">
        <w:rPr>
          <w:b/>
        </w:rPr>
        <w:t>t</w:t>
      </w:r>
      <w:r w:rsidRPr="00B379D6">
        <w:rPr>
          <w:b/>
        </w:rPr>
        <w:t>.</w:t>
      </w:r>
      <w:r w:rsidR="00884D93" w:rsidRPr="00B379D6">
        <w:rPr>
          <w:b/>
        </w:rPr>
        <w:t xml:space="preserve"> </w:t>
      </w:r>
      <w:r>
        <w:t xml:space="preserve">Australia </w:t>
      </w:r>
      <w:r w:rsidR="00D22BC5">
        <w:t>supported</w:t>
      </w:r>
      <w:r>
        <w:t xml:space="preserve"> </w:t>
      </w:r>
      <w:r w:rsidR="00D22BC5">
        <w:t xml:space="preserve">ABG </w:t>
      </w:r>
      <w:r>
        <w:t xml:space="preserve">efforts </w:t>
      </w:r>
      <w:r w:rsidR="00884D93">
        <w:t>in 2014</w:t>
      </w:r>
      <w:r w:rsidR="00D22BC5">
        <w:t xml:space="preserve"> </w:t>
      </w:r>
      <w:r>
        <w:t>to implement the village courts rationalisation and new pay allowances. From 2016, Australia will continue to support efforts to strengthen the competencies, knowledge and skills of village courts officials</w:t>
      </w:r>
      <w:r w:rsidR="00884D93">
        <w:t>. It will also expand</w:t>
      </w:r>
      <w:r>
        <w:t xml:space="preserve"> links with the police (</w:t>
      </w:r>
      <w:r w:rsidR="00C47411">
        <w:t xml:space="preserve">CAP </w:t>
      </w:r>
      <w:r>
        <w:t>and BPS), com</w:t>
      </w:r>
      <w:r w:rsidR="00914DF6">
        <w:t xml:space="preserve">munity governance arrangements </w:t>
      </w:r>
      <w:r>
        <w:t>and District Courts (</w:t>
      </w:r>
      <w:r w:rsidR="00884D93">
        <w:t xml:space="preserve">which </w:t>
      </w:r>
      <w:r>
        <w:t>provide oversight)</w:t>
      </w:r>
      <w:r w:rsidRPr="004A11D7">
        <w:t xml:space="preserve">. </w:t>
      </w:r>
      <w:r>
        <w:rPr>
          <w:lang w:eastAsia="en-AU"/>
        </w:rPr>
        <w:t>Promoting positive reinforcement between these institutions will increase the enforce</w:t>
      </w:r>
      <w:r w:rsidR="00884D93">
        <w:rPr>
          <w:lang w:eastAsia="en-AU"/>
        </w:rPr>
        <w:t>ment of</w:t>
      </w:r>
      <w:r>
        <w:rPr>
          <w:lang w:eastAsia="en-AU"/>
        </w:rPr>
        <w:t xml:space="preserve"> decisions. </w:t>
      </w:r>
      <w:r w:rsidR="00884D93">
        <w:rPr>
          <w:lang w:eastAsia="en-AU"/>
        </w:rPr>
        <w:t>Improving</w:t>
      </w:r>
      <w:r>
        <w:rPr>
          <w:lang w:eastAsia="en-AU"/>
        </w:rPr>
        <w:t xml:space="preserve"> social order mechanisms</w:t>
      </w:r>
      <w:r w:rsidR="00884D93">
        <w:rPr>
          <w:lang w:eastAsia="en-AU"/>
        </w:rPr>
        <w:t xml:space="preserve"> at a local level</w:t>
      </w:r>
      <w:r>
        <w:rPr>
          <w:lang w:eastAsia="en-AU"/>
        </w:rPr>
        <w:t xml:space="preserve"> will </w:t>
      </w:r>
      <w:r w:rsidR="00884D93">
        <w:rPr>
          <w:lang w:eastAsia="en-AU"/>
        </w:rPr>
        <w:t xml:space="preserve">boost stability while reducing </w:t>
      </w:r>
      <w:r>
        <w:rPr>
          <w:lang w:eastAsia="en-AU"/>
        </w:rPr>
        <w:t>crime</w:t>
      </w:r>
      <w:r w:rsidR="00884D93">
        <w:rPr>
          <w:lang w:eastAsia="en-AU"/>
        </w:rPr>
        <w:t xml:space="preserve"> and</w:t>
      </w:r>
      <w:r>
        <w:rPr>
          <w:lang w:eastAsia="en-AU"/>
        </w:rPr>
        <w:t xml:space="preserve"> the impacts of conflict and violence</w:t>
      </w:r>
      <w:r w:rsidR="00884D93">
        <w:rPr>
          <w:lang w:eastAsia="en-AU"/>
        </w:rPr>
        <w:t>.</w:t>
      </w:r>
      <w:r w:rsidR="00DD6015">
        <w:rPr>
          <w:lang w:eastAsia="en-AU"/>
        </w:rPr>
        <w:t xml:space="preserve">  Activities to develop and embed appropriate coordinated budget and planning mechanisms for local level dispute resolution will be supported.     </w:t>
      </w:r>
    </w:p>
    <w:p w14:paraId="3A1B8322" w14:textId="3F4BC858" w:rsidR="00984557" w:rsidRDefault="00D22BC5" w:rsidP="00F74C89">
      <w:pPr>
        <w:rPr>
          <w:lang w:eastAsia="en-AU"/>
        </w:rPr>
      </w:pPr>
      <w:r>
        <w:rPr>
          <w:lang w:eastAsia="en-AU"/>
        </w:rPr>
        <w:t>Under the PALJP-Transition Program</w:t>
      </w:r>
      <w:r w:rsidR="00DD6015">
        <w:rPr>
          <w:lang w:eastAsia="en-AU"/>
        </w:rPr>
        <w:t>,</w:t>
      </w:r>
      <w:r>
        <w:rPr>
          <w:lang w:eastAsia="en-AU"/>
        </w:rPr>
        <w:t xml:space="preserve"> </w:t>
      </w:r>
      <w:r w:rsidR="003B62AF">
        <w:rPr>
          <w:lang w:eastAsia="en-AU"/>
        </w:rPr>
        <w:t xml:space="preserve">law and justice agencies </w:t>
      </w:r>
      <w:r>
        <w:rPr>
          <w:lang w:eastAsia="en-AU"/>
        </w:rPr>
        <w:t xml:space="preserve">in Bougainville will be supported </w:t>
      </w:r>
      <w:r w:rsidR="003B62AF">
        <w:rPr>
          <w:lang w:eastAsia="en-AU"/>
        </w:rPr>
        <w:t>to positively engage with communities in the districts. If successful, it could be continued with the aim of promoting awareness of laws and legal rights</w:t>
      </w:r>
      <w:r w:rsidR="00E6773F">
        <w:rPr>
          <w:lang w:eastAsia="en-AU"/>
        </w:rPr>
        <w:t xml:space="preserve"> and</w:t>
      </w:r>
      <w:r w:rsidR="003B62AF">
        <w:rPr>
          <w:lang w:eastAsia="en-AU"/>
        </w:rPr>
        <w:t xml:space="preserve"> the roles and responsibilities of different law and justice agencies</w:t>
      </w:r>
      <w:r w:rsidR="00E6773F">
        <w:rPr>
          <w:lang w:eastAsia="en-AU"/>
        </w:rPr>
        <w:t>. E</w:t>
      </w:r>
      <w:r w:rsidR="003B62AF">
        <w:rPr>
          <w:lang w:eastAsia="en-AU"/>
        </w:rPr>
        <w:t xml:space="preserve">ncouraging </w:t>
      </w:r>
      <w:r w:rsidR="00B92B9E">
        <w:rPr>
          <w:lang w:eastAsia="en-AU"/>
        </w:rPr>
        <w:t>women’s leadership wit</w:t>
      </w:r>
      <w:r w:rsidR="00E62EFD">
        <w:rPr>
          <w:lang w:eastAsia="en-AU"/>
        </w:rPr>
        <w:t>hin communities to collaborate</w:t>
      </w:r>
      <w:r w:rsidR="00B92B9E">
        <w:rPr>
          <w:lang w:eastAsia="en-AU"/>
        </w:rPr>
        <w:t xml:space="preserve"> to </w:t>
      </w:r>
      <w:r w:rsidR="003B62AF">
        <w:rPr>
          <w:lang w:eastAsia="en-AU"/>
        </w:rPr>
        <w:t>address social order challenges</w:t>
      </w:r>
      <w:r w:rsidR="00E6773F">
        <w:rPr>
          <w:lang w:eastAsia="en-AU"/>
        </w:rPr>
        <w:t xml:space="preserve"> </w:t>
      </w:r>
      <w:r w:rsidR="007F4224">
        <w:rPr>
          <w:lang w:eastAsia="en-AU"/>
        </w:rPr>
        <w:t xml:space="preserve">will </w:t>
      </w:r>
      <w:r w:rsidR="00E6773F">
        <w:rPr>
          <w:lang w:eastAsia="en-AU"/>
        </w:rPr>
        <w:t>also be a priority.</w:t>
      </w:r>
      <w:r w:rsidR="003B62AF">
        <w:rPr>
          <w:lang w:eastAsia="en-AU"/>
        </w:rPr>
        <w:t xml:space="preserve"> Alcohol and marijuana </w:t>
      </w:r>
      <w:r w:rsidR="00B92B9E">
        <w:rPr>
          <w:lang w:eastAsia="en-AU"/>
        </w:rPr>
        <w:t xml:space="preserve">consumption by men </w:t>
      </w:r>
      <w:r w:rsidR="003B62AF">
        <w:rPr>
          <w:lang w:eastAsia="en-AU"/>
        </w:rPr>
        <w:t>are regularly cited causes of disharmony and violence. Support from law and justice agencies for community-led initiatives to address key safety concerns may be pursued.</w:t>
      </w:r>
    </w:p>
    <w:p w14:paraId="32D480CD" w14:textId="22E61A10" w:rsidR="00D22BC5" w:rsidRPr="00B379D6" w:rsidRDefault="00D22BC5" w:rsidP="00D22BC5">
      <w:pPr>
        <w:rPr>
          <w:rFonts w:asciiTheme="majorHAnsi" w:hAnsiTheme="majorHAnsi" w:cstheme="minorHAnsi"/>
          <w:b/>
        </w:rPr>
      </w:pPr>
      <w:r w:rsidRPr="00B379D6">
        <w:rPr>
          <w:b/>
        </w:rPr>
        <w:t xml:space="preserve">Crime prevention initiatives, including </w:t>
      </w:r>
      <w:r w:rsidR="00E62EFD">
        <w:rPr>
          <w:b/>
        </w:rPr>
        <w:t xml:space="preserve">through </w:t>
      </w:r>
      <w:r w:rsidRPr="00B379D6">
        <w:rPr>
          <w:b/>
        </w:rPr>
        <w:t xml:space="preserve">rehabilitation of offenders and diversion, are implemented. </w:t>
      </w:r>
      <w:r>
        <w:rPr>
          <w:lang w:eastAsia="en-AU"/>
        </w:rPr>
        <w:t xml:space="preserve">In Bougainville’s community-orientated and post-conflict context, offender rehabilitation and specific support to juveniles in trouble with the law has been prioritised by sector representatives. This avoids adding to </w:t>
      </w:r>
      <w:r>
        <w:t xml:space="preserve">trauma and improves respect for human rights. </w:t>
      </w:r>
      <w:r>
        <w:rPr>
          <w:lang w:eastAsia="en-AU"/>
        </w:rPr>
        <w:t xml:space="preserve">Australian assistance and the (then) Department of Justice and Attorney General staffing enabled the re-establishment of Community Based Corrections (CBC) capacity in Bougainville in 2007. CBC is responsible for attending court, preparing pre-sentencing and parole reports, monitoring offenders placed on probation and implementing the Juvenile Justice Act. By the end of 2014, CBC officers will </w:t>
      </w:r>
      <w:r>
        <w:rPr>
          <w:lang w:eastAsia="en-AU"/>
        </w:rPr>
        <w:lastRenderedPageBreak/>
        <w:t xml:space="preserve">have a permanent presence in both </w:t>
      </w:r>
      <w:proofErr w:type="spellStart"/>
      <w:r>
        <w:rPr>
          <w:lang w:eastAsia="en-AU"/>
        </w:rPr>
        <w:t>Buka</w:t>
      </w:r>
      <w:proofErr w:type="spellEnd"/>
      <w:r>
        <w:rPr>
          <w:lang w:eastAsia="en-AU"/>
        </w:rPr>
        <w:t xml:space="preserve"> and </w:t>
      </w:r>
      <w:proofErr w:type="spellStart"/>
      <w:r>
        <w:rPr>
          <w:lang w:eastAsia="en-AU"/>
        </w:rPr>
        <w:t>Arawa</w:t>
      </w:r>
      <w:proofErr w:type="spellEnd"/>
      <w:r>
        <w:rPr>
          <w:lang w:eastAsia="en-AU"/>
        </w:rPr>
        <w:t xml:space="preserve">, the first Bougainville male juvenile rehabilitation centre is expected to be gazetted and a number of volunteers will have the skills to support juvenile and other offenders. The effective delivery of CBC and juvenile justice rehabilitation will continue to receive Australian support. This will likely take the form of skills training and targeted infrastructure investments including the potential expansion of the </w:t>
      </w:r>
      <w:proofErr w:type="spellStart"/>
      <w:r>
        <w:rPr>
          <w:lang w:eastAsia="en-AU"/>
        </w:rPr>
        <w:t>Mabiri</w:t>
      </w:r>
      <w:proofErr w:type="spellEnd"/>
      <w:r>
        <w:rPr>
          <w:lang w:eastAsia="en-AU"/>
        </w:rPr>
        <w:t xml:space="preserve"> juvenile rehabilitation centre. Specific attention to rehabilitating sexual and domestic violence offenders need</w:t>
      </w:r>
      <w:r w:rsidR="00F45DFD">
        <w:rPr>
          <w:lang w:eastAsia="en-AU"/>
        </w:rPr>
        <w:t>s</w:t>
      </w:r>
      <w:r>
        <w:rPr>
          <w:lang w:eastAsia="en-AU"/>
        </w:rPr>
        <w:t xml:space="preserve"> to be included in this work.</w:t>
      </w:r>
    </w:p>
    <w:p w14:paraId="4C827C01" w14:textId="7CEEEF88" w:rsidR="002034C6" w:rsidRPr="00864EDE" w:rsidRDefault="009D04C1" w:rsidP="00864EDE">
      <w:pPr>
        <w:spacing w:before="0" w:after="200"/>
        <w:jc w:val="left"/>
        <w:rPr>
          <w:b/>
          <w:i/>
          <w:sz w:val="28"/>
          <w:szCs w:val="28"/>
          <w:lang w:eastAsia="en-AU"/>
        </w:rPr>
      </w:pPr>
      <w:r w:rsidRPr="00864EDE">
        <w:rPr>
          <w:b/>
          <w:i/>
          <w:sz w:val="28"/>
          <w:szCs w:val="28"/>
          <w:lang w:eastAsia="en-AU"/>
        </w:rPr>
        <w:t>Outcome B2:</w:t>
      </w:r>
      <w:r w:rsidRPr="00864EDE">
        <w:rPr>
          <w:b/>
          <w:i/>
          <w:sz w:val="28"/>
          <w:szCs w:val="28"/>
          <w:lang w:eastAsia="en-AU"/>
        </w:rPr>
        <w:tab/>
      </w:r>
      <w:r w:rsidR="00D62BB7">
        <w:rPr>
          <w:b/>
          <w:i/>
          <w:sz w:val="28"/>
          <w:szCs w:val="28"/>
          <w:lang w:eastAsia="en-AU"/>
        </w:rPr>
        <w:t>Addressing f</w:t>
      </w:r>
      <w:r w:rsidR="002034C6" w:rsidRPr="00864EDE">
        <w:rPr>
          <w:b/>
          <w:i/>
          <w:sz w:val="28"/>
          <w:szCs w:val="28"/>
          <w:lang w:eastAsia="en-AU"/>
        </w:rPr>
        <w:t>amily and sexual violence</w:t>
      </w:r>
    </w:p>
    <w:p w14:paraId="44DC053C" w14:textId="79B9FA12" w:rsidR="00DA1ACA" w:rsidRDefault="00DA1ACA" w:rsidP="00DA1ACA">
      <w:pPr>
        <w:rPr>
          <w:lang w:eastAsia="en-AU"/>
        </w:rPr>
      </w:pPr>
      <w:r>
        <w:rPr>
          <w:lang w:eastAsia="en-AU"/>
        </w:rPr>
        <w:t xml:space="preserve">The </w:t>
      </w:r>
      <w:r w:rsidRPr="00265D1C">
        <w:rPr>
          <w:lang w:eastAsia="en-AU"/>
        </w:rPr>
        <w:t xml:space="preserve">Outcome is visualised in Figure </w:t>
      </w:r>
      <w:r w:rsidR="00A94610">
        <w:rPr>
          <w:lang w:eastAsia="en-AU"/>
        </w:rPr>
        <w:t>9</w:t>
      </w:r>
      <w:r w:rsidRPr="00265D1C">
        <w:rPr>
          <w:lang w:eastAsia="en-AU"/>
        </w:rPr>
        <w:t>. At the end of the program it is expected that:</w:t>
      </w:r>
    </w:p>
    <w:p w14:paraId="47C1A497" w14:textId="77777777" w:rsidR="00DA1ACA" w:rsidRDefault="00DA1ACA" w:rsidP="00DA1ACA">
      <w:pPr>
        <w:ind w:left="720"/>
        <w:rPr>
          <w:b/>
          <w:lang w:eastAsia="en-AU"/>
        </w:rPr>
      </w:pPr>
      <w:r w:rsidRPr="005C6D92">
        <w:rPr>
          <w:b/>
          <w:lang w:eastAsia="en-AU"/>
        </w:rPr>
        <w:t>Women and others vulnerable to family and sexual violence increasingly access justice, legal protection and support services</w:t>
      </w:r>
    </w:p>
    <w:p w14:paraId="6AD40DDE" w14:textId="77777777" w:rsidR="00DA1ACA" w:rsidRDefault="00DA1ACA" w:rsidP="00DA1ACA">
      <w:pPr>
        <w:rPr>
          <w:lang w:eastAsia="en-AU"/>
        </w:rPr>
      </w:pPr>
      <w:r w:rsidRPr="005C6D92">
        <w:rPr>
          <w:lang w:eastAsia="en-AU"/>
        </w:rPr>
        <w:t>The theory of change is:</w:t>
      </w:r>
    </w:p>
    <w:p w14:paraId="6424F5C2" w14:textId="77777777" w:rsidR="00DA1ACA" w:rsidRPr="00085DB0" w:rsidRDefault="00DA1ACA" w:rsidP="00DA1ACA">
      <w:pPr>
        <w:rPr>
          <w:i/>
          <w:lang w:eastAsia="en-AU"/>
        </w:rPr>
      </w:pPr>
      <w:r w:rsidRPr="00B033CE">
        <w:rPr>
          <w:i/>
          <w:lang w:eastAsia="en-AU"/>
        </w:rPr>
        <w:t xml:space="preserve">If women and others vulnerable to FSV in Bougainville </w:t>
      </w:r>
      <w:r>
        <w:rPr>
          <w:i/>
          <w:lang w:eastAsia="en-AU"/>
        </w:rPr>
        <w:t xml:space="preserve">have the </w:t>
      </w:r>
      <w:r w:rsidRPr="00B033CE">
        <w:rPr>
          <w:i/>
          <w:lang w:eastAsia="en-AU"/>
        </w:rPr>
        <w:t xml:space="preserve">confidence to increasingly access effective legal protection through the formal system </w:t>
      </w:r>
      <w:r>
        <w:rPr>
          <w:i/>
          <w:lang w:eastAsia="en-AU"/>
        </w:rPr>
        <w:t>(</w:t>
      </w:r>
      <w:r w:rsidRPr="00B033CE">
        <w:rPr>
          <w:i/>
          <w:lang w:eastAsia="en-AU"/>
        </w:rPr>
        <w:t xml:space="preserve">and </w:t>
      </w:r>
      <w:r>
        <w:rPr>
          <w:i/>
          <w:lang w:eastAsia="en-AU"/>
        </w:rPr>
        <w:t xml:space="preserve">other informal protections) and are </w:t>
      </w:r>
      <w:r w:rsidRPr="00B033CE">
        <w:rPr>
          <w:i/>
          <w:lang w:eastAsia="en-AU"/>
        </w:rPr>
        <w:t>support</w:t>
      </w:r>
      <w:r>
        <w:rPr>
          <w:i/>
          <w:lang w:eastAsia="en-AU"/>
        </w:rPr>
        <w:t xml:space="preserve">ed through </w:t>
      </w:r>
      <w:r w:rsidRPr="00B033CE">
        <w:rPr>
          <w:i/>
          <w:lang w:eastAsia="en-AU"/>
        </w:rPr>
        <w:t>referral pathways to</w:t>
      </w:r>
      <w:r>
        <w:rPr>
          <w:i/>
          <w:lang w:eastAsia="en-AU"/>
        </w:rPr>
        <w:t xml:space="preserve"> medical and other support services</w:t>
      </w:r>
      <w:r w:rsidRPr="00B033CE">
        <w:rPr>
          <w:i/>
          <w:lang w:eastAsia="en-AU"/>
        </w:rPr>
        <w:t xml:space="preserve">; and if </w:t>
      </w:r>
      <w:r>
        <w:rPr>
          <w:i/>
          <w:lang w:eastAsia="en-AU"/>
        </w:rPr>
        <w:t xml:space="preserve">women’s participation and collective voice is supported </w:t>
      </w:r>
      <w:r w:rsidRPr="00B033CE">
        <w:rPr>
          <w:i/>
          <w:lang w:eastAsia="en-AU"/>
        </w:rPr>
        <w:t xml:space="preserve">in law and justice agencies and community </w:t>
      </w:r>
      <w:r>
        <w:rPr>
          <w:i/>
          <w:lang w:eastAsia="en-AU"/>
        </w:rPr>
        <w:t>leadership</w:t>
      </w:r>
      <w:r w:rsidRPr="00B033CE">
        <w:rPr>
          <w:i/>
          <w:lang w:eastAsia="en-AU"/>
        </w:rPr>
        <w:t>; then in the long-term the incidence of FSV will reduce.</w:t>
      </w:r>
    </w:p>
    <w:p w14:paraId="3DADCF1D" w14:textId="449AB250" w:rsidR="00DA1ACA" w:rsidRDefault="00A94610" w:rsidP="00DA1ACA">
      <w:pPr>
        <w:spacing w:before="0" w:after="200"/>
      </w:pPr>
      <w:r>
        <w:t>A</w:t>
      </w:r>
      <w:r w:rsidR="00DA1ACA">
        <w:t xml:space="preserve"> 2013 United Nations study on men and violence in the Asia-Pacific Region found very high incidences of </w:t>
      </w:r>
      <w:proofErr w:type="spellStart"/>
      <w:r w:rsidR="00DA1ACA">
        <w:t>Bougainvillean</w:t>
      </w:r>
      <w:proofErr w:type="spellEnd"/>
      <w:r w:rsidR="00DA1ACA">
        <w:t xml:space="preserve"> men (double any of the other five countries included in the research) reporting they had perpetrated physical and sexual violence against their partners. Child abuse was correlated closely with men’s perpetration of violence. A large majority of both women and men surveyed reported experiences of childhood emotional abuse or neglect, with about two thirds of men reporting physical abuse as children. Seven percent of men and over 62 per cent of women reported being raped by men. Just </w:t>
      </w:r>
      <w:proofErr w:type="gramStart"/>
      <w:r w:rsidR="00DA1ACA">
        <w:t>under</w:t>
      </w:r>
      <w:proofErr w:type="gramEnd"/>
      <w:r w:rsidR="00DA1ACA">
        <w:t xml:space="preserve"> half the men reported serious depressive symptoms, a third reported problems with alcohol and just under a fifth </w:t>
      </w:r>
      <w:r w:rsidR="00F45DFD">
        <w:t xml:space="preserve">reported </w:t>
      </w:r>
      <w:r w:rsidR="00DA1ACA">
        <w:t xml:space="preserve">recent illicit drug use. These symptoms are commonly reported for women and children survivors as well. Women extensively report that they and their children continue to be targets of violence and that it devastates their </w:t>
      </w:r>
      <w:proofErr w:type="gramStart"/>
      <w:r w:rsidR="00DA1ACA">
        <w:t>lives</w:t>
      </w:r>
      <w:r w:rsidR="00F45DFD">
        <w:t>,</w:t>
      </w:r>
      <w:proofErr w:type="gramEnd"/>
      <w:r w:rsidR="00F45DFD">
        <w:t xml:space="preserve"> </w:t>
      </w:r>
      <w:r w:rsidR="00DA1ACA">
        <w:t xml:space="preserve">restricts rights to economic activity and access to social services. </w:t>
      </w:r>
    </w:p>
    <w:p w14:paraId="4FEF5796" w14:textId="77777777" w:rsidR="00DA1ACA" w:rsidRDefault="00006BCC" w:rsidP="00DA1ACA">
      <w:pPr>
        <w:spacing w:before="0" w:after="200"/>
      </w:pPr>
      <w:r>
        <w:t>An</w:t>
      </w:r>
      <w:r w:rsidR="00DA1ACA">
        <w:t xml:space="preserve"> active network of committed (mostly women-headed) organisations and individuals in Bougainville </w:t>
      </w:r>
      <w:r w:rsidR="003A375D">
        <w:t xml:space="preserve">are </w:t>
      </w:r>
      <w:r w:rsidR="00DA1ACA">
        <w:t xml:space="preserve">attempting to increase the protection for victims of family, sexual and sorcery-related violence. Their activities include connecting women to police, judicial remedies and the limited support services available. The program will </w:t>
      </w:r>
      <w:r w:rsidR="003A375D">
        <w:t xml:space="preserve">help to </w:t>
      </w:r>
      <w:r w:rsidR="00DA1ACA">
        <w:t xml:space="preserve">develop and maintain </w:t>
      </w:r>
      <w:r w:rsidR="003A375D">
        <w:t xml:space="preserve">these </w:t>
      </w:r>
      <w:r w:rsidR="00DA1ACA">
        <w:t xml:space="preserve">linkages and provide support as appropriate, particularly for organisations providing victim referral services. There is a police Family and Sexual Violence Unit in </w:t>
      </w:r>
      <w:proofErr w:type="spellStart"/>
      <w:r w:rsidR="00DA1ACA">
        <w:t>Buka</w:t>
      </w:r>
      <w:proofErr w:type="spellEnd"/>
      <w:r w:rsidR="00DA1ACA">
        <w:t xml:space="preserve"> and additional support is planned</w:t>
      </w:r>
      <w:r w:rsidR="00DA1ACA" w:rsidRPr="00A60D46">
        <w:t xml:space="preserve"> </w:t>
      </w:r>
      <w:r w:rsidR="00DA1ACA">
        <w:t>through the Gender program.</w:t>
      </w:r>
    </w:p>
    <w:p w14:paraId="75E33B15" w14:textId="77777777" w:rsidR="00A94610" w:rsidRDefault="00A94610" w:rsidP="00DA1ACA">
      <w:pPr>
        <w:spacing w:before="0" w:after="200"/>
        <w:sectPr w:rsidR="00A94610" w:rsidSect="00A94610">
          <w:pgSz w:w="11906" w:h="16838"/>
          <w:pgMar w:top="1440" w:right="1440" w:bottom="1440" w:left="1440" w:header="709" w:footer="709" w:gutter="0"/>
          <w:cols w:space="708"/>
          <w:docGrid w:linePitch="360"/>
        </w:sectPr>
      </w:pPr>
    </w:p>
    <w:p w14:paraId="6C9A9016" w14:textId="409E7840" w:rsidR="00D52169" w:rsidRDefault="007F07A5" w:rsidP="00D52169">
      <w:pPr>
        <w:jc w:val="center"/>
        <w:rPr>
          <w:b/>
        </w:rPr>
      </w:pPr>
      <w:bookmarkStart w:id="34" w:name="_Toc408817360"/>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9</w:t>
      </w:r>
      <w:r>
        <w:rPr>
          <w:b/>
          <w:color w:val="365F91" w:themeColor="accent1" w:themeShade="BF"/>
        </w:rPr>
        <w:fldChar w:fldCharType="end"/>
      </w:r>
      <w:r w:rsidR="00D62BB7">
        <w:rPr>
          <w:b/>
          <w:color w:val="365F91" w:themeColor="accent1" w:themeShade="BF"/>
        </w:rPr>
        <w:t>: Outcome B2 – Addressing f</w:t>
      </w:r>
      <w:r w:rsidR="00D52169" w:rsidRPr="007F07A5">
        <w:rPr>
          <w:b/>
          <w:color w:val="365F91" w:themeColor="accent1" w:themeShade="BF"/>
        </w:rPr>
        <w:t>amily and sexual violence</w:t>
      </w:r>
      <w:bookmarkEnd w:id="34"/>
    </w:p>
    <w:p w14:paraId="00969B99" w14:textId="77777777" w:rsidR="00D52169" w:rsidRDefault="00D52169" w:rsidP="00D52169">
      <w:pPr>
        <w:rPr>
          <w:b/>
        </w:rPr>
      </w:pPr>
      <w:r>
        <w:rPr>
          <w:noProof/>
          <w:lang w:eastAsia="en-AU"/>
        </w:rPr>
        <mc:AlternateContent>
          <mc:Choice Requires="wps">
            <w:drawing>
              <wp:anchor distT="0" distB="0" distL="114300" distR="114300" simplePos="0" relativeHeight="252145664" behindDoc="0" locked="0" layoutInCell="1" allowOverlap="1" wp14:anchorId="5A420CED" wp14:editId="1DAEC077">
                <wp:simplePos x="0" y="0"/>
                <wp:positionH relativeFrom="column">
                  <wp:posOffset>1857375</wp:posOffset>
                </wp:positionH>
                <wp:positionV relativeFrom="paragraph">
                  <wp:posOffset>165735</wp:posOffset>
                </wp:positionV>
                <wp:extent cx="6943725" cy="666750"/>
                <wp:effectExtent l="0" t="0" r="28575" b="19050"/>
                <wp:wrapNone/>
                <wp:docPr id="11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666750"/>
                        </a:xfrm>
                        <a:prstGeom prst="rect">
                          <a:avLst/>
                        </a:prstGeom>
                        <a:solidFill>
                          <a:schemeClr val="accent1">
                            <a:lumMod val="40000"/>
                            <a:lumOff val="60000"/>
                          </a:schemeClr>
                        </a:solidFill>
                        <a:ln w="9525">
                          <a:solidFill>
                            <a:schemeClr val="accent1"/>
                          </a:solidFill>
                          <a:miter lim="800000"/>
                          <a:headEnd/>
                          <a:tailEnd/>
                        </a:ln>
                      </wps:spPr>
                      <wps:txbx>
                        <w:txbxContent>
                          <w:p w14:paraId="7595729A" w14:textId="77777777" w:rsidR="00002983" w:rsidRPr="004D144A" w:rsidRDefault="00002983" w:rsidP="00D52169">
                            <w:pPr>
                              <w:rPr>
                                <w:sz w:val="20"/>
                                <w:szCs w:val="20"/>
                              </w:rPr>
                            </w:pPr>
                            <w:r>
                              <w:rPr>
                                <w:sz w:val="20"/>
                                <w:szCs w:val="20"/>
                              </w:rPr>
                              <w:t xml:space="preserve">Women and others vulnerable to family and sexual violence increasingly access justice, legal protection and support services </w:t>
                            </w:r>
                          </w:p>
                          <w:p w14:paraId="015A821F" w14:textId="77777777" w:rsidR="00002983" w:rsidRPr="009214B9" w:rsidRDefault="00002983" w:rsidP="00D52169">
                            <w:pPr>
                              <w:rPr>
                                <w:sz w:val="20"/>
                                <w:szCs w:val="20"/>
                              </w:rPr>
                            </w:pPr>
                            <w:r>
                              <w:rPr>
                                <w:i/>
                                <w:sz w:val="20"/>
                                <w:szCs w:val="20"/>
                              </w:rPr>
                              <w:t>(Proposed indicator: # of women accessing support from FSVUs and evidence of improved referral and support networks)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left:0;text-align:left;margin-left:146.25pt;margin-top:13.05pt;width:546.75pt;height:5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" fillcolor="#b8cce4 [1300]" strokecolor="#4f81bd [3204]">
                <v:textbox>
                  <w:txbxContent>
                    <w:p w14:paraId="7595729A" w14:textId="77777777" w:rsidR="00002983" w:rsidRPr="004D144A" w:rsidRDefault="00002983" w:rsidP="00D52169">
                      <w:pPr>
                        <w:rPr>
                          <w:sz w:val="20"/>
                          <w:szCs w:val="20"/>
                        </w:rPr>
                      </w:pPr>
                      <w:r>
                        <w:rPr>
                          <w:sz w:val="20"/>
                          <w:szCs w:val="20"/>
                        </w:rPr>
                        <w:t xml:space="preserve">Women and others vulnerable to family and sexual violence increasingly access justice, legal protection and support services </w:t>
                      </w:r>
                    </w:p>
                    <w:p w14:paraId="015A821F" w14:textId="77777777" w:rsidR="00002983" w:rsidRPr="009214B9" w:rsidRDefault="00002983" w:rsidP="00D52169">
                      <w:pPr>
                        <w:rPr>
                          <w:sz w:val="20"/>
                          <w:szCs w:val="20"/>
                        </w:rPr>
                      </w:pPr>
                      <w:r>
                        <w:rPr>
                          <w:i/>
                          <w:sz w:val="20"/>
                          <w:szCs w:val="20"/>
                        </w:rPr>
                        <w:t>(Proposed indicator: # of women accessing support from FSVUs and evidence of improved referral and support networks)</w:t>
                      </w:r>
                    </w:p>
                  </w:txbxContent>
                </v:textbox>
              </v:rect>
            </w:pict>
          </mc:Fallback>
        </mc:AlternateContent>
      </w:r>
      <w:r w:rsidRPr="000C483C">
        <w:rPr>
          <w:b/>
          <w:noProof/>
          <w:color w:val="4F81BD" w:themeColor="accent1"/>
          <w:lang w:eastAsia="en-AU"/>
        </w:rPr>
        <mc:AlternateContent>
          <mc:Choice Requires="wps">
            <w:drawing>
              <wp:anchor distT="0" distB="0" distL="114300" distR="114300" simplePos="0" relativeHeight="252143616" behindDoc="0" locked="0" layoutInCell="1" allowOverlap="1" wp14:anchorId="3DB84453" wp14:editId="541A578B">
                <wp:simplePos x="0" y="0"/>
                <wp:positionH relativeFrom="column">
                  <wp:posOffset>9525</wp:posOffset>
                </wp:positionH>
                <wp:positionV relativeFrom="paragraph">
                  <wp:posOffset>165735</wp:posOffset>
                </wp:positionV>
                <wp:extent cx="1647825" cy="476250"/>
                <wp:effectExtent l="0" t="0" r="28575" b="19050"/>
                <wp:wrapNone/>
                <wp:docPr id="1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76250"/>
                        </a:xfrm>
                        <a:prstGeom prst="rect">
                          <a:avLst/>
                        </a:prstGeom>
                        <a:solidFill>
                          <a:schemeClr val="accent1"/>
                        </a:solidFill>
                        <a:ln w="9525">
                          <a:solidFill>
                            <a:schemeClr val="accent1"/>
                          </a:solidFill>
                          <a:miter lim="800000"/>
                          <a:headEnd/>
                          <a:tailEnd/>
                        </a:ln>
                      </wps:spPr>
                      <wps:txbx>
                        <w:txbxContent>
                          <w:p w14:paraId="65F192EA" w14:textId="77777777" w:rsidR="00002983" w:rsidRPr="000C483C" w:rsidRDefault="00002983" w:rsidP="00D52169">
                            <w:pPr>
                              <w:rPr>
                                <w:b/>
                                <w:sz w:val="20"/>
                                <w:szCs w:val="20"/>
                              </w:rPr>
                            </w:pPr>
                            <w:r w:rsidRPr="000C483C">
                              <w:rPr>
                                <w:b/>
                                <w:sz w:val="20"/>
                                <w:szCs w:val="20"/>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left:0;text-align:left;margin-left:.75pt;margin-top:13.05pt;width:129.75pt;height:3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" fillcolor="#4f81bd [3204]" strokecolor="#4f81bd [3204]">
                <v:textbox>
                  <w:txbxContent>
                    <w:p w14:paraId="65F192EA" w14:textId="77777777" w:rsidR="00002983" w:rsidRPr="000C483C" w:rsidRDefault="00002983" w:rsidP="00D52169">
                      <w:pPr>
                        <w:rPr>
                          <w:b/>
                          <w:sz w:val="20"/>
                          <w:szCs w:val="20"/>
                        </w:rPr>
                      </w:pPr>
                      <w:r w:rsidRPr="000C483C">
                        <w:rPr>
                          <w:b/>
                          <w:sz w:val="20"/>
                          <w:szCs w:val="20"/>
                        </w:rPr>
                        <w:t>End of Program Outcome</w:t>
                      </w:r>
                    </w:p>
                  </w:txbxContent>
                </v:textbox>
              </v:rect>
            </w:pict>
          </mc:Fallback>
        </mc:AlternateContent>
      </w:r>
    </w:p>
    <w:p w14:paraId="2CDBFCF2" w14:textId="77777777" w:rsidR="00D52169" w:rsidRDefault="00D52169" w:rsidP="00D52169">
      <w:pPr>
        <w:rPr>
          <w:b/>
        </w:rPr>
      </w:pPr>
    </w:p>
    <w:p w14:paraId="0E83AAE2" w14:textId="77777777" w:rsidR="00D52169" w:rsidRDefault="00D52169" w:rsidP="00D52169">
      <w:pPr>
        <w:rPr>
          <w:b/>
        </w:rPr>
      </w:pPr>
    </w:p>
    <w:p w14:paraId="6C3F4C58" w14:textId="77777777" w:rsidR="00D52169" w:rsidRDefault="00D52169" w:rsidP="00D52169">
      <w:pPr>
        <w:rPr>
          <w:b/>
        </w:rPr>
      </w:pPr>
      <w:r>
        <w:rPr>
          <w:noProof/>
          <w:lang w:eastAsia="en-AU"/>
        </w:rPr>
        <mc:AlternateContent>
          <mc:Choice Requires="wps">
            <w:drawing>
              <wp:anchor distT="0" distB="0" distL="114300" distR="114300" simplePos="0" relativeHeight="252170240" behindDoc="0" locked="0" layoutInCell="1" allowOverlap="1" wp14:anchorId="722AB326" wp14:editId="119D3FD3">
                <wp:simplePos x="0" y="0"/>
                <wp:positionH relativeFrom="column">
                  <wp:posOffset>2776855</wp:posOffset>
                </wp:positionH>
                <wp:positionV relativeFrom="paragraph">
                  <wp:posOffset>47625</wp:posOffset>
                </wp:positionV>
                <wp:extent cx="0" cy="541655"/>
                <wp:effectExtent l="76200" t="38100" r="57150" b="1079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6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18.65pt;margin-top:3.75pt;width:0;height:42.65pt;flip:y;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171264" behindDoc="0" locked="0" layoutInCell="1" allowOverlap="1" wp14:anchorId="697946F1" wp14:editId="58A62A56">
                <wp:simplePos x="0" y="0"/>
                <wp:positionH relativeFrom="column">
                  <wp:posOffset>6496050</wp:posOffset>
                </wp:positionH>
                <wp:positionV relativeFrom="paragraph">
                  <wp:posOffset>47625</wp:posOffset>
                </wp:positionV>
                <wp:extent cx="0" cy="548005"/>
                <wp:effectExtent l="76200" t="38100" r="57150" b="23495"/>
                <wp:wrapNone/>
                <wp:docPr id="1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11.5pt;margin-top:3.75pt;width:0;height:43.15pt;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72288" behindDoc="0" locked="0" layoutInCell="1" allowOverlap="1" wp14:anchorId="58C801B3" wp14:editId="79B31748">
                <wp:simplePos x="0" y="0"/>
                <wp:positionH relativeFrom="column">
                  <wp:posOffset>4805680</wp:posOffset>
                </wp:positionH>
                <wp:positionV relativeFrom="paragraph">
                  <wp:posOffset>47625</wp:posOffset>
                </wp:positionV>
                <wp:extent cx="0" cy="541655"/>
                <wp:effectExtent l="76200" t="38100" r="57150" b="10795"/>
                <wp:wrapNone/>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6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78.4pt;margin-top:3.75pt;width:0;height:42.65pt;flip:y;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">
                <v:stroke endarrow="block"/>
              </v:shape>
            </w:pict>
          </mc:Fallback>
        </mc:AlternateContent>
      </w:r>
      <w:r>
        <w:rPr>
          <w:noProof/>
          <w:lang w:eastAsia="en-AU"/>
        </w:rPr>
        <mc:AlternateContent>
          <mc:Choice Requires="wps">
            <w:drawing>
              <wp:anchor distT="0" distB="0" distL="114300" distR="114300" simplePos="0" relativeHeight="252150784" behindDoc="0" locked="0" layoutInCell="1" allowOverlap="1" wp14:anchorId="794CD6A9" wp14:editId="66911087">
                <wp:simplePos x="0" y="0"/>
                <wp:positionH relativeFrom="column">
                  <wp:posOffset>6496050</wp:posOffset>
                </wp:positionH>
                <wp:positionV relativeFrom="paragraph">
                  <wp:posOffset>53975</wp:posOffset>
                </wp:positionV>
                <wp:extent cx="0" cy="548005"/>
                <wp:effectExtent l="76200" t="38100" r="57150" b="23495"/>
                <wp:wrapNone/>
                <wp:docPr id="1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00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11.5pt;margin-top:4.25pt;width:0;height:43.15pt;flip: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&#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51808" behindDoc="0" locked="0" layoutInCell="1" allowOverlap="1" wp14:anchorId="4A66244F" wp14:editId="6633F01F">
                <wp:simplePos x="0" y="0"/>
                <wp:positionH relativeFrom="column">
                  <wp:posOffset>4805680</wp:posOffset>
                </wp:positionH>
                <wp:positionV relativeFrom="paragraph">
                  <wp:posOffset>63500</wp:posOffset>
                </wp:positionV>
                <wp:extent cx="0" cy="541655"/>
                <wp:effectExtent l="76200" t="38100" r="57150" b="10795"/>
                <wp:wrapNone/>
                <wp:docPr id="1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6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78.4pt;margin-top:5pt;width:0;height:42.65pt;flip:y;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53856" behindDoc="0" locked="0" layoutInCell="1" allowOverlap="1" wp14:anchorId="4EEDF20D" wp14:editId="718FB05F">
                <wp:simplePos x="0" y="0"/>
                <wp:positionH relativeFrom="column">
                  <wp:posOffset>8297545</wp:posOffset>
                </wp:positionH>
                <wp:positionV relativeFrom="paragraph">
                  <wp:posOffset>47625</wp:posOffset>
                </wp:positionV>
                <wp:extent cx="0" cy="520700"/>
                <wp:effectExtent l="76200" t="38100" r="57150" b="12700"/>
                <wp:wrapNone/>
                <wp:docPr id="1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07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53.35pt;margin-top:3.75pt;width:0;height:41pt;flip:y;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149760" behindDoc="0" locked="0" layoutInCell="1" allowOverlap="1" wp14:anchorId="53FFA737" wp14:editId="306E27EB">
                <wp:simplePos x="0" y="0"/>
                <wp:positionH relativeFrom="column">
                  <wp:posOffset>2776855</wp:posOffset>
                </wp:positionH>
                <wp:positionV relativeFrom="paragraph">
                  <wp:posOffset>53975</wp:posOffset>
                </wp:positionV>
                <wp:extent cx="0" cy="541655"/>
                <wp:effectExtent l="76200" t="38100" r="57150" b="10795"/>
                <wp:wrapNone/>
                <wp:docPr id="1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165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18.65pt;margin-top:4.25pt;width:0;height:42.65pt;flip: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">
                <v:stroke endarrow="block"/>
              </v:shape>
            </w:pict>
          </mc:Fallback>
        </mc:AlternateContent>
      </w:r>
    </w:p>
    <w:p w14:paraId="5360C2EB" w14:textId="77777777" w:rsidR="00D52169" w:rsidRDefault="00D52169" w:rsidP="00D52169">
      <w:pPr>
        <w:rPr>
          <w:b/>
        </w:rPr>
      </w:pPr>
      <w:r w:rsidRPr="000C483C">
        <w:rPr>
          <w:noProof/>
          <w:color w:val="4F81BD" w:themeColor="accent1"/>
          <w:lang w:eastAsia="en-AU"/>
        </w:rPr>
        <mc:AlternateContent>
          <mc:Choice Requires="wps">
            <w:drawing>
              <wp:anchor distT="0" distB="0" distL="114300" distR="114300" simplePos="0" relativeHeight="252144640" behindDoc="0" locked="0" layoutInCell="1" allowOverlap="1" wp14:anchorId="62247757" wp14:editId="0CFE4282">
                <wp:simplePos x="0" y="0"/>
                <wp:positionH relativeFrom="column">
                  <wp:posOffset>9525</wp:posOffset>
                </wp:positionH>
                <wp:positionV relativeFrom="paragraph">
                  <wp:posOffset>267335</wp:posOffset>
                </wp:positionV>
                <wp:extent cx="1647825" cy="476250"/>
                <wp:effectExtent l="0" t="0" r="28575" b="19050"/>
                <wp:wrapNone/>
                <wp:docPr id="11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76250"/>
                        </a:xfrm>
                        <a:prstGeom prst="rect">
                          <a:avLst/>
                        </a:prstGeom>
                        <a:solidFill>
                          <a:schemeClr val="accent6"/>
                        </a:solidFill>
                        <a:ln w="9525">
                          <a:solidFill>
                            <a:schemeClr val="accent6"/>
                          </a:solidFill>
                          <a:miter lim="800000"/>
                          <a:headEnd/>
                          <a:tailEnd/>
                        </a:ln>
                      </wps:spPr>
                      <wps:txbx>
                        <w:txbxContent>
                          <w:p w14:paraId="6CBC6876" w14:textId="77777777" w:rsidR="00002983" w:rsidRPr="000C483C" w:rsidRDefault="00002983" w:rsidP="00D52169">
                            <w:pPr>
                              <w:rPr>
                                <w:b/>
                                <w:sz w:val="20"/>
                                <w:szCs w:val="20"/>
                              </w:rPr>
                            </w:pPr>
                            <w:r w:rsidRPr="000C483C">
                              <w:rPr>
                                <w:b/>
                                <w:sz w:val="20"/>
                                <w:szCs w:val="20"/>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left:0;text-align:left;margin-left:.75pt;margin-top:21.05pt;width:129.75pt;height:3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" fillcolor="#f79646 [3209]" strokecolor="#f79646 [3209]">
                <v:textbox>
                  <w:txbxContent>
                    <w:p w14:paraId="6CBC6876" w14:textId="77777777" w:rsidR="00002983" w:rsidRPr="000C483C" w:rsidRDefault="00002983" w:rsidP="00D52169">
                      <w:pPr>
                        <w:rPr>
                          <w:b/>
                          <w:sz w:val="20"/>
                          <w:szCs w:val="20"/>
                        </w:rPr>
                      </w:pPr>
                      <w:r w:rsidRPr="000C483C">
                        <w:rPr>
                          <w:b/>
                          <w:sz w:val="20"/>
                          <w:szCs w:val="20"/>
                        </w:rPr>
                        <w:t>Intermediate Outcomes</w:t>
                      </w:r>
                    </w:p>
                  </w:txbxContent>
                </v:textbox>
              </v:rect>
            </w:pict>
          </mc:Fallback>
        </mc:AlternateContent>
      </w:r>
    </w:p>
    <w:p w14:paraId="422285AA" w14:textId="77777777" w:rsidR="00D52169" w:rsidRDefault="00D52169" w:rsidP="00D52169">
      <w:pPr>
        <w:rPr>
          <w:b/>
        </w:rPr>
      </w:pPr>
      <w:r>
        <w:rPr>
          <w:noProof/>
          <w:lang w:eastAsia="en-AU"/>
        </w:rPr>
        <mc:AlternateContent>
          <mc:Choice Requires="wps">
            <w:drawing>
              <wp:anchor distT="0" distB="0" distL="114300" distR="114300" simplePos="0" relativeHeight="252152832" behindDoc="0" locked="0" layoutInCell="1" allowOverlap="1" wp14:anchorId="14092FA9" wp14:editId="114A2A6E">
                <wp:simplePos x="0" y="0"/>
                <wp:positionH relativeFrom="column">
                  <wp:posOffset>7562850</wp:posOffset>
                </wp:positionH>
                <wp:positionV relativeFrom="paragraph">
                  <wp:posOffset>29845</wp:posOffset>
                </wp:positionV>
                <wp:extent cx="1466850" cy="2022475"/>
                <wp:effectExtent l="0" t="0" r="19050" b="15875"/>
                <wp:wrapNone/>
                <wp:docPr id="1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022475"/>
                        </a:xfrm>
                        <a:prstGeom prst="rect">
                          <a:avLst/>
                        </a:prstGeom>
                        <a:solidFill>
                          <a:schemeClr val="accent6">
                            <a:lumMod val="40000"/>
                            <a:lumOff val="60000"/>
                          </a:schemeClr>
                        </a:solidFill>
                        <a:ln w="9525">
                          <a:solidFill>
                            <a:schemeClr val="accent6"/>
                          </a:solidFill>
                          <a:miter lim="800000"/>
                          <a:headEnd/>
                          <a:tailEnd/>
                        </a:ln>
                      </wps:spPr>
                      <wps:txbx>
                        <w:txbxContent>
                          <w:p w14:paraId="12974E4A" w14:textId="77777777" w:rsidR="00002983" w:rsidRDefault="00002983" w:rsidP="00D52169">
                            <w:pPr>
                              <w:jc w:val="left"/>
                              <w:rPr>
                                <w:sz w:val="20"/>
                                <w:szCs w:val="20"/>
                              </w:rPr>
                            </w:pPr>
                            <w:proofErr w:type="gramStart"/>
                            <w:r>
                              <w:rPr>
                                <w:sz w:val="20"/>
                                <w:szCs w:val="20"/>
                              </w:rPr>
                              <w:t>B2.4  L</w:t>
                            </w:r>
                            <w:proofErr w:type="gramEnd"/>
                            <w:r>
                              <w:rPr>
                                <w:sz w:val="20"/>
                                <w:szCs w:val="20"/>
                              </w:rPr>
                              <w:t xml:space="preserve">&amp;J sector agencies demonstrate improved response to Bougainville conflict drivers of FSV </w:t>
                            </w:r>
                          </w:p>
                          <w:p w14:paraId="51A3388F" w14:textId="77777777" w:rsidR="00002983" w:rsidRPr="006E3B93" w:rsidRDefault="00002983" w:rsidP="00D52169">
                            <w:pPr>
                              <w:jc w:val="left"/>
                              <w:rPr>
                                <w:i/>
                                <w:sz w:val="20"/>
                                <w:szCs w:val="20"/>
                              </w:rPr>
                            </w:pPr>
                            <w:r w:rsidRPr="006E3B93">
                              <w:rPr>
                                <w:i/>
                                <w:sz w:val="20"/>
                                <w:szCs w:val="20"/>
                              </w:rPr>
                              <w:t>(</w:t>
                            </w:r>
                            <w:r>
                              <w:rPr>
                                <w:i/>
                                <w:sz w:val="20"/>
                                <w:szCs w:val="20"/>
                              </w:rPr>
                              <w:t xml:space="preserve">Proposed </w:t>
                            </w:r>
                            <w:r w:rsidRPr="006E3B93">
                              <w:rPr>
                                <w:i/>
                                <w:sz w:val="20"/>
                                <w:szCs w:val="20"/>
                              </w:rPr>
                              <w:t xml:space="preserve">Indicator: </w:t>
                            </w:r>
                            <w:r>
                              <w:rPr>
                                <w:i/>
                                <w:sz w:val="20"/>
                                <w:szCs w:val="20"/>
                              </w:rPr>
                              <w:t>n</w:t>
                            </w:r>
                            <w:r w:rsidRPr="006E3B93">
                              <w:rPr>
                                <w:i/>
                                <w:sz w:val="20"/>
                                <w:szCs w:val="20"/>
                              </w:rPr>
                              <w:t>o. of relevant staff in the target agencies trained and applying learnt knowledge)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left:0;text-align:left;margin-left:595.5pt;margin-top:2.35pt;width:115.5pt;height:159.2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" fillcolor="#fbd4b4 [1305]" strokecolor="#f79646 [3209]">
                <v:textbox>
                  <w:txbxContent>
                    <w:p w14:paraId="12974E4A" w14:textId="77777777" w:rsidR="00002983" w:rsidRDefault="00002983" w:rsidP="00D52169">
                      <w:pPr>
                        <w:jc w:val="left"/>
                        <w:rPr>
                          <w:sz w:val="20"/>
                          <w:szCs w:val="20"/>
                        </w:rPr>
                      </w:pPr>
                      <w:proofErr w:type="gramStart"/>
                      <w:r>
                        <w:rPr>
                          <w:sz w:val="20"/>
                          <w:szCs w:val="20"/>
                        </w:rPr>
                        <w:t>B2.4  L</w:t>
                      </w:r>
                      <w:proofErr w:type="gramEnd"/>
                      <w:r>
                        <w:rPr>
                          <w:sz w:val="20"/>
                          <w:szCs w:val="20"/>
                        </w:rPr>
                        <w:t xml:space="preserve">&amp;J sector agencies demonstrate improved response to Bougainville conflict drivers of FSV </w:t>
                      </w:r>
                    </w:p>
                    <w:p w14:paraId="51A3388F" w14:textId="77777777" w:rsidR="00002983" w:rsidRPr="006E3B93" w:rsidRDefault="00002983" w:rsidP="00D52169">
                      <w:pPr>
                        <w:jc w:val="left"/>
                        <w:rPr>
                          <w:i/>
                          <w:sz w:val="20"/>
                          <w:szCs w:val="20"/>
                        </w:rPr>
                      </w:pPr>
                      <w:r w:rsidRPr="006E3B93">
                        <w:rPr>
                          <w:i/>
                          <w:sz w:val="20"/>
                          <w:szCs w:val="20"/>
                        </w:rPr>
                        <w:t>(</w:t>
                      </w:r>
                      <w:r>
                        <w:rPr>
                          <w:i/>
                          <w:sz w:val="20"/>
                          <w:szCs w:val="20"/>
                        </w:rPr>
                        <w:t xml:space="preserve">Proposed </w:t>
                      </w:r>
                      <w:r w:rsidRPr="006E3B93">
                        <w:rPr>
                          <w:i/>
                          <w:sz w:val="20"/>
                          <w:szCs w:val="20"/>
                        </w:rPr>
                        <w:t xml:space="preserve">Indicator: </w:t>
                      </w:r>
                      <w:r>
                        <w:rPr>
                          <w:i/>
                          <w:sz w:val="20"/>
                          <w:szCs w:val="20"/>
                        </w:rPr>
                        <w:t>n</w:t>
                      </w:r>
                      <w:r w:rsidRPr="006E3B93">
                        <w:rPr>
                          <w:i/>
                          <w:sz w:val="20"/>
                          <w:szCs w:val="20"/>
                        </w:rPr>
                        <w:t>o. of relevant staff in the target agencies trained and applying learnt knowledge)</w:t>
                      </w:r>
                    </w:p>
                  </w:txbxContent>
                </v:textbox>
              </v:rect>
            </w:pict>
          </mc:Fallback>
        </mc:AlternateContent>
      </w:r>
      <w:r>
        <w:rPr>
          <w:noProof/>
          <w:lang w:eastAsia="en-AU"/>
        </w:rPr>
        <mc:AlternateContent>
          <mc:Choice Requires="wps">
            <w:drawing>
              <wp:anchor distT="0" distB="0" distL="114300" distR="114300" simplePos="0" relativeHeight="252148736" behindDoc="0" locked="0" layoutInCell="1" allowOverlap="1" wp14:anchorId="3094B424" wp14:editId="654A7016">
                <wp:simplePos x="0" y="0"/>
                <wp:positionH relativeFrom="column">
                  <wp:posOffset>3848100</wp:posOffset>
                </wp:positionH>
                <wp:positionV relativeFrom="paragraph">
                  <wp:posOffset>52070</wp:posOffset>
                </wp:positionV>
                <wp:extent cx="1752600" cy="2000250"/>
                <wp:effectExtent l="0" t="0" r="19050" b="19050"/>
                <wp:wrapNone/>
                <wp:docPr id="1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000250"/>
                        </a:xfrm>
                        <a:prstGeom prst="rect">
                          <a:avLst/>
                        </a:prstGeom>
                        <a:solidFill>
                          <a:schemeClr val="accent6">
                            <a:lumMod val="40000"/>
                            <a:lumOff val="60000"/>
                          </a:schemeClr>
                        </a:solidFill>
                        <a:ln w="9525">
                          <a:solidFill>
                            <a:schemeClr val="accent6"/>
                          </a:solidFill>
                          <a:miter lim="800000"/>
                          <a:headEnd/>
                          <a:tailEnd/>
                        </a:ln>
                      </wps:spPr>
                      <wps:txbx>
                        <w:txbxContent>
                          <w:p w14:paraId="71487BCA" w14:textId="77777777" w:rsidR="00002983" w:rsidRPr="006E3B93" w:rsidRDefault="00002983" w:rsidP="00D52169">
                            <w:pPr>
                              <w:jc w:val="left"/>
                              <w:rPr>
                                <w:sz w:val="20"/>
                                <w:szCs w:val="20"/>
                              </w:rPr>
                            </w:pPr>
                            <w:proofErr w:type="gramStart"/>
                            <w:r>
                              <w:rPr>
                                <w:sz w:val="20"/>
                                <w:szCs w:val="20"/>
                              </w:rPr>
                              <w:t xml:space="preserve">B2.2  </w:t>
                            </w:r>
                            <w:r w:rsidRPr="006E3B93">
                              <w:rPr>
                                <w:sz w:val="20"/>
                                <w:szCs w:val="20"/>
                              </w:rPr>
                              <w:t>Increase</w:t>
                            </w:r>
                            <w:proofErr w:type="gramEnd"/>
                            <w:r w:rsidRPr="006E3B93">
                              <w:rPr>
                                <w:sz w:val="20"/>
                                <w:szCs w:val="20"/>
                              </w:rPr>
                              <w:t xml:space="preserve"> in timely investigation and prosecution of FSV cases in the lower and national courts </w:t>
                            </w:r>
                          </w:p>
                          <w:p w14:paraId="04C1EEE5" w14:textId="77777777" w:rsidR="00002983" w:rsidRPr="006E3B93" w:rsidRDefault="00002983" w:rsidP="00D52169">
                            <w:pPr>
                              <w:jc w:val="left"/>
                              <w:rPr>
                                <w:i/>
                                <w:sz w:val="20"/>
                                <w:szCs w:val="20"/>
                              </w:rPr>
                            </w:pPr>
                            <w:proofErr w:type="gramStart"/>
                            <w:r w:rsidRPr="006E3B93">
                              <w:rPr>
                                <w:i/>
                                <w:sz w:val="20"/>
                                <w:szCs w:val="20"/>
                              </w:rPr>
                              <w:t>(</w:t>
                            </w:r>
                            <w:r>
                              <w:rPr>
                                <w:i/>
                                <w:sz w:val="20"/>
                                <w:szCs w:val="20"/>
                              </w:rPr>
                              <w:t xml:space="preserve">Proposed </w:t>
                            </w:r>
                            <w:r w:rsidRPr="006E3B93">
                              <w:rPr>
                                <w:i/>
                                <w:sz w:val="20"/>
                                <w:szCs w:val="20"/>
                              </w:rPr>
                              <w:t>Indicator: analysis drawing on the no.</w:t>
                            </w:r>
                            <w:proofErr w:type="gramEnd"/>
                            <w:r w:rsidRPr="006E3B93">
                              <w:rPr>
                                <w:i/>
                                <w:sz w:val="20"/>
                                <w:szCs w:val="20"/>
                              </w:rPr>
                              <w:t xml:space="preserve"> FSV cases reported to police investigated, prosecuted and their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left:0;text-align:left;margin-left:303pt;margin-top:4.1pt;width:138pt;height:15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" fillcolor="#fbd4b4 [1305]" strokecolor="#f79646 [3209]">
                <v:textbox>
                  <w:txbxContent>
                    <w:p w14:paraId="71487BCA" w14:textId="77777777" w:rsidR="00002983" w:rsidRPr="006E3B93" w:rsidRDefault="00002983" w:rsidP="00D52169">
                      <w:pPr>
                        <w:jc w:val="left"/>
                        <w:rPr>
                          <w:sz w:val="20"/>
                          <w:szCs w:val="20"/>
                        </w:rPr>
                      </w:pPr>
                      <w:proofErr w:type="gramStart"/>
                      <w:r>
                        <w:rPr>
                          <w:sz w:val="20"/>
                          <w:szCs w:val="20"/>
                        </w:rPr>
                        <w:t xml:space="preserve">B2.2  </w:t>
                      </w:r>
                      <w:r w:rsidRPr="006E3B93">
                        <w:rPr>
                          <w:sz w:val="20"/>
                          <w:szCs w:val="20"/>
                        </w:rPr>
                        <w:t>Increase</w:t>
                      </w:r>
                      <w:proofErr w:type="gramEnd"/>
                      <w:r w:rsidRPr="006E3B93">
                        <w:rPr>
                          <w:sz w:val="20"/>
                          <w:szCs w:val="20"/>
                        </w:rPr>
                        <w:t xml:space="preserve"> in timely investigation and prosecution of FSV cases in the lower and national courts </w:t>
                      </w:r>
                    </w:p>
                    <w:p w14:paraId="04C1EEE5" w14:textId="77777777" w:rsidR="00002983" w:rsidRPr="006E3B93" w:rsidRDefault="00002983" w:rsidP="00D52169">
                      <w:pPr>
                        <w:jc w:val="left"/>
                        <w:rPr>
                          <w:i/>
                          <w:sz w:val="20"/>
                          <w:szCs w:val="20"/>
                        </w:rPr>
                      </w:pPr>
                      <w:proofErr w:type="gramStart"/>
                      <w:r w:rsidRPr="006E3B93">
                        <w:rPr>
                          <w:i/>
                          <w:sz w:val="20"/>
                          <w:szCs w:val="20"/>
                        </w:rPr>
                        <w:t>(</w:t>
                      </w:r>
                      <w:r>
                        <w:rPr>
                          <w:i/>
                          <w:sz w:val="20"/>
                          <w:szCs w:val="20"/>
                        </w:rPr>
                        <w:t xml:space="preserve">Proposed </w:t>
                      </w:r>
                      <w:r w:rsidRPr="006E3B93">
                        <w:rPr>
                          <w:i/>
                          <w:sz w:val="20"/>
                          <w:szCs w:val="20"/>
                        </w:rPr>
                        <w:t>Indicator: analysis drawing on the no.</w:t>
                      </w:r>
                      <w:proofErr w:type="gramEnd"/>
                      <w:r w:rsidRPr="006E3B93">
                        <w:rPr>
                          <w:i/>
                          <w:sz w:val="20"/>
                          <w:szCs w:val="20"/>
                        </w:rPr>
                        <w:t xml:space="preserve"> FSV cases reported to police investigated, prosecuted and their outcomes)</w:t>
                      </w:r>
                    </w:p>
                  </w:txbxContent>
                </v:textbox>
              </v:rect>
            </w:pict>
          </mc:Fallback>
        </mc:AlternateContent>
      </w:r>
      <w:r>
        <w:rPr>
          <w:noProof/>
          <w:lang w:eastAsia="en-AU"/>
        </w:rPr>
        <mc:AlternateContent>
          <mc:Choice Requires="wps">
            <w:drawing>
              <wp:anchor distT="0" distB="0" distL="114300" distR="114300" simplePos="0" relativeHeight="252147712" behindDoc="0" locked="0" layoutInCell="1" allowOverlap="1" wp14:anchorId="5FD5011A" wp14:editId="73BAE9AF">
                <wp:simplePos x="0" y="0"/>
                <wp:positionH relativeFrom="column">
                  <wp:posOffset>5771515</wp:posOffset>
                </wp:positionH>
                <wp:positionV relativeFrom="paragraph">
                  <wp:posOffset>52070</wp:posOffset>
                </wp:positionV>
                <wp:extent cx="1628775" cy="2000250"/>
                <wp:effectExtent l="0" t="0" r="28575" b="19050"/>
                <wp:wrapNone/>
                <wp:docPr id="307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2000250"/>
                        </a:xfrm>
                        <a:prstGeom prst="rect">
                          <a:avLst/>
                        </a:prstGeom>
                        <a:solidFill>
                          <a:schemeClr val="accent6">
                            <a:lumMod val="40000"/>
                            <a:lumOff val="60000"/>
                          </a:schemeClr>
                        </a:solidFill>
                        <a:ln w="9525">
                          <a:solidFill>
                            <a:schemeClr val="accent6"/>
                          </a:solidFill>
                          <a:miter lim="800000"/>
                          <a:headEnd/>
                          <a:tailEnd/>
                        </a:ln>
                      </wps:spPr>
                      <wps:txbx>
                        <w:txbxContent>
                          <w:p w14:paraId="70B5C4D3" w14:textId="77777777" w:rsidR="00002983" w:rsidRDefault="00002983" w:rsidP="00D52169">
                            <w:pPr>
                              <w:jc w:val="left"/>
                              <w:rPr>
                                <w:sz w:val="20"/>
                                <w:szCs w:val="20"/>
                              </w:rPr>
                            </w:pPr>
                            <w:proofErr w:type="gramStart"/>
                            <w:r>
                              <w:rPr>
                                <w:sz w:val="20"/>
                                <w:szCs w:val="20"/>
                              </w:rPr>
                              <w:t>B2.3  Women</w:t>
                            </w:r>
                            <w:proofErr w:type="gramEnd"/>
                            <w:r>
                              <w:rPr>
                                <w:sz w:val="20"/>
                                <w:szCs w:val="20"/>
                              </w:rPr>
                              <w:t xml:space="preserve"> and other vulnerable people are empowered to influence the delivery of law and justice</w:t>
                            </w:r>
                            <w:r w:rsidRPr="009214B9">
                              <w:rPr>
                                <w:sz w:val="20"/>
                                <w:szCs w:val="20"/>
                              </w:rPr>
                              <w:t xml:space="preserve"> </w:t>
                            </w:r>
                          </w:p>
                          <w:p w14:paraId="084CCD04" w14:textId="77777777" w:rsidR="00002983" w:rsidRPr="00610322" w:rsidRDefault="00002983" w:rsidP="00D52169">
                            <w:pPr>
                              <w:jc w:val="left"/>
                              <w:rPr>
                                <w:i/>
                                <w:sz w:val="20"/>
                                <w:szCs w:val="20"/>
                              </w:rPr>
                            </w:pPr>
                            <w:r w:rsidRPr="00D27BF3">
                              <w:rPr>
                                <w:i/>
                                <w:sz w:val="20"/>
                                <w:szCs w:val="20"/>
                              </w:rPr>
                              <w:t>(</w:t>
                            </w:r>
                            <w:r>
                              <w:rPr>
                                <w:i/>
                                <w:sz w:val="20"/>
                                <w:szCs w:val="20"/>
                              </w:rPr>
                              <w:t xml:space="preserve">Proposed </w:t>
                            </w:r>
                            <w:r w:rsidRPr="00D27BF3">
                              <w:rPr>
                                <w:i/>
                                <w:sz w:val="20"/>
                                <w:szCs w:val="20"/>
                              </w:rPr>
                              <w:t>Indicator: no. and % of women staff in L&amp;J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left:0;text-align:left;margin-left:454.45pt;margin-top:4.1pt;width:128.25pt;height:15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" fillcolor="#fbd4b4 [1305]" strokecolor="#f79646 [3209]">
                <v:textbox>
                  <w:txbxContent>
                    <w:p w14:paraId="70B5C4D3" w14:textId="77777777" w:rsidR="00002983" w:rsidRDefault="00002983" w:rsidP="00D52169">
                      <w:pPr>
                        <w:jc w:val="left"/>
                        <w:rPr>
                          <w:sz w:val="20"/>
                          <w:szCs w:val="20"/>
                        </w:rPr>
                      </w:pPr>
                      <w:proofErr w:type="gramStart"/>
                      <w:r>
                        <w:rPr>
                          <w:sz w:val="20"/>
                          <w:szCs w:val="20"/>
                        </w:rPr>
                        <w:t>B2.3  Women</w:t>
                      </w:r>
                      <w:proofErr w:type="gramEnd"/>
                      <w:r>
                        <w:rPr>
                          <w:sz w:val="20"/>
                          <w:szCs w:val="20"/>
                        </w:rPr>
                        <w:t xml:space="preserve"> and other vulnerable people are empowered to influence the delivery of law and justice</w:t>
                      </w:r>
                      <w:r w:rsidRPr="009214B9">
                        <w:rPr>
                          <w:sz w:val="20"/>
                          <w:szCs w:val="20"/>
                        </w:rPr>
                        <w:t xml:space="preserve"> </w:t>
                      </w:r>
                    </w:p>
                    <w:p w14:paraId="084CCD04" w14:textId="77777777" w:rsidR="00002983" w:rsidRPr="00610322" w:rsidRDefault="00002983" w:rsidP="00D52169">
                      <w:pPr>
                        <w:jc w:val="left"/>
                        <w:rPr>
                          <w:i/>
                          <w:sz w:val="20"/>
                          <w:szCs w:val="20"/>
                        </w:rPr>
                      </w:pPr>
                      <w:r w:rsidRPr="00D27BF3">
                        <w:rPr>
                          <w:i/>
                          <w:sz w:val="20"/>
                          <w:szCs w:val="20"/>
                        </w:rPr>
                        <w:t>(</w:t>
                      </w:r>
                      <w:r>
                        <w:rPr>
                          <w:i/>
                          <w:sz w:val="20"/>
                          <w:szCs w:val="20"/>
                        </w:rPr>
                        <w:t xml:space="preserve">Proposed </w:t>
                      </w:r>
                      <w:r w:rsidRPr="00D27BF3">
                        <w:rPr>
                          <w:i/>
                          <w:sz w:val="20"/>
                          <w:szCs w:val="20"/>
                        </w:rPr>
                        <w:t>Indicator: no. and % of women staff in L&amp;J agencies)</w:t>
                      </w:r>
                    </w:p>
                  </w:txbxContent>
                </v:textbox>
              </v:rect>
            </w:pict>
          </mc:Fallback>
        </mc:AlternateContent>
      </w:r>
      <w:r>
        <w:rPr>
          <w:noProof/>
          <w:lang w:eastAsia="en-AU"/>
        </w:rPr>
        <mc:AlternateContent>
          <mc:Choice Requires="wps">
            <w:drawing>
              <wp:anchor distT="0" distB="0" distL="114300" distR="114300" simplePos="0" relativeHeight="252146688" behindDoc="0" locked="0" layoutInCell="1" allowOverlap="1" wp14:anchorId="2DACB53C" wp14:editId="64A3DBC7">
                <wp:simplePos x="0" y="0"/>
                <wp:positionH relativeFrom="column">
                  <wp:posOffset>1943100</wp:posOffset>
                </wp:positionH>
                <wp:positionV relativeFrom="paragraph">
                  <wp:posOffset>52070</wp:posOffset>
                </wp:positionV>
                <wp:extent cx="1704975" cy="2000250"/>
                <wp:effectExtent l="0" t="0" r="28575" b="19050"/>
                <wp:wrapNone/>
                <wp:docPr id="307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2000250"/>
                        </a:xfrm>
                        <a:prstGeom prst="rect">
                          <a:avLst/>
                        </a:prstGeom>
                        <a:solidFill>
                          <a:schemeClr val="accent6">
                            <a:lumMod val="40000"/>
                            <a:lumOff val="60000"/>
                          </a:schemeClr>
                        </a:solidFill>
                        <a:ln w="9525">
                          <a:solidFill>
                            <a:schemeClr val="accent6"/>
                          </a:solidFill>
                          <a:miter lim="800000"/>
                          <a:headEnd/>
                          <a:tailEnd/>
                        </a:ln>
                      </wps:spPr>
                      <wps:txbx>
                        <w:txbxContent>
                          <w:p w14:paraId="10C5663A" w14:textId="77777777" w:rsidR="00002983" w:rsidRDefault="00002983" w:rsidP="00D52169">
                            <w:pPr>
                              <w:jc w:val="left"/>
                              <w:rPr>
                                <w:sz w:val="20"/>
                                <w:szCs w:val="20"/>
                              </w:rPr>
                            </w:pPr>
                            <w:proofErr w:type="gramStart"/>
                            <w:r>
                              <w:rPr>
                                <w:sz w:val="20"/>
                                <w:szCs w:val="20"/>
                              </w:rPr>
                              <w:t>B2.1  Women</w:t>
                            </w:r>
                            <w:proofErr w:type="gramEnd"/>
                            <w:r>
                              <w:rPr>
                                <w:sz w:val="20"/>
                                <w:szCs w:val="20"/>
                              </w:rPr>
                              <w:t xml:space="preserve"> and other vulnerable groups increasingly access effective legal protection and assistance</w:t>
                            </w:r>
                            <w:r w:rsidRPr="009214B9">
                              <w:rPr>
                                <w:sz w:val="20"/>
                                <w:szCs w:val="20"/>
                              </w:rPr>
                              <w:t xml:space="preserve"> </w:t>
                            </w:r>
                          </w:p>
                          <w:p w14:paraId="7FEF6BF3" w14:textId="77777777" w:rsidR="00002983" w:rsidRPr="00610322" w:rsidRDefault="00002983" w:rsidP="00D52169">
                            <w:pPr>
                              <w:jc w:val="left"/>
                              <w:rPr>
                                <w:i/>
                                <w:sz w:val="20"/>
                                <w:szCs w:val="20"/>
                              </w:rPr>
                            </w:pPr>
                            <w:r w:rsidRPr="00D27BF3">
                              <w:rPr>
                                <w:i/>
                                <w:sz w:val="20"/>
                                <w:szCs w:val="20"/>
                              </w:rPr>
                              <w:t>(</w:t>
                            </w:r>
                            <w:r>
                              <w:rPr>
                                <w:i/>
                                <w:sz w:val="20"/>
                                <w:szCs w:val="20"/>
                              </w:rPr>
                              <w:t xml:space="preserve">Proposed </w:t>
                            </w:r>
                            <w:r w:rsidRPr="00D27BF3">
                              <w:rPr>
                                <w:i/>
                                <w:sz w:val="20"/>
                                <w:szCs w:val="20"/>
                              </w:rPr>
                              <w:t>Indicator: no. of IPOs issued by Village Courts and IPOs/POs issued by District Courts)</w:t>
                            </w:r>
                            <w:r>
                              <w:rPr>
                                <w:i/>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left:0;text-align:left;margin-left:153pt;margin-top:4.1pt;width:134.25pt;height:15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" fillcolor="#fbd4b4 [1305]" strokecolor="#f79646 [3209]">
                <v:textbox>
                  <w:txbxContent>
                    <w:p w14:paraId="10C5663A" w14:textId="77777777" w:rsidR="00002983" w:rsidRDefault="00002983" w:rsidP="00D52169">
                      <w:pPr>
                        <w:jc w:val="left"/>
                        <w:rPr>
                          <w:sz w:val="20"/>
                          <w:szCs w:val="20"/>
                        </w:rPr>
                      </w:pPr>
                      <w:proofErr w:type="gramStart"/>
                      <w:r>
                        <w:rPr>
                          <w:sz w:val="20"/>
                          <w:szCs w:val="20"/>
                        </w:rPr>
                        <w:t>B2.1  Women</w:t>
                      </w:r>
                      <w:proofErr w:type="gramEnd"/>
                      <w:r>
                        <w:rPr>
                          <w:sz w:val="20"/>
                          <w:szCs w:val="20"/>
                        </w:rPr>
                        <w:t xml:space="preserve"> and other vulnerable groups increasingly access effective legal protection and assistance</w:t>
                      </w:r>
                      <w:r w:rsidRPr="009214B9">
                        <w:rPr>
                          <w:sz w:val="20"/>
                          <w:szCs w:val="20"/>
                        </w:rPr>
                        <w:t xml:space="preserve"> </w:t>
                      </w:r>
                    </w:p>
                    <w:p w14:paraId="7FEF6BF3" w14:textId="77777777" w:rsidR="00002983" w:rsidRPr="00610322" w:rsidRDefault="00002983" w:rsidP="00D52169">
                      <w:pPr>
                        <w:jc w:val="left"/>
                        <w:rPr>
                          <w:i/>
                          <w:sz w:val="20"/>
                          <w:szCs w:val="20"/>
                        </w:rPr>
                      </w:pPr>
                      <w:r w:rsidRPr="00D27BF3">
                        <w:rPr>
                          <w:i/>
                          <w:sz w:val="20"/>
                          <w:szCs w:val="20"/>
                        </w:rPr>
                        <w:t>(</w:t>
                      </w:r>
                      <w:r>
                        <w:rPr>
                          <w:i/>
                          <w:sz w:val="20"/>
                          <w:szCs w:val="20"/>
                        </w:rPr>
                        <w:t xml:space="preserve">Proposed </w:t>
                      </w:r>
                      <w:r w:rsidRPr="00D27BF3">
                        <w:rPr>
                          <w:i/>
                          <w:sz w:val="20"/>
                          <w:szCs w:val="20"/>
                        </w:rPr>
                        <w:t>Indicator: no. of IPOs issued by Village Courts and IPOs/POs issued by District Courts)</w:t>
                      </w:r>
                      <w:r>
                        <w:rPr>
                          <w:i/>
                          <w:sz w:val="20"/>
                          <w:szCs w:val="20"/>
                        </w:rPr>
                        <w:t xml:space="preserve"> </w:t>
                      </w:r>
                    </w:p>
                  </w:txbxContent>
                </v:textbox>
              </v:rect>
            </w:pict>
          </mc:Fallback>
        </mc:AlternateContent>
      </w:r>
    </w:p>
    <w:p w14:paraId="416EB1DC" w14:textId="77777777" w:rsidR="00D52169" w:rsidRDefault="00D52169" w:rsidP="00D52169">
      <w:pPr>
        <w:rPr>
          <w:b/>
        </w:rPr>
      </w:pPr>
    </w:p>
    <w:p w14:paraId="4EAA1C5D" w14:textId="77777777" w:rsidR="00D52169" w:rsidRDefault="00D52169" w:rsidP="00D52169">
      <w:pPr>
        <w:rPr>
          <w:b/>
        </w:rPr>
      </w:pPr>
    </w:p>
    <w:p w14:paraId="6F0EF4A6" w14:textId="77777777" w:rsidR="00D52169" w:rsidRDefault="00D52169" w:rsidP="00D52169">
      <w:pPr>
        <w:rPr>
          <w:b/>
        </w:rPr>
      </w:pPr>
    </w:p>
    <w:p w14:paraId="2BCC6E7B" w14:textId="77777777" w:rsidR="00D52169" w:rsidRDefault="00D52169" w:rsidP="00D52169">
      <w:pPr>
        <w:rPr>
          <w:b/>
        </w:rPr>
      </w:pPr>
    </w:p>
    <w:p w14:paraId="5CB726FE" w14:textId="77777777" w:rsidR="00D52169" w:rsidRDefault="00D52169" w:rsidP="00D52169">
      <w:pPr>
        <w:rPr>
          <w:b/>
        </w:rPr>
      </w:pPr>
    </w:p>
    <w:p w14:paraId="795FD4F5" w14:textId="77777777" w:rsidR="00D52169" w:rsidRDefault="00D52169" w:rsidP="00D52169">
      <w:pPr>
        <w:rPr>
          <w:b/>
        </w:rPr>
      </w:pPr>
    </w:p>
    <w:p w14:paraId="6C79B06A" w14:textId="77777777" w:rsidR="00D52169" w:rsidRDefault="00D52169" w:rsidP="00D52169">
      <w:r>
        <w:rPr>
          <w:noProof/>
          <w:lang w:eastAsia="en-AU"/>
        </w:rPr>
        <mc:AlternateContent>
          <mc:Choice Requires="wps">
            <w:drawing>
              <wp:anchor distT="0" distB="0" distL="114300" distR="114300" simplePos="0" relativeHeight="252169216" behindDoc="0" locked="0" layoutInCell="1" allowOverlap="1" wp14:anchorId="14F2482A" wp14:editId="7D334F36">
                <wp:simplePos x="0" y="0"/>
                <wp:positionH relativeFrom="column">
                  <wp:posOffset>8296275</wp:posOffset>
                </wp:positionH>
                <wp:positionV relativeFrom="paragraph">
                  <wp:posOffset>146050</wp:posOffset>
                </wp:positionV>
                <wp:extent cx="0" cy="456565"/>
                <wp:effectExtent l="76200" t="38100" r="57150" b="19685"/>
                <wp:wrapNone/>
                <wp:docPr id="38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53.25pt;margin-top:11.5pt;width:0;height:35.95pt;flip:y;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68192" behindDoc="0" locked="0" layoutInCell="1" allowOverlap="1" wp14:anchorId="4BAA3188" wp14:editId="3472B65D">
                <wp:simplePos x="0" y="0"/>
                <wp:positionH relativeFrom="column">
                  <wp:posOffset>6324600</wp:posOffset>
                </wp:positionH>
                <wp:positionV relativeFrom="paragraph">
                  <wp:posOffset>146050</wp:posOffset>
                </wp:positionV>
                <wp:extent cx="0" cy="456565"/>
                <wp:effectExtent l="76200" t="38100" r="57150" b="19685"/>
                <wp:wrapNone/>
                <wp:docPr id="37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98pt;margin-top:11.5pt;width:0;height:35.95pt;flip: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67168" behindDoc="0" locked="0" layoutInCell="1" allowOverlap="1" wp14:anchorId="0076648F" wp14:editId="2FCAEF45">
                <wp:simplePos x="0" y="0"/>
                <wp:positionH relativeFrom="column">
                  <wp:posOffset>6991350</wp:posOffset>
                </wp:positionH>
                <wp:positionV relativeFrom="paragraph">
                  <wp:posOffset>146050</wp:posOffset>
                </wp:positionV>
                <wp:extent cx="0" cy="456565"/>
                <wp:effectExtent l="76200" t="38100" r="57150" b="19685"/>
                <wp:wrapNone/>
                <wp:docPr id="37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50.5pt;margin-top:11.5pt;width:0;height:35.95pt;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66144" behindDoc="0" locked="0" layoutInCell="1" allowOverlap="1" wp14:anchorId="65C7A413" wp14:editId="1749E99C">
                <wp:simplePos x="0" y="0"/>
                <wp:positionH relativeFrom="column">
                  <wp:posOffset>5534025</wp:posOffset>
                </wp:positionH>
                <wp:positionV relativeFrom="paragraph">
                  <wp:posOffset>146050</wp:posOffset>
                </wp:positionV>
                <wp:extent cx="0" cy="456565"/>
                <wp:effectExtent l="76200" t="38100" r="57150" b="19685"/>
                <wp:wrapNone/>
                <wp:docPr id="37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35.75pt;margin-top:11.5pt;width:0;height:35.95pt;flip: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&#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65120" behindDoc="0" locked="0" layoutInCell="1" allowOverlap="1" wp14:anchorId="70501F58" wp14:editId="0993BA5A">
                <wp:simplePos x="0" y="0"/>
                <wp:positionH relativeFrom="column">
                  <wp:posOffset>4743450</wp:posOffset>
                </wp:positionH>
                <wp:positionV relativeFrom="paragraph">
                  <wp:posOffset>146050</wp:posOffset>
                </wp:positionV>
                <wp:extent cx="0" cy="456565"/>
                <wp:effectExtent l="76200" t="38100" r="57150" b="19685"/>
                <wp:wrapNone/>
                <wp:docPr id="37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73.5pt;margin-top:11.5pt;width:0;height:35.95pt;flip:y;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&#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64096" behindDoc="0" locked="0" layoutInCell="1" allowOverlap="1" wp14:anchorId="4D207521" wp14:editId="0360B669">
                <wp:simplePos x="0" y="0"/>
                <wp:positionH relativeFrom="column">
                  <wp:posOffset>3971925</wp:posOffset>
                </wp:positionH>
                <wp:positionV relativeFrom="paragraph">
                  <wp:posOffset>146050</wp:posOffset>
                </wp:positionV>
                <wp:extent cx="0" cy="456565"/>
                <wp:effectExtent l="76200" t="38100" r="57150" b="19685"/>
                <wp:wrapNone/>
                <wp:docPr id="37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12.75pt;margin-top:11.5pt;width:0;height:35.95pt;flip: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63072" behindDoc="0" locked="0" layoutInCell="1" allowOverlap="1" wp14:anchorId="639C9E74" wp14:editId="304297F6">
                <wp:simplePos x="0" y="0"/>
                <wp:positionH relativeFrom="column">
                  <wp:posOffset>3057525</wp:posOffset>
                </wp:positionH>
                <wp:positionV relativeFrom="paragraph">
                  <wp:posOffset>146050</wp:posOffset>
                </wp:positionV>
                <wp:extent cx="0" cy="456565"/>
                <wp:effectExtent l="76200" t="38100" r="57150" b="19685"/>
                <wp:wrapNone/>
                <wp:docPr id="36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40.75pt;margin-top:11.5pt;width:0;height:35.95pt;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&#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62048" behindDoc="0" locked="0" layoutInCell="1" allowOverlap="1" wp14:anchorId="2EF4B929" wp14:editId="05CC8C97">
                <wp:simplePos x="0" y="0"/>
                <wp:positionH relativeFrom="column">
                  <wp:posOffset>2047875</wp:posOffset>
                </wp:positionH>
                <wp:positionV relativeFrom="paragraph">
                  <wp:posOffset>146050</wp:posOffset>
                </wp:positionV>
                <wp:extent cx="0" cy="456565"/>
                <wp:effectExtent l="76200" t="38100" r="57150" b="19685"/>
                <wp:wrapNone/>
                <wp:docPr id="36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656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61.25pt;margin-top:11.5pt;width:0;height:35.95pt;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">
                <v:stroke endarrow="block"/>
              </v:shape>
            </w:pict>
          </mc:Fallback>
        </mc:AlternateContent>
      </w:r>
    </w:p>
    <w:p w14:paraId="1371C4A0" w14:textId="77777777" w:rsidR="00D52169" w:rsidRDefault="00D52169" w:rsidP="00D52169"/>
    <w:p w14:paraId="0E90FA2E" w14:textId="77777777" w:rsidR="00D52169" w:rsidRDefault="00D52169" w:rsidP="00D52169">
      <w:r w:rsidRPr="000C483C">
        <w:rPr>
          <w:noProof/>
          <w:color w:val="4F81BD" w:themeColor="accent1"/>
          <w:lang w:eastAsia="en-AU"/>
        </w:rPr>
        <mc:AlternateContent>
          <mc:Choice Requires="wps">
            <w:drawing>
              <wp:anchor distT="0" distB="0" distL="114300" distR="114300" simplePos="0" relativeHeight="252154880" behindDoc="0" locked="0" layoutInCell="1" allowOverlap="1" wp14:anchorId="53CB4CFC" wp14:editId="133A36A1">
                <wp:simplePos x="0" y="0"/>
                <wp:positionH relativeFrom="column">
                  <wp:posOffset>9526</wp:posOffset>
                </wp:positionH>
                <wp:positionV relativeFrom="paragraph">
                  <wp:posOffset>58420</wp:posOffset>
                </wp:positionV>
                <wp:extent cx="1600200" cy="476250"/>
                <wp:effectExtent l="0" t="0" r="19050" b="19050"/>
                <wp:wrapNone/>
                <wp:docPr id="358"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76250"/>
                        </a:xfrm>
                        <a:prstGeom prst="rect">
                          <a:avLst/>
                        </a:prstGeom>
                        <a:solidFill>
                          <a:schemeClr val="accent3"/>
                        </a:solidFill>
                        <a:ln w="9525">
                          <a:solidFill>
                            <a:schemeClr val="accent3"/>
                          </a:solidFill>
                          <a:miter lim="800000"/>
                          <a:headEnd/>
                          <a:tailEnd/>
                        </a:ln>
                      </wps:spPr>
                      <wps:txbx>
                        <w:txbxContent>
                          <w:p w14:paraId="5AA67291" w14:textId="77777777" w:rsidR="00002983" w:rsidRPr="000C483C" w:rsidRDefault="00002983" w:rsidP="00D52169">
                            <w:pPr>
                              <w:rPr>
                                <w:b/>
                                <w:sz w:val="20"/>
                                <w:szCs w:val="20"/>
                              </w:rPr>
                            </w:pPr>
                            <w:r>
                              <w:rPr>
                                <w:b/>
                                <w:sz w:val="20"/>
                                <w:szCs w:val="20"/>
                              </w:rPr>
                              <w:t>Indicative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left:0;text-align:left;margin-left:.75pt;margin-top:4.6pt;width:126pt;height:3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" fillcolor="#9bbb59 [3206]" strokecolor="#9bbb59 [3206]">
                <v:textbox>
                  <w:txbxContent>
                    <w:p w14:paraId="5AA67291" w14:textId="77777777" w:rsidR="00002983" w:rsidRPr="000C483C" w:rsidRDefault="00002983" w:rsidP="00D52169">
                      <w:pPr>
                        <w:rPr>
                          <w:b/>
                          <w:sz w:val="20"/>
                          <w:szCs w:val="20"/>
                        </w:rPr>
                      </w:pPr>
                      <w:r>
                        <w:rPr>
                          <w:b/>
                          <w:sz w:val="20"/>
                          <w:szCs w:val="20"/>
                        </w:rPr>
                        <w:t>Indicative Activities</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157952" behindDoc="0" locked="0" layoutInCell="1" allowOverlap="1" wp14:anchorId="1941B1B4" wp14:editId="3B4E73B0">
                <wp:simplePos x="0" y="0"/>
                <wp:positionH relativeFrom="column">
                  <wp:posOffset>7753350</wp:posOffset>
                </wp:positionH>
                <wp:positionV relativeFrom="paragraph">
                  <wp:posOffset>58420</wp:posOffset>
                </wp:positionV>
                <wp:extent cx="1133475" cy="1597660"/>
                <wp:effectExtent l="0" t="0" r="28575" b="21590"/>
                <wp:wrapNone/>
                <wp:docPr id="361"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1597660"/>
                        </a:xfrm>
                        <a:prstGeom prst="rect">
                          <a:avLst/>
                        </a:prstGeom>
                        <a:solidFill>
                          <a:schemeClr val="accent3">
                            <a:lumMod val="40000"/>
                            <a:lumOff val="60000"/>
                          </a:schemeClr>
                        </a:solidFill>
                        <a:ln w="9525">
                          <a:solidFill>
                            <a:schemeClr val="accent3"/>
                          </a:solidFill>
                          <a:miter lim="800000"/>
                          <a:headEnd/>
                          <a:tailEnd/>
                        </a:ln>
                      </wps:spPr>
                      <wps:txbx>
                        <w:txbxContent>
                          <w:p w14:paraId="36A9F24E" w14:textId="77777777" w:rsidR="00002983" w:rsidRPr="004C4152" w:rsidRDefault="00002983" w:rsidP="00D52169">
                            <w:pPr>
                              <w:jc w:val="left"/>
                              <w:rPr>
                                <w:sz w:val="20"/>
                                <w:szCs w:val="20"/>
                              </w:rPr>
                            </w:pPr>
                            <w:r w:rsidRPr="004C4152">
                              <w:rPr>
                                <w:sz w:val="18"/>
                                <w:szCs w:val="18"/>
                              </w:rPr>
                              <w:t xml:space="preserve">Support </w:t>
                            </w:r>
                            <w:r>
                              <w:rPr>
                                <w:sz w:val="18"/>
                                <w:szCs w:val="18"/>
                              </w:rPr>
                              <w:t xml:space="preserve">training and relevant </w:t>
                            </w:r>
                            <w:r w:rsidRPr="004C4152">
                              <w:rPr>
                                <w:sz w:val="18"/>
                                <w:szCs w:val="18"/>
                              </w:rPr>
                              <w:t>local initiatives to prevent FSV and/</w:t>
                            </w:r>
                            <w:r>
                              <w:rPr>
                                <w:sz w:val="18"/>
                                <w:szCs w:val="18"/>
                              </w:rPr>
                              <w:t xml:space="preserve">or support and protect victims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left:0;text-align:left;margin-left:610.5pt;margin-top:4.6pt;width:89.25pt;height:125.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" fillcolor="#d6e3bc [1302]" strokecolor="#9bbb59 [3206]">
                <v:textbox>
                  <w:txbxContent>
                    <w:p w14:paraId="36A9F24E" w14:textId="77777777" w:rsidR="00002983" w:rsidRPr="004C4152" w:rsidRDefault="00002983" w:rsidP="00D52169">
                      <w:pPr>
                        <w:jc w:val="left"/>
                        <w:rPr>
                          <w:sz w:val="20"/>
                          <w:szCs w:val="20"/>
                        </w:rPr>
                      </w:pPr>
                      <w:r w:rsidRPr="004C4152">
                        <w:rPr>
                          <w:sz w:val="18"/>
                          <w:szCs w:val="18"/>
                        </w:rPr>
                        <w:t xml:space="preserve">Support </w:t>
                      </w:r>
                      <w:r>
                        <w:rPr>
                          <w:sz w:val="18"/>
                          <w:szCs w:val="18"/>
                        </w:rPr>
                        <w:t xml:space="preserve">training and relevant </w:t>
                      </w:r>
                      <w:r w:rsidRPr="004C4152">
                        <w:rPr>
                          <w:sz w:val="18"/>
                          <w:szCs w:val="18"/>
                        </w:rPr>
                        <w:t>local initiatives to prevent FSV and/</w:t>
                      </w:r>
                      <w:r>
                        <w:rPr>
                          <w:sz w:val="18"/>
                          <w:szCs w:val="18"/>
                        </w:rPr>
                        <w:t xml:space="preserve">or support and protect victims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161024" behindDoc="0" locked="0" layoutInCell="1" allowOverlap="1" wp14:anchorId="413DB5DA" wp14:editId="4BB8FF6D">
                <wp:simplePos x="0" y="0"/>
                <wp:positionH relativeFrom="column">
                  <wp:posOffset>6600825</wp:posOffset>
                </wp:positionH>
                <wp:positionV relativeFrom="paragraph">
                  <wp:posOffset>58420</wp:posOffset>
                </wp:positionV>
                <wp:extent cx="1019175" cy="1597660"/>
                <wp:effectExtent l="0" t="0" r="28575" b="21590"/>
                <wp:wrapNone/>
                <wp:docPr id="36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597660"/>
                        </a:xfrm>
                        <a:prstGeom prst="rect">
                          <a:avLst/>
                        </a:prstGeom>
                        <a:solidFill>
                          <a:schemeClr val="accent3">
                            <a:lumMod val="40000"/>
                            <a:lumOff val="60000"/>
                          </a:schemeClr>
                        </a:solidFill>
                        <a:ln w="9525">
                          <a:solidFill>
                            <a:schemeClr val="accent3"/>
                          </a:solidFill>
                          <a:miter lim="800000"/>
                          <a:headEnd/>
                          <a:tailEnd/>
                        </a:ln>
                      </wps:spPr>
                      <wps:txbx>
                        <w:txbxContent>
                          <w:p w14:paraId="08229911" w14:textId="77777777" w:rsidR="00002983" w:rsidRPr="000E5737" w:rsidRDefault="00002983" w:rsidP="00D52169">
                            <w:pPr>
                              <w:jc w:val="left"/>
                              <w:rPr>
                                <w:sz w:val="18"/>
                                <w:szCs w:val="18"/>
                              </w:rPr>
                            </w:pPr>
                            <w:r>
                              <w:rPr>
                                <w:sz w:val="18"/>
                                <w:szCs w:val="18"/>
                              </w:rPr>
                              <w:t>Support Bougainville</w:t>
                            </w:r>
                            <w:r w:rsidRPr="00E93617">
                              <w:rPr>
                                <w:sz w:val="18"/>
                                <w:szCs w:val="18"/>
                              </w:rPr>
                              <w:t xml:space="preserve"> </w:t>
                            </w:r>
                            <w:r>
                              <w:rPr>
                                <w:sz w:val="18"/>
                                <w:szCs w:val="18"/>
                              </w:rPr>
                              <w:t>women in justice groups</w:t>
                            </w:r>
                            <w:r w:rsidRPr="000E5737">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left:0;text-align:left;margin-left:519.75pt;margin-top:4.6pt;width:80.25pt;height:125.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" fillcolor="#d6e3bc [1302]" strokecolor="#9bbb59 [3206]">
                <v:textbox>
                  <w:txbxContent>
                    <w:p w14:paraId="08229911" w14:textId="77777777" w:rsidR="00002983" w:rsidRPr="000E5737" w:rsidRDefault="00002983" w:rsidP="00D52169">
                      <w:pPr>
                        <w:jc w:val="left"/>
                        <w:rPr>
                          <w:sz w:val="18"/>
                          <w:szCs w:val="18"/>
                        </w:rPr>
                      </w:pPr>
                      <w:r>
                        <w:rPr>
                          <w:sz w:val="18"/>
                          <w:szCs w:val="18"/>
                        </w:rPr>
                        <w:t>Support Bougainville</w:t>
                      </w:r>
                      <w:r w:rsidRPr="00E93617">
                        <w:rPr>
                          <w:sz w:val="18"/>
                          <w:szCs w:val="18"/>
                        </w:rPr>
                        <w:t xml:space="preserve"> </w:t>
                      </w:r>
                      <w:r>
                        <w:rPr>
                          <w:sz w:val="18"/>
                          <w:szCs w:val="18"/>
                        </w:rPr>
                        <w:t>women in justice groups</w:t>
                      </w:r>
                      <w:r w:rsidRPr="000E5737">
                        <w:rPr>
                          <w:sz w:val="18"/>
                          <w:szCs w:val="18"/>
                        </w:rPr>
                        <w:t xml:space="preserve">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160000" behindDoc="0" locked="0" layoutInCell="1" allowOverlap="1" wp14:anchorId="104F8E99" wp14:editId="132BE64C">
                <wp:simplePos x="0" y="0"/>
                <wp:positionH relativeFrom="column">
                  <wp:posOffset>5476875</wp:posOffset>
                </wp:positionH>
                <wp:positionV relativeFrom="paragraph">
                  <wp:posOffset>67945</wp:posOffset>
                </wp:positionV>
                <wp:extent cx="1019175" cy="1597660"/>
                <wp:effectExtent l="0" t="0" r="28575" b="21590"/>
                <wp:wrapNone/>
                <wp:docPr id="363"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1597660"/>
                        </a:xfrm>
                        <a:prstGeom prst="rect">
                          <a:avLst/>
                        </a:prstGeom>
                        <a:solidFill>
                          <a:schemeClr val="accent3">
                            <a:lumMod val="40000"/>
                            <a:lumOff val="60000"/>
                          </a:schemeClr>
                        </a:solidFill>
                        <a:ln w="9525">
                          <a:solidFill>
                            <a:schemeClr val="accent3"/>
                          </a:solidFill>
                          <a:miter lim="800000"/>
                          <a:headEnd/>
                          <a:tailEnd/>
                        </a:ln>
                      </wps:spPr>
                      <wps:txbx>
                        <w:txbxContent>
                          <w:p w14:paraId="492E7092" w14:textId="77777777" w:rsidR="00002983" w:rsidRPr="000E5737" w:rsidRDefault="00002983" w:rsidP="00D52169">
                            <w:pPr>
                              <w:jc w:val="left"/>
                              <w:rPr>
                                <w:sz w:val="18"/>
                                <w:szCs w:val="18"/>
                              </w:rPr>
                            </w:pPr>
                            <w:r>
                              <w:rPr>
                                <w:sz w:val="18"/>
                                <w:szCs w:val="18"/>
                              </w:rPr>
                              <w:t xml:space="preserve">Support implementation of laws and regulation </w:t>
                            </w:r>
                            <w:r w:rsidRPr="000E5737">
                              <w:rPr>
                                <w:sz w:val="18"/>
                                <w:szCs w:val="18"/>
                              </w:rPr>
                              <w:t>to protect</w:t>
                            </w:r>
                            <w:r>
                              <w:rPr>
                                <w:sz w:val="18"/>
                                <w:szCs w:val="18"/>
                              </w:rPr>
                              <w:t xml:space="preserve"> the </w:t>
                            </w:r>
                            <w:r w:rsidRPr="000E5737">
                              <w:rPr>
                                <w:sz w:val="18"/>
                                <w:szCs w:val="18"/>
                              </w:rPr>
                              <w:t xml:space="preserve">rights of women and children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left:0;text-align:left;margin-left:431.25pt;margin-top:5.35pt;width:80.25pt;height:125.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" fillcolor="#d6e3bc [1302]" strokecolor="#9bbb59 [3206]">
                <v:textbox>
                  <w:txbxContent>
                    <w:p w14:paraId="492E7092" w14:textId="77777777" w:rsidR="00002983" w:rsidRPr="000E5737" w:rsidRDefault="00002983" w:rsidP="00D52169">
                      <w:pPr>
                        <w:jc w:val="left"/>
                        <w:rPr>
                          <w:sz w:val="18"/>
                          <w:szCs w:val="18"/>
                        </w:rPr>
                      </w:pPr>
                      <w:r>
                        <w:rPr>
                          <w:sz w:val="18"/>
                          <w:szCs w:val="18"/>
                        </w:rPr>
                        <w:t xml:space="preserve">Support implementation of laws and regulation </w:t>
                      </w:r>
                      <w:r w:rsidRPr="000E5737">
                        <w:rPr>
                          <w:sz w:val="18"/>
                          <w:szCs w:val="18"/>
                        </w:rPr>
                        <w:t>to protect</w:t>
                      </w:r>
                      <w:r>
                        <w:rPr>
                          <w:sz w:val="18"/>
                          <w:szCs w:val="18"/>
                        </w:rPr>
                        <w:t xml:space="preserve"> the </w:t>
                      </w:r>
                      <w:r w:rsidRPr="000E5737">
                        <w:rPr>
                          <w:sz w:val="18"/>
                          <w:szCs w:val="18"/>
                        </w:rPr>
                        <w:t xml:space="preserve">rights of women and children </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158976" behindDoc="0" locked="0" layoutInCell="1" allowOverlap="1" wp14:anchorId="3F7D71BD" wp14:editId="162EA217">
                <wp:simplePos x="0" y="0"/>
                <wp:positionH relativeFrom="column">
                  <wp:posOffset>4238625</wp:posOffset>
                </wp:positionH>
                <wp:positionV relativeFrom="paragraph">
                  <wp:posOffset>67945</wp:posOffset>
                </wp:positionV>
                <wp:extent cx="1076325" cy="1597660"/>
                <wp:effectExtent l="0" t="0" r="28575" b="21590"/>
                <wp:wrapNone/>
                <wp:docPr id="36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597660"/>
                        </a:xfrm>
                        <a:prstGeom prst="rect">
                          <a:avLst/>
                        </a:prstGeom>
                        <a:solidFill>
                          <a:schemeClr val="accent3">
                            <a:lumMod val="40000"/>
                            <a:lumOff val="60000"/>
                          </a:schemeClr>
                        </a:solidFill>
                        <a:ln w="9525">
                          <a:solidFill>
                            <a:schemeClr val="accent3"/>
                          </a:solidFill>
                          <a:miter lim="800000"/>
                          <a:headEnd/>
                          <a:tailEnd/>
                        </a:ln>
                      </wps:spPr>
                      <wps:txbx>
                        <w:txbxContent>
                          <w:p w14:paraId="6DC75D50" w14:textId="77777777" w:rsidR="00002983" w:rsidRPr="00AD3E73" w:rsidRDefault="00002983" w:rsidP="00D52169">
                            <w:pPr>
                              <w:jc w:val="left"/>
                              <w:rPr>
                                <w:sz w:val="20"/>
                                <w:szCs w:val="20"/>
                              </w:rPr>
                            </w:pPr>
                            <w:r w:rsidRPr="00AD3E73">
                              <w:rPr>
                                <w:sz w:val="18"/>
                                <w:szCs w:val="18"/>
                              </w:rPr>
                              <w:t>Address</w:t>
                            </w:r>
                            <w:r>
                              <w:rPr>
                                <w:sz w:val="18"/>
                                <w:szCs w:val="18"/>
                              </w:rPr>
                              <w:t xml:space="preserve"> gaps and </w:t>
                            </w:r>
                            <w:r w:rsidRPr="00AD3E73">
                              <w:rPr>
                                <w:sz w:val="18"/>
                                <w:szCs w:val="18"/>
                              </w:rPr>
                              <w:t xml:space="preserve">blockages along the path from reporting </w:t>
                            </w:r>
                            <w:r>
                              <w:rPr>
                                <w:sz w:val="18"/>
                                <w:szCs w:val="18"/>
                              </w:rPr>
                              <w:t xml:space="preserve">offences to </w:t>
                            </w:r>
                            <w:r w:rsidRPr="00AD3E73">
                              <w:rPr>
                                <w:sz w:val="18"/>
                                <w:szCs w:val="18"/>
                              </w:rPr>
                              <w:t>police, through committal to prosecution and judicial decision-making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left:0;text-align:left;margin-left:333.75pt;margin-top:5.35pt;width:84.75pt;height:125.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" fillcolor="#d6e3bc [1302]" strokecolor="#9bbb59 [3206]">
                <v:textbox>
                  <w:txbxContent>
                    <w:p w14:paraId="6DC75D50" w14:textId="77777777" w:rsidR="00002983" w:rsidRPr="00AD3E73" w:rsidRDefault="00002983" w:rsidP="00D52169">
                      <w:pPr>
                        <w:jc w:val="left"/>
                        <w:rPr>
                          <w:sz w:val="20"/>
                          <w:szCs w:val="20"/>
                        </w:rPr>
                      </w:pPr>
                      <w:r w:rsidRPr="00AD3E73">
                        <w:rPr>
                          <w:sz w:val="18"/>
                          <w:szCs w:val="18"/>
                        </w:rPr>
                        <w:t>Address</w:t>
                      </w:r>
                      <w:r>
                        <w:rPr>
                          <w:sz w:val="18"/>
                          <w:szCs w:val="18"/>
                        </w:rPr>
                        <w:t xml:space="preserve"> gaps and </w:t>
                      </w:r>
                      <w:r w:rsidRPr="00AD3E73">
                        <w:rPr>
                          <w:sz w:val="18"/>
                          <w:szCs w:val="18"/>
                        </w:rPr>
                        <w:t xml:space="preserve">blockages along the path from reporting </w:t>
                      </w:r>
                      <w:r>
                        <w:rPr>
                          <w:sz w:val="18"/>
                          <w:szCs w:val="18"/>
                        </w:rPr>
                        <w:t xml:space="preserve">offences to </w:t>
                      </w:r>
                      <w:r w:rsidRPr="00AD3E73">
                        <w:rPr>
                          <w:sz w:val="18"/>
                          <w:szCs w:val="18"/>
                        </w:rPr>
                        <w:t>police, through committal to prosecution and judicial decision-making</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156928" behindDoc="0" locked="0" layoutInCell="1" allowOverlap="1" wp14:anchorId="5AF4F042" wp14:editId="160D13D7">
                <wp:simplePos x="0" y="0"/>
                <wp:positionH relativeFrom="column">
                  <wp:posOffset>2971800</wp:posOffset>
                </wp:positionH>
                <wp:positionV relativeFrom="paragraph">
                  <wp:posOffset>67945</wp:posOffset>
                </wp:positionV>
                <wp:extent cx="1095375" cy="1597660"/>
                <wp:effectExtent l="0" t="0" r="28575" b="21590"/>
                <wp:wrapNone/>
                <wp:docPr id="36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597660"/>
                        </a:xfrm>
                        <a:prstGeom prst="rect">
                          <a:avLst/>
                        </a:prstGeom>
                        <a:solidFill>
                          <a:schemeClr val="accent3">
                            <a:lumMod val="40000"/>
                            <a:lumOff val="60000"/>
                          </a:schemeClr>
                        </a:solidFill>
                        <a:ln w="9525">
                          <a:solidFill>
                            <a:schemeClr val="accent3"/>
                          </a:solidFill>
                          <a:miter lim="800000"/>
                          <a:headEnd/>
                          <a:tailEnd/>
                        </a:ln>
                      </wps:spPr>
                      <wps:txbx>
                        <w:txbxContent>
                          <w:p w14:paraId="68C5403E" w14:textId="726E222B" w:rsidR="00002983" w:rsidRPr="009214B9" w:rsidRDefault="00002983" w:rsidP="00D52169">
                            <w:pPr>
                              <w:jc w:val="left"/>
                              <w:rPr>
                                <w:sz w:val="20"/>
                                <w:szCs w:val="20"/>
                              </w:rPr>
                            </w:pPr>
                            <w:r>
                              <w:rPr>
                                <w:sz w:val="18"/>
                                <w:szCs w:val="18"/>
                              </w:rPr>
                              <w:t xml:space="preserve">Support improved services and </w:t>
                            </w:r>
                            <w:r w:rsidRPr="000E5737">
                              <w:rPr>
                                <w:sz w:val="18"/>
                                <w:szCs w:val="18"/>
                              </w:rPr>
                              <w:t>linkages</w:t>
                            </w:r>
                            <w:r>
                              <w:rPr>
                                <w:sz w:val="18"/>
                                <w:szCs w:val="18"/>
                              </w:rPr>
                              <w:t xml:space="preserve"> between FSVU and police, </w:t>
                            </w:r>
                            <w:r w:rsidRPr="000E5737">
                              <w:rPr>
                                <w:sz w:val="18"/>
                                <w:szCs w:val="18"/>
                              </w:rPr>
                              <w:t>police investigation and prosecution</w:t>
                            </w:r>
                            <w:r>
                              <w:rPr>
                                <w:sz w:val="18"/>
                                <w:szCs w:val="18"/>
                              </w:rPr>
                              <w:t xml:space="preserve"> and other support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left:0;text-align:left;margin-left:234pt;margin-top:5.35pt;width:86.25pt;height:125.8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" fillcolor="#d6e3bc [1302]" strokecolor="#9bbb59 [3206]">
                <v:textbox>
                  <w:txbxContent>
                    <w:p w14:paraId="68C5403E" w14:textId="726E222B" w:rsidR="00002983" w:rsidRPr="009214B9" w:rsidRDefault="00002983" w:rsidP="00D52169">
                      <w:pPr>
                        <w:jc w:val="left"/>
                        <w:rPr>
                          <w:sz w:val="20"/>
                          <w:szCs w:val="20"/>
                        </w:rPr>
                      </w:pPr>
                      <w:r>
                        <w:rPr>
                          <w:sz w:val="18"/>
                          <w:szCs w:val="18"/>
                        </w:rPr>
                        <w:t xml:space="preserve">Support improved services and </w:t>
                      </w:r>
                      <w:r w:rsidRPr="000E5737">
                        <w:rPr>
                          <w:sz w:val="18"/>
                          <w:szCs w:val="18"/>
                        </w:rPr>
                        <w:t>linkages</w:t>
                      </w:r>
                      <w:r>
                        <w:rPr>
                          <w:sz w:val="18"/>
                          <w:szCs w:val="18"/>
                        </w:rPr>
                        <w:t xml:space="preserve"> between FSVU and police, </w:t>
                      </w:r>
                      <w:r w:rsidRPr="000E5737">
                        <w:rPr>
                          <w:sz w:val="18"/>
                          <w:szCs w:val="18"/>
                        </w:rPr>
                        <w:t>police investigation and prosecution</w:t>
                      </w:r>
                      <w:r>
                        <w:rPr>
                          <w:sz w:val="18"/>
                          <w:szCs w:val="18"/>
                        </w:rPr>
                        <w:t xml:space="preserve"> and other support services</w:t>
                      </w:r>
                    </w:p>
                  </w:txbxContent>
                </v:textbox>
              </v:rect>
            </w:pict>
          </mc:Fallback>
        </mc:AlternateContent>
      </w:r>
      <w:r w:rsidRPr="00BA09C9">
        <w:rPr>
          <w:rFonts w:cstheme="minorHAnsi"/>
          <w:noProof/>
          <w:sz w:val="18"/>
          <w:szCs w:val="18"/>
          <w:lang w:eastAsia="en-AU"/>
        </w:rPr>
        <mc:AlternateContent>
          <mc:Choice Requires="wps">
            <w:drawing>
              <wp:anchor distT="0" distB="0" distL="114300" distR="114300" simplePos="0" relativeHeight="252155904" behindDoc="0" locked="0" layoutInCell="1" allowOverlap="1" wp14:anchorId="217342CF" wp14:editId="0EBEDD86">
                <wp:simplePos x="0" y="0"/>
                <wp:positionH relativeFrom="column">
                  <wp:posOffset>1704975</wp:posOffset>
                </wp:positionH>
                <wp:positionV relativeFrom="paragraph">
                  <wp:posOffset>58420</wp:posOffset>
                </wp:positionV>
                <wp:extent cx="1076325" cy="1598930"/>
                <wp:effectExtent l="0" t="0" r="28575" b="20320"/>
                <wp:wrapNone/>
                <wp:docPr id="35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1598930"/>
                        </a:xfrm>
                        <a:prstGeom prst="rect">
                          <a:avLst/>
                        </a:prstGeom>
                        <a:solidFill>
                          <a:schemeClr val="accent3">
                            <a:lumMod val="40000"/>
                            <a:lumOff val="60000"/>
                          </a:schemeClr>
                        </a:solidFill>
                        <a:ln w="9525">
                          <a:solidFill>
                            <a:schemeClr val="accent3"/>
                          </a:solidFill>
                          <a:miter lim="800000"/>
                          <a:headEnd/>
                          <a:tailEnd/>
                        </a:ln>
                      </wps:spPr>
                      <wps:txbx>
                        <w:txbxContent>
                          <w:p w14:paraId="644E73E3" w14:textId="77777777" w:rsidR="00002983" w:rsidRPr="004C4152" w:rsidRDefault="00002983" w:rsidP="00D52169">
                            <w:pPr>
                              <w:jc w:val="left"/>
                              <w:rPr>
                                <w:i/>
                                <w:sz w:val="18"/>
                                <w:szCs w:val="18"/>
                              </w:rPr>
                            </w:pPr>
                            <w:r w:rsidRPr="004C4152">
                              <w:rPr>
                                <w:sz w:val="18"/>
                                <w:szCs w:val="18"/>
                              </w:rPr>
                              <w:t>Support development</w:t>
                            </w:r>
                            <w:r>
                              <w:rPr>
                                <w:sz w:val="18"/>
                                <w:szCs w:val="18"/>
                              </w:rPr>
                              <w:t xml:space="preserve"> and expansion</w:t>
                            </w:r>
                            <w:r w:rsidRPr="004C4152">
                              <w:rPr>
                                <w:sz w:val="18"/>
                                <w:szCs w:val="18"/>
                              </w:rPr>
                              <w:t xml:space="preserve"> of </w:t>
                            </w:r>
                            <w:r>
                              <w:rPr>
                                <w:sz w:val="18"/>
                                <w:szCs w:val="18"/>
                              </w:rPr>
                              <w:t xml:space="preserve">support </w:t>
                            </w:r>
                            <w:r w:rsidRPr="004C4152">
                              <w:rPr>
                                <w:sz w:val="18"/>
                                <w:szCs w:val="18"/>
                              </w:rPr>
                              <w:t xml:space="preserve">networks; </w:t>
                            </w:r>
                            <w:proofErr w:type="spellStart"/>
                            <w:r>
                              <w:rPr>
                                <w:sz w:val="18"/>
                                <w:szCs w:val="18"/>
                              </w:rPr>
                              <w:t>eg</w:t>
                            </w:r>
                            <w:proofErr w:type="spellEnd"/>
                            <w:r>
                              <w:rPr>
                                <w:sz w:val="18"/>
                                <w:szCs w:val="18"/>
                              </w:rPr>
                              <w:t xml:space="preserve">: </w:t>
                            </w:r>
                            <w:r w:rsidRPr="004C4152">
                              <w:rPr>
                                <w:sz w:val="18"/>
                                <w:szCs w:val="18"/>
                              </w:rPr>
                              <w:t>emergency housing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left:0;text-align:left;margin-left:134.25pt;margin-top:4.6pt;width:84.75pt;height:125.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" fillcolor="#d6e3bc [1302]" strokecolor="#9bbb59 [3206]">
                <v:textbox>
                  <w:txbxContent>
                    <w:p w14:paraId="644E73E3" w14:textId="77777777" w:rsidR="00002983" w:rsidRPr="004C4152" w:rsidRDefault="00002983" w:rsidP="00D52169">
                      <w:pPr>
                        <w:jc w:val="left"/>
                        <w:rPr>
                          <w:i/>
                          <w:sz w:val="18"/>
                          <w:szCs w:val="18"/>
                        </w:rPr>
                      </w:pPr>
                      <w:r w:rsidRPr="004C4152">
                        <w:rPr>
                          <w:sz w:val="18"/>
                          <w:szCs w:val="18"/>
                        </w:rPr>
                        <w:t>Support development</w:t>
                      </w:r>
                      <w:r>
                        <w:rPr>
                          <w:sz w:val="18"/>
                          <w:szCs w:val="18"/>
                        </w:rPr>
                        <w:t xml:space="preserve"> and expansion</w:t>
                      </w:r>
                      <w:r w:rsidRPr="004C4152">
                        <w:rPr>
                          <w:sz w:val="18"/>
                          <w:szCs w:val="18"/>
                        </w:rPr>
                        <w:t xml:space="preserve"> of </w:t>
                      </w:r>
                      <w:r>
                        <w:rPr>
                          <w:sz w:val="18"/>
                          <w:szCs w:val="18"/>
                        </w:rPr>
                        <w:t xml:space="preserve">support </w:t>
                      </w:r>
                      <w:r w:rsidRPr="004C4152">
                        <w:rPr>
                          <w:sz w:val="18"/>
                          <w:szCs w:val="18"/>
                        </w:rPr>
                        <w:t xml:space="preserve">networks; </w:t>
                      </w:r>
                      <w:proofErr w:type="spellStart"/>
                      <w:r>
                        <w:rPr>
                          <w:sz w:val="18"/>
                          <w:szCs w:val="18"/>
                        </w:rPr>
                        <w:t>eg</w:t>
                      </w:r>
                      <w:proofErr w:type="spellEnd"/>
                      <w:r>
                        <w:rPr>
                          <w:sz w:val="18"/>
                          <w:szCs w:val="18"/>
                        </w:rPr>
                        <w:t xml:space="preserve">: </w:t>
                      </w:r>
                      <w:r w:rsidRPr="004C4152">
                        <w:rPr>
                          <w:sz w:val="18"/>
                          <w:szCs w:val="18"/>
                        </w:rPr>
                        <w:t>emergency housing</w:t>
                      </w:r>
                    </w:p>
                  </w:txbxContent>
                </v:textbox>
              </v:rect>
            </w:pict>
          </mc:Fallback>
        </mc:AlternateContent>
      </w:r>
    </w:p>
    <w:p w14:paraId="6ADA7832" w14:textId="77777777" w:rsidR="00D52169" w:rsidRDefault="00D52169" w:rsidP="00D52169"/>
    <w:p w14:paraId="12B5E678" w14:textId="77777777" w:rsidR="00A94610" w:rsidRDefault="00A94610" w:rsidP="00A94610"/>
    <w:p w14:paraId="1733663F" w14:textId="77777777" w:rsidR="00A94610" w:rsidRDefault="00A94610" w:rsidP="00A94610">
      <w:pPr>
        <w:sectPr w:rsidR="00A94610" w:rsidSect="00A94610">
          <w:pgSz w:w="16838" w:h="11906" w:orient="landscape"/>
          <w:pgMar w:top="1440" w:right="1440" w:bottom="1440" w:left="1440" w:header="709" w:footer="709" w:gutter="0"/>
          <w:cols w:space="708"/>
          <w:docGrid w:linePitch="360"/>
        </w:sectPr>
      </w:pPr>
    </w:p>
    <w:p w14:paraId="197DF16D" w14:textId="4EE42B20" w:rsidR="00A94610" w:rsidRPr="00A974CF" w:rsidRDefault="00A94610" w:rsidP="00A94610">
      <w:pPr>
        <w:rPr>
          <w:b/>
          <w:i/>
          <w:sz w:val="24"/>
          <w:szCs w:val="24"/>
          <w:lang w:eastAsia="en-AU"/>
        </w:rPr>
      </w:pPr>
      <w:r w:rsidRPr="004F3764">
        <w:rPr>
          <w:b/>
          <w:i/>
          <w:sz w:val="24"/>
          <w:szCs w:val="24"/>
          <w:lang w:eastAsia="en-AU"/>
        </w:rPr>
        <w:lastRenderedPageBreak/>
        <w:t>Outcome B2:</w:t>
      </w:r>
      <w:r>
        <w:t xml:space="preserve"> </w:t>
      </w:r>
      <w:r w:rsidR="00057F74" w:rsidRPr="00C33E89">
        <w:rPr>
          <w:b/>
          <w:i/>
          <w:sz w:val="24"/>
          <w:szCs w:val="24"/>
          <w:lang w:eastAsia="en-AU"/>
        </w:rPr>
        <w:t xml:space="preserve">Theory of Change Explanation </w:t>
      </w:r>
      <w:r w:rsidR="00057F74">
        <w:rPr>
          <w:b/>
          <w:i/>
          <w:sz w:val="24"/>
          <w:szCs w:val="24"/>
          <w:lang w:eastAsia="en-AU"/>
        </w:rPr>
        <w:t>and Potential Activities</w:t>
      </w:r>
    </w:p>
    <w:p w14:paraId="5E7BD7E0" w14:textId="63570720" w:rsidR="00F3394B" w:rsidRPr="00357B13" w:rsidRDefault="00357B13" w:rsidP="004F3764">
      <w:pPr>
        <w:rPr>
          <w:lang w:eastAsia="en-AU"/>
        </w:rPr>
      </w:pPr>
      <w:r w:rsidRPr="00B8001D">
        <w:rPr>
          <w:b/>
        </w:rPr>
        <w:t>Women and other vulnerable groups increasingly access effective legal protection and assistance</w:t>
      </w:r>
      <w:r w:rsidR="00F3394B">
        <w:rPr>
          <w:b/>
        </w:rPr>
        <w:t xml:space="preserve">. </w:t>
      </w:r>
      <w:r w:rsidR="00F3394B">
        <w:rPr>
          <w:lang w:eastAsia="en-AU"/>
        </w:rPr>
        <w:t xml:space="preserve">Assistance will be provided to improve the policing initial response to FSV complaints and to linking those seeking help with appropriate support services – health, protection orders, emergency housing, counselling. Australia has built a safe house in </w:t>
      </w:r>
      <w:proofErr w:type="spellStart"/>
      <w:r w:rsidR="00F3394B">
        <w:rPr>
          <w:lang w:eastAsia="en-AU"/>
        </w:rPr>
        <w:t>Buin</w:t>
      </w:r>
      <w:proofErr w:type="spellEnd"/>
      <w:r w:rsidR="00F3394B">
        <w:rPr>
          <w:lang w:eastAsia="en-AU"/>
        </w:rPr>
        <w:t xml:space="preserve"> and another in </w:t>
      </w:r>
      <w:proofErr w:type="spellStart"/>
      <w:r w:rsidR="00F3394B">
        <w:rPr>
          <w:lang w:eastAsia="en-AU"/>
        </w:rPr>
        <w:t>Buka</w:t>
      </w:r>
      <w:proofErr w:type="spellEnd"/>
      <w:r w:rsidR="00F3394B">
        <w:rPr>
          <w:lang w:eastAsia="en-AU"/>
        </w:rPr>
        <w:t xml:space="preserve"> is planned in 2015. This intermediate outcome is expected to work on multiple levels, improving awareness of the protection and support available, improving the skills, attitudes and responses of police (regular and CAPS), village courts and Magisterial Services to FSV reports and to improving the access to and compliance with protection orders.</w:t>
      </w:r>
    </w:p>
    <w:p w14:paraId="3087D234" w14:textId="2B313C09" w:rsidR="002034C6" w:rsidRDefault="007247A9" w:rsidP="00F3394B">
      <w:pPr>
        <w:rPr>
          <w:lang w:eastAsia="en-AU"/>
        </w:rPr>
      </w:pPr>
      <w:r w:rsidRPr="00A94610">
        <w:rPr>
          <w:b/>
          <w:lang w:eastAsia="en-AU"/>
        </w:rPr>
        <w:t>Increase in timely investigation and prosecution of FSV cases in lower and national courts</w:t>
      </w:r>
      <w:r w:rsidR="00F3394B">
        <w:rPr>
          <w:b/>
          <w:lang w:eastAsia="en-AU"/>
        </w:rPr>
        <w:t>.</w:t>
      </w:r>
      <w:r w:rsidR="00C71156" w:rsidRPr="00A94610">
        <w:rPr>
          <w:b/>
          <w:lang w:eastAsia="en-AU"/>
        </w:rPr>
        <w:t xml:space="preserve"> </w:t>
      </w:r>
      <w:r>
        <w:rPr>
          <w:lang w:eastAsia="en-AU"/>
        </w:rPr>
        <w:t>Police and prosecutors</w:t>
      </w:r>
      <w:r w:rsidR="002034C6">
        <w:rPr>
          <w:lang w:eastAsia="en-AU"/>
        </w:rPr>
        <w:t xml:space="preserve"> will be assisted to ensure that more cases of family and sexual violence are adequately investigated, witnesses are supported and cases are prosecuted, thus assuring women and others vulnerable to FSV that the State is becoming more effective in </w:t>
      </w:r>
      <w:r w:rsidR="00F3394B">
        <w:rPr>
          <w:lang w:eastAsia="en-AU"/>
        </w:rPr>
        <w:t xml:space="preserve">addressing </w:t>
      </w:r>
      <w:r w:rsidR="002034C6">
        <w:rPr>
          <w:lang w:eastAsia="en-AU"/>
        </w:rPr>
        <w:t>FS</w:t>
      </w:r>
      <w:r w:rsidR="00C71156">
        <w:rPr>
          <w:lang w:eastAsia="en-AU"/>
        </w:rPr>
        <w:t>V. O</w:t>
      </w:r>
      <w:r w:rsidR="002034C6">
        <w:rPr>
          <w:lang w:eastAsia="en-AU"/>
        </w:rPr>
        <w:t xml:space="preserve">ver </w:t>
      </w:r>
      <w:r w:rsidR="0039450B">
        <w:rPr>
          <w:lang w:eastAsia="en-AU"/>
        </w:rPr>
        <w:t xml:space="preserve">the long-term </w:t>
      </w:r>
      <w:r w:rsidR="00F3394B">
        <w:rPr>
          <w:lang w:eastAsia="en-AU"/>
        </w:rPr>
        <w:t xml:space="preserve">activities monitoring </w:t>
      </w:r>
      <w:r w:rsidR="002034C6">
        <w:rPr>
          <w:lang w:eastAsia="en-AU"/>
        </w:rPr>
        <w:t>shift</w:t>
      </w:r>
      <w:r w:rsidR="00F3394B">
        <w:rPr>
          <w:lang w:eastAsia="en-AU"/>
        </w:rPr>
        <w:t>s</w:t>
      </w:r>
      <w:r w:rsidR="002034C6">
        <w:rPr>
          <w:lang w:eastAsia="en-AU"/>
        </w:rPr>
        <w:t xml:space="preserve"> in n</w:t>
      </w:r>
      <w:r>
        <w:rPr>
          <w:lang w:eastAsia="en-AU"/>
        </w:rPr>
        <w:t xml:space="preserve">orms relating to </w:t>
      </w:r>
      <w:r w:rsidR="0039450B">
        <w:rPr>
          <w:lang w:eastAsia="en-AU"/>
        </w:rPr>
        <w:t xml:space="preserve">the acceptance of such </w:t>
      </w:r>
      <w:r>
        <w:rPr>
          <w:lang w:eastAsia="en-AU"/>
        </w:rPr>
        <w:t>violence</w:t>
      </w:r>
      <w:r w:rsidR="00F3394B">
        <w:rPr>
          <w:lang w:eastAsia="en-AU"/>
        </w:rPr>
        <w:t xml:space="preserve"> will be a measure of success</w:t>
      </w:r>
      <w:r>
        <w:rPr>
          <w:lang w:eastAsia="en-AU"/>
        </w:rPr>
        <w:t xml:space="preserve">. </w:t>
      </w:r>
      <w:r w:rsidR="001E742D">
        <w:rPr>
          <w:lang w:eastAsia="en-AU"/>
        </w:rPr>
        <w:t>The program will take opportunities to work with interested parties to continue the process of removing bottlenecks to women receiving justice.  W</w:t>
      </w:r>
      <w:r>
        <w:rPr>
          <w:lang w:eastAsia="en-AU"/>
        </w:rPr>
        <w:t>ork will be implemented in clo</w:t>
      </w:r>
      <w:r w:rsidR="00F3394B">
        <w:rPr>
          <w:lang w:eastAsia="en-AU"/>
        </w:rPr>
        <w:t xml:space="preserve">se coordination with AFP </w:t>
      </w:r>
      <w:r w:rsidR="00C71156">
        <w:rPr>
          <w:lang w:eastAsia="en-AU"/>
        </w:rPr>
        <w:t xml:space="preserve">and New Zealand police </w:t>
      </w:r>
      <w:r w:rsidR="00F917E7">
        <w:rPr>
          <w:lang w:eastAsia="en-AU"/>
        </w:rPr>
        <w:t>adviser</w:t>
      </w:r>
      <w:r w:rsidR="00C71156">
        <w:rPr>
          <w:lang w:eastAsia="en-AU"/>
        </w:rPr>
        <w:t xml:space="preserve">s. </w:t>
      </w:r>
      <w:r>
        <w:rPr>
          <w:lang w:eastAsia="en-AU"/>
        </w:rPr>
        <w:t xml:space="preserve">It will </w:t>
      </w:r>
      <w:r w:rsidR="00C71156">
        <w:rPr>
          <w:lang w:eastAsia="en-AU"/>
        </w:rPr>
        <w:t>seek</w:t>
      </w:r>
      <w:r>
        <w:rPr>
          <w:lang w:eastAsia="en-AU"/>
        </w:rPr>
        <w:t xml:space="preserve"> opportunities to draw on the </w:t>
      </w:r>
      <w:r w:rsidR="00085A2F">
        <w:rPr>
          <w:lang w:eastAsia="en-AU"/>
        </w:rPr>
        <w:t>knowledge and</w:t>
      </w:r>
      <w:r>
        <w:rPr>
          <w:lang w:eastAsia="en-AU"/>
        </w:rPr>
        <w:t xml:space="preserve"> case management processes developed through </w:t>
      </w:r>
      <w:r w:rsidR="00F3394B">
        <w:rPr>
          <w:lang w:eastAsia="en-AU"/>
        </w:rPr>
        <w:t xml:space="preserve">AGD </w:t>
      </w:r>
      <w:r>
        <w:rPr>
          <w:lang w:eastAsia="en-AU"/>
        </w:rPr>
        <w:t xml:space="preserve">support to the Office of Public Prosecutor.  </w:t>
      </w:r>
    </w:p>
    <w:p w14:paraId="0CBD5B01" w14:textId="1AD8EAA8" w:rsidR="002034C6" w:rsidRDefault="002034C6" w:rsidP="00CE138D">
      <w:pPr>
        <w:rPr>
          <w:lang w:eastAsia="en-AU"/>
        </w:rPr>
      </w:pPr>
      <w:r w:rsidRPr="00357B13">
        <w:rPr>
          <w:b/>
          <w:lang w:eastAsia="en-AU"/>
        </w:rPr>
        <w:t xml:space="preserve">Women and other vulnerable people </w:t>
      </w:r>
      <w:r w:rsidR="001E742D">
        <w:rPr>
          <w:b/>
          <w:lang w:eastAsia="en-AU"/>
        </w:rPr>
        <w:t xml:space="preserve">are </w:t>
      </w:r>
      <w:r w:rsidR="007247A9" w:rsidRPr="00357B13">
        <w:rPr>
          <w:b/>
          <w:lang w:eastAsia="en-AU"/>
        </w:rPr>
        <w:t xml:space="preserve">empowered </w:t>
      </w:r>
      <w:r w:rsidRPr="00357B13">
        <w:rPr>
          <w:b/>
          <w:lang w:eastAsia="en-AU"/>
        </w:rPr>
        <w:t xml:space="preserve">to </w:t>
      </w:r>
      <w:r w:rsidR="003D61FD" w:rsidRPr="00357B13">
        <w:rPr>
          <w:b/>
          <w:lang w:eastAsia="en-AU"/>
        </w:rPr>
        <w:t xml:space="preserve">influence </w:t>
      </w:r>
      <w:r w:rsidR="007247A9" w:rsidRPr="00357B13">
        <w:rPr>
          <w:b/>
          <w:lang w:eastAsia="en-AU"/>
        </w:rPr>
        <w:t xml:space="preserve">the delivery of </w:t>
      </w:r>
      <w:r w:rsidRPr="00357B13">
        <w:rPr>
          <w:b/>
          <w:lang w:eastAsia="en-AU"/>
        </w:rPr>
        <w:t>law and justice</w:t>
      </w:r>
      <w:r w:rsidR="00F3394B">
        <w:rPr>
          <w:b/>
          <w:lang w:eastAsia="en-AU"/>
        </w:rPr>
        <w:t>.</w:t>
      </w:r>
      <w:r>
        <w:rPr>
          <w:lang w:eastAsia="en-AU"/>
        </w:rPr>
        <w:t xml:space="preserve"> More women and other vulnerable people</w:t>
      </w:r>
      <w:r w:rsidR="00085A2F">
        <w:rPr>
          <w:lang w:eastAsia="en-AU"/>
        </w:rPr>
        <w:t>,</w:t>
      </w:r>
      <w:r>
        <w:rPr>
          <w:lang w:eastAsia="en-AU"/>
        </w:rPr>
        <w:t xml:space="preserve"> including those with disabilities or living with HIV/AIDs</w:t>
      </w:r>
      <w:r w:rsidR="00085A2F">
        <w:rPr>
          <w:lang w:eastAsia="en-AU"/>
        </w:rPr>
        <w:t>,</w:t>
      </w:r>
      <w:r>
        <w:rPr>
          <w:lang w:eastAsia="en-AU"/>
        </w:rPr>
        <w:t xml:space="preserve"> will be assisted to participate in the law and justice sector</w:t>
      </w:r>
      <w:r w:rsidR="00085A2F">
        <w:rPr>
          <w:lang w:eastAsia="en-AU"/>
        </w:rPr>
        <w:t xml:space="preserve">. </w:t>
      </w:r>
      <w:r w:rsidR="00F3394B">
        <w:rPr>
          <w:lang w:eastAsia="en-AU"/>
        </w:rPr>
        <w:t xml:space="preserve">During the PALJP-Transition Program it is anticipated that support will be provided to the development of an association for women working in the law and justice sector. Active engagement with the Bougainville Women’s Federation is also underway. Activities under this intermediate outcome </w:t>
      </w:r>
      <w:r w:rsidR="00085A2F">
        <w:rPr>
          <w:lang w:eastAsia="en-AU"/>
        </w:rPr>
        <w:t xml:space="preserve">will </w:t>
      </w:r>
      <w:r w:rsidR="00F3394B">
        <w:rPr>
          <w:lang w:eastAsia="en-AU"/>
        </w:rPr>
        <w:t xml:space="preserve">promote respect for women </w:t>
      </w:r>
      <w:r>
        <w:rPr>
          <w:lang w:eastAsia="en-AU"/>
        </w:rPr>
        <w:t>rights</w:t>
      </w:r>
      <w:r w:rsidR="00F3394B">
        <w:rPr>
          <w:lang w:eastAsia="en-AU"/>
        </w:rPr>
        <w:t>, empowering of women’s</w:t>
      </w:r>
      <w:r>
        <w:rPr>
          <w:lang w:eastAsia="en-AU"/>
        </w:rPr>
        <w:t xml:space="preserve"> </w:t>
      </w:r>
      <w:r w:rsidR="00F3394B">
        <w:rPr>
          <w:lang w:eastAsia="en-AU"/>
        </w:rPr>
        <w:t xml:space="preserve">voices, experience and needs </w:t>
      </w:r>
      <w:r>
        <w:rPr>
          <w:lang w:eastAsia="en-AU"/>
        </w:rPr>
        <w:t xml:space="preserve">and build coalitions </w:t>
      </w:r>
      <w:r w:rsidR="00F3394B">
        <w:rPr>
          <w:lang w:eastAsia="en-AU"/>
        </w:rPr>
        <w:t xml:space="preserve">of support among </w:t>
      </w:r>
      <w:r>
        <w:rPr>
          <w:lang w:eastAsia="en-AU"/>
        </w:rPr>
        <w:t xml:space="preserve">women and men </w:t>
      </w:r>
      <w:r w:rsidR="00085A2F">
        <w:rPr>
          <w:lang w:eastAsia="en-AU"/>
        </w:rPr>
        <w:t xml:space="preserve">to </w:t>
      </w:r>
      <w:r w:rsidR="00F3394B">
        <w:rPr>
          <w:lang w:eastAsia="en-AU"/>
        </w:rPr>
        <w:t>gender equality and social inclusion</w:t>
      </w:r>
      <w:r w:rsidR="00F311AE">
        <w:rPr>
          <w:lang w:eastAsia="en-AU"/>
        </w:rPr>
        <w:t>.</w:t>
      </w:r>
      <w:r w:rsidR="00085A2F">
        <w:rPr>
          <w:lang w:eastAsia="en-AU"/>
        </w:rPr>
        <w:t xml:space="preserve"> </w:t>
      </w:r>
      <w:r w:rsidR="0039450B" w:rsidRPr="00761319">
        <w:rPr>
          <w:lang w:eastAsia="en-AU"/>
        </w:rPr>
        <w:t>T</w:t>
      </w:r>
      <w:r w:rsidR="00F311AE" w:rsidRPr="00864EDE">
        <w:rPr>
          <w:lang w:eastAsia="en-AU"/>
        </w:rPr>
        <w:t xml:space="preserve">argeted initiatives </w:t>
      </w:r>
      <w:r w:rsidR="00085A2F" w:rsidRPr="00864EDE">
        <w:rPr>
          <w:lang w:eastAsia="en-AU"/>
        </w:rPr>
        <w:t xml:space="preserve">will be pursued </w:t>
      </w:r>
      <w:r w:rsidR="00F311AE" w:rsidRPr="00864EDE">
        <w:rPr>
          <w:lang w:eastAsia="en-AU"/>
        </w:rPr>
        <w:t>to increase the numbers of female police</w:t>
      </w:r>
      <w:r w:rsidR="008F4486">
        <w:rPr>
          <w:lang w:eastAsia="en-AU"/>
        </w:rPr>
        <w:t xml:space="preserve"> and village court magistrates</w:t>
      </w:r>
      <w:r w:rsidR="00F3394B">
        <w:rPr>
          <w:lang w:eastAsia="en-AU"/>
        </w:rPr>
        <w:t xml:space="preserve"> as well mainstreaming key messages and awareness in broader training opportunities.</w:t>
      </w:r>
    </w:p>
    <w:p w14:paraId="736A8FCA" w14:textId="311B22B0" w:rsidR="001E742D" w:rsidRPr="00864EDE" w:rsidRDefault="001E742D" w:rsidP="00CE138D">
      <w:pPr>
        <w:rPr>
          <w:lang w:eastAsia="en-AU"/>
        </w:rPr>
      </w:pPr>
      <w:r w:rsidRPr="00711C43">
        <w:rPr>
          <w:b/>
          <w:lang w:eastAsia="en-AU"/>
        </w:rPr>
        <w:t>Legislation</w:t>
      </w:r>
      <w:r>
        <w:rPr>
          <w:lang w:eastAsia="en-AU"/>
        </w:rPr>
        <w:t xml:space="preserve">: The Family Protection and Juvenile Justice Acts and associated legislation are now in place.  The program will assist stakeholders to implement the protections that these laws provide. This will include training and capacity building on FSV protections in government agencies.  Other laws with significant impacts on women and the family are ripe for review and updating.  </w:t>
      </w:r>
    </w:p>
    <w:p w14:paraId="07260616" w14:textId="048407F1" w:rsidR="00C00C0F" w:rsidRDefault="00357B13" w:rsidP="004F3764">
      <w:pPr>
        <w:rPr>
          <w:lang w:eastAsia="en-AU"/>
        </w:rPr>
      </w:pPr>
      <w:r>
        <w:rPr>
          <w:b/>
          <w:lang w:eastAsia="en-AU"/>
        </w:rPr>
        <w:t>Law and justice sector agencies demonstrate improved response to Bougainville conflict drivers of FSV</w:t>
      </w:r>
      <w:r w:rsidR="00F3394B">
        <w:rPr>
          <w:b/>
          <w:lang w:eastAsia="en-AU"/>
        </w:rPr>
        <w:t>.</w:t>
      </w:r>
      <w:r w:rsidR="002034C6">
        <w:rPr>
          <w:lang w:eastAsia="en-AU"/>
        </w:rPr>
        <w:t xml:space="preserve"> Assisting the law and justice sector to address the locally specific drivers of family and sexual violence (</w:t>
      </w:r>
      <w:r w:rsidR="008F4486">
        <w:rPr>
          <w:lang w:eastAsia="en-AU"/>
        </w:rPr>
        <w:t xml:space="preserve">unequal power relations between men and women, exacerbated by </w:t>
      </w:r>
      <w:r w:rsidR="002034C6">
        <w:rPr>
          <w:lang w:eastAsia="en-AU"/>
        </w:rPr>
        <w:t xml:space="preserve">conflict, trauma, lost generation </w:t>
      </w:r>
      <w:r w:rsidR="00926E9B">
        <w:rPr>
          <w:lang w:eastAsia="en-AU"/>
        </w:rPr>
        <w:t>etc.</w:t>
      </w:r>
      <w:r w:rsidR="002034C6">
        <w:rPr>
          <w:lang w:eastAsia="en-AU"/>
        </w:rPr>
        <w:t>) or specific instances of violence, such as sorcery-related violence</w:t>
      </w:r>
      <w:r w:rsidR="00085A2F">
        <w:rPr>
          <w:lang w:eastAsia="en-AU"/>
        </w:rPr>
        <w:t>,</w:t>
      </w:r>
      <w:r w:rsidR="002034C6">
        <w:rPr>
          <w:lang w:eastAsia="en-AU"/>
        </w:rPr>
        <w:t xml:space="preserve"> will help to raise capacity to deal with and reduce FSV in Bougainville.</w:t>
      </w:r>
      <w:r w:rsidR="00F311AE">
        <w:rPr>
          <w:lang w:eastAsia="en-AU"/>
        </w:rPr>
        <w:t xml:space="preserve"> </w:t>
      </w:r>
      <w:r w:rsidR="000D415F">
        <w:rPr>
          <w:lang w:eastAsia="en-AU"/>
        </w:rPr>
        <w:t xml:space="preserve">Activities under this intermediate outcome </w:t>
      </w:r>
      <w:r w:rsidR="00F311AE">
        <w:rPr>
          <w:lang w:eastAsia="en-AU"/>
        </w:rPr>
        <w:t xml:space="preserve">will be delivered in concert with </w:t>
      </w:r>
      <w:r w:rsidR="0039450B">
        <w:rPr>
          <w:lang w:eastAsia="en-AU"/>
        </w:rPr>
        <w:t xml:space="preserve">the </w:t>
      </w:r>
      <w:r w:rsidR="000D415F" w:rsidRPr="000D415F">
        <w:rPr>
          <w:i/>
          <w:lang w:eastAsia="en-AU"/>
        </w:rPr>
        <w:t>Pacific Women Shaping Pacific Development</w:t>
      </w:r>
      <w:r w:rsidR="000D415F">
        <w:rPr>
          <w:lang w:eastAsia="en-AU"/>
        </w:rPr>
        <w:t xml:space="preserve"> </w:t>
      </w:r>
      <w:r w:rsidR="00F311AE">
        <w:rPr>
          <w:lang w:eastAsia="en-AU"/>
        </w:rPr>
        <w:t>program.</w:t>
      </w:r>
    </w:p>
    <w:p w14:paraId="7F9A281B" w14:textId="77777777" w:rsidR="00E3425D" w:rsidRDefault="00E3425D" w:rsidP="00DA1ACA">
      <w:pPr>
        <w:pStyle w:val="Heading4"/>
        <w:spacing w:after="200" w:line="240" w:lineRule="auto"/>
        <w:rPr>
          <w:sz w:val="28"/>
          <w:szCs w:val="28"/>
          <w:lang w:eastAsia="en-AU"/>
        </w:rPr>
      </w:pPr>
    </w:p>
    <w:p w14:paraId="58C427D9" w14:textId="77777777" w:rsidR="002034C6" w:rsidRPr="0039450B" w:rsidRDefault="009D04C1" w:rsidP="00DA1ACA">
      <w:pPr>
        <w:pStyle w:val="Heading4"/>
        <w:spacing w:after="200" w:line="240" w:lineRule="auto"/>
        <w:rPr>
          <w:sz w:val="28"/>
          <w:szCs w:val="28"/>
          <w:lang w:eastAsia="en-AU"/>
        </w:rPr>
      </w:pPr>
      <w:r w:rsidRPr="009D04C1">
        <w:rPr>
          <w:sz w:val="28"/>
          <w:szCs w:val="28"/>
          <w:lang w:eastAsia="en-AU"/>
        </w:rPr>
        <w:t xml:space="preserve">Outcome </w:t>
      </w:r>
      <w:r>
        <w:rPr>
          <w:sz w:val="28"/>
          <w:szCs w:val="28"/>
          <w:lang w:eastAsia="en-AU"/>
        </w:rPr>
        <w:t>B3</w:t>
      </w:r>
      <w:r w:rsidRPr="009D04C1">
        <w:rPr>
          <w:sz w:val="28"/>
          <w:szCs w:val="28"/>
          <w:lang w:eastAsia="en-AU"/>
        </w:rPr>
        <w:t>:</w:t>
      </w:r>
      <w:r>
        <w:rPr>
          <w:lang w:eastAsia="en-AU"/>
        </w:rPr>
        <w:tab/>
      </w:r>
      <w:r w:rsidR="009E640C" w:rsidRPr="0039450B">
        <w:rPr>
          <w:sz w:val="28"/>
          <w:szCs w:val="28"/>
          <w:lang w:eastAsia="en-AU"/>
        </w:rPr>
        <w:t>Effective law and justice</w:t>
      </w:r>
      <w:r w:rsidR="002034C6" w:rsidRPr="0039450B">
        <w:rPr>
          <w:sz w:val="28"/>
          <w:szCs w:val="28"/>
          <w:lang w:eastAsia="en-AU"/>
        </w:rPr>
        <w:t xml:space="preserve"> services</w:t>
      </w:r>
    </w:p>
    <w:p w14:paraId="78398FF6" w14:textId="08426445" w:rsidR="005952E8" w:rsidRDefault="005952E8" w:rsidP="005952E8">
      <w:pPr>
        <w:rPr>
          <w:lang w:eastAsia="en-AU"/>
        </w:rPr>
      </w:pPr>
      <w:r w:rsidRPr="00176F8B">
        <w:rPr>
          <w:lang w:eastAsia="en-AU"/>
        </w:rPr>
        <w:t>Th</w:t>
      </w:r>
      <w:r>
        <w:rPr>
          <w:lang w:eastAsia="en-AU"/>
        </w:rPr>
        <w:t xml:space="preserve">e </w:t>
      </w:r>
      <w:r w:rsidRPr="00176F8B">
        <w:rPr>
          <w:lang w:eastAsia="en-AU"/>
        </w:rPr>
        <w:t xml:space="preserve">Outcome is visualised in Figure </w:t>
      </w:r>
      <w:r w:rsidR="004F3764">
        <w:rPr>
          <w:lang w:eastAsia="en-AU"/>
        </w:rPr>
        <w:t>10</w:t>
      </w:r>
      <w:r w:rsidRPr="00176F8B">
        <w:rPr>
          <w:lang w:eastAsia="en-AU"/>
        </w:rPr>
        <w:t>. At the end of the program it is expected that:</w:t>
      </w:r>
    </w:p>
    <w:p w14:paraId="5354D24B" w14:textId="4CE9A527" w:rsidR="005952E8" w:rsidRDefault="005952E8" w:rsidP="003B030C">
      <w:pPr>
        <w:ind w:left="720"/>
        <w:rPr>
          <w:b/>
          <w:lang w:eastAsia="en-AU"/>
        </w:rPr>
      </w:pPr>
      <w:r w:rsidRPr="00176F8B">
        <w:rPr>
          <w:b/>
          <w:lang w:eastAsia="en-AU"/>
        </w:rPr>
        <w:t xml:space="preserve">Bougainville law and justice services are delivered </w:t>
      </w:r>
      <w:r w:rsidR="004F3764">
        <w:rPr>
          <w:b/>
          <w:lang w:eastAsia="en-AU"/>
        </w:rPr>
        <w:t xml:space="preserve">ethically and accountably with a focus on accessibility, quality </w:t>
      </w:r>
      <w:r>
        <w:rPr>
          <w:b/>
          <w:lang w:eastAsia="en-AU"/>
        </w:rPr>
        <w:t>and service</w:t>
      </w:r>
    </w:p>
    <w:p w14:paraId="78145FBC" w14:textId="77777777" w:rsidR="005F3CAC" w:rsidRDefault="005F3CAC" w:rsidP="005F3CAC">
      <w:pPr>
        <w:rPr>
          <w:lang w:eastAsia="en-AU"/>
        </w:rPr>
      </w:pPr>
      <w:r>
        <w:rPr>
          <w:lang w:eastAsia="en-AU"/>
        </w:rPr>
        <w:t>T</w:t>
      </w:r>
      <w:r w:rsidRPr="00B033CE">
        <w:rPr>
          <w:lang w:eastAsia="en-AU"/>
        </w:rPr>
        <w:t>he theory of change is:</w:t>
      </w:r>
    </w:p>
    <w:p w14:paraId="40A99CFE" w14:textId="77777777" w:rsidR="003B62AF" w:rsidRDefault="005F3CAC" w:rsidP="004F3764">
      <w:pPr>
        <w:rPr>
          <w:b/>
          <w:bCs/>
          <w:color w:val="4F81BD" w:themeColor="accent1"/>
          <w:sz w:val="18"/>
          <w:szCs w:val="18"/>
        </w:rPr>
      </w:pPr>
      <w:r>
        <w:rPr>
          <w:i/>
          <w:lang w:eastAsia="en-AU"/>
        </w:rPr>
        <w:t xml:space="preserve">If the </w:t>
      </w:r>
      <w:r w:rsidRPr="00154BF1">
        <w:rPr>
          <w:i/>
          <w:lang w:eastAsia="en-AU"/>
        </w:rPr>
        <w:t xml:space="preserve">ABG is assisted to </w:t>
      </w:r>
      <w:r>
        <w:rPr>
          <w:i/>
          <w:lang w:eastAsia="en-AU"/>
        </w:rPr>
        <w:t xml:space="preserve">work with National Agencies to </w:t>
      </w:r>
      <w:r w:rsidRPr="00154BF1">
        <w:rPr>
          <w:i/>
          <w:lang w:eastAsia="en-AU"/>
        </w:rPr>
        <w:t xml:space="preserve">adopt </w:t>
      </w:r>
      <w:r>
        <w:rPr>
          <w:i/>
          <w:lang w:eastAsia="en-AU"/>
        </w:rPr>
        <w:t xml:space="preserve">and implement good </w:t>
      </w:r>
      <w:r w:rsidRPr="00154BF1">
        <w:rPr>
          <w:i/>
          <w:lang w:eastAsia="en-AU"/>
        </w:rPr>
        <w:t>policies</w:t>
      </w:r>
      <w:r>
        <w:rPr>
          <w:i/>
          <w:lang w:eastAsia="en-AU"/>
        </w:rPr>
        <w:t xml:space="preserve"> with the aim of improving</w:t>
      </w:r>
      <w:r w:rsidRPr="00154BF1">
        <w:rPr>
          <w:i/>
          <w:lang w:eastAsia="en-AU"/>
        </w:rPr>
        <w:t xml:space="preserve"> access to </w:t>
      </w:r>
      <w:r>
        <w:rPr>
          <w:i/>
          <w:lang w:eastAsia="en-AU"/>
        </w:rPr>
        <w:t xml:space="preserve">Bougainville-appropriate </w:t>
      </w:r>
      <w:r w:rsidRPr="00154BF1">
        <w:rPr>
          <w:i/>
          <w:lang w:eastAsia="en-AU"/>
        </w:rPr>
        <w:t>la</w:t>
      </w:r>
      <w:r>
        <w:rPr>
          <w:i/>
          <w:lang w:eastAsia="en-AU"/>
        </w:rPr>
        <w:t xml:space="preserve">w and justice services; if skills and infrastructure are built to support these needs, </w:t>
      </w:r>
      <w:r w:rsidRPr="00154BF1">
        <w:rPr>
          <w:i/>
          <w:lang w:eastAsia="en-AU"/>
        </w:rPr>
        <w:t>then Bougainville</w:t>
      </w:r>
      <w:r>
        <w:rPr>
          <w:i/>
          <w:lang w:eastAsia="en-AU"/>
        </w:rPr>
        <w:t>’s</w:t>
      </w:r>
      <w:r w:rsidRPr="00154BF1">
        <w:rPr>
          <w:i/>
          <w:lang w:eastAsia="en-AU"/>
        </w:rPr>
        <w:t xml:space="preserve"> law and justice services will be delivered in a manner that is accessible, effective, accountable and service-focused.</w:t>
      </w:r>
    </w:p>
    <w:p w14:paraId="45F8931E" w14:textId="567A1836" w:rsidR="00DA1ACA" w:rsidRDefault="00DA1ACA" w:rsidP="00DA1ACA">
      <w:pPr>
        <w:spacing w:before="0" w:after="200"/>
      </w:pPr>
      <w:r>
        <w:t xml:space="preserve">The program will support the capacity development of both </w:t>
      </w:r>
      <w:r w:rsidR="001E787F">
        <w:t xml:space="preserve">new ABG </w:t>
      </w:r>
      <w:r w:rsidR="00F14418">
        <w:t>Department</w:t>
      </w:r>
      <w:r w:rsidR="004F3764">
        <w:t>s</w:t>
      </w:r>
      <w:r w:rsidR="00F14418">
        <w:t xml:space="preserve"> of</w:t>
      </w:r>
      <w:r w:rsidR="004F3764">
        <w:t>:</w:t>
      </w:r>
      <w:r w:rsidR="00F14418">
        <w:t xml:space="preserve"> Justice and the Principal Legal Adviser</w:t>
      </w:r>
      <w:r w:rsidR="001E787F">
        <w:t>; and</w:t>
      </w:r>
      <w:r w:rsidR="00F14418">
        <w:t xml:space="preserve"> </w:t>
      </w:r>
      <w:r w:rsidR="001E787F">
        <w:t>Police and Corrections</w:t>
      </w:r>
      <w:r>
        <w:t xml:space="preserve">. The </w:t>
      </w:r>
      <w:r w:rsidR="004F3764">
        <w:t>p</w:t>
      </w:r>
      <w:r>
        <w:t>rogram will respond to priorities expressed by the ABG and national agencies. Agencies currently present are the National Courts and Judicial Services, District Courts and Magisterial Services, the Office of the Public Prosecutor, the Pubic Solicitor’s Office, the Royal PNG Constabulary</w:t>
      </w:r>
      <w:r w:rsidR="004F3764">
        <w:t xml:space="preserve"> (BPS) and the Department of Justice and Attorney General (juvenile justice and community-based corrections)</w:t>
      </w:r>
      <w:r>
        <w:t xml:space="preserve">. The Ombudsman Commission is currently considering how it can best support operations in Bougainville. </w:t>
      </w:r>
    </w:p>
    <w:p w14:paraId="6C30AD61" w14:textId="5801992E" w:rsidR="00DA1ACA" w:rsidRDefault="00DA1ACA" w:rsidP="00DA1ACA">
      <w:pPr>
        <w:spacing w:before="0" w:after="200"/>
      </w:pPr>
      <w:r>
        <w:t xml:space="preserve">While policing and correctional services are early priorities for ABG transfer of powers, support will be given to delivering the full spectrum of law and justice services in line with ABG’s own emerging policies and strategies and its ability to absorb support. A critical constraint to improving law and justice services is </w:t>
      </w:r>
      <w:r w:rsidR="00E3425D">
        <w:t xml:space="preserve">the </w:t>
      </w:r>
      <w:r>
        <w:t xml:space="preserve">chronic </w:t>
      </w:r>
      <w:r w:rsidR="001E787F">
        <w:t xml:space="preserve">shortfall in </w:t>
      </w:r>
      <w:r>
        <w:t>correctional facilities</w:t>
      </w:r>
      <w:r w:rsidR="001E787F">
        <w:t xml:space="preserve"> – resulting in high numbers of prisoners held in police cells</w:t>
      </w:r>
      <w:r>
        <w:t>. Better policing and pr</w:t>
      </w:r>
      <w:r w:rsidR="001E787F">
        <w:t>osecutions will exacerbate this shortfall</w:t>
      </w:r>
      <w:r>
        <w:t xml:space="preserve">. Another critical constraint is infrastructure shortfalls which hamper expansion of law and justice staff deployment, particularly of police into districts. The program will seek to strengthen the law and justice institutions with enhanced community involvement. </w:t>
      </w:r>
    </w:p>
    <w:p w14:paraId="17320D05" w14:textId="77777777" w:rsidR="00357B13" w:rsidRDefault="00357B13" w:rsidP="00DA1ACA">
      <w:pPr>
        <w:spacing w:before="0" w:after="200"/>
      </w:pPr>
    </w:p>
    <w:p w14:paraId="2AB49206" w14:textId="77777777" w:rsidR="00357B13" w:rsidRDefault="00357B13" w:rsidP="00DA1ACA">
      <w:pPr>
        <w:spacing w:before="0" w:after="200"/>
        <w:sectPr w:rsidR="00357B13" w:rsidSect="00A94610">
          <w:pgSz w:w="11906" w:h="16838"/>
          <w:pgMar w:top="1440" w:right="1440" w:bottom="1440" w:left="1440" w:header="709" w:footer="709" w:gutter="0"/>
          <w:cols w:space="708"/>
          <w:docGrid w:linePitch="360"/>
        </w:sectPr>
      </w:pPr>
    </w:p>
    <w:p w14:paraId="114D73C5" w14:textId="0C6C2F0D" w:rsidR="0037619A" w:rsidRPr="007F07A5" w:rsidRDefault="007F07A5" w:rsidP="0037619A">
      <w:pPr>
        <w:jc w:val="center"/>
        <w:rPr>
          <w:b/>
          <w:color w:val="365F91" w:themeColor="accent1" w:themeShade="BF"/>
        </w:rPr>
      </w:pPr>
      <w:bookmarkStart w:id="35" w:name="_Toc408817361"/>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10</w:t>
      </w:r>
      <w:r>
        <w:rPr>
          <w:b/>
          <w:color w:val="365F91" w:themeColor="accent1" w:themeShade="BF"/>
        </w:rPr>
        <w:fldChar w:fldCharType="end"/>
      </w:r>
      <w:r w:rsidR="0037619A" w:rsidRPr="007F07A5">
        <w:rPr>
          <w:b/>
          <w:color w:val="365F91" w:themeColor="accent1" w:themeShade="BF"/>
        </w:rPr>
        <w:t>: Outcome B3 – Effective law and justice services</w:t>
      </w:r>
      <w:bookmarkEnd w:id="35"/>
    </w:p>
    <w:p w14:paraId="635F16BE" w14:textId="77777777" w:rsidR="0037619A" w:rsidRDefault="0037619A" w:rsidP="0037619A">
      <w:pPr>
        <w:rPr>
          <w:b/>
        </w:rPr>
      </w:pPr>
      <w:r w:rsidRPr="00F812E1">
        <w:rPr>
          <w:noProof/>
          <w:color w:val="4F81BD" w:themeColor="accent1"/>
          <w:lang w:eastAsia="en-AU"/>
        </w:rPr>
        <mc:AlternateContent>
          <mc:Choice Requires="wps">
            <w:drawing>
              <wp:anchor distT="0" distB="0" distL="114300" distR="114300" simplePos="0" relativeHeight="252176384" behindDoc="0" locked="0" layoutInCell="1" allowOverlap="1" wp14:anchorId="4DB35BA9" wp14:editId="4B451CEB">
                <wp:simplePos x="0" y="0"/>
                <wp:positionH relativeFrom="column">
                  <wp:posOffset>1856740</wp:posOffset>
                </wp:positionH>
                <wp:positionV relativeFrom="paragraph">
                  <wp:posOffset>31115</wp:posOffset>
                </wp:positionV>
                <wp:extent cx="6943725" cy="600075"/>
                <wp:effectExtent l="0" t="0" r="28575" b="28575"/>
                <wp:wrapNone/>
                <wp:docPr id="308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3725" cy="600075"/>
                        </a:xfrm>
                        <a:prstGeom prst="rect">
                          <a:avLst/>
                        </a:prstGeom>
                        <a:solidFill>
                          <a:schemeClr val="accent1">
                            <a:lumMod val="40000"/>
                            <a:lumOff val="60000"/>
                          </a:schemeClr>
                        </a:solidFill>
                        <a:ln w="9525">
                          <a:solidFill>
                            <a:schemeClr val="accent1"/>
                          </a:solidFill>
                          <a:miter lim="800000"/>
                          <a:headEnd/>
                          <a:tailEnd/>
                        </a:ln>
                      </wps:spPr>
                      <wps:txbx>
                        <w:txbxContent>
                          <w:p w14:paraId="2E5E664A" w14:textId="7EB830B2" w:rsidR="00002983" w:rsidRPr="00F812E1" w:rsidRDefault="00002983" w:rsidP="0037619A">
                            <w:pPr>
                              <w:rPr>
                                <w:sz w:val="20"/>
                                <w:szCs w:val="20"/>
                              </w:rPr>
                            </w:pPr>
                            <w:r>
                              <w:rPr>
                                <w:sz w:val="20"/>
                                <w:szCs w:val="20"/>
                              </w:rPr>
                              <w:t>Bougainville l</w:t>
                            </w:r>
                            <w:r w:rsidRPr="00F812E1">
                              <w:rPr>
                                <w:sz w:val="20"/>
                                <w:szCs w:val="20"/>
                              </w:rPr>
                              <w:t xml:space="preserve">aw and justice </w:t>
                            </w:r>
                            <w:r>
                              <w:rPr>
                                <w:sz w:val="20"/>
                                <w:szCs w:val="20"/>
                              </w:rPr>
                              <w:t xml:space="preserve">services are </w:t>
                            </w:r>
                            <w:r w:rsidRPr="00F812E1">
                              <w:rPr>
                                <w:sz w:val="20"/>
                                <w:szCs w:val="20"/>
                              </w:rPr>
                              <w:t>deliver</w:t>
                            </w:r>
                            <w:r>
                              <w:rPr>
                                <w:sz w:val="20"/>
                                <w:szCs w:val="20"/>
                              </w:rPr>
                              <w:t>ed ethically and accountably</w:t>
                            </w:r>
                            <w:r w:rsidRPr="00F812E1">
                              <w:rPr>
                                <w:sz w:val="20"/>
                                <w:szCs w:val="20"/>
                              </w:rPr>
                              <w:t xml:space="preserve"> with</w:t>
                            </w:r>
                            <w:r>
                              <w:rPr>
                                <w:sz w:val="20"/>
                                <w:szCs w:val="20"/>
                              </w:rPr>
                              <w:t xml:space="preserve"> a</w:t>
                            </w:r>
                            <w:r w:rsidRPr="00F812E1">
                              <w:rPr>
                                <w:sz w:val="20"/>
                                <w:szCs w:val="20"/>
                              </w:rPr>
                              <w:t xml:space="preserve"> focus on accessibility, quality and service </w:t>
                            </w:r>
                          </w:p>
                          <w:p w14:paraId="7686E817" w14:textId="77777777" w:rsidR="00002983" w:rsidRPr="002271B4" w:rsidRDefault="00002983" w:rsidP="0037619A">
                            <w:pPr>
                              <w:rPr>
                                <w:i/>
                                <w:sz w:val="20"/>
                                <w:szCs w:val="20"/>
                              </w:rPr>
                            </w:pPr>
                            <w:r w:rsidRPr="002271B4">
                              <w:rPr>
                                <w:i/>
                                <w:sz w:val="20"/>
                                <w:szCs w:val="20"/>
                              </w:rPr>
                              <w:t>(</w:t>
                            </w:r>
                            <w:r>
                              <w:rPr>
                                <w:i/>
                                <w:sz w:val="20"/>
                                <w:szCs w:val="20"/>
                              </w:rPr>
                              <w:t>Proposed Indicator: business and community satisfaction with law and justice services</w:t>
                            </w:r>
                            <w:r w:rsidRPr="002271B4">
                              <w:rPr>
                                <w:i/>
                                <w:sz w:val="20"/>
                                <w:szCs w:val="20"/>
                              </w:rPr>
                              <w:t>)</w:t>
                            </w:r>
                          </w:p>
                          <w:p w14:paraId="3082B7F0" w14:textId="77777777" w:rsidR="00002983" w:rsidRPr="002271B4" w:rsidRDefault="00002983" w:rsidP="0037619A">
                            <w:pPr>
                              <w:rPr>
                                <w:i/>
                                <w:sz w:val="20"/>
                                <w:szCs w:val="20"/>
                              </w:rPr>
                            </w:pPr>
                          </w:p>
                          <w:p w14:paraId="21D73626" w14:textId="77777777" w:rsidR="00002983" w:rsidRPr="009214B9" w:rsidRDefault="00002983" w:rsidP="0037619A">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6" style="position:absolute;left:0;text-align:left;margin-left:146.2pt;margin-top:2.45pt;width:546.75pt;height:47.2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" fillcolor="#b8cce4 [1300]" strokecolor="#4f81bd [3204]">
                <v:textbox>
                  <w:txbxContent>
                    <w:p w14:paraId="2E5E664A" w14:textId="7EB830B2" w:rsidR="00002983" w:rsidRPr="00F812E1" w:rsidRDefault="00002983" w:rsidP="0037619A">
                      <w:pPr>
                        <w:rPr>
                          <w:sz w:val="20"/>
                          <w:szCs w:val="20"/>
                        </w:rPr>
                      </w:pPr>
                      <w:r>
                        <w:rPr>
                          <w:sz w:val="20"/>
                          <w:szCs w:val="20"/>
                        </w:rPr>
                        <w:t>Bougainville l</w:t>
                      </w:r>
                      <w:r w:rsidRPr="00F812E1">
                        <w:rPr>
                          <w:sz w:val="20"/>
                          <w:szCs w:val="20"/>
                        </w:rPr>
                        <w:t xml:space="preserve">aw and justice </w:t>
                      </w:r>
                      <w:r>
                        <w:rPr>
                          <w:sz w:val="20"/>
                          <w:szCs w:val="20"/>
                        </w:rPr>
                        <w:t xml:space="preserve">services are </w:t>
                      </w:r>
                      <w:r w:rsidRPr="00F812E1">
                        <w:rPr>
                          <w:sz w:val="20"/>
                          <w:szCs w:val="20"/>
                        </w:rPr>
                        <w:t>deliver</w:t>
                      </w:r>
                      <w:r>
                        <w:rPr>
                          <w:sz w:val="20"/>
                          <w:szCs w:val="20"/>
                        </w:rPr>
                        <w:t>ed ethically and accountably</w:t>
                      </w:r>
                      <w:r w:rsidRPr="00F812E1">
                        <w:rPr>
                          <w:sz w:val="20"/>
                          <w:szCs w:val="20"/>
                        </w:rPr>
                        <w:t xml:space="preserve"> with</w:t>
                      </w:r>
                      <w:r>
                        <w:rPr>
                          <w:sz w:val="20"/>
                          <w:szCs w:val="20"/>
                        </w:rPr>
                        <w:t xml:space="preserve"> a</w:t>
                      </w:r>
                      <w:r w:rsidRPr="00F812E1">
                        <w:rPr>
                          <w:sz w:val="20"/>
                          <w:szCs w:val="20"/>
                        </w:rPr>
                        <w:t xml:space="preserve"> focus on accessibility, quality and service </w:t>
                      </w:r>
                    </w:p>
                    <w:p w14:paraId="7686E817" w14:textId="77777777" w:rsidR="00002983" w:rsidRPr="002271B4" w:rsidRDefault="00002983" w:rsidP="0037619A">
                      <w:pPr>
                        <w:rPr>
                          <w:i/>
                          <w:sz w:val="20"/>
                          <w:szCs w:val="20"/>
                        </w:rPr>
                      </w:pPr>
                      <w:r w:rsidRPr="002271B4">
                        <w:rPr>
                          <w:i/>
                          <w:sz w:val="20"/>
                          <w:szCs w:val="20"/>
                        </w:rPr>
                        <w:t>(</w:t>
                      </w:r>
                      <w:r>
                        <w:rPr>
                          <w:i/>
                          <w:sz w:val="20"/>
                          <w:szCs w:val="20"/>
                        </w:rPr>
                        <w:t>Proposed Indicator: business and community satisfaction with law and justice services</w:t>
                      </w:r>
                      <w:r w:rsidRPr="002271B4">
                        <w:rPr>
                          <w:i/>
                          <w:sz w:val="20"/>
                          <w:szCs w:val="20"/>
                        </w:rPr>
                        <w:t>)</w:t>
                      </w:r>
                    </w:p>
                    <w:p w14:paraId="3082B7F0" w14:textId="77777777" w:rsidR="00002983" w:rsidRPr="002271B4" w:rsidRDefault="00002983" w:rsidP="0037619A">
                      <w:pPr>
                        <w:rPr>
                          <w:i/>
                          <w:sz w:val="20"/>
                          <w:szCs w:val="20"/>
                        </w:rPr>
                      </w:pPr>
                    </w:p>
                    <w:p w14:paraId="21D73626" w14:textId="77777777" w:rsidR="00002983" w:rsidRPr="009214B9" w:rsidRDefault="00002983" w:rsidP="0037619A">
                      <w:pPr>
                        <w:rPr>
                          <w:sz w:val="20"/>
                          <w:szCs w:val="20"/>
                        </w:rPr>
                      </w:pPr>
                    </w:p>
                  </w:txbxContent>
                </v:textbox>
              </v:rect>
            </w:pict>
          </mc:Fallback>
        </mc:AlternateContent>
      </w:r>
      <w:r w:rsidRPr="00F812E1">
        <w:rPr>
          <w:b/>
          <w:noProof/>
          <w:color w:val="4F81BD" w:themeColor="accent1"/>
          <w:lang w:eastAsia="en-AU"/>
        </w:rPr>
        <mc:AlternateContent>
          <mc:Choice Requires="wps">
            <w:drawing>
              <wp:anchor distT="0" distB="0" distL="114300" distR="114300" simplePos="0" relativeHeight="252174336" behindDoc="0" locked="0" layoutInCell="1" allowOverlap="1" wp14:anchorId="755887CF" wp14:editId="357348E6">
                <wp:simplePos x="0" y="0"/>
                <wp:positionH relativeFrom="column">
                  <wp:posOffset>9525</wp:posOffset>
                </wp:positionH>
                <wp:positionV relativeFrom="paragraph">
                  <wp:posOffset>31115</wp:posOffset>
                </wp:positionV>
                <wp:extent cx="1590675" cy="476250"/>
                <wp:effectExtent l="0" t="0" r="28575" b="19050"/>
                <wp:wrapNone/>
                <wp:docPr id="308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76250"/>
                        </a:xfrm>
                        <a:prstGeom prst="rect">
                          <a:avLst/>
                        </a:prstGeom>
                        <a:solidFill>
                          <a:schemeClr val="accent1"/>
                        </a:solidFill>
                        <a:ln w="9525">
                          <a:solidFill>
                            <a:schemeClr val="accent1"/>
                          </a:solidFill>
                          <a:miter lim="800000"/>
                          <a:headEnd/>
                          <a:tailEnd/>
                        </a:ln>
                      </wps:spPr>
                      <wps:txbx>
                        <w:txbxContent>
                          <w:p w14:paraId="6EE8A14B" w14:textId="77777777" w:rsidR="00002983" w:rsidRPr="00F812E1" w:rsidRDefault="00002983" w:rsidP="0037619A">
                            <w:pPr>
                              <w:rPr>
                                <w:b/>
                                <w:sz w:val="20"/>
                                <w:szCs w:val="20"/>
                              </w:rPr>
                            </w:pPr>
                            <w:r w:rsidRPr="00F812E1">
                              <w:rPr>
                                <w:b/>
                                <w:sz w:val="20"/>
                                <w:szCs w:val="20"/>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left:0;text-align:left;margin-left:.75pt;margin-top:2.45pt;width:125.25pt;height:37.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" fillcolor="#4f81bd [3204]" strokecolor="#4f81bd [3204]">
                <v:textbox>
                  <w:txbxContent>
                    <w:p w14:paraId="6EE8A14B" w14:textId="77777777" w:rsidR="00002983" w:rsidRPr="00F812E1" w:rsidRDefault="00002983" w:rsidP="0037619A">
                      <w:pPr>
                        <w:rPr>
                          <w:b/>
                          <w:sz w:val="20"/>
                          <w:szCs w:val="20"/>
                        </w:rPr>
                      </w:pPr>
                      <w:r w:rsidRPr="00F812E1">
                        <w:rPr>
                          <w:b/>
                          <w:sz w:val="20"/>
                          <w:szCs w:val="20"/>
                        </w:rPr>
                        <w:t>End of Program Outcome</w:t>
                      </w:r>
                    </w:p>
                  </w:txbxContent>
                </v:textbox>
              </v:rect>
            </w:pict>
          </mc:Fallback>
        </mc:AlternateContent>
      </w:r>
    </w:p>
    <w:p w14:paraId="51F8707B" w14:textId="77777777" w:rsidR="0037619A" w:rsidRDefault="0037619A" w:rsidP="0037619A">
      <w:pPr>
        <w:rPr>
          <w:b/>
        </w:rPr>
      </w:pPr>
    </w:p>
    <w:p w14:paraId="43000962" w14:textId="7AD90DE7" w:rsidR="0037619A" w:rsidRDefault="0037619A" w:rsidP="00FE1C39">
      <w:pPr>
        <w:tabs>
          <w:tab w:val="left" w:pos="10331"/>
        </w:tabs>
        <w:rPr>
          <w:b/>
        </w:rPr>
      </w:pPr>
      <w:r>
        <w:rPr>
          <w:noProof/>
          <w:lang w:eastAsia="en-AU"/>
        </w:rPr>
        <mc:AlternateContent>
          <mc:Choice Requires="wps">
            <w:drawing>
              <wp:anchor distT="0" distB="0" distL="114300" distR="114300" simplePos="0" relativeHeight="252186624" behindDoc="0" locked="0" layoutInCell="1" allowOverlap="1" wp14:anchorId="3816A769" wp14:editId="22C07E1E">
                <wp:simplePos x="0" y="0"/>
                <wp:positionH relativeFrom="column">
                  <wp:posOffset>8153400</wp:posOffset>
                </wp:positionH>
                <wp:positionV relativeFrom="paragraph">
                  <wp:posOffset>87630</wp:posOffset>
                </wp:positionV>
                <wp:extent cx="0" cy="389890"/>
                <wp:effectExtent l="76200" t="38100" r="57150" b="10160"/>
                <wp:wrapNone/>
                <wp:docPr id="309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42pt;margin-top:6.9pt;width:0;height:30.7pt;flip:y;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">
                <v:stroke endarrow="block"/>
              </v:shape>
            </w:pict>
          </mc:Fallback>
        </mc:AlternateContent>
      </w:r>
      <w:r>
        <w:rPr>
          <w:noProof/>
          <w:lang w:eastAsia="en-AU"/>
        </w:rPr>
        <mc:AlternateContent>
          <mc:Choice Requires="wps">
            <w:drawing>
              <wp:anchor distT="0" distB="0" distL="114300" distR="114300" simplePos="0" relativeHeight="252183552" behindDoc="0" locked="0" layoutInCell="1" allowOverlap="1" wp14:anchorId="0CBE8CA1" wp14:editId="4DB30137">
                <wp:simplePos x="0" y="0"/>
                <wp:positionH relativeFrom="column">
                  <wp:posOffset>6715125</wp:posOffset>
                </wp:positionH>
                <wp:positionV relativeFrom="paragraph">
                  <wp:posOffset>87630</wp:posOffset>
                </wp:positionV>
                <wp:extent cx="0" cy="390525"/>
                <wp:effectExtent l="76200" t="38100" r="57150" b="9525"/>
                <wp:wrapNone/>
                <wp:docPr id="16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28.75pt;margin-top:6.9pt;width:0;height:30.75pt;flip:y;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184576" behindDoc="0" locked="0" layoutInCell="1" allowOverlap="1" wp14:anchorId="1457ABD3" wp14:editId="67427D49">
                <wp:simplePos x="0" y="0"/>
                <wp:positionH relativeFrom="column">
                  <wp:posOffset>5324475</wp:posOffset>
                </wp:positionH>
                <wp:positionV relativeFrom="paragraph">
                  <wp:posOffset>87630</wp:posOffset>
                </wp:positionV>
                <wp:extent cx="0" cy="390525"/>
                <wp:effectExtent l="76200" t="38100" r="57150" b="9525"/>
                <wp:wrapNone/>
                <wp:docPr id="308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19.25pt;margin-top:6.9pt;width:0;height:30.75pt;flip:y;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82528" behindDoc="0" locked="0" layoutInCell="1" allowOverlap="1" wp14:anchorId="56D8E03C" wp14:editId="7CCD3F58">
                <wp:simplePos x="0" y="0"/>
                <wp:positionH relativeFrom="column">
                  <wp:posOffset>3743325</wp:posOffset>
                </wp:positionH>
                <wp:positionV relativeFrom="paragraph">
                  <wp:posOffset>87630</wp:posOffset>
                </wp:positionV>
                <wp:extent cx="0" cy="389890"/>
                <wp:effectExtent l="76200" t="38100" r="57150" b="10160"/>
                <wp:wrapNone/>
                <wp:docPr id="309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94.75pt;margin-top:6.9pt;width:0;height:30.7pt;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">
                <v:stroke endarrow="block"/>
              </v:shape>
            </w:pict>
          </mc:Fallback>
        </mc:AlternateContent>
      </w:r>
      <w:r>
        <w:rPr>
          <w:noProof/>
          <w:lang w:eastAsia="en-AU"/>
        </w:rPr>
        <mc:AlternateContent>
          <mc:Choice Requires="wps">
            <w:drawing>
              <wp:anchor distT="0" distB="0" distL="114300" distR="114300" simplePos="0" relativeHeight="252181504" behindDoc="0" locked="0" layoutInCell="1" allowOverlap="1" wp14:anchorId="1FA31A00" wp14:editId="69040D66">
                <wp:simplePos x="0" y="0"/>
                <wp:positionH relativeFrom="column">
                  <wp:posOffset>2238375</wp:posOffset>
                </wp:positionH>
                <wp:positionV relativeFrom="paragraph">
                  <wp:posOffset>87630</wp:posOffset>
                </wp:positionV>
                <wp:extent cx="0" cy="389890"/>
                <wp:effectExtent l="76200" t="38100" r="57150" b="10160"/>
                <wp:wrapNone/>
                <wp:docPr id="30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989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76.25pt;margin-top:6.9pt;width:0;height:30.7pt;flip:y;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">
                <v:stroke endarrow="block"/>
              </v:shape>
            </w:pict>
          </mc:Fallback>
        </mc:AlternateContent>
      </w:r>
      <w:r w:rsidR="00FE1C39">
        <w:rPr>
          <w:b/>
        </w:rPr>
        <w:tab/>
      </w:r>
    </w:p>
    <w:p w14:paraId="7374C140" w14:textId="7B1581FA" w:rsidR="0037619A" w:rsidRDefault="0037619A" w:rsidP="0037619A">
      <w:pPr>
        <w:rPr>
          <w:b/>
        </w:rPr>
      </w:pPr>
      <w:r>
        <w:rPr>
          <w:noProof/>
          <w:lang w:eastAsia="en-AU"/>
        </w:rPr>
        <mc:AlternateContent>
          <mc:Choice Requires="wps">
            <w:drawing>
              <wp:anchor distT="0" distB="0" distL="114300" distR="114300" simplePos="0" relativeHeight="252179456" behindDoc="0" locked="0" layoutInCell="1" allowOverlap="1" wp14:anchorId="017EB3B5" wp14:editId="5B82FA9D">
                <wp:simplePos x="0" y="0"/>
                <wp:positionH relativeFrom="column">
                  <wp:posOffset>4614545</wp:posOffset>
                </wp:positionH>
                <wp:positionV relativeFrom="paragraph">
                  <wp:posOffset>187960</wp:posOffset>
                </wp:positionV>
                <wp:extent cx="1403350" cy="2105025"/>
                <wp:effectExtent l="0" t="0" r="25400" b="28575"/>
                <wp:wrapNone/>
                <wp:docPr id="309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2105025"/>
                        </a:xfrm>
                        <a:prstGeom prst="rect">
                          <a:avLst/>
                        </a:prstGeom>
                        <a:solidFill>
                          <a:schemeClr val="accent6">
                            <a:lumMod val="40000"/>
                            <a:lumOff val="60000"/>
                          </a:schemeClr>
                        </a:solidFill>
                        <a:ln w="9525">
                          <a:solidFill>
                            <a:schemeClr val="accent6"/>
                          </a:solidFill>
                          <a:miter lim="800000"/>
                          <a:headEnd/>
                          <a:tailEnd/>
                        </a:ln>
                      </wps:spPr>
                      <wps:txbx>
                        <w:txbxContent>
                          <w:p w14:paraId="4DA319F4" w14:textId="77777777" w:rsidR="00002983" w:rsidRDefault="00002983" w:rsidP="0037619A">
                            <w:pPr>
                              <w:jc w:val="left"/>
                              <w:rPr>
                                <w:sz w:val="20"/>
                                <w:szCs w:val="20"/>
                              </w:rPr>
                            </w:pPr>
                            <w:proofErr w:type="gramStart"/>
                            <w:r>
                              <w:rPr>
                                <w:sz w:val="20"/>
                                <w:szCs w:val="20"/>
                              </w:rPr>
                              <w:t>B3.3  L</w:t>
                            </w:r>
                            <w:proofErr w:type="gramEnd"/>
                            <w:r>
                              <w:rPr>
                                <w:sz w:val="20"/>
                                <w:szCs w:val="20"/>
                              </w:rPr>
                              <w:t xml:space="preserve">&amp;J agencies in Bougainville demonstrate accountability and transparency in the delivery of services </w:t>
                            </w:r>
                          </w:p>
                          <w:p w14:paraId="052788D9" w14:textId="0514675A" w:rsidR="00002983" w:rsidRPr="00610322" w:rsidRDefault="00002983" w:rsidP="0037619A">
                            <w:pPr>
                              <w:jc w:val="left"/>
                              <w:rPr>
                                <w:i/>
                                <w:sz w:val="20"/>
                                <w:szCs w:val="20"/>
                              </w:rPr>
                            </w:pPr>
                            <w:r>
                              <w:rPr>
                                <w:i/>
                                <w:sz w:val="20"/>
                                <w:szCs w:val="20"/>
                              </w:rPr>
                              <w:t xml:space="preserve">(Proposed Indicator: no. of agencies annual or other reports with info on BGV)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8" style="position:absolute;left:0;text-align:left;margin-left:363.35pt;margin-top:14.8pt;width:110.5pt;height:165.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" fillcolor="#fbd4b4 [1305]" strokecolor="#f79646 [3209]">
                <v:textbox>
                  <w:txbxContent>
                    <w:p w14:paraId="4DA319F4" w14:textId="77777777" w:rsidR="00002983" w:rsidRDefault="00002983" w:rsidP="0037619A">
                      <w:pPr>
                        <w:jc w:val="left"/>
                        <w:rPr>
                          <w:sz w:val="20"/>
                          <w:szCs w:val="20"/>
                        </w:rPr>
                      </w:pPr>
                      <w:proofErr w:type="gramStart"/>
                      <w:r>
                        <w:rPr>
                          <w:sz w:val="20"/>
                          <w:szCs w:val="20"/>
                        </w:rPr>
                        <w:t>B3.3  L</w:t>
                      </w:r>
                      <w:proofErr w:type="gramEnd"/>
                      <w:r>
                        <w:rPr>
                          <w:sz w:val="20"/>
                          <w:szCs w:val="20"/>
                        </w:rPr>
                        <w:t xml:space="preserve">&amp;J agencies in Bougainville demonstrate accountability and transparency in the delivery of services </w:t>
                      </w:r>
                    </w:p>
                    <w:p w14:paraId="052788D9" w14:textId="0514675A" w:rsidR="00002983" w:rsidRPr="00610322" w:rsidRDefault="00002983" w:rsidP="0037619A">
                      <w:pPr>
                        <w:jc w:val="left"/>
                        <w:rPr>
                          <w:i/>
                          <w:sz w:val="20"/>
                          <w:szCs w:val="20"/>
                        </w:rPr>
                      </w:pPr>
                      <w:r>
                        <w:rPr>
                          <w:i/>
                          <w:sz w:val="20"/>
                          <w:szCs w:val="20"/>
                        </w:rPr>
                        <w:t xml:space="preserve">(Proposed Indicator: no. of agencies annual or other reports with info on BGV) </w:t>
                      </w:r>
                    </w:p>
                  </w:txbxContent>
                </v:textbox>
              </v:rect>
            </w:pict>
          </mc:Fallback>
        </mc:AlternateContent>
      </w:r>
      <w:r>
        <w:rPr>
          <w:noProof/>
          <w:lang w:eastAsia="en-AU"/>
        </w:rPr>
        <mc:AlternateContent>
          <mc:Choice Requires="wps">
            <w:drawing>
              <wp:anchor distT="0" distB="0" distL="114300" distR="114300" simplePos="0" relativeHeight="252177408" behindDoc="0" locked="0" layoutInCell="1" allowOverlap="1" wp14:anchorId="7CCE1A1B" wp14:editId="4AD53CD7">
                <wp:simplePos x="0" y="0"/>
                <wp:positionH relativeFrom="column">
                  <wp:posOffset>7562850</wp:posOffset>
                </wp:positionH>
                <wp:positionV relativeFrom="paragraph">
                  <wp:posOffset>187960</wp:posOffset>
                </wp:positionV>
                <wp:extent cx="1438275" cy="2095500"/>
                <wp:effectExtent l="0" t="0" r="28575" b="19050"/>
                <wp:wrapNone/>
                <wp:docPr id="309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95500"/>
                        </a:xfrm>
                        <a:prstGeom prst="rect">
                          <a:avLst/>
                        </a:prstGeom>
                        <a:solidFill>
                          <a:schemeClr val="accent6">
                            <a:lumMod val="40000"/>
                            <a:lumOff val="60000"/>
                          </a:schemeClr>
                        </a:solidFill>
                        <a:ln w="9525">
                          <a:solidFill>
                            <a:schemeClr val="accent6"/>
                          </a:solidFill>
                          <a:miter lim="800000"/>
                          <a:headEnd/>
                          <a:tailEnd/>
                        </a:ln>
                      </wps:spPr>
                      <wps:txbx>
                        <w:txbxContent>
                          <w:p w14:paraId="7D9A89AA" w14:textId="7B311A17" w:rsidR="00002983" w:rsidRDefault="00002983" w:rsidP="0037619A">
                            <w:pPr>
                              <w:jc w:val="left"/>
                              <w:rPr>
                                <w:sz w:val="20"/>
                                <w:szCs w:val="20"/>
                              </w:rPr>
                            </w:pPr>
                            <w:proofErr w:type="gramStart"/>
                            <w:r w:rsidRPr="00EF7FA4">
                              <w:rPr>
                                <w:sz w:val="20"/>
                                <w:szCs w:val="20"/>
                              </w:rPr>
                              <w:t xml:space="preserve">B3.5  </w:t>
                            </w:r>
                            <w:r>
                              <w:rPr>
                                <w:sz w:val="20"/>
                                <w:szCs w:val="20"/>
                              </w:rPr>
                              <w:t>Appropriate</w:t>
                            </w:r>
                            <w:proofErr w:type="gramEnd"/>
                            <w:r>
                              <w:rPr>
                                <w:sz w:val="20"/>
                                <w:szCs w:val="20"/>
                              </w:rPr>
                              <w:t xml:space="preserve"> and coherent approach to  the progressive </w:t>
                            </w:r>
                            <w:r w:rsidRPr="008A07B7">
                              <w:rPr>
                                <w:sz w:val="20"/>
                                <w:szCs w:val="20"/>
                              </w:rPr>
                              <w:t xml:space="preserve">transfer of </w:t>
                            </w:r>
                            <w:r>
                              <w:rPr>
                                <w:sz w:val="20"/>
                                <w:szCs w:val="20"/>
                              </w:rPr>
                              <w:t xml:space="preserve">law and justice related </w:t>
                            </w:r>
                            <w:r w:rsidRPr="008A07B7">
                              <w:rPr>
                                <w:sz w:val="20"/>
                                <w:szCs w:val="20"/>
                              </w:rPr>
                              <w:t xml:space="preserve">powers and functions </w:t>
                            </w:r>
                          </w:p>
                          <w:p w14:paraId="2CA02AE1" w14:textId="77777777" w:rsidR="00002983" w:rsidRPr="00610322" w:rsidRDefault="00002983" w:rsidP="0037619A">
                            <w:pPr>
                              <w:jc w:val="left"/>
                              <w:rPr>
                                <w:i/>
                                <w:sz w:val="20"/>
                                <w:szCs w:val="20"/>
                              </w:rPr>
                            </w:pPr>
                            <w:r>
                              <w:rPr>
                                <w:i/>
                                <w:sz w:val="20"/>
                                <w:szCs w:val="20"/>
                              </w:rPr>
                              <w:t xml:space="preserve">(Proposed Indicator: evidence of policies and strategies in place and being implemented) </w:t>
                            </w:r>
                          </w:p>
                          <w:p w14:paraId="1799D7C7" w14:textId="77777777" w:rsidR="00002983" w:rsidRPr="00610322" w:rsidRDefault="00002983" w:rsidP="0037619A">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left:0;text-align:left;margin-left:595.5pt;margin-top:14.8pt;width:113.25pt;height:16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" fillcolor="#fbd4b4 [1305]" strokecolor="#f79646 [3209]">
                <v:textbox>
                  <w:txbxContent>
                    <w:p w14:paraId="7D9A89AA" w14:textId="7B311A17" w:rsidR="00002983" w:rsidRDefault="00002983" w:rsidP="0037619A">
                      <w:pPr>
                        <w:jc w:val="left"/>
                        <w:rPr>
                          <w:sz w:val="20"/>
                          <w:szCs w:val="20"/>
                        </w:rPr>
                      </w:pPr>
                      <w:proofErr w:type="gramStart"/>
                      <w:r w:rsidRPr="00EF7FA4">
                        <w:rPr>
                          <w:sz w:val="20"/>
                          <w:szCs w:val="20"/>
                        </w:rPr>
                        <w:t xml:space="preserve">B3.5  </w:t>
                      </w:r>
                      <w:r>
                        <w:rPr>
                          <w:sz w:val="20"/>
                          <w:szCs w:val="20"/>
                        </w:rPr>
                        <w:t>Appropriate</w:t>
                      </w:r>
                      <w:proofErr w:type="gramEnd"/>
                      <w:r>
                        <w:rPr>
                          <w:sz w:val="20"/>
                          <w:szCs w:val="20"/>
                        </w:rPr>
                        <w:t xml:space="preserve"> and coherent approach to  the progressive </w:t>
                      </w:r>
                      <w:r w:rsidRPr="008A07B7">
                        <w:rPr>
                          <w:sz w:val="20"/>
                          <w:szCs w:val="20"/>
                        </w:rPr>
                        <w:t xml:space="preserve">transfer of </w:t>
                      </w:r>
                      <w:r>
                        <w:rPr>
                          <w:sz w:val="20"/>
                          <w:szCs w:val="20"/>
                        </w:rPr>
                        <w:t xml:space="preserve">law and justice related </w:t>
                      </w:r>
                      <w:r w:rsidRPr="008A07B7">
                        <w:rPr>
                          <w:sz w:val="20"/>
                          <w:szCs w:val="20"/>
                        </w:rPr>
                        <w:t xml:space="preserve">powers and functions </w:t>
                      </w:r>
                    </w:p>
                    <w:p w14:paraId="2CA02AE1" w14:textId="77777777" w:rsidR="00002983" w:rsidRPr="00610322" w:rsidRDefault="00002983" w:rsidP="0037619A">
                      <w:pPr>
                        <w:jc w:val="left"/>
                        <w:rPr>
                          <w:i/>
                          <w:sz w:val="20"/>
                          <w:szCs w:val="20"/>
                        </w:rPr>
                      </w:pPr>
                      <w:r>
                        <w:rPr>
                          <w:i/>
                          <w:sz w:val="20"/>
                          <w:szCs w:val="20"/>
                        </w:rPr>
                        <w:t xml:space="preserve">(Proposed Indicator: evidence of policies and strategies in place and being implemented) </w:t>
                      </w:r>
                    </w:p>
                    <w:p w14:paraId="1799D7C7" w14:textId="77777777" w:rsidR="00002983" w:rsidRPr="00610322" w:rsidRDefault="00002983" w:rsidP="0037619A">
                      <w:pPr>
                        <w:jc w:val="left"/>
                        <w:rPr>
                          <w:i/>
                          <w:sz w:val="20"/>
                          <w:szCs w:val="20"/>
                        </w:rPr>
                      </w:pPr>
                    </w:p>
                  </w:txbxContent>
                </v:textbox>
              </v:rect>
            </w:pict>
          </mc:Fallback>
        </mc:AlternateContent>
      </w:r>
      <w:r>
        <w:rPr>
          <w:noProof/>
          <w:lang w:eastAsia="en-AU"/>
        </w:rPr>
        <mc:AlternateContent>
          <mc:Choice Requires="wps">
            <w:drawing>
              <wp:anchor distT="0" distB="0" distL="114300" distR="114300" simplePos="0" relativeHeight="252178432" behindDoc="0" locked="0" layoutInCell="1" allowOverlap="1" wp14:anchorId="262A737A" wp14:editId="718BDBD8">
                <wp:simplePos x="0" y="0"/>
                <wp:positionH relativeFrom="column">
                  <wp:posOffset>3114675</wp:posOffset>
                </wp:positionH>
                <wp:positionV relativeFrom="paragraph">
                  <wp:posOffset>187960</wp:posOffset>
                </wp:positionV>
                <wp:extent cx="1409700" cy="2105025"/>
                <wp:effectExtent l="0" t="0" r="19050" b="28575"/>
                <wp:wrapNone/>
                <wp:docPr id="309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105025"/>
                        </a:xfrm>
                        <a:prstGeom prst="rect">
                          <a:avLst/>
                        </a:prstGeom>
                        <a:solidFill>
                          <a:schemeClr val="accent6">
                            <a:lumMod val="40000"/>
                            <a:lumOff val="60000"/>
                          </a:schemeClr>
                        </a:solidFill>
                        <a:ln w="9525">
                          <a:solidFill>
                            <a:schemeClr val="accent6"/>
                          </a:solidFill>
                          <a:miter lim="800000"/>
                          <a:headEnd/>
                          <a:tailEnd/>
                        </a:ln>
                      </wps:spPr>
                      <wps:txbx>
                        <w:txbxContent>
                          <w:p w14:paraId="671C27C7" w14:textId="77777777" w:rsidR="00002983" w:rsidRDefault="00002983" w:rsidP="0037619A">
                            <w:pPr>
                              <w:jc w:val="left"/>
                              <w:rPr>
                                <w:sz w:val="20"/>
                                <w:szCs w:val="20"/>
                              </w:rPr>
                            </w:pPr>
                            <w:proofErr w:type="gramStart"/>
                            <w:r>
                              <w:rPr>
                                <w:sz w:val="20"/>
                                <w:szCs w:val="20"/>
                              </w:rPr>
                              <w:t>B3.2  Management</w:t>
                            </w:r>
                            <w:proofErr w:type="gramEnd"/>
                            <w:r>
                              <w:rPr>
                                <w:sz w:val="20"/>
                                <w:szCs w:val="20"/>
                              </w:rPr>
                              <w:t xml:space="preserve">, leadership and prioritised professional skills </w:t>
                            </w:r>
                            <w:r w:rsidRPr="00EF7FA4">
                              <w:rPr>
                                <w:sz w:val="20"/>
                                <w:szCs w:val="20"/>
                              </w:rPr>
                              <w:t xml:space="preserve">are stronger </w:t>
                            </w:r>
                            <w:r>
                              <w:rPr>
                                <w:sz w:val="20"/>
                                <w:szCs w:val="20"/>
                              </w:rPr>
                              <w:t xml:space="preserve">in L&amp;J agencies </w:t>
                            </w:r>
                          </w:p>
                          <w:p w14:paraId="3E2EFA59" w14:textId="77777777" w:rsidR="00002983" w:rsidRPr="00610322" w:rsidRDefault="00002983" w:rsidP="0037619A">
                            <w:pPr>
                              <w:jc w:val="left"/>
                              <w:rPr>
                                <w:i/>
                                <w:sz w:val="20"/>
                                <w:szCs w:val="20"/>
                              </w:rPr>
                            </w:pPr>
                            <w:r>
                              <w:rPr>
                                <w:i/>
                                <w:sz w:val="20"/>
                                <w:szCs w:val="20"/>
                              </w:rPr>
                              <w:t>(Proposed Indicator: no. and % of persons (M/F) trained and assessed as acquiring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0" style="position:absolute;left:0;text-align:left;margin-left:245.25pt;margin-top:14.8pt;width:111pt;height:165.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" fillcolor="#fbd4b4 [1305]" strokecolor="#f79646 [3209]">
                <v:textbox>
                  <w:txbxContent>
                    <w:p w14:paraId="671C27C7" w14:textId="77777777" w:rsidR="00002983" w:rsidRDefault="00002983" w:rsidP="0037619A">
                      <w:pPr>
                        <w:jc w:val="left"/>
                        <w:rPr>
                          <w:sz w:val="20"/>
                          <w:szCs w:val="20"/>
                        </w:rPr>
                      </w:pPr>
                      <w:proofErr w:type="gramStart"/>
                      <w:r>
                        <w:rPr>
                          <w:sz w:val="20"/>
                          <w:szCs w:val="20"/>
                        </w:rPr>
                        <w:t>B3.2  Management</w:t>
                      </w:r>
                      <w:proofErr w:type="gramEnd"/>
                      <w:r>
                        <w:rPr>
                          <w:sz w:val="20"/>
                          <w:szCs w:val="20"/>
                        </w:rPr>
                        <w:t xml:space="preserve">, leadership and prioritised professional skills </w:t>
                      </w:r>
                      <w:r w:rsidRPr="00EF7FA4">
                        <w:rPr>
                          <w:sz w:val="20"/>
                          <w:szCs w:val="20"/>
                        </w:rPr>
                        <w:t xml:space="preserve">are stronger </w:t>
                      </w:r>
                      <w:r>
                        <w:rPr>
                          <w:sz w:val="20"/>
                          <w:szCs w:val="20"/>
                        </w:rPr>
                        <w:t xml:space="preserve">in L&amp;J agencies </w:t>
                      </w:r>
                    </w:p>
                    <w:p w14:paraId="3E2EFA59" w14:textId="77777777" w:rsidR="00002983" w:rsidRPr="00610322" w:rsidRDefault="00002983" w:rsidP="0037619A">
                      <w:pPr>
                        <w:jc w:val="left"/>
                        <w:rPr>
                          <w:i/>
                          <w:sz w:val="20"/>
                          <w:szCs w:val="20"/>
                        </w:rPr>
                      </w:pPr>
                      <w:r>
                        <w:rPr>
                          <w:i/>
                          <w:sz w:val="20"/>
                          <w:szCs w:val="20"/>
                        </w:rPr>
                        <w:t>(Proposed Indicator: no. and % of persons (M/F) trained and assessed as acquiring skills)</w:t>
                      </w:r>
                    </w:p>
                  </w:txbxContent>
                </v:textbox>
              </v:rect>
            </w:pict>
          </mc:Fallback>
        </mc:AlternateContent>
      </w:r>
      <w:r>
        <w:rPr>
          <w:noProof/>
          <w:lang w:eastAsia="en-AU"/>
        </w:rPr>
        <mc:AlternateContent>
          <mc:Choice Requires="wps">
            <w:drawing>
              <wp:anchor distT="0" distB="0" distL="114300" distR="114300" simplePos="0" relativeHeight="252180480" behindDoc="0" locked="0" layoutInCell="1" allowOverlap="1" wp14:anchorId="2F649EAC" wp14:editId="1D7DE236">
                <wp:simplePos x="0" y="0"/>
                <wp:positionH relativeFrom="column">
                  <wp:posOffset>6057900</wp:posOffset>
                </wp:positionH>
                <wp:positionV relativeFrom="paragraph">
                  <wp:posOffset>187960</wp:posOffset>
                </wp:positionV>
                <wp:extent cx="1438275" cy="2095500"/>
                <wp:effectExtent l="0" t="0" r="28575" b="19050"/>
                <wp:wrapNone/>
                <wp:docPr id="309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2095500"/>
                        </a:xfrm>
                        <a:prstGeom prst="rect">
                          <a:avLst/>
                        </a:prstGeom>
                        <a:solidFill>
                          <a:schemeClr val="accent6">
                            <a:lumMod val="40000"/>
                            <a:lumOff val="60000"/>
                          </a:schemeClr>
                        </a:solidFill>
                        <a:ln w="9525">
                          <a:solidFill>
                            <a:schemeClr val="accent6"/>
                          </a:solidFill>
                          <a:miter lim="800000"/>
                          <a:headEnd/>
                          <a:tailEnd/>
                        </a:ln>
                      </wps:spPr>
                      <wps:txbx>
                        <w:txbxContent>
                          <w:p w14:paraId="5F13F92E" w14:textId="77777777" w:rsidR="00002983" w:rsidRDefault="00002983" w:rsidP="0037619A">
                            <w:pPr>
                              <w:jc w:val="left"/>
                              <w:rPr>
                                <w:sz w:val="20"/>
                                <w:szCs w:val="20"/>
                              </w:rPr>
                            </w:pPr>
                            <w:proofErr w:type="gramStart"/>
                            <w:r>
                              <w:rPr>
                                <w:sz w:val="20"/>
                                <w:szCs w:val="20"/>
                              </w:rPr>
                              <w:t>B3.4  Bougainville</w:t>
                            </w:r>
                            <w:proofErr w:type="gramEnd"/>
                            <w:r>
                              <w:rPr>
                                <w:sz w:val="20"/>
                                <w:szCs w:val="20"/>
                              </w:rPr>
                              <w:t xml:space="preserve"> has enhanced internal capacity to provide legal services to the ABG </w:t>
                            </w:r>
                          </w:p>
                          <w:p w14:paraId="1C4B3E91" w14:textId="77777777" w:rsidR="00002983" w:rsidRPr="00610322" w:rsidRDefault="00002983" w:rsidP="0037619A">
                            <w:pPr>
                              <w:jc w:val="left"/>
                              <w:rPr>
                                <w:i/>
                                <w:sz w:val="20"/>
                                <w:szCs w:val="20"/>
                              </w:rPr>
                            </w:pPr>
                            <w:r>
                              <w:rPr>
                                <w:i/>
                                <w:sz w:val="20"/>
                                <w:szCs w:val="20"/>
                              </w:rPr>
                              <w:t xml:space="preserve">(Proposed Indicator: qualitative assessment by managers and clients of government legal services)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left:0;text-align:left;margin-left:477pt;margin-top:14.8pt;width:113.25pt;height:16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" fillcolor="#fbd4b4 [1305]" strokecolor="#f79646 [3209]">
                <v:textbox>
                  <w:txbxContent>
                    <w:p w14:paraId="5F13F92E" w14:textId="77777777" w:rsidR="00002983" w:rsidRDefault="00002983" w:rsidP="0037619A">
                      <w:pPr>
                        <w:jc w:val="left"/>
                        <w:rPr>
                          <w:sz w:val="20"/>
                          <w:szCs w:val="20"/>
                        </w:rPr>
                      </w:pPr>
                      <w:proofErr w:type="gramStart"/>
                      <w:r>
                        <w:rPr>
                          <w:sz w:val="20"/>
                          <w:szCs w:val="20"/>
                        </w:rPr>
                        <w:t>B3.4  Bougainville</w:t>
                      </w:r>
                      <w:proofErr w:type="gramEnd"/>
                      <w:r>
                        <w:rPr>
                          <w:sz w:val="20"/>
                          <w:szCs w:val="20"/>
                        </w:rPr>
                        <w:t xml:space="preserve"> has enhanced internal capacity to provide legal services to the ABG </w:t>
                      </w:r>
                    </w:p>
                    <w:p w14:paraId="1C4B3E91" w14:textId="77777777" w:rsidR="00002983" w:rsidRPr="00610322" w:rsidRDefault="00002983" w:rsidP="0037619A">
                      <w:pPr>
                        <w:jc w:val="left"/>
                        <w:rPr>
                          <w:i/>
                          <w:sz w:val="20"/>
                          <w:szCs w:val="20"/>
                        </w:rPr>
                      </w:pPr>
                      <w:r>
                        <w:rPr>
                          <w:i/>
                          <w:sz w:val="20"/>
                          <w:szCs w:val="20"/>
                        </w:rPr>
                        <w:t xml:space="preserve">(Proposed Indicator: qualitative assessment by managers and clients of government legal services) </w:t>
                      </w:r>
                    </w:p>
                  </w:txbxContent>
                </v:textbox>
              </v:rect>
            </w:pict>
          </mc:Fallback>
        </mc:AlternateContent>
      </w:r>
      <w:r>
        <w:rPr>
          <w:noProof/>
          <w:lang w:eastAsia="en-AU"/>
        </w:rPr>
        <mc:AlternateContent>
          <mc:Choice Requires="wps">
            <w:drawing>
              <wp:anchor distT="0" distB="0" distL="114300" distR="114300" simplePos="0" relativeHeight="252185600" behindDoc="0" locked="0" layoutInCell="1" allowOverlap="1" wp14:anchorId="12094C8A" wp14:editId="015BE4F2">
                <wp:simplePos x="0" y="0"/>
                <wp:positionH relativeFrom="column">
                  <wp:posOffset>1647825</wp:posOffset>
                </wp:positionH>
                <wp:positionV relativeFrom="paragraph">
                  <wp:posOffset>187960</wp:posOffset>
                </wp:positionV>
                <wp:extent cx="1362075" cy="2105025"/>
                <wp:effectExtent l="0" t="0" r="28575" b="28575"/>
                <wp:wrapNone/>
                <wp:docPr id="309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05025"/>
                        </a:xfrm>
                        <a:prstGeom prst="rect">
                          <a:avLst/>
                        </a:prstGeom>
                        <a:solidFill>
                          <a:schemeClr val="accent6">
                            <a:lumMod val="40000"/>
                            <a:lumOff val="60000"/>
                          </a:schemeClr>
                        </a:solidFill>
                        <a:ln w="9525">
                          <a:solidFill>
                            <a:schemeClr val="accent6"/>
                          </a:solidFill>
                          <a:miter lim="800000"/>
                          <a:headEnd/>
                          <a:tailEnd/>
                        </a:ln>
                      </wps:spPr>
                      <wps:txbx>
                        <w:txbxContent>
                          <w:p w14:paraId="1B90ED83" w14:textId="27250141" w:rsidR="00002983" w:rsidRPr="00EF7FA4" w:rsidRDefault="00002983" w:rsidP="0037619A">
                            <w:pPr>
                              <w:jc w:val="left"/>
                              <w:rPr>
                                <w:sz w:val="20"/>
                                <w:szCs w:val="20"/>
                              </w:rPr>
                            </w:pPr>
                            <w:proofErr w:type="gramStart"/>
                            <w:r>
                              <w:rPr>
                                <w:sz w:val="20"/>
                                <w:szCs w:val="20"/>
                              </w:rPr>
                              <w:t xml:space="preserve">B3.1  </w:t>
                            </w:r>
                            <w:r w:rsidRPr="00EF7FA4">
                              <w:rPr>
                                <w:sz w:val="20"/>
                                <w:szCs w:val="20"/>
                              </w:rPr>
                              <w:t>Prioritised</w:t>
                            </w:r>
                            <w:proofErr w:type="gramEnd"/>
                            <w:r w:rsidRPr="00EF7FA4">
                              <w:rPr>
                                <w:sz w:val="20"/>
                                <w:szCs w:val="20"/>
                              </w:rPr>
                              <w:t xml:space="preserve"> infrastructure investments</w:t>
                            </w:r>
                            <w:r>
                              <w:rPr>
                                <w:sz w:val="20"/>
                                <w:szCs w:val="20"/>
                              </w:rPr>
                              <w:t xml:space="preserve"> </w:t>
                            </w:r>
                            <w:r w:rsidRPr="00EF7FA4">
                              <w:rPr>
                                <w:sz w:val="20"/>
                                <w:szCs w:val="20"/>
                              </w:rPr>
                              <w:t>e</w:t>
                            </w:r>
                            <w:r>
                              <w:rPr>
                                <w:sz w:val="20"/>
                                <w:szCs w:val="20"/>
                              </w:rPr>
                              <w:t xml:space="preserve">xpand </w:t>
                            </w:r>
                            <w:r w:rsidRPr="00EF7FA4">
                              <w:rPr>
                                <w:sz w:val="20"/>
                                <w:szCs w:val="20"/>
                              </w:rPr>
                              <w:t xml:space="preserve">access to law and justice services </w:t>
                            </w:r>
                          </w:p>
                          <w:p w14:paraId="21F4732A" w14:textId="77777777" w:rsidR="00002983" w:rsidRPr="00610322" w:rsidRDefault="00002983" w:rsidP="0037619A">
                            <w:pPr>
                              <w:jc w:val="left"/>
                              <w:rPr>
                                <w:i/>
                                <w:sz w:val="20"/>
                                <w:szCs w:val="20"/>
                              </w:rPr>
                            </w:pPr>
                            <w:r>
                              <w:rPr>
                                <w:i/>
                                <w:sz w:val="20"/>
                                <w:szCs w:val="20"/>
                              </w:rPr>
                              <w:t>(Proposed Indicator: Expanded geographic accessibility of services)</w:t>
                            </w:r>
                          </w:p>
                          <w:p w14:paraId="39F2CB0E" w14:textId="77777777" w:rsidR="00002983" w:rsidRPr="00610322" w:rsidRDefault="00002983" w:rsidP="0037619A">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2" style="position:absolute;left:0;text-align:left;margin-left:129.75pt;margin-top:14.8pt;width:107.25pt;height:165.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" fillcolor="#fbd4b4 [1305]" strokecolor="#f79646 [3209]">
                <v:textbox>
                  <w:txbxContent>
                    <w:p w14:paraId="1B90ED83" w14:textId="27250141" w:rsidR="00002983" w:rsidRPr="00EF7FA4" w:rsidRDefault="00002983" w:rsidP="0037619A">
                      <w:pPr>
                        <w:jc w:val="left"/>
                        <w:rPr>
                          <w:sz w:val="20"/>
                          <w:szCs w:val="20"/>
                        </w:rPr>
                      </w:pPr>
                      <w:proofErr w:type="gramStart"/>
                      <w:r>
                        <w:rPr>
                          <w:sz w:val="20"/>
                          <w:szCs w:val="20"/>
                        </w:rPr>
                        <w:t xml:space="preserve">B3.1  </w:t>
                      </w:r>
                      <w:r w:rsidRPr="00EF7FA4">
                        <w:rPr>
                          <w:sz w:val="20"/>
                          <w:szCs w:val="20"/>
                        </w:rPr>
                        <w:t>Prioritised</w:t>
                      </w:r>
                      <w:proofErr w:type="gramEnd"/>
                      <w:r w:rsidRPr="00EF7FA4">
                        <w:rPr>
                          <w:sz w:val="20"/>
                          <w:szCs w:val="20"/>
                        </w:rPr>
                        <w:t xml:space="preserve"> infrastructure investments</w:t>
                      </w:r>
                      <w:r>
                        <w:rPr>
                          <w:sz w:val="20"/>
                          <w:szCs w:val="20"/>
                        </w:rPr>
                        <w:t xml:space="preserve"> </w:t>
                      </w:r>
                      <w:r w:rsidRPr="00EF7FA4">
                        <w:rPr>
                          <w:sz w:val="20"/>
                          <w:szCs w:val="20"/>
                        </w:rPr>
                        <w:t>e</w:t>
                      </w:r>
                      <w:r>
                        <w:rPr>
                          <w:sz w:val="20"/>
                          <w:szCs w:val="20"/>
                        </w:rPr>
                        <w:t xml:space="preserve">xpand </w:t>
                      </w:r>
                      <w:r w:rsidRPr="00EF7FA4">
                        <w:rPr>
                          <w:sz w:val="20"/>
                          <w:szCs w:val="20"/>
                        </w:rPr>
                        <w:t xml:space="preserve">access to law and justice services </w:t>
                      </w:r>
                    </w:p>
                    <w:p w14:paraId="21F4732A" w14:textId="77777777" w:rsidR="00002983" w:rsidRPr="00610322" w:rsidRDefault="00002983" w:rsidP="0037619A">
                      <w:pPr>
                        <w:jc w:val="left"/>
                        <w:rPr>
                          <w:i/>
                          <w:sz w:val="20"/>
                          <w:szCs w:val="20"/>
                        </w:rPr>
                      </w:pPr>
                      <w:r>
                        <w:rPr>
                          <w:i/>
                          <w:sz w:val="20"/>
                          <w:szCs w:val="20"/>
                        </w:rPr>
                        <w:t>(Proposed Indicator: Expanded geographic accessibility of services)</w:t>
                      </w:r>
                    </w:p>
                    <w:p w14:paraId="39F2CB0E" w14:textId="77777777" w:rsidR="00002983" w:rsidRPr="00610322" w:rsidRDefault="00002983" w:rsidP="0037619A">
                      <w:pPr>
                        <w:jc w:val="left"/>
                        <w:rPr>
                          <w:i/>
                          <w:sz w:val="20"/>
                          <w:szCs w:val="20"/>
                        </w:rPr>
                      </w:pPr>
                    </w:p>
                  </w:txbxContent>
                </v:textbox>
              </v:rect>
            </w:pict>
          </mc:Fallback>
        </mc:AlternateContent>
      </w:r>
      <w:r w:rsidRPr="00F812E1">
        <w:rPr>
          <w:noProof/>
          <w:color w:val="4F81BD" w:themeColor="accent1"/>
          <w:lang w:eastAsia="en-AU"/>
        </w:rPr>
        <mc:AlternateContent>
          <mc:Choice Requires="wps">
            <w:drawing>
              <wp:anchor distT="0" distB="0" distL="114300" distR="114300" simplePos="0" relativeHeight="252175360" behindDoc="0" locked="0" layoutInCell="1" allowOverlap="1" wp14:anchorId="2421A636" wp14:editId="3D6ADBA6">
                <wp:simplePos x="0" y="0"/>
                <wp:positionH relativeFrom="column">
                  <wp:posOffset>9525</wp:posOffset>
                </wp:positionH>
                <wp:positionV relativeFrom="paragraph">
                  <wp:posOffset>196850</wp:posOffset>
                </wp:positionV>
                <wp:extent cx="1533525" cy="476250"/>
                <wp:effectExtent l="0" t="0" r="28575" b="19050"/>
                <wp:wrapNone/>
                <wp:docPr id="16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76250"/>
                        </a:xfrm>
                        <a:prstGeom prst="rect">
                          <a:avLst/>
                        </a:prstGeom>
                        <a:solidFill>
                          <a:schemeClr val="accent6"/>
                        </a:solidFill>
                        <a:ln w="9525">
                          <a:solidFill>
                            <a:schemeClr val="accent6"/>
                          </a:solidFill>
                          <a:miter lim="800000"/>
                          <a:headEnd/>
                          <a:tailEnd/>
                        </a:ln>
                      </wps:spPr>
                      <wps:txbx>
                        <w:txbxContent>
                          <w:p w14:paraId="5A38F7B8" w14:textId="77777777" w:rsidR="00002983" w:rsidRPr="00F812E1" w:rsidRDefault="00002983" w:rsidP="0037619A">
                            <w:pPr>
                              <w:rPr>
                                <w:b/>
                                <w:sz w:val="20"/>
                                <w:szCs w:val="20"/>
                              </w:rPr>
                            </w:pPr>
                            <w:r w:rsidRPr="00F812E1">
                              <w:rPr>
                                <w:b/>
                                <w:sz w:val="20"/>
                                <w:szCs w:val="20"/>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3" style="position:absolute;left:0;text-align:left;margin-left:.75pt;margin-top:15.5pt;width:120.75pt;height:3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" fillcolor="#f79646 [3209]" strokecolor="#f79646 [3209]">
                <v:textbox>
                  <w:txbxContent>
                    <w:p w14:paraId="5A38F7B8" w14:textId="77777777" w:rsidR="00002983" w:rsidRPr="00F812E1" w:rsidRDefault="00002983" w:rsidP="0037619A">
                      <w:pPr>
                        <w:rPr>
                          <w:b/>
                          <w:sz w:val="20"/>
                          <w:szCs w:val="20"/>
                        </w:rPr>
                      </w:pPr>
                      <w:r w:rsidRPr="00F812E1">
                        <w:rPr>
                          <w:b/>
                          <w:sz w:val="20"/>
                          <w:szCs w:val="20"/>
                        </w:rPr>
                        <w:t>Intermediate Outcomes</w:t>
                      </w:r>
                    </w:p>
                  </w:txbxContent>
                </v:textbox>
              </v:rect>
            </w:pict>
          </mc:Fallback>
        </mc:AlternateContent>
      </w:r>
    </w:p>
    <w:p w14:paraId="6126AD7B" w14:textId="77777777" w:rsidR="0037619A" w:rsidRDefault="0037619A" w:rsidP="0037619A">
      <w:pPr>
        <w:rPr>
          <w:b/>
        </w:rPr>
      </w:pPr>
    </w:p>
    <w:p w14:paraId="23DA43FE" w14:textId="77777777" w:rsidR="0037619A" w:rsidRDefault="0037619A" w:rsidP="0037619A">
      <w:pPr>
        <w:rPr>
          <w:b/>
        </w:rPr>
      </w:pPr>
    </w:p>
    <w:p w14:paraId="076F27DE" w14:textId="77777777" w:rsidR="0037619A" w:rsidRDefault="0037619A" w:rsidP="0037619A">
      <w:pPr>
        <w:rPr>
          <w:b/>
        </w:rPr>
      </w:pPr>
    </w:p>
    <w:p w14:paraId="4E5912CA" w14:textId="77777777" w:rsidR="0037619A" w:rsidRDefault="0037619A" w:rsidP="0037619A">
      <w:pPr>
        <w:rPr>
          <w:b/>
        </w:rPr>
      </w:pPr>
    </w:p>
    <w:p w14:paraId="4A32B07D" w14:textId="77777777" w:rsidR="0037619A" w:rsidRDefault="0037619A" w:rsidP="0037619A">
      <w:pPr>
        <w:rPr>
          <w:b/>
        </w:rPr>
      </w:pPr>
    </w:p>
    <w:p w14:paraId="15A994D6" w14:textId="77777777" w:rsidR="0037619A" w:rsidRDefault="0037619A" w:rsidP="0037619A">
      <w:pPr>
        <w:rPr>
          <w:b/>
        </w:rPr>
      </w:pPr>
    </w:p>
    <w:p w14:paraId="25BF9F06" w14:textId="77777777" w:rsidR="0037619A" w:rsidRDefault="0037619A" w:rsidP="0037619A">
      <w:pPr>
        <w:rPr>
          <w:b/>
        </w:rPr>
      </w:pPr>
    </w:p>
    <w:p w14:paraId="43447562" w14:textId="77777777" w:rsidR="0037619A" w:rsidRDefault="0037619A" w:rsidP="0037619A">
      <w:r>
        <w:rPr>
          <w:noProof/>
          <w:lang w:eastAsia="en-AU"/>
        </w:rPr>
        <mc:AlternateContent>
          <mc:Choice Requires="wps">
            <w:drawing>
              <wp:anchor distT="0" distB="0" distL="114300" distR="114300" simplePos="0" relativeHeight="252194816" behindDoc="0" locked="0" layoutInCell="1" allowOverlap="1" wp14:anchorId="17CABE9E" wp14:editId="477950F0">
                <wp:simplePos x="0" y="0"/>
                <wp:positionH relativeFrom="column">
                  <wp:posOffset>3829050</wp:posOffset>
                </wp:positionH>
                <wp:positionV relativeFrom="paragraph">
                  <wp:posOffset>132715</wp:posOffset>
                </wp:positionV>
                <wp:extent cx="0" cy="257175"/>
                <wp:effectExtent l="76200" t="38100" r="57150" b="9525"/>
                <wp:wrapNone/>
                <wp:docPr id="71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01.5pt;margin-top:10.45pt;width:0;height:20.25pt;flip: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&#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95840" behindDoc="0" locked="0" layoutInCell="1" allowOverlap="1" wp14:anchorId="7E145A48" wp14:editId="1422E021">
                <wp:simplePos x="0" y="0"/>
                <wp:positionH relativeFrom="column">
                  <wp:posOffset>5314950</wp:posOffset>
                </wp:positionH>
                <wp:positionV relativeFrom="paragraph">
                  <wp:posOffset>132715</wp:posOffset>
                </wp:positionV>
                <wp:extent cx="0" cy="257175"/>
                <wp:effectExtent l="76200" t="38100" r="57150" b="9525"/>
                <wp:wrapNone/>
                <wp:docPr id="71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18.5pt;margin-top:10.45pt;width:0;height:20.25pt;flip: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&#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96864" behindDoc="0" locked="0" layoutInCell="1" allowOverlap="1" wp14:anchorId="25A061BD" wp14:editId="18FD1CC5">
                <wp:simplePos x="0" y="0"/>
                <wp:positionH relativeFrom="column">
                  <wp:posOffset>6905625</wp:posOffset>
                </wp:positionH>
                <wp:positionV relativeFrom="paragraph">
                  <wp:posOffset>132715</wp:posOffset>
                </wp:positionV>
                <wp:extent cx="0" cy="257175"/>
                <wp:effectExtent l="76200" t="38100" r="57150" b="9525"/>
                <wp:wrapNone/>
                <wp:docPr id="7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543.75pt;margin-top:10.45pt;width:0;height:20.25pt;flip:y;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&#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97888" behindDoc="0" locked="0" layoutInCell="1" allowOverlap="1" wp14:anchorId="6531FBAC" wp14:editId="41456FAF">
                <wp:simplePos x="0" y="0"/>
                <wp:positionH relativeFrom="column">
                  <wp:posOffset>8248650</wp:posOffset>
                </wp:positionH>
                <wp:positionV relativeFrom="paragraph">
                  <wp:posOffset>132715</wp:posOffset>
                </wp:positionV>
                <wp:extent cx="0" cy="257175"/>
                <wp:effectExtent l="76200" t="38100" r="57150" b="9525"/>
                <wp:wrapNone/>
                <wp:docPr id="7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49.5pt;margin-top:10.45pt;width:0;height:20.25pt;flip:y;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&#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193792" behindDoc="0" locked="0" layoutInCell="1" allowOverlap="1" wp14:anchorId="5756C7D1" wp14:editId="1FDA564E">
                <wp:simplePos x="0" y="0"/>
                <wp:positionH relativeFrom="column">
                  <wp:posOffset>2381250</wp:posOffset>
                </wp:positionH>
                <wp:positionV relativeFrom="paragraph">
                  <wp:posOffset>132715</wp:posOffset>
                </wp:positionV>
                <wp:extent cx="0" cy="257175"/>
                <wp:effectExtent l="76200" t="38100" r="57150" b="9525"/>
                <wp:wrapNone/>
                <wp:docPr id="71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717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87.5pt;margin-top:10.45pt;width:0;height:20.25pt;flip:y;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">
                <v:stroke endarrow="block"/>
              </v:shape>
            </w:pict>
          </mc:Fallback>
        </mc:AlternateContent>
      </w:r>
    </w:p>
    <w:p w14:paraId="34580007" w14:textId="77777777" w:rsidR="0037619A" w:rsidRDefault="0037619A" w:rsidP="0037619A">
      <w:r>
        <w:rPr>
          <w:noProof/>
          <w:lang w:eastAsia="en-AU"/>
        </w:rPr>
        <mc:AlternateContent>
          <mc:Choice Requires="wps">
            <w:drawing>
              <wp:anchor distT="0" distB="0" distL="114300" distR="114300" simplePos="0" relativeHeight="252192768" behindDoc="0" locked="0" layoutInCell="1" allowOverlap="1" wp14:anchorId="292026C9" wp14:editId="162DBDFD">
                <wp:simplePos x="0" y="0"/>
                <wp:positionH relativeFrom="column">
                  <wp:posOffset>7686675</wp:posOffset>
                </wp:positionH>
                <wp:positionV relativeFrom="paragraph">
                  <wp:posOffset>117475</wp:posOffset>
                </wp:positionV>
                <wp:extent cx="1362075" cy="2105025"/>
                <wp:effectExtent l="0" t="0" r="28575" b="28575"/>
                <wp:wrapNone/>
                <wp:docPr id="71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05025"/>
                        </a:xfrm>
                        <a:prstGeom prst="rect">
                          <a:avLst/>
                        </a:prstGeom>
                        <a:solidFill>
                          <a:schemeClr val="accent3">
                            <a:lumMod val="40000"/>
                            <a:lumOff val="60000"/>
                          </a:schemeClr>
                        </a:solidFill>
                        <a:ln w="9525">
                          <a:solidFill>
                            <a:schemeClr val="accent3"/>
                          </a:solidFill>
                          <a:miter lim="800000"/>
                          <a:headEnd/>
                          <a:tailEnd/>
                        </a:ln>
                      </wps:spPr>
                      <wps:txbx>
                        <w:txbxContent>
                          <w:p w14:paraId="29321C62" w14:textId="77777777" w:rsidR="00002983" w:rsidRPr="00251EFB" w:rsidRDefault="00002983" w:rsidP="0037619A">
                            <w:pPr>
                              <w:jc w:val="left"/>
                              <w:rPr>
                                <w:sz w:val="20"/>
                                <w:szCs w:val="20"/>
                              </w:rPr>
                            </w:pPr>
                            <w:r w:rsidRPr="00251EFB">
                              <w:rPr>
                                <w:sz w:val="20"/>
                                <w:szCs w:val="20"/>
                              </w:rPr>
                              <w:t xml:space="preserve">Support </w:t>
                            </w:r>
                            <w:r>
                              <w:rPr>
                                <w:sz w:val="20"/>
                                <w:szCs w:val="20"/>
                              </w:rPr>
                              <w:t xml:space="preserve">strengthening of new Departments; facilitated discussions with national agencies to develop policies and process for transfer of powers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4" style="position:absolute;left:0;text-align:left;margin-left:605.25pt;margin-top:9.25pt;width:107.25pt;height:165.7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" fillcolor="#d6e3bc [1302]" strokecolor="#9bbb59 [3206]">
                <v:textbox>
                  <w:txbxContent>
                    <w:p w14:paraId="29321C62" w14:textId="77777777" w:rsidR="00002983" w:rsidRPr="00251EFB" w:rsidRDefault="00002983" w:rsidP="0037619A">
                      <w:pPr>
                        <w:jc w:val="left"/>
                        <w:rPr>
                          <w:sz w:val="20"/>
                          <w:szCs w:val="20"/>
                        </w:rPr>
                      </w:pPr>
                      <w:r w:rsidRPr="00251EFB">
                        <w:rPr>
                          <w:sz w:val="20"/>
                          <w:szCs w:val="20"/>
                        </w:rPr>
                        <w:t xml:space="preserve">Support </w:t>
                      </w:r>
                      <w:r>
                        <w:rPr>
                          <w:sz w:val="20"/>
                          <w:szCs w:val="20"/>
                        </w:rPr>
                        <w:t xml:space="preserve">strengthening of new Departments; facilitated discussions with national agencies to develop policies and process for transfer of powers </w:t>
                      </w:r>
                    </w:p>
                  </w:txbxContent>
                </v:textbox>
              </v:rect>
            </w:pict>
          </mc:Fallback>
        </mc:AlternateContent>
      </w:r>
      <w:r>
        <w:rPr>
          <w:noProof/>
          <w:lang w:eastAsia="en-AU"/>
        </w:rPr>
        <mc:AlternateContent>
          <mc:Choice Requires="wps">
            <w:drawing>
              <wp:anchor distT="0" distB="0" distL="114300" distR="114300" simplePos="0" relativeHeight="252191744" behindDoc="0" locked="0" layoutInCell="1" allowOverlap="1" wp14:anchorId="3919CC49" wp14:editId="73DE499B">
                <wp:simplePos x="0" y="0"/>
                <wp:positionH relativeFrom="column">
                  <wp:posOffset>6248400</wp:posOffset>
                </wp:positionH>
                <wp:positionV relativeFrom="paragraph">
                  <wp:posOffset>117475</wp:posOffset>
                </wp:positionV>
                <wp:extent cx="1362075" cy="2105025"/>
                <wp:effectExtent l="0" t="0" r="28575" b="28575"/>
                <wp:wrapNone/>
                <wp:docPr id="71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05025"/>
                        </a:xfrm>
                        <a:prstGeom prst="rect">
                          <a:avLst/>
                        </a:prstGeom>
                        <a:solidFill>
                          <a:schemeClr val="accent3">
                            <a:lumMod val="40000"/>
                            <a:lumOff val="60000"/>
                          </a:schemeClr>
                        </a:solidFill>
                        <a:ln w="9525">
                          <a:solidFill>
                            <a:schemeClr val="accent3"/>
                          </a:solidFill>
                          <a:miter lim="800000"/>
                          <a:headEnd/>
                          <a:tailEnd/>
                        </a:ln>
                      </wps:spPr>
                      <wps:txbx>
                        <w:txbxContent>
                          <w:p w14:paraId="429E6292" w14:textId="77777777" w:rsidR="00002983" w:rsidRPr="00251EFB" w:rsidRDefault="00002983" w:rsidP="0037619A">
                            <w:pPr>
                              <w:jc w:val="left"/>
                              <w:rPr>
                                <w:sz w:val="20"/>
                                <w:szCs w:val="20"/>
                              </w:rPr>
                            </w:pPr>
                            <w:r>
                              <w:rPr>
                                <w:sz w:val="20"/>
                                <w:szCs w:val="20"/>
                              </w:rPr>
                              <w:t>Facilitate specific skills training, mentoring and exchange to develop the Department of Justice and Principal Legal Adviser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5" style="position:absolute;left:0;text-align:left;margin-left:492pt;margin-top:9.25pt;width:107.25pt;height:165.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" fillcolor="#d6e3bc [1302]" strokecolor="#9bbb59 [3206]">
                <v:textbox>
                  <w:txbxContent>
                    <w:p w14:paraId="429E6292" w14:textId="77777777" w:rsidR="00002983" w:rsidRPr="00251EFB" w:rsidRDefault="00002983" w:rsidP="0037619A">
                      <w:pPr>
                        <w:jc w:val="left"/>
                        <w:rPr>
                          <w:sz w:val="20"/>
                          <w:szCs w:val="20"/>
                        </w:rPr>
                      </w:pPr>
                      <w:r>
                        <w:rPr>
                          <w:sz w:val="20"/>
                          <w:szCs w:val="20"/>
                        </w:rPr>
                        <w:t>Facilitate specific skills training, mentoring and exchange to develop the Department of Justice and Principal Legal Adviser</w:t>
                      </w:r>
                    </w:p>
                  </w:txbxContent>
                </v:textbox>
              </v:rect>
            </w:pict>
          </mc:Fallback>
        </mc:AlternateContent>
      </w:r>
      <w:r>
        <w:rPr>
          <w:noProof/>
          <w:lang w:eastAsia="en-AU"/>
        </w:rPr>
        <mc:AlternateContent>
          <mc:Choice Requires="wps">
            <w:drawing>
              <wp:anchor distT="0" distB="0" distL="114300" distR="114300" simplePos="0" relativeHeight="252190720" behindDoc="0" locked="0" layoutInCell="1" allowOverlap="1" wp14:anchorId="109ADD75" wp14:editId="31BAB014">
                <wp:simplePos x="0" y="0"/>
                <wp:positionH relativeFrom="column">
                  <wp:posOffset>4733925</wp:posOffset>
                </wp:positionH>
                <wp:positionV relativeFrom="paragraph">
                  <wp:posOffset>117475</wp:posOffset>
                </wp:positionV>
                <wp:extent cx="1362075" cy="2105025"/>
                <wp:effectExtent l="0" t="0" r="28575" b="28575"/>
                <wp:wrapNone/>
                <wp:docPr id="7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05025"/>
                        </a:xfrm>
                        <a:prstGeom prst="rect">
                          <a:avLst/>
                        </a:prstGeom>
                        <a:solidFill>
                          <a:schemeClr val="accent3">
                            <a:lumMod val="40000"/>
                            <a:lumOff val="60000"/>
                          </a:schemeClr>
                        </a:solidFill>
                        <a:ln w="9525">
                          <a:solidFill>
                            <a:schemeClr val="accent3"/>
                          </a:solidFill>
                          <a:miter lim="800000"/>
                          <a:headEnd/>
                          <a:tailEnd/>
                        </a:ln>
                      </wps:spPr>
                      <wps:txbx>
                        <w:txbxContent>
                          <w:p w14:paraId="7AAF924E" w14:textId="77777777" w:rsidR="00002983" w:rsidRPr="00251EFB" w:rsidRDefault="00002983" w:rsidP="0037619A">
                            <w:pPr>
                              <w:jc w:val="left"/>
                              <w:rPr>
                                <w:sz w:val="20"/>
                                <w:szCs w:val="20"/>
                              </w:rPr>
                            </w:pPr>
                            <w:r>
                              <w:rPr>
                                <w:sz w:val="20"/>
                                <w:szCs w:val="20"/>
                              </w:rPr>
                              <w:t xml:space="preserve">Support improved data collection systems and publishing; community awareness activities of law and justice agencies roles and expenditure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6" style="position:absolute;left:0;text-align:left;margin-left:372.75pt;margin-top:9.25pt;width:107.25pt;height:165.7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" fillcolor="#d6e3bc [1302]" strokecolor="#9bbb59 [3206]">
                <v:textbox>
                  <w:txbxContent>
                    <w:p w14:paraId="7AAF924E" w14:textId="77777777" w:rsidR="00002983" w:rsidRPr="00251EFB" w:rsidRDefault="00002983" w:rsidP="0037619A">
                      <w:pPr>
                        <w:jc w:val="left"/>
                        <w:rPr>
                          <w:sz w:val="20"/>
                          <w:szCs w:val="20"/>
                        </w:rPr>
                      </w:pPr>
                      <w:r>
                        <w:rPr>
                          <w:sz w:val="20"/>
                          <w:szCs w:val="20"/>
                        </w:rPr>
                        <w:t xml:space="preserve">Support improved data collection systems and publishing; community awareness activities of law and justice agencies roles and expenditure </w:t>
                      </w:r>
                    </w:p>
                  </w:txbxContent>
                </v:textbox>
              </v:rect>
            </w:pict>
          </mc:Fallback>
        </mc:AlternateContent>
      </w:r>
      <w:r>
        <w:rPr>
          <w:noProof/>
          <w:lang w:eastAsia="en-AU"/>
        </w:rPr>
        <mc:AlternateContent>
          <mc:Choice Requires="wps">
            <w:drawing>
              <wp:anchor distT="0" distB="0" distL="114300" distR="114300" simplePos="0" relativeHeight="252189696" behindDoc="0" locked="0" layoutInCell="1" allowOverlap="1" wp14:anchorId="3587CDA6" wp14:editId="6201B0FA">
                <wp:simplePos x="0" y="0"/>
                <wp:positionH relativeFrom="column">
                  <wp:posOffset>3219450</wp:posOffset>
                </wp:positionH>
                <wp:positionV relativeFrom="paragraph">
                  <wp:posOffset>117475</wp:posOffset>
                </wp:positionV>
                <wp:extent cx="1362075" cy="2105025"/>
                <wp:effectExtent l="0" t="0" r="28575" b="28575"/>
                <wp:wrapNone/>
                <wp:docPr id="71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05025"/>
                        </a:xfrm>
                        <a:prstGeom prst="rect">
                          <a:avLst/>
                        </a:prstGeom>
                        <a:solidFill>
                          <a:schemeClr val="accent3">
                            <a:lumMod val="40000"/>
                            <a:lumOff val="60000"/>
                          </a:schemeClr>
                        </a:solidFill>
                        <a:ln w="9525">
                          <a:solidFill>
                            <a:schemeClr val="accent3"/>
                          </a:solidFill>
                          <a:miter lim="800000"/>
                          <a:headEnd/>
                          <a:tailEnd/>
                        </a:ln>
                      </wps:spPr>
                      <wps:txbx>
                        <w:txbxContent>
                          <w:p w14:paraId="7C3684D0" w14:textId="77777777" w:rsidR="00002983" w:rsidRPr="00251EFB" w:rsidRDefault="00002983" w:rsidP="0037619A">
                            <w:pPr>
                              <w:jc w:val="left"/>
                              <w:rPr>
                                <w:sz w:val="20"/>
                                <w:szCs w:val="20"/>
                              </w:rPr>
                            </w:pPr>
                            <w:r>
                              <w:rPr>
                                <w:sz w:val="20"/>
                                <w:szCs w:val="20"/>
                              </w:rPr>
                              <w:t>Technical, management and leadership skills and knowledge development for Bougainville-based law and justice providers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left:0;text-align:left;margin-left:253.5pt;margin-top:9.25pt;width:107.25pt;height:165.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" fillcolor="#d6e3bc [1302]" strokecolor="#9bbb59 [3206]">
                <v:textbox>
                  <w:txbxContent>
                    <w:p w14:paraId="7C3684D0" w14:textId="77777777" w:rsidR="00002983" w:rsidRPr="00251EFB" w:rsidRDefault="00002983" w:rsidP="0037619A">
                      <w:pPr>
                        <w:jc w:val="left"/>
                        <w:rPr>
                          <w:sz w:val="20"/>
                          <w:szCs w:val="20"/>
                        </w:rPr>
                      </w:pPr>
                      <w:r>
                        <w:rPr>
                          <w:sz w:val="20"/>
                          <w:szCs w:val="20"/>
                        </w:rPr>
                        <w:t>Technical, management and leadership skills and knowledge development for Bougainville-based law and justice providers</w:t>
                      </w:r>
                    </w:p>
                  </w:txbxContent>
                </v:textbox>
              </v:rect>
            </w:pict>
          </mc:Fallback>
        </mc:AlternateContent>
      </w:r>
      <w:r>
        <w:rPr>
          <w:noProof/>
          <w:lang w:eastAsia="en-AU"/>
        </w:rPr>
        <mc:AlternateContent>
          <mc:Choice Requires="wps">
            <w:drawing>
              <wp:anchor distT="0" distB="0" distL="114300" distR="114300" simplePos="0" relativeHeight="252188672" behindDoc="0" locked="0" layoutInCell="1" allowOverlap="1" wp14:anchorId="4ABE4DC1" wp14:editId="75EF4C1F">
                <wp:simplePos x="0" y="0"/>
                <wp:positionH relativeFrom="column">
                  <wp:posOffset>1704975</wp:posOffset>
                </wp:positionH>
                <wp:positionV relativeFrom="paragraph">
                  <wp:posOffset>117475</wp:posOffset>
                </wp:positionV>
                <wp:extent cx="1362075" cy="2105025"/>
                <wp:effectExtent l="0" t="0" r="28575" b="28575"/>
                <wp:wrapNone/>
                <wp:docPr id="71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105025"/>
                        </a:xfrm>
                        <a:prstGeom prst="rect">
                          <a:avLst/>
                        </a:prstGeom>
                        <a:solidFill>
                          <a:schemeClr val="accent3">
                            <a:lumMod val="40000"/>
                            <a:lumOff val="60000"/>
                          </a:schemeClr>
                        </a:solidFill>
                        <a:ln w="9525">
                          <a:solidFill>
                            <a:schemeClr val="accent3"/>
                          </a:solidFill>
                          <a:miter lim="800000"/>
                          <a:headEnd/>
                          <a:tailEnd/>
                        </a:ln>
                      </wps:spPr>
                      <wps:txbx>
                        <w:txbxContent>
                          <w:p w14:paraId="4994A2A3" w14:textId="77777777" w:rsidR="00002983" w:rsidRPr="00251EFB" w:rsidRDefault="00002983" w:rsidP="0037619A">
                            <w:pPr>
                              <w:jc w:val="left"/>
                              <w:rPr>
                                <w:sz w:val="20"/>
                                <w:szCs w:val="20"/>
                              </w:rPr>
                            </w:pPr>
                            <w:r>
                              <w:rPr>
                                <w:sz w:val="20"/>
                                <w:szCs w:val="20"/>
                              </w:rPr>
                              <w:t>On co-funded basis, build infrastructure to expand access to and delivery of law and justice services on a coordinated basis (with National agencies)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8" style="position:absolute;left:0;text-align:left;margin-left:134.25pt;margin-top:9.25pt;width:107.25pt;height:165.7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" fillcolor="#d6e3bc [1302]" strokecolor="#9bbb59 [3206]">
                <v:textbox>
                  <w:txbxContent>
                    <w:p w14:paraId="4994A2A3" w14:textId="77777777" w:rsidR="00002983" w:rsidRPr="00251EFB" w:rsidRDefault="00002983" w:rsidP="0037619A">
                      <w:pPr>
                        <w:jc w:val="left"/>
                        <w:rPr>
                          <w:sz w:val="20"/>
                          <w:szCs w:val="20"/>
                        </w:rPr>
                      </w:pPr>
                      <w:r>
                        <w:rPr>
                          <w:sz w:val="20"/>
                          <w:szCs w:val="20"/>
                        </w:rPr>
                        <w:t>On co-funded basis, build infrastructure to expand access to and delivery of law and justice services on a coordinated basis (with National agencies)</w:t>
                      </w:r>
                    </w:p>
                  </w:txbxContent>
                </v:textbox>
              </v:rect>
            </w:pict>
          </mc:Fallback>
        </mc:AlternateContent>
      </w:r>
      <w:r w:rsidRPr="00F812E1">
        <w:rPr>
          <w:noProof/>
          <w:color w:val="4F81BD" w:themeColor="accent1"/>
          <w:lang w:eastAsia="en-AU"/>
        </w:rPr>
        <mc:AlternateContent>
          <mc:Choice Requires="wps">
            <w:drawing>
              <wp:anchor distT="0" distB="0" distL="114300" distR="114300" simplePos="0" relativeHeight="252187648" behindDoc="0" locked="0" layoutInCell="1" allowOverlap="1" wp14:anchorId="51324208" wp14:editId="78483147">
                <wp:simplePos x="0" y="0"/>
                <wp:positionH relativeFrom="column">
                  <wp:posOffset>9525</wp:posOffset>
                </wp:positionH>
                <wp:positionV relativeFrom="paragraph">
                  <wp:posOffset>117475</wp:posOffset>
                </wp:positionV>
                <wp:extent cx="1533525" cy="476250"/>
                <wp:effectExtent l="0" t="0" r="28575" b="19050"/>
                <wp:wrapNone/>
                <wp:docPr id="68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76250"/>
                        </a:xfrm>
                        <a:prstGeom prst="rect">
                          <a:avLst/>
                        </a:prstGeom>
                        <a:solidFill>
                          <a:schemeClr val="accent3"/>
                        </a:solidFill>
                        <a:ln w="9525">
                          <a:solidFill>
                            <a:schemeClr val="accent3"/>
                          </a:solidFill>
                          <a:miter lim="800000"/>
                          <a:headEnd/>
                          <a:tailEnd/>
                        </a:ln>
                      </wps:spPr>
                      <wps:txbx>
                        <w:txbxContent>
                          <w:p w14:paraId="6242674C" w14:textId="77777777" w:rsidR="00002983" w:rsidRPr="00F812E1" w:rsidRDefault="00002983" w:rsidP="0037619A">
                            <w:pPr>
                              <w:rPr>
                                <w:b/>
                                <w:sz w:val="20"/>
                                <w:szCs w:val="20"/>
                              </w:rPr>
                            </w:pPr>
                            <w:r w:rsidRPr="00F812E1">
                              <w:rPr>
                                <w:b/>
                                <w:sz w:val="20"/>
                                <w:szCs w:val="20"/>
                              </w:rPr>
                              <w:t>In</w:t>
                            </w:r>
                            <w:r>
                              <w:rPr>
                                <w:b/>
                                <w:sz w:val="20"/>
                                <w:szCs w:val="20"/>
                              </w:rPr>
                              <w:t>dicative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9" style="position:absolute;left:0;text-align:left;margin-left:.75pt;margin-top:9.25pt;width:120.75pt;height:3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" fillcolor="#9bbb59 [3206]" strokecolor="#9bbb59 [3206]">
                <v:textbox>
                  <w:txbxContent>
                    <w:p w14:paraId="6242674C" w14:textId="77777777" w:rsidR="00002983" w:rsidRPr="00F812E1" w:rsidRDefault="00002983" w:rsidP="0037619A">
                      <w:pPr>
                        <w:rPr>
                          <w:b/>
                          <w:sz w:val="20"/>
                          <w:szCs w:val="20"/>
                        </w:rPr>
                      </w:pPr>
                      <w:r w:rsidRPr="00F812E1">
                        <w:rPr>
                          <w:b/>
                          <w:sz w:val="20"/>
                          <w:szCs w:val="20"/>
                        </w:rPr>
                        <w:t>In</w:t>
                      </w:r>
                      <w:r>
                        <w:rPr>
                          <w:b/>
                          <w:sz w:val="20"/>
                          <w:szCs w:val="20"/>
                        </w:rPr>
                        <w:t>dicative Activities</w:t>
                      </w:r>
                    </w:p>
                  </w:txbxContent>
                </v:textbox>
              </v:rect>
            </w:pict>
          </mc:Fallback>
        </mc:AlternateContent>
      </w:r>
    </w:p>
    <w:p w14:paraId="2F05D4B3" w14:textId="77777777" w:rsidR="0037619A" w:rsidRDefault="0037619A" w:rsidP="0037619A"/>
    <w:p w14:paraId="0DBDADCC" w14:textId="77777777" w:rsidR="0037619A" w:rsidRDefault="0037619A" w:rsidP="0037619A"/>
    <w:p w14:paraId="40C12B9F" w14:textId="77777777" w:rsidR="0037619A" w:rsidRDefault="0037619A" w:rsidP="0037619A"/>
    <w:p w14:paraId="52521D39" w14:textId="77777777" w:rsidR="008637AB" w:rsidRDefault="008637AB" w:rsidP="00357B13">
      <w:pPr>
        <w:rPr>
          <w:b/>
        </w:rPr>
      </w:pPr>
    </w:p>
    <w:p w14:paraId="3337F6D7" w14:textId="77777777" w:rsidR="008637AB" w:rsidRDefault="008637AB" w:rsidP="00357B13">
      <w:pPr>
        <w:rPr>
          <w:b/>
        </w:rPr>
      </w:pPr>
    </w:p>
    <w:p w14:paraId="1A004046" w14:textId="77777777" w:rsidR="00357B13" w:rsidRDefault="00357B13" w:rsidP="00357B13">
      <w:pPr>
        <w:sectPr w:rsidR="00357B13" w:rsidSect="00357B13">
          <w:pgSz w:w="16838" w:h="11906" w:orient="landscape"/>
          <w:pgMar w:top="1440" w:right="1440" w:bottom="1440" w:left="1440" w:header="709" w:footer="709" w:gutter="0"/>
          <w:cols w:space="708"/>
          <w:docGrid w:linePitch="360"/>
        </w:sectPr>
      </w:pPr>
    </w:p>
    <w:p w14:paraId="2687D27D" w14:textId="454FF830" w:rsidR="00357B13" w:rsidRPr="00A974CF" w:rsidRDefault="00357B13" w:rsidP="00357B13">
      <w:pPr>
        <w:rPr>
          <w:b/>
          <w:i/>
          <w:sz w:val="24"/>
          <w:szCs w:val="24"/>
          <w:lang w:eastAsia="en-AU"/>
        </w:rPr>
      </w:pPr>
      <w:r w:rsidRPr="00A974CF">
        <w:rPr>
          <w:b/>
          <w:i/>
          <w:sz w:val="24"/>
          <w:szCs w:val="24"/>
          <w:lang w:eastAsia="en-AU"/>
        </w:rPr>
        <w:lastRenderedPageBreak/>
        <w:t>Outcome B</w:t>
      </w:r>
      <w:r>
        <w:rPr>
          <w:b/>
          <w:i/>
          <w:sz w:val="24"/>
          <w:szCs w:val="24"/>
          <w:lang w:eastAsia="en-AU"/>
        </w:rPr>
        <w:t>3</w:t>
      </w:r>
      <w:r w:rsidRPr="00A974CF">
        <w:rPr>
          <w:b/>
          <w:i/>
          <w:sz w:val="24"/>
          <w:szCs w:val="24"/>
          <w:lang w:eastAsia="en-AU"/>
        </w:rPr>
        <w:t>:</w:t>
      </w:r>
      <w:r>
        <w:t xml:space="preserve"> </w:t>
      </w:r>
      <w:r w:rsidR="00057F74" w:rsidRPr="00C33E89">
        <w:rPr>
          <w:b/>
          <w:i/>
          <w:sz w:val="24"/>
          <w:szCs w:val="24"/>
          <w:lang w:eastAsia="en-AU"/>
        </w:rPr>
        <w:t xml:space="preserve">Theory of Change Explanation </w:t>
      </w:r>
      <w:r w:rsidR="00057F74">
        <w:rPr>
          <w:b/>
          <w:i/>
          <w:sz w:val="24"/>
          <w:szCs w:val="24"/>
          <w:lang w:eastAsia="en-AU"/>
        </w:rPr>
        <w:t>and Potential Activities</w:t>
      </w:r>
    </w:p>
    <w:p w14:paraId="72425433" w14:textId="40376A16" w:rsidR="00A67994" w:rsidRDefault="0037619A" w:rsidP="00A67994">
      <w:pPr>
        <w:spacing w:before="0" w:after="200"/>
        <w:jc w:val="left"/>
        <w:rPr>
          <w:lang w:eastAsia="en-AU"/>
        </w:rPr>
      </w:pPr>
      <w:r>
        <w:rPr>
          <w:b/>
        </w:rPr>
        <w:t xml:space="preserve">Prioritised </w:t>
      </w:r>
      <w:r w:rsidR="00357B13" w:rsidRPr="00B8001D">
        <w:rPr>
          <w:b/>
        </w:rPr>
        <w:t xml:space="preserve">infrastructure investments </w:t>
      </w:r>
      <w:r>
        <w:rPr>
          <w:b/>
        </w:rPr>
        <w:t>expand</w:t>
      </w:r>
      <w:r w:rsidR="00357B13" w:rsidRPr="00B8001D">
        <w:rPr>
          <w:b/>
        </w:rPr>
        <w:t xml:space="preserve"> access to law and justice services</w:t>
      </w:r>
      <w:r w:rsidR="00357B13">
        <w:rPr>
          <w:b/>
        </w:rPr>
        <w:t xml:space="preserve">: </w:t>
      </w:r>
      <w:r w:rsidR="00357B13">
        <w:rPr>
          <w:lang w:eastAsia="en-AU"/>
        </w:rPr>
        <w:t xml:space="preserve">Australia will, on an agreed priority basis, invest in infrastructure with an initial priority on policing and corrections. Australian investments will comply with recommendations of the </w:t>
      </w:r>
      <w:r w:rsidR="00A67994" w:rsidRPr="00A67994">
        <w:rPr>
          <w:i/>
          <w:lang w:eastAsia="en-AU"/>
        </w:rPr>
        <w:t xml:space="preserve">PALJP </w:t>
      </w:r>
      <w:r w:rsidR="00357B13" w:rsidRPr="00A67994">
        <w:rPr>
          <w:i/>
          <w:lang w:eastAsia="en-AU"/>
        </w:rPr>
        <w:t>Infrastructure Impact Evaluation</w:t>
      </w:r>
      <w:r w:rsidR="00357B13">
        <w:rPr>
          <w:lang w:eastAsia="en-AU"/>
        </w:rPr>
        <w:t xml:space="preserve"> (2013). It is expected that infrastructure investments will be on a co-funded basis with ABG</w:t>
      </w:r>
      <w:r w:rsidR="00DD293D">
        <w:rPr>
          <w:lang w:eastAsia="en-AU"/>
        </w:rPr>
        <w:t xml:space="preserve"> and delivered on a coordinated basis (with National agencies)</w:t>
      </w:r>
      <w:r w:rsidR="00357B13">
        <w:rPr>
          <w:lang w:eastAsia="en-AU"/>
        </w:rPr>
        <w:t>. They will be designed to ensure a focus on expanding access to critical services, improving their quality. These measures will supported by capacity building and other efforts such as planning and budgeting</w:t>
      </w:r>
      <w:r w:rsidR="00A67994">
        <w:rPr>
          <w:lang w:eastAsia="en-AU"/>
        </w:rPr>
        <w:t xml:space="preserve"> for maintenance</w:t>
      </w:r>
      <w:r w:rsidR="00357B13">
        <w:rPr>
          <w:lang w:eastAsia="en-AU"/>
        </w:rPr>
        <w:t>.</w:t>
      </w:r>
    </w:p>
    <w:p w14:paraId="12D7256A" w14:textId="65488D4C" w:rsidR="00357B13" w:rsidRDefault="00357B13" w:rsidP="00A67994">
      <w:pPr>
        <w:spacing w:before="0" w:after="200"/>
        <w:jc w:val="left"/>
      </w:pPr>
      <w:r w:rsidRPr="00357B13">
        <w:rPr>
          <w:b/>
          <w:lang w:eastAsia="en-AU"/>
        </w:rPr>
        <w:t xml:space="preserve">Management, leadership and prioritised professional skills are stronger in law and justice agencies. </w:t>
      </w:r>
      <w:r>
        <w:rPr>
          <w:lang w:eastAsia="en-AU"/>
        </w:rPr>
        <w:t xml:space="preserve">Australia has had some success in building the knowledge, skills and competencies of law and justice officials </w:t>
      </w:r>
      <w:r w:rsidR="00A67994">
        <w:rPr>
          <w:lang w:eastAsia="en-AU"/>
        </w:rPr>
        <w:t xml:space="preserve">working </w:t>
      </w:r>
      <w:r>
        <w:rPr>
          <w:lang w:eastAsia="en-AU"/>
        </w:rPr>
        <w:t xml:space="preserve">in Bougainville. </w:t>
      </w:r>
      <w:r w:rsidR="00A67994">
        <w:rPr>
          <w:lang w:eastAsia="en-AU"/>
        </w:rPr>
        <w:t xml:space="preserve">With two newly established Departments with new staff, this </w:t>
      </w:r>
      <w:r>
        <w:rPr>
          <w:lang w:eastAsia="en-AU"/>
        </w:rPr>
        <w:t>will continue to be a focus. Delivery of this support will be primarily through Bouga</w:t>
      </w:r>
      <w:r w:rsidR="00914DF6">
        <w:rPr>
          <w:lang w:eastAsia="en-AU"/>
        </w:rPr>
        <w:t xml:space="preserve">inville-specific interventions </w:t>
      </w:r>
      <w:r>
        <w:rPr>
          <w:lang w:eastAsia="en-AU"/>
        </w:rPr>
        <w:t>and will address identified constraints</w:t>
      </w:r>
      <w:r w:rsidR="004F3764">
        <w:rPr>
          <w:lang w:eastAsia="en-AU"/>
        </w:rPr>
        <w:t>, gaps and problems experienced in Bougainville</w:t>
      </w:r>
      <w:r>
        <w:rPr>
          <w:lang w:eastAsia="en-AU"/>
        </w:rPr>
        <w:t xml:space="preserve"> and common weaknesses. It will be supplemented by the involvement of Bougainville officials in </w:t>
      </w:r>
      <w:r w:rsidR="004F3764">
        <w:rPr>
          <w:lang w:eastAsia="en-AU"/>
        </w:rPr>
        <w:t>broader p</w:t>
      </w:r>
      <w:r>
        <w:rPr>
          <w:lang w:eastAsia="en-AU"/>
        </w:rPr>
        <w:t>rogram</w:t>
      </w:r>
      <w:r w:rsidR="004F3764">
        <w:rPr>
          <w:lang w:eastAsia="en-AU"/>
        </w:rPr>
        <w:t xml:space="preserve"> initiatives </w:t>
      </w:r>
      <w:r>
        <w:rPr>
          <w:lang w:eastAsia="en-AU"/>
        </w:rPr>
        <w:t xml:space="preserve">particularly at </w:t>
      </w:r>
      <w:r>
        <w:t>the agency level.</w:t>
      </w:r>
    </w:p>
    <w:p w14:paraId="001FF52A" w14:textId="73476FBE" w:rsidR="00357B13" w:rsidRDefault="00357B13" w:rsidP="00357B13">
      <w:pPr>
        <w:rPr>
          <w:lang w:eastAsia="en-AU"/>
        </w:rPr>
      </w:pPr>
      <w:r w:rsidRPr="00A974CF">
        <w:rPr>
          <w:b/>
          <w:lang w:eastAsia="en-AU"/>
        </w:rPr>
        <w:t xml:space="preserve">Law and justice agencies in Bougainville demonstrate accountability and transparency in the delivery of services to the women and men of Bougainville. </w:t>
      </w:r>
      <w:r>
        <w:rPr>
          <w:lang w:eastAsia="en-AU"/>
        </w:rPr>
        <w:t xml:space="preserve">This intermediate outcome will assist law and justice agencies operating in Bougainville to be accountable and transparent with the people of Bougainville, National agencies and ABG ministers. It is intended to build greater trust and confidence in those agencies. Support in this area may include support to the establishment of an Ombudsman function and specific initiatives to combat fraud and corruption. </w:t>
      </w:r>
      <w:r w:rsidR="00DD293D">
        <w:rPr>
          <w:lang w:eastAsia="en-AU"/>
        </w:rPr>
        <w:t>It is also expected to include support for improved data collection systems and community awareness activities.</w:t>
      </w:r>
    </w:p>
    <w:p w14:paraId="090F6531" w14:textId="12CD912F" w:rsidR="00DD293D" w:rsidRDefault="00DD293D" w:rsidP="00DD293D">
      <w:pPr>
        <w:rPr>
          <w:lang w:eastAsia="en-AU"/>
        </w:rPr>
      </w:pPr>
      <w:r w:rsidRPr="00B8001D">
        <w:rPr>
          <w:b/>
        </w:rPr>
        <w:t>Bougainville has enhanced internal capacity to provide legal services to the ABG</w:t>
      </w:r>
      <w:r>
        <w:rPr>
          <w:b/>
        </w:rPr>
        <w:t xml:space="preserve">: </w:t>
      </w:r>
      <w:r>
        <w:rPr>
          <w:lang w:eastAsia="en-AU"/>
        </w:rPr>
        <w:t xml:space="preserve">The ABG is an important ‘client’ of legal services. The new </w:t>
      </w:r>
      <w:r>
        <w:t>Department of Justice and the Principal Legal Adviser</w:t>
      </w:r>
      <w:r>
        <w:rPr>
          <w:lang w:eastAsia="en-AU"/>
        </w:rPr>
        <w:t xml:space="preserve"> currently has limited capacity to provide these services. Activities to facilitate specific skills training, mentoring and exchange may be supported. The Governance program will continue to provide the lead in relation to transfer of powers and advisory support to legislative drafting. This program will create opportunities for linkages with the National Department of Justice and Attorney General (DJAG), the AGD and with other Australian Government support. </w:t>
      </w:r>
    </w:p>
    <w:p w14:paraId="7B494A21" w14:textId="5161D17B" w:rsidR="00361038" w:rsidRDefault="0037619A" w:rsidP="004F3764">
      <w:pPr>
        <w:rPr>
          <w:lang w:eastAsia="en-AU"/>
        </w:rPr>
      </w:pPr>
      <w:r>
        <w:rPr>
          <w:b/>
        </w:rPr>
        <w:t xml:space="preserve">Appropriate and coherent approach to the progressive </w:t>
      </w:r>
      <w:r w:rsidR="00304308" w:rsidRPr="00B8001D">
        <w:rPr>
          <w:b/>
        </w:rPr>
        <w:t xml:space="preserve">transfer of </w:t>
      </w:r>
      <w:r>
        <w:rPr>
          <w:b/>
        </w:rPr>
        <w:t xml:space="preserve">law and justice related </w:t>
      </w:r>
      <w:r w:rsidR="00304308" w:rsidRPr="00B8001D">
        <w:rPr>
          <w:b/>
        </w:rPr>
        <w:t>powers and functions</w:t>
      </w:r>
      <w:r>
        <w:rPr>
          <w:b/>
        </w:rPr>
        <w:t>.</w:t>
      </w:r>
      <w:r w:rsidR="00304308" w:rsidRPr="00B8001D">
        <w:rPr>
          <w:b/>
        </w:rPr>
        <w:t xml:space="preserve"> </w:t>
      </w:r>
      <w:r w:rsidR="00304308">
        <w:rPr>
          <w:lang w:eastAsia="en-AU"/>
        </w:rPr>
        <w:t xml:space="preserve">Australia’s Governance program will continue to lead Australia’s overarching support to ABG on the transfer of powers and functions. This program will provide complementary assistance, focusing on supporting national agencies and the ABG </w:t>
      </w:r>
      <w:r w:rsidR="00304308">
        <w:t>Department of Justice and the Principal Legal Adviser; and the Departments of Police and Corrections</w:t>
      </w:r>
      <w:r w:rsidR="00304308">
        <w:rPr>
          <w:lang w:eastAsia="en-AU"/>
        </w:rPr>
        <w:t xml:space="preserve">, to implement the measured transfer of law and justice powers and functions appropriate to Bougainville’s needs, capacities and readiness. </w:t>
      </w:r>
      <w:r w:rsidR="00304308">
        <w:t xml:space="preserve">The program will support ABG’s </w:t>
      </w:r>
      <w:r w:rsidR="00304308" w:rsidRPr="009747E3">
        <w:t xml:space="preserve">policy dialogue with </w:t>
      </w:r>
      <w:r w:rsidR="00304308">
        <w:t xml:space="preserve">national agencies to advocate for appropriate and timely </w:t>
      </w:r>
      <w:r w:rsidR="00304308" w:rsidRPr="009747E3">
        <w:t>resources</w:t>
      </w:r>
      <w:r w:rsidR="00304308">
        <w:t xml:space="preserve">. The program will actively </w:t>
      </w:r>
      <w:r w:rsidR="00304308" w:rsidRPr="009747E3">
        <w:t xml:space="preserve">support communication and accountabilities between public servants and </w:t>
      </w:r>
      <w:r w:rsidR="00304308">
        <w:t>parliamentary members</w:t>
      </w:r>
      <w:r w:rsidR="00304308" w:rsidRPr="009747E3">
        <w:t>.</w:t>
      </w:r>
    </w:p>
    <w:p w14:paraId="15054328" w14:textId="77777777" w:rsidR="00EF41EE" w:rsidRDefault="00EF41EE" w:rsidP="00917286">
      <w:pPr>
        <w:pStyle w:val="Heading4"/>
        <w:spacing w:after="200" w:line="240" w:lineRule="auto"/>
        <w:rPr>
          <w:sz w:val="28"/>
          <w:szCs w:val="28"/>
          <w:lang w:eastAsia="en-AU"/>
        </w:rPr>
      </w:pPr>
    </w:p>
    <w:p w14:paraId="621FC4DB" w14:textId="77777777" w:rsidR="009D04C1" w:rsidRDefault="009D04C1" w:rsidP="00917286">
      <w:pPr>
        <w:pStyle w:val="Heading4"/>
        <w:spacing w:after="200" w:line="240" w:lineRule="auto"/>
        <w:rPr>
          <w:sz w:val="28"/>
          <w:szCs w:val="28"/>
          <w:lang w:eastAsia="en-AU"/>
        </w:rPr>
      </w:pPr>
      <w:r>
        <w:rPr>
          <w:sz w:val="28"/>
          <w:szCs w:val="28"/>
          <w:lang w:eastAsia="en-AU"/>
        </w:rPr>
        <w:t>Outcome B4</w:t>
      </w:r>
      <w:r w:rsidRPr="009D04C1">
        <w:rPr>
          <w:sz w:val="28"/>
          <w:szCs w:val="28"/>
          <w:lang w:eastAsia="en-AU"/>
        </w:rPr>
        <w:t>:</w:t>
      </w:r>
      <w:r w:rsidRPr="009D04C1">
        <w:rPr>
          <w:sz w:val="28"/>
          <w:szCs w:val="28"/>
          <w:lang w:eastAsia="en-AU"/>
        </w:rPr>
        <w:tab/>
      </w:r>
      <w:r w:rsidR="002034C6" w:rsidRPr="009D04C1">
        <w:rPr>
          <w:sz w:val="28"/>
          <w:szCs w:val="28"/>
          <w:lang w:eastAsia="en-AU"/>
        </w:rPr>
        <w:t>Police</w:t>
      </w:r>
    </w:p>
    <w:p w14:paraId="77CFF98B" w14:textId="5EDBFC61" w:rsidR="00917286" w:rsidRDefault="00917286" w:rsidP="00917286">
      <w:pPr>
        <w:spacing w:before="0" w:after="200"/>
      </w:pPr>
      <w:r>
        <w:t xml:space="preserve">The </w:t>
      </w:r>
      <w:r w:rsidRPr="004B3537">
        <w:t>Outcome</w:t>
      </w:r>
      <w:r>
        <w:t xml:space="preserve"> is visualised in Figure 1</w:t>
      </w:r>
      <w:r w:rsidR="00A67994">
        <w:t>1</w:t>
      </w:r>
      <w:r>
        <w:t xml:space="preserve">. At the end of the program it is expected that: </w:t>
      </w:r>
    </w:p>
    <w:p w14:paraId="00A55099" w14:textId="77777777" w:rsidR="00917286" w:rsidRDefault="00917286" w:rsidP="00917286">
      <w:pPr>
        <w:spacing w:before="0" w:after="200"/>
        <w:ind w:left="720"/>
      </w:pPr>
      <w:r>
        <w:rPr>
          <w:b/>
        </w:rPr>
        <w:t>There will be a</w:t>
      </w:r>
      <w:r w:rsidRPr="00A554F0">
        <w:rPr>
          <w:b/>
        </w:rPr>
        <w:t xml:space="preserve"> more credible and functioning Bougainville Police Service, effectively linked to community policing and other arms of Bougainville’s law and justice system</w:t>
      </w:r>
    </w:p>
    <w:p w14:paraId="61119DE0" w14:textId="77777777" w:rsidR="00917286" w:rsidRDefault="00917286" w:rsidP="00917286">
      <w:pPr>
        <w:rPr>
          <w:lang w:eastAsia="en-AU"/>
        </w:rPr>
      </w:pPr>
      <w:r w:rsidRPr="004B3537">
        <w:rPr>
          <w:lang w:eastAsia="en-AU"/>
        </w:rPr>
        <w:t>The theory of change is:</w:t>
      </w:r>
    </w:p>
    <w:p w14:paraId="7BE27F3A" w14:textId="77777777" w:rsidR="00917286" w:rsidRDefault="00917286" w:rsidP="00917286">
      <w:pPr>
        <w:rPr>
          <w:i/>
          <w:lang w:eastAsia="en-AU"/>
        </w:rPr>
      </w:pPr>
      <w:r w:rsidRPr="0073227C">
        <w:rPr>
          <w:i/>
          <w:lang w:eastAsia="en-AU"/>
        </w:rPr>
        <w:t xml:space="preserve">If the BPS can </w:t>
      </w:r>
      <w:r>
        <w:rPr>
          <w:i/>
          <w:lang w:eastAsia="en-AU"/>
        </w:rPr>
        <w:t xml:space="preserve">be supported </w:t>
      </w:r>
      <w:r w:rsidRPr="0073227C">
        <w:rPr>
          <w:i/>
          <w:lang w:eastAsia="en-AU"/>
        </w:rPr>
        <w:t xml:space="preserve">to address key constraints to its growth and to </w:t>
      </w:r>
      <w:r>
        <w:rPr>
          <w:i/>
          <w:lang w:eastAsia="en-AU"/>
        </w:rPr>
        <w:t xml:space="preserve">improve </w:t>
      </w:r>
      <w:r w:rsidRPr="0073227C">
        <w:rPr>
          <w:i/>
          <w:lang w:eastAsia="en-AU"/>
        </w:rPr>
        <w:t xml:space="preserve">access </w:t>
      </w:r>
      <w:r>
        <w:rPr>
          <w:i/>
          <w:lang w:eastAsia="en-AU"/>
        </w:rPr>
        <w:t xml:space="preserve">to policing </w:t>
      </w:r>
      <w:r w:rsidRPr="0073227C">
        <w:rPr>
          <w:i/>
          <w:lang w:eastAsia="en-AU"/>
        </w:rPr>
        <w:t>for the community</w:t>
      </w:r>
      <w:r>
        <w:rPr>
          <w:i/>
          <w:lang w:eastAsia="en-AU"/>
        </w:rPr>
        <w:t xml:space="preserve"> and responsiveness</w:t>
      </w:r>
      <w:r w:rsidRPr="0073227C">
        <w:rPr>
          <w:i/>
          <w:lang w:eastAsia="en-AU"/>
        </w:rPr>
        <w:t xml:space="preserve"> to key offences it will become a credible and operational police force able to link to other law and justice agencies in the region</w:t>
      </w:r>
      <w:r>
        <w:rPr>
          <w:i/>
          <w:lang w:eastAsia="en-AU"/>
        </w:rPr>
        <w:t xml:space="preserve"> and maintain security</w:t>
      </w:r>
      <w:r w:rsidRPr="0073227C">
        <w:rPr>
          <w:i/>
          <w:lang w:eastAsia="en-AU"/>
        </w:rPr>
        <w:t>.</w:t>
      </w:r>
    </w:p>
    <w:p w14:paraId="3B37CC1B" w14:textId="4749F400" w:rsidR="00E709EA" w:rsidRDefault="00E709EA" w:rsidP="00E709EA">
      <w:pPr>
        <w:spacing w:before="0" w:after="200"/>
      </w:pPr>
      <w:r>
        <w:t xml:space="preserve">Of particularly urgency, is the building of </w:t>
      </w:r>
      <w:r w:rsidR="00B6129B">
        <w:t xml:space="preserve">police </w:t>
      </w:r>
      <w:r>
        <w:t xml:space="preserve">capacity </w:t>
      </w:r>
      <w:r w:rsidR="005136DD">
        <w:t xml:space="preserve">including staffing to pre-crisis </w:t>
      </w:r>
      <w:r w:rsidR="002D5311">
        <w:t>levels</w:t>
      </w:r>
      <w:r w:rsidR="005136DD">
        <w:t xml:space="preserve"> </w:t>
      </w:r>
      <w:r>
        <w:t xml:space="preserve">and the transfer of powers and functions </w:t>
      </w:r>
      <w:r w:rsidR="00B6129B">
        <w:t xml:space="preserve">that remain with the RPNGC </w:t>
      </w:r>
      <w:r>
        <w:t>to the Bougainville Police Service (BPS)</w:t>
      </w:r>
      <w:r w:rsidR="00B6129B">
        <w:t>.</w:t>
      </w:r>
      <w:r w:rsidR="00B6129B" w:rsidDel="00B6129B">
        <w:t xml:space="preserve"> </w:t>
      </w:r>
      <w:r w:rsidR="000C2AFA">
        <w:t>A</w:t>
      </w:r>
      <w:r w:rsidR="00E70683">
        <w:t xml:space="preserve"> BPS Development Action Plan 2014 - 2015 was developed and has been endorsed by RPNGC and ABG. It is guiding immediate prioritisation of needs for </w:t>
      </w:r>
      <w:r>
        <w:t>the BPS</w:t>
      </w:r>
      <w:r w:rsidR="00E70683">
        <w:t>. The s</w:t>
      </w:r>
      <w:r>
        <w:t xml:space="preserve">even priority areas </w:t>
      </w:r>
      <w:r w:rsidR="00E70683">
        <w:t>are expected to continue to guide support to the BPS</w:t>
      </w:r>
      <w:r w:rsidR="000C2AFA">
        <w:t xml:space="preserve"> </w:t>
      </w:r>
      <w:r w:rsidR="0088774B">
        <w:t xml:space="preserve">into 2016. They </w:t>
      </w:r>
      <w:r w:rsidR="00574138">
        <w:t>are:</w:t>
      </w:r>
    </w:p>
    <w:p w14:paraId="669E0132" w14:textId="77777777" w:rsidR="00E70683" w:rsidRP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D</w:t>
      </w:r>
      <w:r w:rsidR="00E70683" w:rsidRPr="00574138">
        <w:rPr>
          <w:rFonts w:eastAsia="Times New Roman" w:cs="Arial"/>
          <w:lang w:eastAsia="en-AU"/>
        </w:rPr>
        <w:t xml:space="preserve">evelop </w:t>
      </w:r>
      <w:r w:rsidR="005136DD">
        <w:rPr>
          <w:rFonts w:eastAsia="Times New Roman" w:cs="Arial"/>
          <w:lang w:eastAsia="en-AU"/>
        </w:rPr>
        <w:t>l</w:t>
      </w:r>
      <w:r w:rsidR="00E70683" w:rsidRPr="00574138">
        <w:rPr>
          <w:rFonts w:eastAsia="Times New Roman" w:cs="Arial"/>
          <w:lang w:eastAsia="en-AU"/>
        </w:rPr>
        <w:t xml:space="preserve">eadership, </w:t>
      </w:r>
      <w:r w:rsidR="005136DD">
        <w:rPr>
          <w:rFonts w:eastAsia="Times New Roman" w:cs="Arial"/>
          <w:lang w:eastAsia="en-AU"/>
        </w:rPr>
        <w:t>m</w:t>
      </w:r>
      <w:r w:rsidR="00E70683" w:rsidRPr="00574138">
        <w:rPr>
          <w:rFonts w:eastAsia="Times New Roman" w:cs="Arial"/>
          <w:lang w:eastAsia="en-AU"/>
        </w:rPr>
        <w:t xml:space="preserve">anagement and </w:t>
      </w:r>
      <w:r w:rsidR="005136DD">
        <w:rPr>
          <w:rFonts w:eastAsia="Times New Roman" w:cs="Arial"/>
          <w:lang w:eastAsia="en-AU"/>
        </w:rPr>
        <w:t>s</w:t>
      </w:r>
      <w:r w:rsidR="00E70683" w:rsidRPr="00574138">
        <w:rPr>
          <w:rFonts w:eastAsia="Times New Roman" w:cs="Arial"/>
          <w:lang w:eastAsia="en-AU"/>
        </w:rPr>
        <w:t>upervision within the BPS</w:t>
      </w:r>
    </w:p>
    <w:p w14:paraId="56A0CFC0" w14:textId="77777777" w:rsidR="00E70683" w:rsidRP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D</w:t>
      </w:r>
      <w:r w:rsidR="00E70683" w:rsidRPr="00574138">
        <w:rPr>
          <w:rFonts w:eastAsia="Times New Roman" w:cs="Arial"/>
          <w:lang w:eastAsia="en-AU"/>
        </w:rPr>
        <w:t>evelop capacity of HR/</w:t>
      </w:r>
      <w:r w:rsidR="005136DD">
        <w:rPr>
          <w:rFonts w:eastAsia="Times New Roman" w:cs="Arial"/>
          <w:lang w:eastAsia="en-AU"/>
        </w:rPr>
        <w:t>r</w:t>
      </w:r>
      <w:r w:rsidR="00E70683" w:rsidRPr="00574138">
        <w:rPr>
          <w:rFonts w:eastAsia="Times New Roman" w:cs="Arial"/>
          <w:lang w:eastAsia="en-AU"/>
        </w:rPr>
        <w:t xml:space="preserve">ecruitment / </w:t>
      </w:r>
      <w:r w:rsidR="005136DD">
        <w:rPr>
          <w:rFonts w:eastAsia="Times New Roman" w:cs="Arial"/>
          <w:lang w:eastAsia="en-AU"/>
        </w:rPr>
        <w:t>d</w:t>
      </w:r>
      <w:r w:rsidR="00E70683" w:rsidRPr="00574138">
        <w:rPr>
          <w:rFonts w:eastAsia="Times New Roman" w:cs="Arial"/>
          <w:lang w:eastAsia="en-AU"/>
        </w:rPr>
        <w:t xml:space="preserve">eployment and </w:t>
      </w:r>
      <w:r w:rsidR="005136DD">
        <w:rPr>
          <w:rFonts w:eastAsia="Times New Roman" w:cs="Arial"/>
          <w:lang w:eastAsia="en-AU"/>
        </w:rPr>
        <w:t>p</w:t>
      </w:r>
      <w:r w:rsidR="00E70683" w:rsidRPr="00574138">
        <w:rPr>
          <w:rFonts w:eastAsia="Times New Roman" w:cs="Arial"/>
          <w:lang w:eastAsia="en-AU"/>
        </w:rPr>
        <w:t>olice skills training</w:t>
      </w:r>
    </w:p>
    <w:p w14:paraId="724EEADD" w14:textId="77777777" w:rsidR="00E70683" w:rsidRP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S</w:t>
      </w:r>
      <w:r w:rsidR="00E70683" w:rsidRPr="00574138">
        <w:rPr>
          <w:rFonts w:eastAsia="Times New Roman" w:cs="Arial"/>
          <w:lang w:eastAsia="en-AU"/>
        </w:rPr>
        <w:t xml:space="preserve">trengthen BPS </w:t>
      </w:r>
      <w:r w:rsidR="005136DD">
        <w:rPr>
          <w:rFonts w:eastAsia="Times New Roman" w:cs="Arial"/>
          <w:lang w:eastAsia="en-AU"/>
        </w:rPr>
        <w:t>c</w:t>
      </w:r>
      <w:r w:rsidR="00E70683" w:rsidRPr="00574138">
        <w:rPr>
          <w:rFonts w:eastAsia="Times New Roman" w:cs="Arial"/>
          <w:lang w:eastAsia="en-AU"/>
        </w:rPr>
        <w:t xml:space="preserve">orporate </w:t>
      </w:r>
      <w:r w:rsidR="005136DD">
        <w:rPr>
          <w:rFonts w:eastAsia="Times New Roman" w:cs="Arial"/>
          <w:lang w:eastAsia="en-AU"/>
        </w:rPr>
        <w:t>s</w:t>
      </w:r>
      <w:r w:rsidR="00E70683" w:rsidRPr="00574138">
        <w:rPr>
          <w:rFonts w:eastAsia="Times New Roman" w:cs="Arial"/>
          <w:lang w:eastAsia="en-AU"/>
        </w:rPr>
        <w:t xml:space="preserve">ervices and </w:t>
      </w:r>
      <w:r w:rsidR="005136DD">
        <w:rPr>
          <w:rFonts w:eastAsia="Times New Roman" w:cs="Arial"/>
          <w:lang w:eastAsia="en-AU"/>
        </w:rPr>
        <w:t>a</w:t>
      </w:r>
      <w:r w:rsidR="00E70683" w:rsidRPr="00574138">
        <w:rPr>
          <w:rFonts w:eastAsia="Times New Roman" w:cs="Arial"/>
          <w:lang w:eastAsia="en-AU"/>
        </w:rPr>
        <w:t>dministrative support</w:t>
      </w:r>
    </w:p>
    <w:p w14:paraId="589512A0" w14:textId="77777777" w:rsidR="00E70683" w:rsidRP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D</w:t>
      </w:r>
      <w:r w:rsidR="00E70683" w:rsidRPr="00574138">
        <w:rPr>
          <w:rFonts w:eastAsia="Times New Roman" w:cs="Arial"/>
          <w:lang w:eastAsia="en-AU"/>
        </w:rPr>
        <w:t xml:space="preserve">evelop </w:t>
      </w:r>
      <w:r w:rsidR="005136DD">
        <w:rPr>
          <w:rFonts w:eastAsia="Times New Roman" w:cs="Arial"/>
          <w:lang w:eastAsia="en-AU"/>
        </w:rPr>
        <w:t>c</w:t>
      </w:r>
      <w:r w:rsidR="00E70683" w:rsidRPr="00574138">
        <w:rPr>
          <w:rFonts w:eastAsia="Times New Roman" w:cs="Arial"/>
          <w:lang w:eastAsia="en-AU"/>
        </w:rPr>
        <w:t xml:space="preserve">ommunity </w:t>
      </w:r>
      <w:r w:rsidR="005136DD">
        <w:rPr>
          <w:rFonts w:eastAsia="Times New Roman" w:cs="Arial"/>
          <w:lang w:eastAsia="en-AU"/>
        </w:rPr>
        <w:t>p</w:t>
      </w:r>
      <w:r w:rsidR="00E70683" w:rsidRPr="00574138">
        <w:rPr>
          <w:rFonts w:eastAsia="Times New Roman" w:cs="Arial"/>
          <w:lang w:eastAsia="en-AU"/>
        </w:rPr>
        <w:t xml:space="preserve">olicing and </w:t>
      </w:r>
      <w:r w:rsidR="005136DD">
        <w:rPr>
          <w:rFonts w:eastAsia="Times New Roman" w:cs="Arial"/>
          <w:lang w:eastAsia="en-AU"/>
        </w:rPr>
        <w:t>s</w:t>
      </w:r>
      <w:r w:rsidR="00E70683" w:rsidRPr="00574138">
        <w:rPr>
          <w:rFonts w:eastAsia="Times New Roman" w:cs="Arial"/>
          <w:lang w:eastAsia="en-AU"/>
        </w:rPr>
        <w:t xml:space="preserve">ervice </w:t>
      </w:r>
      <w:r w:rsidR="005136DD">
        <w:rPr>
          <w:rFonts w:eastAsia="Times New Roman" w:cs="Arial"/>
          <w:lang w:eastAsia="en-AU"/>
        </w:rPr>
        <w:t>d</w:t>
      </w:r>
      <w:r w:rsidR="00E70683" w:rsidRPr="00574138">
        <w:rPr>
          <w:rFonts w:eastAsia="Times New Roman" w:cs="Arial"/>
          <w:lang w:eastAsia="en-AU"/>
        </w:rPr>
        <w:t xml:space="preserve">elivery </w:t>
      </w:r>
      <w:r w:rsidR="005136DD">
        <w:rPr>
          <w:rFonts w:eastAsia="Times New Roman" w:cs="Arial"/>
          <w:lang w:eastAsia="en-AU"/>
        </w:rPr>
        <w:t>c</w:t>
      </w:r>
      <w:r w:rsidR="00E70683" w:rsidRPr="00574138">
        <w:rPr>
          <w:rFonts w:eastAsia="Times New Roman" w:cs="Arial"/>
          <w:lang w:eastAsia="en-AU"/>
        </w:rPr>
        <w:t>apacity within the BPS</w:t>
      </w:r>
    </w:p>
    <w:p w14:paraId="69F86501" w14:textId="77777777" w:rsidR="00E70683" w:rsidRP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B</w:t>
      </w:r>
      <w:r w:rsidR="00E70683" w:rsidRPr="00574138">
        <w:rPr>
          <w:rFonts w:eastAsia="Times New Roman" w:cs="Arial"/>
          <w:lang w:eastAsia="en-AU"/>
        </w:rPr>
        <w:t xml:space="preserve">uild </w:t>
      </w:r>
      <w:r w:rsidR="005136DD">
        <w:rPr>
          <w:rFonts w:eastAsia="Times New Roman" w:cs="Arial"/>
          <w:lang w:eastAsia="en-AU"/>
        </w:rPr>
        <w:t>e</w:t>
      </w:r>
      <w:r w:rsidR="00E70683" w:rsidRPr="00574138">
        <w:rPr>
          <w:rFonts w:eastAsia="Times New Roman" w:cs="Arial"/>
          <w:lang w:eastAsia="en-AU"/>
        </w:rPr>
        <w:t xml:space="preserve">thics and </w:t>
      </w:r>
      <w:r w:rsidR="005136DD">
        <w:rPr>
          <w:rFonts w:eastAsia="Times New Roman" w:cs="Arial"/>
          <w:lang w:eastAsia="en-AU"/>
        </w:rPr>
        <w:t>p</w:t>
      </w:r>
      <w:r w:rsidR="00E70683" w:rsidRPr="00574138">
        <w:rPr>
          <w:rFonts w:eastAsia="Times New Roman" w:cs="Arial"/>
          <w:lang w:eastAsia="en-AU"/>
        </w:rPr>
        <w:t xml:space="preserve">rofessional </w:t>
      </w:r>
      <w:r w:rsidR="005136DD">
        <w:rPr>
          <w:rFonts w:eastAsia="Times New Roman" w:cs="Arial"/>
          <w:lang w:eastAsia="en-AU"/>
        </w:rPr>
        <w:t>s</w:t>
      </w:r>
      <w:r w:rsidR="00E70683" w:rsidRPr="00574138">
        <w:rPr>
          <w:rFonts w:eastAsia="Times New Roman" w:cs="Arial"/>
          <w:lang w:eastAsia="en-AU"/>
        </w:rPr>
        <w:t xml:space="preserve">tandards </w:t>
      </w:r>
      <w:r w:rsidR="005136DD">
        <w:rPr>
          <w:rFonts w:eastAsia="Times New Roman" w:cs="Arial"/>
          <w:lang w:eastAsia="en-AU"/>
        </w:rPr>
        <w:t>c</w:t>
      </w:r>
      <w:r w:rsidR="00E70683" w:rsidRPr="00574138">
        <w:rPr>
          <w:rFonts w:eastAsia="Times New Roman" w:cs="Arial"/>
          <w:lang w:eastAsia="en-AU"/>
        </w:rPr>
        <w:t>apacity within the BPS</w:t>
      </w:r>
    </w:p>
    <w:p w14:paraId="7947D23E" w14:textId="77777777" w:rsidR="00E70683" w:rsidRP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S</w:t>
      </w:r>
      <w:r w:rsidR="00E70683" w:rsidRPr="00574138">
        <w:rPr>
          <w:rFonts w:eastAsia="Times New Roman" w:cs="Arial"/>
          <w:lang w:eastAsia="en-AU"/>
        </w:rPr>
        <w:t xml:space="preserve">eek drawdown of </w:t>
      </w:r>
      <w:r w:rsidR="005136DD">
        <w:rPr>
          <w:rFonts w:eastAsia="Times New Roman" w:cs="Arial"/>
          <w:lang w:eastAsia="en-AU"/>
        </w:rPr>
        <w:t>p</w:t>
      </w:r>
      <w:r w:rsidR="00E70683" w:rsidRPr="00574138">
        <w:rPr>
          <w:rFonts w:eastAsia="Times New Roman" w:cs="Arial"/>
          <w:lang w:eastAsia="en-AU"/>
        </w:rPr>
        <w:t xml:space="preserve">olice </w:t>
      </w:r>
      <w:r w:rsidR="005136DD">
        <w:rPr>
          <w:rFonts w:eastAsia="Times New Roman" w:cs="Arial"/>
          <w:lang w:eastAsia="en-AU"/>
        </w:rPr>
        <w:t>p</w:t>
      </w:r>
      <w:r w:rsidR="00E70683" w:rsidRPr="00574138">
        <w:rPr>
          <w:rFonts w:eastAsia="Times New Roman" w:cs="Arial"/>
          <w:lang w:eastAsia="en-AU"/>
        </w:rPr>
        <w:t>owers for BPS</w:t>
      </w:r>
    </w:p>
    <w:p w14:paraId="53599087" w14:textId="77777777" w:rsidR="00574138" w:rsidRDefault="00A21278" w:rsidP="004867E7">
      <w:pPr>
        <w:pStyle w:val="ListParagraph"/>
        <w:numPr>
          <w:ilvl w:val="0"/>
          <w:numId w:val="21"/>
        </w:numPr>
        <w:spacing w:before="100" w:beforeAutospacing="1" w:after="100" w:afterAutospacing="1" w:line="360" w:lineRule="auto"/>
        <w:ind w:left="357" w:hanging="357"/>
        <w:jc w:val="left"/>
        <w:rPr>
          <w:rFonts w:eastAsia="Times New Roman" w:cs="Arial"/>
          <w:lang w:eastAsia="en-AU"/>
        </w:rPr>
      </w:pPr>
      <w:r>
        <w:rPr>
          <w:rFonts w:eastAsia="Times New Roman" w:cs="Arial"/>
          <w:lang w:eastAsia="en-AU"/>
        </w:rPr>
        <w:t>B</w:t>
      </w:r>
      <w:r w:rsidR="00E70683" w:rsidRPr="00574138">
        <w:rPr>
          <w:rFonts w:eastAsia="Times New Roman" w:cs="Arial"/>
          <w:lang w:eastAsia="en-AU"/>
        </w:rPr>
        <w:t xml:space="preserve">uild BPS </w:t>
      </w:r>
      <w:r w:rsidR="005136DD">
        <w:rPr>
          <w:rFonts w:eastAsia="Times New Roman" w:cs="Arial"/>
          <w:lang w:eastAsia="en-AU"/>
        </w:rPr>
        <w:t>i</w:t>
      </w:r>
      <w:r w:rsidR="00E70683" w:rsidRPr="00574138">
        <w:rPr>
          <w:rFonts w:eastAsia="Times New Roman" w:cs="Arial"/>
          <w:lang w:eastAsia="en-AU"/>
        </w:rPr>
        <w:t xml:space="preserve">nfrastructure / IT </w:t>
      </w:r>
      <w:r w:rsidR="005136DD">
        <w:rPr>
          <w:rFonts w:eastAsia="Times New Roman" w:cs="Arial"/>
          <w:lang w:eastAsia="en-AU"/>
        </w:rPr>
        <w:t>c</w:t>
      </w:r>
      <w:r w:rsidR="00E70683" w:rsidRPr="00574138">
        <w:rPr>
          <w:rFonts w:eastAsia="Times New Roman" w:cs="Arial"/>
          <w:lang w:eastAsia="en-AU"/>
        </w:rPr>
        <w:t xml:space="preserve">ommunications and </w:t>
      </w:r>
      <w:r w:rsidR="005136DD">
        <w:rPr>
          <w:rFonts w:eastAsia="Times New Roman" w:cs="Arial"/>
          <w:lang w:eastAsia="en-AU"/>
        </w:rPr>
        <w:t>t</w:t>
      </w:r>
      <w:r w:rsidR="00E70683" w:rsidRPr="00574138">
        <w:rPr>
          <w:rFonts w:eastAsia="Times New Roman" w:cs="Arial"/>
          <w:lang w:eastAsia="en-AU"/>
        </w:rPr>
        <w:t>ransport</w:t>
      </w:r>
    </w:p>
    <w:p w14:paraId="2E0A7C90" w14:textId="2A4ABB15" w:rsidR="001E787F" w:rsidRDefault="001E787F" w:rsidP="001E787F">
      <w:pPr>
        <w:spacing w:before="0" w:after="200"/>
      </w:pPr>
      <w:r>
        <w:t>The BPS is moving towards becoming a fully-fledged autonomous service. It urgently needs more support to gain credibility with local stakeholders and human resource and logistics capacity, to enable it to provide a secure environment for a credible referendum to be conducted. The progra</w:t>
      </w:r>
      <w:r w:rsidR="00EF41EE">
        <w:t>m includes a specific policing o</w:t>
      </w:r>
      <w:r>
        <w:t>utcome while recognising that policing support will be necessar</w:t>
      </w:r>
      <w:r w:rsidR="00EF41EE">
        <w:t>y to achieve each of the other o</w:t>
      </w:r>
      <w:r>
        <w:t>utcomes. This program will continue to work alongside dedicated support from the New Zealand (NZ) Police and will be closely coordinated with the dedicated support provided by the AFP.</w:t>
      </w:r>
    </w:p>
    <w:p w14:paraId="63595AE8" w14:textId="11923C9B" w:rsidR="002034C6" w:rsidRDefault="00EF41EE" w:rsidP="00574138">
      <w:pPr>
        <w:spacing w:before="0" w:after="200"/>
        <w:rPr>
          <w:lang w:eastAsia="en-AU"/>
        </w:rPr>
      </w:pPr>
      <w:r>
        <w:t>This p</w:t>
      </w:r>
      <w:r w:rsidR="00F659A7">
        <w:t xml:space="preserve">rogram will provide support that complements the on-the-job mentoring and technical policing support provided by NZPOL and AFP. It will focus on building the numbers of </w:t>
      </w:r>
      <w:proofErr w:type="spellStart"/>
      <w:r w:rsidR="00F659A7">
        <w:t>Bougainvillean</w:t>
      </w:r>
      <w:proofErr w:type="spellEnd"/>
      <w:r w:rsidR="00F659A7">
        <w:t xml:space="preserve"> police, including the achievement of BPS’s (ambitious but admirable) goal of increasing the number of female police officers to 30 per cent. It will also assist in addressing critical infrastructure and other constraints to expanding effecti</w:t>
      </w:r>
      <w:r w:rsidR="00914DF6">
        <w:t xml:space="preserve">ve policing into the districts </w:t>
      </w:r>
      <w:r w:rsidR="00F659A7">
        <w:t xml:space="preserve">and is anticipated to provide continued support for training. </w:t>
      </w:r>
      <w:r w:rsidR="00F659A7" w:rsidRPr="005E339D">
        <w:rPr>
          <w:lang w:eastAsia="en-AU"/>
        </w:rPr>
        <w:t xml:space="preserve">The achievement of this outcome </w:t>
      </w:r>
      <w:r w:rsidR="00F659A7">
        <w:rPr>
          <w:lang w:eastAsia="en-AU"/>
        </w:rPr>
        <w:t>will be supported by infrastructure investments already covered.</w:t>
      </w:r>
    </w:p>
    <w:p w14:paraId="77CD3B3A" w14:textId="77777777" w:rsidR="00357B13" w:rsidRDefault="00357B13" w:rsidP="00574138">
      <w:pPr>
        <w:spacing w:before="0" w:after="200"/>
        <w:rPr>
          <w:lang w:eastAsia="en-AU"/>
        </w:rPr>
      </w:pPr>
    </w:p>
    <w:p w14:paraId="460EAFC8" w14:textId="77777777" w:rsidR="00357B13" w:rsidRDefault="00357B13" w:rsidP="00574138">
      <w:pPr>
        <w:spacing w:before="0" w:after="200"/>
        <w:rPr>
          <w:lang w:eastAsia="en-AU"/>
        </w:rPr>
        <w:sectPr w:rsidR="00357B13" w:rsidSect="00357B13">
          <w:pgSz w:w="11906" w:h="16838"/>
          <w:pgMar w:top="1440" w:right="1440" w:bottom="1440" w:left="1440" w:header="709" w:footer="709" w:gutter="0"/>
          <w:cols w:space="708"/>
          <w:docGrid w:linePitch="360"/>
        </w:sectPr>
      </w:pPr>
    </w:p>
    <w:p w14:paraId="63F5B2BB" w14:textId="32D9E42C" w:rsidR="00641DB9" w:rsidRPr="007F07A5" w:rsidRDefault="007F07A5" w:rsidP="00641DB9">
      <w:pPr>
        <w:jc w:val="center"/>
        <w:rPr>
          <w:b/>
          <w:color w:val="365F91" w:themeColor="accent1" w:themeShade="BF"/>
        </w:rPr>
      </w:pPr>
      <w:bookmarkStart w:id="36" w:name="_Toc408817362"/>
      <w:r w:rsidRPr="007F07A5">
        <w:rPr>
          <w:b/>
          <w:color w:val="365F91" w:themeColor="accent1" w:themeShade="BF"/>
        </w:rPr>
        <w:lastRenderedPageBreak/>
        <w:t xml:space="preserve">Figure </w:t>
      </w:r>
      <w:r>
        <w:rPr>
          <w:b/>
          <w:color w:val="365F91" w:themeColor="accent1" w:themeShade="BF"/>
        </w:rPr>
        <w:fldChar w:fldCharType="begin"/>
      </w:r>
      <w:r>
        <w:rPr>
          <w:b/>
          <w:color w:val="365F91" w:themeColor="accent1" w:themeShade="BF"/>
        </w:rPr>
        <w:instrText xml:space="preserve"> SEQ Figure \* ARABIC  \* MERGEFORMAT  \* MERGEFORMAT </w:instrText>
      </w:r>
      <w:r>
        <w:rPr>
          <w:b/>
          <w:color w:val="365F91" w:themeColor="accent1" w:themeShade="BF"/>
        </w:rPr>
        <w:fldChar w:fldCharType="separate"/>
      </w:r>
      <w:r w:rsidR="00DB50BB">
        <w:rPr>
          <w:b/>
          <w:noProof/>
          <w:color w:val="365F91" w:themeColor="accent1" w:themeShade="BF"/>
        </w:rPr>
        <w:t>11</w:t>
      </w:r>
      <w:r>
        <w:rPr>
          <w:b/>
          <w:color w:val="365F91" w:themeColor="accent1" w:themeShade="BF"/>
        </w:rPr>
        <w:fldChar w:fldCharType="end"/>
      </w:r>
      <w:r w:rsidR="00641DB9" w:rsidRPr="007F07A5">
        <w:rPr>
          <w:b/>
          <w:color w:val="365F91" w:themeColor="accent1" w:themeShade="BF"/>
        </w:rPr>
        <w:t>: Outcome B4 - Police</w:t>
      </w:r>
      <w:bookmarkEnd w:id="36"/>
    </w:p>
    <w:p w14:paraId="63D6A100" w14:textId="77777777" w:rsidR="00641DB9" w:rsidRDefault="00641DB9" w:rsidP="00641DB9">
      <w:pPr>
        <w:rPr>
          <w:b/>
        </w:rPr>
      </w:pPr>
      <w:r>
        <w:rPr>
          <w:noProof/>
          <w:lang w:eastAsia="en-AU"/>
        </w:rPr>
        <mc:AlternateContent>
          <mc:Choice Requires="wps">
            <w:drawing>
              <wp:anchor distT="0" distB="0" distL="114300" distR="114300" simplePos="0" relativeHeight="252201984" behindDoc="0" locked="0" layoutInCell="1" allowOverlap="1" wp14:anchorId="24ECDFCD" wp14:editId="04975FEA">
                <wp:simplePos x="0" y="0"/>
                <wp:positionH relativeFrom="column">
                  <wp:posOffset>1857375</wp:posOffset>
                </wp:positionH>
                <wp:positionV relativeFrom="paragraph">
                  <wp:posOffset>99060</wp:posOffset>
                </wp:positionV>
                <wp:extent cx="7096125" cy="874395"/>
                <wp:effectExtent l="0" t="0" r="28575" b="20955"/>
                <wp:wrapNone/>
                <wp:docPr id="309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874395"/>
                        </a:xfrm>
                        <a:prstGeom prst="rect">
                          <a:avLst/>
                        </a:prstGeom>
                        <a:solidFill>
                          <a:schemeClr val="accent5">
                            <a:lumMod val="40000"/>
                            <a:lumOff val="60000"/>
                          </a:schemeClr>
                        </a:solidFill>
                        <a:ln w="9525">
                          <a:solidFill>
                            <a:schemeClr val="accent1"/>
                          </a:solidFill>
                          <a:miter lim="800000"/>
                          <a:headEnd/>
                          <a:tailEnd/>
                        </a:ln>
                      </wps:spPr>
                      <wps:txbx>
                        <w:txbxContent>
                          <w:p w14:paraId="2D2A7B24" w14:textId="15FD5E80" w:rsidR="00002983" w:rsidRPr="004D144A" w:rsidRDefault="00002983" w:rsidP="00641DB9">
                            <w:pPr>
                              <w:rPr>
                                <w:sz w:val="20"/>
                                <w:szCs w:val="20"/>
                              </w:rPr>
                            </w:pPr>
                            <w:r>
                              <w:rPr>
                                <w:sz w:val="20"/>
                                <w:szCs w:val="20"/>
                              </w:rPr>
                              <w:t xml:space="preserve">A more credible and functioning Bougainville Police Service (BPS), effectively linked to community policing and other arms of Bougainville’s law and justice system </w:t>
                            </w:r>
                          </w:p>
                          <w:p w14:paraId="51C2D2A4" w14:textId="77777777" w:rsidR="00002983" w:rsidRPr="004D144A" w:rsidRDefault="00002983" w:rsidP="00641DB9">
                            <w:pPr>
                              <w:rPr>
                                <w:i/>
                                <w:sz w:val="20"/>
                                <w:szCs w:val="20"/>
                              </w:rPr>
                            </w:pPr>
                            <w:r>
                              <w:rPr>
                                <w:i/>
                                <w:sz w:val="20"/>
                                <w:szCs w:val="20"/>
                              </w:rPr>
                              <w:t>(Proposed Indicator: business and community perceptions of Bougainville Police Service</w:t>
                            </w:r>
                            <w:r w:rsidRPr="004D144A">
                              <w:rPr>
                                <w:i/>
                                <w:sz w:val="20"/>
                                <w:szCs w:val="20"/>
                              </w:rPr>
                              <w:t>)</w:t>
                            </w:r>
                          </w:p>
                          <w:p w14:paraId="3A17D11E" w14:textId="77777777" w:rsidR="00002983" w:rsidRPr="009214B9" w:rsidRDefault="00002983" w:rsidP="00641DB9">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0" style="position:absolute;left:0;text-align:left;margin-left:146.25pt;margin-top:7.8pt;width:558.75pt;height:68.8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" fillcolor="#b6dde8 [1304]" strokecolor="#4f81bd [3204]">
                <v:textbox>
                  <w:txbxContent>
                    <w:p w14:paraId="2D2A7B24" w14:textId="15FD5E80" w:rsidR="00002983" w:rsidRPr="004D144A" w:rsidRDefault="00002983" w:rsidP="00641DB9">
                      <w:pPr>
                        <w:rPr>
                          <w:sz w:val="20"/>
                          <w:szCs w:val="20"/>
                        </w:rPr>
                      </w:pPr>
                      <w:r>
                        <w:rPr>
                          <w:sz w:val="20"/>
                          <w:szCs w:val="20"/>
                        </w:rPr>
                        <w:t xml:space="preserve">A more credible and functioning Bougainville Police Service (BPS), effectively linked to community policing and other arms of Bougainville’s law and justice system </w:t>
                      </w:r>
                    </w:p>
                    <w:p w14:paraId="51C2D2A4" w14:textId="77777777" w:rsidR="00002983" w:rsidRPr="004D144A" w:rsidRDefault="00002983" w:rsidP="00641DB9">
                      <w:pPr>
                        <w:rPr>
                          <w:i/>
                          <w:sz w:val="20"/>
                          <w:szCs w:val="20"/>
                        </w:rPr>
                      </w:pPr>
                      <w:r>
                        <w:rPr>
                          <w:i/>
                          <w:sz w:val="20"/>
                          <w:szCs w:val="20"/>
                        </w:rPr>
                        <w:t>(Proposed Indicator: business and community perceptions of Bougainville Police Service</w:t>
                      </w:r>
                      <w:r w:rsidRPr="004D144A">
                        <w:rPr>
                          <w:i/>
                          <w:sz w:val="20"/>
                          <w:szCs w:val="20"/>
                        </w:rPr>
                        <w:t>)</w:t>
                      </w:r>
                    </w:p>
                    <w:p w14:paraId="3A17D11E" w14:textId="77777777" w:rsidR="00002983" w:rsidRPr="009214B9" w:rsidRDefault="00002983" w:rsidP="00641DB9">
                      <w:pPr>
                        <w:rPr>
                          <w:sz w:val="20"/>
                          <w:szCs w:val="20"/>
                        </w:rPr>
                      </w:pPr>
                    </w:p>
                  </w:txbxContent>
                </v:textbox>
              </v:rect>
            </w:pict>
          </mc:Fallback>
        </mc:AlternateContent>
      </w:r>
      <w:r w:rsidRPr="00D562E8">
        <w:rPr>
          <w:b/>
          <w:noProof/>
          <w:color w:val="4F81BD" w:themeColor="accent1"/>
          <w:lang w:eastAsia="en-AU"/>
        </w:rPr>
        <mc:AlternateContent>
          <mc:Choice Requires="wps">
            <w:drawing>
              <wp:anchor distT="0" distB="0" distL="114300" distR="114300" simplePos="0" relativeHeight="252199936" behindDoc="0" locked="0" layoutInCell="1" allowOverlap="1" wp14:anchorId="301D3C69" wp14:editId="3E4755DF">
                <wp:simplePos x="0" y="0"/>
                <wp:positionH relativeFrom="column">
                  <wp:posOffset>9525</wp:posOffset>
                </wp:positionH>
                <wp:positionV relativeFrom="paragraph">
                  <wp:posOffset>99060</wp:posOffset>
                </wp:positionV>
                <wp:extent cx="1676400" cy="476250"/>
                <wp:effectExtent l="0" t="0" r="19050" b="19050"/>
                <wp:wrapNone/>
                <wp:docPr id="310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76250"/>
                        </a:xfrm>
                        <a:prstGeom prst="rect">
                          <a:avLst/>
                        </a:prstGeom>
                        <a:solidFill>
                          <a:schemeClr val="accent1"/>
                        </a:solidFill>
                        <a:ln w="9525">
                          <a:solidFill>
                            <a:schemeClr val="accent1"/>
                          </a:solidFill>
                          <a:miter lim="800000"/>
                          <a:headEnd/>
                          <a:tailEnd/>
                        </a:ln>
                      </wps:spPr>
                      <wps:txbx>
                        <w:txbxContent>
                          <w:p w14:paraId="250A6F63" w14:textId="77777777" w:rsidR="00002983" w:rsidRPr="00716739" w:rsidRDefault="00002983" w:rsidP="00641DB9">
                            <w:pPr>
                              <w:rPr>
                                <w:b/>
                                <w:sz w:val="20"/>
                                <w:szCs w:val="20"/>
                              </w:rPr>
                            </w:pPr>
                            <w:r w:rsidRPr="00716739">
                              <w:rPr>
                                <w:b/>
                                <w:sz w:val="20"/>
                                <w:szCs w:val="20"/>
                              </w:rPr>
                              <w:t>End of Program Outcome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1" style="position:absolute;left:0;text-align:left;margin-left:.75pt;margin-top:7.8pt;width:132pt;height:37.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" fillcolor="#4f81bd [3204]" strokecolor="#4f81bd [3204]">
                <v:textbox>
                  <w:txbxContent>
                    <w:p w14:paraId="250A6F63" w14:textId="77777777" w:rsidR="00002983" w:rsidRPr="00716739" w:rsidRDefault="00002983" w:rsidP="00641DB9">
                      <w:pPr>
                        <w:rPr>
                          <w:b/>
                          <w:sz w:val="20"/>
                          <w:szCs w:val="20"/>
                        </w:rPr>
                      </w:pPr>
                      <w:r w:rsidRPr="00716739">
                        <w:rPr>
                          <w:b/>
                          <w:sz w:val="20"/>
                          <w:szCs w:val="20"/>
                        </w:rPr>
                        <w:t>End of Program Outcome</w:t>
                      </w:r>
                    </w:p>
                  </w:txbxContent>
                </v:textbox>
              </v:rect>
            </w:pict>
          </mc:Fallback>
        </mc:AlternateContent>
      </w:r>
    </w:p>
    <w:p w14:paraId="3BEB5A83" w14:textId="77777777" w:rsidR="00641DB9" w:rsidRDefault="00641DB9" w:rsidP="00641DB9">
      <w:pPr>
        <w:rPr>
          <w:b/>
        </w:rPr>
      </w:pPr>
    </w:p>
    <w:p w14:paraId="4EFC2171" w14:textId="77777777" w:rsidR="00641DB9" w:rsidRDefault="00641DB9" w:rsidP="00641DB9">
      <w:pPr>
        <w:rPr>
          <w:b/>
        </w:rPr>
      </w:pPr>
    </w:p>
    <w:p w14:paraId="399BBB53" w14:textId="77777777" w:rsidR="00641DB9" w:rsidRDefault="00641DB9" w:rsidP="00641DB9">
      <w:pPr>
        <w:rPr>
          <w:b/>
        </w:rPr>
      </w:pPr>
      <w:r>
        <w:rPr>
          <w:noProof/>
          <w:lang w:eastAsia="en-AU"/>
        </w:rPr>
        <mc:AlternateContent>
          <mc:Choice Requires="wps">
            <w:drawing>
              <wp:anchor distT="0" distB="0" distL="114300" distR="114300" simplePos="0" relativeHeight="252209152" behindDoc="0" locked="0" layoutInCell="1" allowOverlap="1" wp14:anchorId="5029F24A" wp14:editId="51B618E3">
                <wp:simplePos x="0" y="0"/>
                <wp:positionH relativeFrom="column">
                  <wp:posOffset>7991475</wp:posOffset>
                </wp:positionH>
                <wp:positionV relativeFrom="paragraph">
                  <wp:posOffset>149225</wp:posOffset>
                </wp:positionV>
                <wp:extent cx="0" cy="438150"/>
                <wp:effectExtent l="76200" t="38100" r="57150" b="19050"/>
                <wp:wrapNone/>
                <wp:docPr id="310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29.25pt;margin-top:11.75pt;width:0;height:34.5pt;flip:y;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">
                <v:stroke endarrow="block"/>
              </v:shape>
            </w:pict>
          </mc:Fallback>
        </mc:AlternateContent>
      </w:r>
      <w:r>
        <w:rPr>
          <w:noProof/>
          <w:lang w:eastAsia="en-AU"/>
        </w:rPr>
        <mc:AlternateContent>
          <mc:Choice Requires="wps">
            <w:drawing>
              <wp:anchor distT="0" distB="0" distL="114300" distR="114300" simplePos="0" relativeHeight="252210176" behindDoc="0" locked="0" layoutInCell="1" allowOverlap="1" wp14:anchorId="7AB712F9" wp14:editId="51E5A43D">
                <wp:simplePos x="0" y="0"/>
                <wp:positionH relativeFrom="column">
                  <wp:posOffset>6248400</wp:posOffset>
                </wp:positionH>
                <wp:positionV relativeFrom="paragraph">
                  <wp:posOffset>149225</wp:posOffset>
                </wp:positionV>
                <wp:extent cx="0" cy="438150"/>
                <wp:effectExtent l="76200" t="38100" r="57150" b="19050"/>
                <wp:wrapNone/>
                <wp:docPr id="310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92pt;margin-top:11.75pt;width:0;height:34.5pt;flip:y;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">
                <v:stroke endarrow="block"/>
              </v:shape>
            </w:pict>
          </mc:Fallback>
        </mc:AlternateContent>
      </w:r>
      <w:r>
        <w:rPr>
          <w:noProof/>
          <w:lang w:eastAsia="en-AU"/>
        </w:rPr>
        <mc:AlternateContent>
          <mc:Choice Requires="wps">
            <w:drawing>
              <wp:anchor distT="0" distB="0" distL="114300" distR="114300" simplePos="0" relativeHeight="252208128" behindDoc="0" locked="0" layoutInCell="1" allowOverlap="1" wp14:anchorId="65684AB9" wp14:editId="71DAA7F3">
                <wp:simplePos x="0" y="0"/>
                <wp:positionH relativeFrom="column">
                  <wp:posOffset>4486275</wp:posOffset>
                </wp:positionH>
                <wp:positionV relativeFrom="paragraph">
                  <wp:posOffset>149225</wp:posOffset>
                </wp:positionV>
                <wp:extent cx="0" cy="447040"/>
                <wp:effectExtent l="76200" t="38100" r="57150" b="10160"/>
                <wp:wrapNone/>
                <wp:docPr id="35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704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53.25pt;margin-top:11.75pt;width:0;height:35.2pt;flip:y;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">
                <v:stroke endarrow="block"/>
              </v:shape>
            </w:pict>
          </mc:Fallback>
        </mc:AlternateContent>
      </w:r>
      <w:r>
        <w:rPr>
          <w:noProof/>
          <w:lang w:eastAsia="en-AU"/>
        </w:rPr>
        <mc:AlternateContent>
          <mc:Choice Requires="wps">
            <w:drawing>
              <wp:anchor distT="0" distB="0" distL="114300" distR="114300" simplePos="0" relativeHeight="252207104" behindDoc="0" locked="0" layoutInCell="1" allowOverlap="1" wp14:anchorId="57100642" wp14:editId="6C6A15C7">
                <wp:simplePos x="0" y="0"/>
                <wp:positionH relativeFrom="column">
                  <wp:posOffset>2743200</wp:posOffset>
                </wp:positionH>
                <wp:positionV relativeFrom="paragraph">
                  <wp:posOffset>149225</wp:posOffset>
                </wp:positionV>
                <wp:extent cx="0" cy="438150"/>
                <wp:effectExtent l="76200" t="38100" r="57150" b="19050"/>
                <wp:wrapNone/>
                <wp:docPr id="3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815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in;margin-top:11.75pt;width:0;height:34.5pt;flip:y;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">
                <v:stroke endarrow="block"/>
              </v:shape>
            </w:pict>
          </mc:Fallback>
        </mc:AlternateContent>
      </w:r>
    </w:p>
    <w:p w14:paraId="266E3FBD" w14:textId="77777777" w:rsidR="00641DB9" w:rsidRDefault="00641DB9" w:rsidP="00641DB9">
      <w:pPr>
        <w:rPr>
          <w:b/>
        </w:rPr>
      </w:pPr>
    </w:p>
    <w:p w14:paraId="6E8FEE4E" w14:textId="77777777" w:rsidR="00641DB9" w:rsidRDefault="00641DB9" w:rsidP="00641DB9">
      <w:pPr>
        <w:rPr>
          <w:b/>
        </w:rPr>
      </w:pPr>
      <w:r>
        <w:rPr>
          <w:noProof/>
          <w:lang w:eastAsia="en-AU"/>
        </w:rPr>
        <mc:AlternateContent>
          <mc:Choice Requires="wps">
            <w:drawing>
              <wp:anchor distT="0" distB="0" distL="114300" distR="114300" simplePos="0" relativeHeight="252203008" behindDoc="0" locked="0" layoutInCell="1" allowOverlap="1" wp14:anchorId="7B884DB7" wp14:editId="3CD260EA">
                <wp:simplePos x="0" y="0"/>
                <wp:positionH relativeFrom="column">
                  <wp:posOffset>1857375</wp:posOffset>
                </wp:positionH>
                <wp:positionV relativeFrom="paragraph">
                  <wp:posOffset>42545</wp:posOffset>
                </wp:positionV>
                <wp:extent cx="1657350" cy="2265680"/>
                <wp:effectExtent l="0" t="0" r="19050" b="20320"/>
                <wp:wrapNone/>
                <wp:docPr id="1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65680"/>
                        </a:xfrm>
                        <a:prstGeom prst="rect">
                          <a:avLst/>
                        </a:prstGeom>
                        <a:solidFill>
                          <a:schemeClr val="accent6">
                            <a:lumMod val="40000"/>
                            <a:lumOff val="60000"/>
                          </a:schemeClr>
                        </a:solidFill>
                        <a:ln w="9525">
                          <a:solidFill>
                            <a:schemeClr val="accent6"/>
                          </a:solidFill>
                          <a:miter lim="800000"/>
                          <a:headEnd/>
                          <a:tailEnd/>
                        </a:ln>
                      </wps:spPr>
                      <wps:txbx>
                        <w:txbxContent>
                          <w:p w14:paraId="24DDA99F" w14:textId="77777777" w:rsidR="00002983" w:rsidRPr="00610322" w:rsidRDefault="00002983" w:rsidP="00641DB9">
                            <w:pPr>
                              <w:jc w:val="left"/>
                              <w:rPr>
                                <w:i/>
                                <w:sz w:val="20"/>
                                <w:szCs w:val="20"/>
                              </w:rPr>
                            </w:pPr>
                            <w:proofErr w:type="gramStart"/>
                            <w:r w:rsidRPr="00084433">
                              <w:rPr>
                                <w:sz w:val="20"/>
                                <w:szCs w:val="20"/>
                              </w:rPr>
                              <w:t xml:space="preserve">B4.1 </w:t>
                            </w:r>
                            <w:r>
                              <w:rPr>
                                <w:sz w:val="20"/>
                                <w:szCs w:val="20"/>
                              </w:rPr>
                              <w:t xml:space="preserve"> The</w:t>
                            </w:r>
                            <w:proofErr w:type="gramEnd"/>
                            <w:r>
                              <w:rPr>
                                <w:sz w:val="20"/>
                                <w:szCs w:val="20"/>
                              </w:rPr>
                              <w:t xml:space="preserve"> </w:t>
                            </w:r>
                            <w:proofErr w:type="spellStart"/>
                            <w:r>
                              <w:rPr>
                                <w:sz w:val="20"/>
                                <w:szCs w:val="20"/>
                              </w:rPr>
                              <w:t>Bougainvillean</w:t>
                            </w:r>
                            <w:proofErr w:type="spellEnd"/>
                            <w:r>
                              <w:rPr>
                                <w:sz w:val="20"/>
                                <w:szCs w:val="20"/>
                              </w:rPr>
                              <w:t xml:space="preserve"> police staffing increases, including the numbers of police women </w:t>
                            </w:r>
                          </w:p>
                          <w:p w14:paraId="66C0FBF8" w14:textId="77777777" w:rsidR="00002983" w:rsidRPr="00610322" w:rsidRDefault="00002983" w:rsidP="00641DB9">
                            <w:pPr>
                              <w:jc w:val="left"/>
                              <w:rPr>
                                <w:i/>
                                <w:sz w:val="20"/>
                                <w:szCs w:val="20"/>
                              </w:rPr>
                            </w:pPr>
                            <w:r>
                              <w:rPr>
                                <w:i/>
                                <w:sz w:val="20"/>
                                <w:szCs w:val="20"/>
                              </w:rPr>
                              <w:t>(Proposed Indicator: no. uniformed and non-uniformed men and women in the service)</w:t>
                            </w:r>
                          </w:p>
                          <w:p w14:paraId="148F56AD" w14:textId="77777777" w:rsidR="00002983" w:rsidRPr="00F41C17" w:rsidRDefault="00002983" w:rsidP="00641DB9">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left:0;text-align:left;margin-left:146.25pt;margin-top:3.35pt;width:130.5pt;height:178.4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" fillcolor="#fbd4b4 [1305]" strokecolor="#f79646 [3209]">
                <v:textbox>
                  <w:txbxContent>
                    <w:p w14:paraId="24DDA99F" w14:textId="77777777" w:rsidR="00002983" w:rsidRPr="00610322" w:rsidRDefault="00002983" w:rsidP="00641DB9">
                      <w:pPr>
                        <w:jc w:val="left"/>
                        <w:rPr>
                          <w:i/>
                          <w:sz w:val="20"/>
                          <w:szCs w:val="20"/>
                        </w:rPr>
                      </w:pPr>
                      <w:proofErr w:type="gramStart"/>
                      <w:r w:rsidRPr="00084433">
                        <w:rPr>
                          <w:sz w:val="20"/>
                          <w:szCs w:val="20"/>
                        </w:rPr>
                        <w:t xml:space="preserve">B4.1 </w:t>
                      </w:r>
                      <w:r>
                        <w:rPr>
                          <w:sz w:val="20"/>
                          <w:szCs w:val="20"/>
                        </w:rPr>
                        <w:t xml:space="preserve"> The</w:t>
                      </w:r>
                      <w:proofErr w:type="gramEnd"/>
                      <w:r>
                        <w:rPr>
                          <w:sz w:val="20"/>
                          <w:szCs w:val="20"/>
                        </w:rPr>
                        <w:t xml:space="preserve"> </w:t>
                      </w:r>
                      <w:proofErr w:type="spellStart"/>
                      <w:r>
                        <w:rPr>
                          <w:sz w:val="20"/>
                          <w:szCs w:val="20"/>
                        </w:rPr>
                        <w:t>Bougainvillean</w:t>
                      </w:r>
                      <w:proofErr w:type="spellEnd"/>
                      <w:r>
                        <w:rPr>
                          <w:sz w:val="20"/>
                          <w:szCs w:val="20"/>
                        </w:rPr>
                        <w:t xml:space="preserve"> police staffing increases, including the numbers of police women </w:t>
                      </w:r>
                    </w:p>
                    <w:p w14:paraId="66C0FBF8" w14:textId="77777777" w:rsidR="00002983" w:rsidRPr="00610322" w:rsidRDefault="00002983" w:rsidP="00641DB9">
                      <w:pPr>
                        <w:jc w:val="left"/>
                        <w:rPr>
                          <w:i/>
                          <w:sz w:val="20"/>
                          <w:szCs w:val="20"/>
                        </w:rPr>
                      </w:pPr>
                      <w:r>
                        <w:rPr>
                          <w:i/>
                          <w:sz w:val="20"/>
                          <w:szCs w:val="20"/>
                        </w:rPr>
                        <w:t>(Proposed Indicator: no. uniformed and non-uniformed men and women in the service)</w:t>
                      </w:r>
                    </w:p>
                    <w:p w14:paraId="148F56AD" w14:textId="77777777" w:rsidR="00002983" w:rsidRPr="00F41C17" w:rsidRDefault="00002983" w:rsidP="00641DB9">
                      <w:pPr>
                        <w:jc w:val="left"/>
                        <w:rPr>
                          <w:i/>
                          <w:sz w:val="20"/>
                          <w:szCs w:val="20"/>
                        </w:rPr>
                      </w:pPr>
                    </w:p>
                  </w:txbxContent>
                </v:textbox>
              </v:rect>
            </w:pict>
          </mc:Fallback>
        </mc:AlternateContent>
      </w:r>
      <w:r>
        <w:rPr>
          <w:noProof/>
          <w:lang w:eastAsia="en-AU"/>
        </w:rPr>
        <mc:AlternateContent>
          <mc:Choice Requires="wps">
            <w:drawing>
              <wp:anchor distT="0" distB="0" distL="114300" distR="114300" simplePos="0" relativeHeight="252206080" behindDoc="0" locked="0" layoutInCell="1" allowOverlap="1" wp14:anchorId="0C092D53" wp14:editId="6DDCC0F4">
                <wp:simplePos x="0" y="0"/>
                <wp:positionH relativeFrom="column">
                  <wp:posOffset>5553075</wp:posOffset>
                </wp:positionH>
                <wp:positionV relativeFrom="paragraph">
                  <wp:posOffset>42545</wp:posOffset>
                </wp:positionV>
                <wp:extent cx="1524000" cy="2265680"/>
                <wp:effectExtent l="0" t="0" r="19050" b="20320"/>
                <wp:wrapNone/>
                <wp:docPr id="3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265680"/>
                        </a:xfrm>
                        <a:prstGeom prst="rect">
                          <a:avLst/>
                        </a:prstGeom>
                        <a:solidFill>
                          <a:schemeClr val="accent6">
                            <a:lumMod val="40000"/>
                            <a:lumOff val="60000"/>
                          </a:schemeClr>
                        </a:solidFill>
                        <a:ln w="9525">
                          <a:solidFill>
                            <a:schemeClr val="accent6"/>
                          </a:solidFill>
                          <a:miter lim="800000"/>
                          <a:headEnd/>
                          <a:tailEnd/>
                        </a:ln>
                      </wps:spPr>
                      <wps:txbx>
                        <w:txbxContent>
                          <w:p w14:paraId="57624B5F" w14:textId="77777777" w:rsidR="00002983" w:rsidRDefault="00002983" w:rsidP="00641DB9">
                            <w:pPr>
                              <w:jc w:val="left"/>
                              <w:rPr>
                                <w:sz w:val="20"/>
                                <w:szCs w:val="20"/>
                              </w:rPr>
                            </w:pPr>
                            <w:proofErr w:type="gramStart"/>
                            <w:r>
                              <w:rPr>
                                <w:sz w:val="20"/>
                                <w:szCs w:val="20"/>
                              </w:rPr>
                              <w:t xml:space="preserve">B4.3  </w:t>
                            </w:r>
                            <w:r w:rsidRPr="00B22354">
                              <w:rPr>
                                <w:sz w:val="20"/>
                                <w:szCs w:val="20"/>
                              </w:rPr>
                              <w:t>BPS</w:t>
                            </w:r>
                            <w:proofErr w:type="gramEnd"/>
                            <w:r w:rsidRPr="00B22354">
                              <w:rPr>
                                <w:sz w:val="20"/>
                                <w:szCs w:val="20"/>
                              </w:rPr>
                              <w:t xml:space="preserve"> and CAPS demonstrate </w:t>
                            </w:r>
                            <w:r>
                              <w:rPr>
                                <w:sz w:val="20"/>
                                <w:szCs w:val="20"/>
                              </w:rPr>
                              <w:t xml:space="preserve">improved policing skills, competencies and response to key community and ABG concerns </w:t>
                            </w:r>
                          </w:p>
                          <w:p w14:paraId="70F262FC" w14:textId="18D2EFAC" w:rsidR="00002983" w:rsidRPr="00610322" w:rsidRDefault="00002983" w:rsidP="00641DB9">
                            <w:pPr>
                              <w:jc w:val="left"/>
                              <w:rPr>
                                <w:i/>
                                <w:sz w:val="20"/>
                                <w:szCs w:val="20"/>
                              </w:rPr>
                            </w:pPr>
                            <w:r>
                              <w:rPr>
                                <w:i/>
                                <w:sz w:val="20"/>
                                <w:szCs w:val="20"/>
                              </w:rPr>
                              <w:t xml:space="preserve">(Proposed Indicator: no. and </w:t>
                            </w:r>
                            <w:proofErr w:type="gramStart"/>
                            <w:r>
                              <w:rPr>
                                <w:i/>
                                <w:sz w:val="20"/>
                                <w:szCs w:val="20"/>
                              </w:rPr>
                              <w:t>%  of</w:t>
                            </w:r>
                            <w:proofErr w:type="gramEnd"/>
                            <w:r>
                              <w:rPr>
                                <w:i/>
                                <w:sz w:val="20"/>
                                <w:szCs w:val="20"/>
                              </w:rPr>
                              <w:t xml:space="preserve"> BPS and CAPS trained and assessed)</w:t>
                            </w:r>
                          </w:p>
                          <w:p w14:paraId="1DCC57D5" w14:textId="77777777" w:rsidR="00002983" w:rsidRPr="00610322" w:rsidRDefault="00002983" w:rsidP="00641DB9">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left:0;text-align:left;margin-left:437.25pt;margin-top:3.35pt;width:120pt;height:178.4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" fillcolor="#fbd4b4 [1305]" strokecolor="#f79646 [3209]">
                <v:textbox>
                  <w:txbxContent>
                    <w:p w14:paraId="57624B5F" w14:textId="77777777" w:rsidR="00002983" w:rsidRDefault="00002983" w:rsidP="00641DB9">
                      <w:pPr>
                        <w:jc w:val="left"/>
                        <w:rPr>
                          <w:sz w:val="20"/>
                          <w:szCs w:val="20"/>
                        </w:rPr>
                      </w:pPr>
                      <w:proofErr w:type="gramStart"/>
                      <w:r>
                        <w:rPr>
                          <w:sz w:val="20"/>
                          <w:szCs w:val="20"/>
                        </w:rPr>
                        <w:t xml:space="preserve">B4.3  </w:t>
                      </w:r>
                      <w:r w:rsidRPr="00B22354">
                        <w:rPr>
                          <w:sz w:val="20"/>
                          <w:szCs w:val="20"/>
                        </w:rPr>
                        <w:t>BPS</w:t>
                      </w:r>
                      <w:proofErr w:type="gramEnd"/>
                      <w:r w:rsidRPr="00B22354">
                        <w:rPr>
                          <w:sz w:val="20"/>
                          <w:szCs w:val="20"/>
                        </w:rPr>
                        <w:t xml:space="preserve"> and CAPS demonstrate </w:t>
                      </w:r>
                      <w:r>
                        <w:rPr>
                          <w:sz w:val="20"/>
                          <w:szCs w:val="20"/>
                        </w:rPr>
                        <w:t xml:space="preserve">improved policing skills, competencies and response to key community and ABG concerns </w:t>
                      </w:r>
                    </w:p>
                    <w:p w14:paraId="70F262FC" w14:textId="18D2EFAC" w:rsidR="00002983" w:rsidRPr="00610322" w:rsidRDefault="00002983" w:rsidP="00641DB9">
                      <w:pPr>
                        <w:jc w:val="left"/>
                        <w:rPr>
                          <w:i/>
                          <w:sz w:val="20"/>
                          <w:szCs w:val="20"/>
                        </w:rPr>
                      </w:pPr>
                      <w:r>
                        <w:rPr>
                          <w:i/>
                          <w:sz w:val="20"/>
                          <w:szCs w:val="20"/>
                        </w:rPr>
                        <w:t xml:space="preserve">(Proposed Indicator: no. and </w:t>
                      </w:r>
                      <w:proofErr w:type="gramStart"/>
                      <w:r>
                        <w:rPr>
                          <w:i/>
                          <w:sz w:val="20"/>
                          <w:szCs w:val="20"/>
                        </w:rPr>
                        <w:t>%  of</w:t>
                      </w:r>
                      <w:proofErr w:type="gramEnd"/>
                      <w:r>
                        <w:rPr>
                          <w:i/>
                          <w:sz w:val="20"/>
                          <w:szCs w:val="20"/>
                        </w:rPr>
                        <w:t xml:space="preserve"> BPS and CAPS trained and assessed)</w:t>
                      </w:r>
                    </w:p>
                    <w:p w14:paraId="1DCC57D5" w14:textId="77777777" w:rsidR="00002983" w:rsidRPr="00610322" w:rsidRDefault="00002983" w:rsidP="00641DB9">
                      <w:pPr>
                        <w:jc w:val="left"/>
                        <w:rPr>
                          <w:i/>
                          <w:sz w:val="20"/>
                          <w:szCs w:val="20"/>
                        </w:rPr>
                      </w:pPr>
                    </w:p>
                  </w:txbxContent>
                </v:textbox>
              </v:rect>
            </w:pict>
          </mc:Fallback>
        </mc:AlternateContent>
      </w:r>
      <w:r>
        <w:rPr>
          <w:noProof/>
          <w:lang w:eastAsia="en-AU"/>
        </w:rPr>
        <mc:AlternateContent>
          <mc:Choice Requires="wps">
            <w:drawing>
              <wp:anchor distT="0" distB="0" distL="114300" distR="114300" simplePos="0" relativeHeight="252204032" behindDoc="0" locked="0" layoutInCell="1" allowOverlap="1" wp14:anchorId="7939B16D" wp14:editId="48E34993">
                <wp:simplePos x="0" y="0"/>
                <wp:positionH relativeFrom="column">
                  <wp:posOffset>7277100</wp:posOffset>
                </wp:positionH>
                <wp:positionV relativeFrom="paragraph">
                  <wp:posOffset>42545</wp:posOffset>
                </wp:positionV>
                <wp:extent cx="1562100" cy="2265680"/>
                <wp:effectExtent l="0" t="0" r="19050" b="20320"/>
                <wp:wrapNone/>
                <wp:docPr id="35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265680"/>
                        </a:xfrm>
                        <a:prstGeom prst="rect">
                          <a:avLst/>
                        </a:prstGeom>
                        <a:solidFill>
                          <a:schemeClr val="accent6">
                            <a:lumMod val="40000"/>
                            <a:lumOff val="60000"/>
                          </a:schemeClr>
                        </a:solidFill>
                        <a:ln w="9525">
                          <a:solidFill>
                            <a:schemeClr val="accent6"/>
                          </a:solidFill>
                          <a:miter lim="800000"/>
                          <a:headEnd/>
                          <a:tailEnd/>
                        </a:ln>
                      </wps:spPr>
                      <wps:txbx>
                        <w:txbxContent>
                          <w:p w14:paraId="47063B43" w14:textId="77777777" w:rsidR="00002983" w:rsidRPr="00084433" w:rsidRDefault="00002983" w:rsidP="00641DB9">
                            <w:pPr>
                              <w:jc w:val="left"/>
                              <w:rPr>
                                <w:i/>
                                <w:sz w:val="20"/>
                                <w:szCs w:val="20"/>
                              </w:rPr>
                            </w:pPr>
                            <w:proofErr w:type="gramStart"/>
                            <w:r w:rsidRPr="00B22354">
                              <w:rPr>
                                <w:sz w:val="20"/>
                                <w:szCs w:val="20"/>
                              </w:rPr>
                              <w:t>B4.</w:t>
                            </w:r>
                            <w:r>
                              <w:rPr>
                                <w:sz w:val="20"/>
                                <w:szCs w:val="20"/>
                              </w:rPr>
                              <w:t xml:space="preserve">4  </w:t>
                            </w:r>
                            <w:r w:rsidRPr="00084433">
                              <w:rPr>
                                <w:sz w:val="20"/>
                                <w:szCs w:val="20"/>
                              </w:rPr>
                              <w:t>Supporting</w:t>
                            </w:r>
                            <w:proofErr w:type="gramEnd"/>
                            <w:r w:rsidRPr="00084433">
                              <w:rPr>
                                <w:sz w:val="20"/>
                                <w:szCs w:val="20"/>
                              </w:rPr>
                              <w:t xml:space="preserve"> policy developments to identify a police service appropriate to Bougainville’s vision </w:t>
                            </w:r>
                          </w:p>
                          <w:p w14:paraId="551C5055" w14:textId="77777777" w:rsidR="00002983" w:rsidRPr="00F41C17" w:rsidRDefault="00002983" w:rsidP="00641DB9">
                            <w:pPr>
                              <w:jc w:val="left"/>
                              <w:rPr>
                                <w:i/>
                                <w:sz w:val="20"/>
                                <w:szCs w:val="20"/>
                              </w:rPr>
                            </w:pPr>
                            <w:r>
                              <w:rPr>
                                <w:i/>
                                <w:sz w:val="20"/>
                                <w:szCs w:val="20"/>
                              </w:rPr>
                              <w:t>(Proposed Indicator: evidence of policies and strategies in place and being implemented)</w:t>
                            </w:r>
                          </w:p>
                          <w:p w14:paraId="3A42A24C" w14:textId="77777777" w:rsidR="00002983" w:rsidRPr="00610322" w:rsidRDefault="00002983" w:rsidP="00641DB9">
                            <w:pPr>
                              <w:jc w:val="left"/>
                              <w:rPr>
                                <w: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4" style="position:absolute;left:0;text-align:left;margin-left:573pt;margin-top:3.35pt;width:123pt;height:178.4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" fillcolor="#fbd4b4 [1305]" strokecolor="#f79646 [3209]">
                <v:textbox>
                  <w:txbxContent>
                    <w:p w14:paraId="47063B43" w14:textId="77777777" w:rsidR="00002983" w:rsidRPr="00084433" w:rsidRDefault="00002983" w:rsidP="00641DB9">
                      <w:pPr>
                        <w:jc w:val="left"/>
                        <w:rPr>
                          <w:i/>
                          <w:sz w:val="20"/>
                          <w:szCs w:val="20"/>
                        </w:rPr>
                      </w:pPr>
                      <w:proofErr w:type="gramStart"/>
                      <w:r w:rsidRPr="00B22354">
                        <w:rPr>
                          <w:sz w:val="20"/>
                          <w:szCs w:val="20"/>
                        </w:rPr>
                        <w:t>B4.</w:t>
                      </w:r>
                      <w:r>
                        <w:rPr>
                          <w:sz w:val="20"/>
                          <w:szCs w:val="20"/>
                        </w:rPr>
                        <w:t xml:space="preserve">4  </w:t>
                      </w:r>
                      <w:r w:rsidRPr="00084433">
                        <w:rPr>
                          <w:sz w:val="20"/>
                          <w:szCs w:val="20"/>
                        </w:rPr>
                        <w:t>Supporting</w:t>
                      </w:r>
                      <w:proofErr w:type="gramEnd"/>
                      <w:r w:rsidRPr="00084433">
                        <w:rPr>
                          <w:sz w:val="20"/>
                          <w:szCs w:val="20"/>
                        </w:rPr>
                        <w:t xml:space="preserve"> policy developments to identify a police service appropriate to Bougainville’s vision </w:t>
                      </w:r>
                    </w:p>
                    <w:p w14:paraId="551C5055" w14:textId="77777777" w:rsidR="00002983" w:rsidRPr="00F41C17" w:rsidRDefault="00002983" w:rsidP="00641DB9">
                      <w:pPr>
                        <w:jc w:val="left"/>
                        <w:rPr>
                          <w:i/>
                          <w:sz w:val="20"/>
                          <w:szCs w:val="20"/>
                        </w:rPr>
                      </w:pPr>
                      <w:r>
                        <w:rPr>
                          <w:i/>
                          <w:sz w:val="20"/>
                          <w:szCs w:val="20"/>
                        </w:rPr>
                        <w:t>(Proposed Indicator: evidence of policies and strategies in place and being implemented)</w:t>
                      </w:r>
                    </w:p>
                    <w:p w14:paraId="3A42A24C" w14:textId="77777777" w:rsidR="00002983" w:rsidRPr="00610322" w:rsidRDefault="00002983" w:rsidP="00641DB9">
                      <w:pPr>
                        <w:jc w:val="left"/>
                        <w:rPr>
                          <w:i/>
                          <w:sz w:val="20"/>
                          <w:szCs w:val="20"/>
                        </w:rPr>
                      </w:pPr>
                    </w:p>
                  </w:txbxContent>
                </v:textbox>
              </v:rect>
            </w:pict>
          </mc:Fallback>
        </mc:AlternateContent>
      </w:r>
      <w:r>
        <w:rPr>
          <w:noProof/>
          <w:lang w:eastAsia="en-AU"/>
        </w:rPr>
        <mc:AlternateContent>
          <mc:Choice Requires="wps">
            <w:drawing>
              <wp:anchor distT="0" distB="0" distL="114300" distR="114300" simplePos="0" relativeHeight="252205056" behindDoc="0" locked="0" layoutInCell="1" allowOverlap="1" wp14:anchorId="2461C489" wp14:editId="528A6CAF">
                <wp:simplePos x="0" y="0"/>
                <wp:positionH relativeFrom="column">
                  <wp:posOffset>3724275</wp:posOffset>
                </wp:positionH>
                <wp:positionV relativeFrom="paragraph">
                  <wp:posOffset>42545</wp:posOffset>
                </wp:positionV>
                <wp:extent cx="1657350" cy="2265680"/>
                <wp:effectExtent l="0" t="0" r="19050" b="20320"/>
                <wp:wrapNone/>
                <wp:docPr id="3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265680"/>
                        </a:xfrm>
                        <a:prstGeom prst="rect">
                          <a:avLst/>
                        </a:prstGeom>
                        <a:solidFill>
                          <a:schemeClr val="accent6">
                            <a:lumMod val="40000"/>
                            <a:lumOff val="60000"/>
                          </a:schemeClr>
                        </a:solidFill>
                        <a:ln w="9525">
                          <a:solidFill>
                            <a:schemeClr val="accent6"/>
                          </a:solidFill>
                          <a:miter lim="800000"/>
                          <a:headEnd/>
                          <a:tailEnd/>
                        </a:ln>
                      </wps:spPr>
                      <wps:txbx>
                        <w:txbxContent>
                          <w:p w14:paraId="5A4CE3CB" w14:textId="77777777" w:rsidR="00002983" w:rsidRDefault="00002983" w:rsidP="00641DB9">
                            <w:pPr>
                              <w:jc w:val="left"/>
                              <w:rPr>
                                <w:sz w:val="20"/>
                                <w:szCs w:val="20"/>
                              </w:rPr>
                            </w:pPr>
                            <w:proofErr w:type="gramStart"/>
                            <w:r>
                              <w:rPr>
                                <w:sz w:val="20"/>
                                <w:szCs w:val="20"/>
                              </w:rPr>
                              <w:t>B4.2  BPS</w:t>
                            </w:r>
                            <w:proofErr w:type="gramEnd"/>
                            <w:r>
                              <w:rPr>
                                <w:sz w:val="20"/>
                                <w:szCs w:val="20"/>
                              </w:rPr>
                              <w:t xml:space="preserve"> human resources systems, corporate and administrative services support the delivery of good quality, accountable policing services across Bougainville</w:t>
                            </w:r>
                          </w:p>
                          <w:p w14:paraId="52CBC13B" w14:textId="77777777" w:rsidR="00002983" w:rsidRPr="00610322" w:rsidRDefault="00002983" w:rsidP="00641DB9">
                            <w:pPr>
                              <w:jc w:val="left"/>
                              <w:rPr>
                                <w:i/>
                                <w:sz w:val="20"/>
                                <w:szCs w:val="20"/>
                              </w:rPr>
                            </w:pPr>
                            <w:r>
                              <w:rPr>
                                <w:i/>
                                <w:sz w:val="20"/>
                                <w:szCs w:val="20"/>
                              </w:rPr>
                              <w:t>(Proposed Indicator: assessment of BPS capacity in key functional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left:0;text-align:left;margin-left:293.25pt;margin-top:3.35pt;width:130.5pt;height:178.4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" fillcolor="#fbd4b4 [1305]" strokecolor="#f79646 [3209]">
                <v:textbox>
                  <w:txbxContent>
                    <w:p w14:paraId="5A4CE3CB" w14:textId="77777777" w:rsidR="00002983" w:rsidRDefault="00002983" w:rsidP="00641DB9">
                      <w:pPr>
                        <w:jc w:val="left"/>
                        <w:rPr>
                          <w:sz w:val="20"/>
                          <w:szCs w:val="20"/>
                        </w:rPr>
                      </w:pPr>
                      <w:proofErr w:type="gramStart"/>
                      <w:r>
                        <w:rPr>
                          <w:sz w:val="20"/>
                          <w:szCs w:val="20"/>
                        </w:rPr>
                        <w:t>B4.2  BPS</w:t>
                      </w:r>
                      <w:proofErr w:type="gramEnd"/>
                      <w:r>
                        <w:rPr>
                          <w:sz w:val="20"/>
                          <w:szCs w:val="20"/>
                        </w:rPr>
                        <w:t xml:space="preserve"> human resources systems, corporate and administrative services support the delivery of good quality, accountable policing services across Bougainville</w:t>
                      </w:r>
                    </w:p>
                    <w:p w14:paraId="52CBC13B" w14:textId="77777777" w:rsidR="00002983" w:rsidRPr="00610322" w:rsidRDefault="00002983" w:rsidP="00641DB9">
                      <w:pPr>
                        <w:jc w:val="left"/>
                        <w:rPr>
                          <w:i/>
                          <w:sz w:val="20"/>
                          <w:szCs w:val="20"/>
                        </w:rPr>
                      </w:pPr>
                      <w:r>
                        <w:rPr>
                          <w:i/>
                          <w:sz w:val="20"/>
                          <w:szCs w:val="20"/>
                        </w:rPr>
                        <w:t>(Proposed Indicator: assessment of BPS capacity in key functional areas)</w:t>
                      </w:r>
                    </w:p>
                  </w:txbxContent>
                </v:textbox>
              </v:rect>
            </w:pict>
          </mc:Fallback>
        </mc:AlternateContent>
      </w:r>
      <w:r w:rsidRPr="00D562E8">
        <w:rPr>
          <w:noProof/>
          <w:color w:val="4F81BD" w:themeColor="accent1"/>
          <w:lang w:eastAsia="en-AU"/>
        </w:rPr>
        <mc:AlternateContent>
          <mc:Choice Requires="wps">
            <w:drawing>
              <wp:anchor distT="0" distB="0" distL="114300" distR="114300" simplePos="0" relativeHeight="252200960" behindDoc="0" locked="0" layoutInCell="1" allowOverlap="1" wp14:anchorId="612AA0FE" wp14:editId="23785F13">
                <wp:simplePos x="0" y="0"/>
                <wp:positionH relativeFrom="column">
                  <wp:posOffset>9525</wp:posOffset>
                </wp:positionH>
                <wp:positionV relativeFrom="paragraph">
                  <wp:posOffset>42545</wp:posOffset>
                </wp:positionV>
                <wp:extent cx="1628775" cy="476250"/>
                <wp:effectExtent l="0" t="0" r="28575" b="19050"/>
                <wp:wrapNone/>
                <wp:docPr id="310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76250"/>
                        </a:xfrm>
                        <a:prstGeom prst="rect">
                          <a:avLst/>
                        </a:prstGeom>
                        <a:solidFill>
                          <a:schemeClr val="accent6"/>
                        </a:solidFill>
                        <a:ln w="9525">
                          <a:solidFill>
                            <a:schemeClr val="accent6"/>
                          </a:solidFill>
                          <a:miter lim="800000"/>
                          <a:headEnd/>
                          <a:tailEnd/>
                        </a:ln>
                      </wps:spPr>
                      <wps:txbx>
                        <w:txbxContent>
                          <w:p w14:paraId="18FE01DF" w14:textId="77777777" w:rsidR="00002983" w:rsidRPr="0074450B" w:rsidRDefault="00002983" w:rsidP="00641DB9">
                            <w:pPr>
                              <w:rPr>
                                <w:b/>
                                <w:sz w:val="20"/>
                                <w:szCs w:val="20"/>
                              </w:rPr>
                            </w:pPr>
                            <w:r w:rsidRPr="0074450B">
                              <w:rPr>
                                <w:b/>
                                <w:sz w:val="20"/>
                                <w:szCs w:val="20"/>
                              </w:rPr>
                              <w:t>Intermediate 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6" style="position:absolute;left:0;text-align:left;margin-left:.75pt;margin-top:3.35pt;width:128.25pt;height:3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" fillcolor="#f79646 [3209]" strokecolor="#f79646 [3209]">
                <v:textbox>
                  <w:txbxContent>
                    <w:p w14:paraId="18FE01DF" w14:textId="77777777" w:rsidR="00002983" w:rsidRPr="0074450B" w:rsidRDefault="00002983" w:rsidP="00641DB9">
                      <w:pPr>
                        <w:rPr>
                          <w:b/>
                          <w:sz w:val="20"/>
                          <w:szCs w:val="20"/>
                        </w:rPr>
                      </w:pPr>
                      <w:r w:rsidRPr="0074450B">
                        <w:rPr>
                          <w:b/>
                          <w:sz w:val="20"/>
                          <w:szCs w:val="20"/>
                        </w:rPr>
                        <w:t>Intermediate Outcomes</w:t>
                      </w:r>
                    </w:p>
                  </w:txbxContent>
                </v:textbox>
              </v:rect>
            </w:pict>
          </mc:Fallback>
        </mc:AlternateContent>
      </w:r>
    </w:p>
    <w:p w14:paraId="22B60C77" w14:textId="77777777" w:rsidR="00641DB9" w:rsidRDefault="00641DB9" w:rsidP="00641DB9">
      <w:pPr>
        <w:rPr>
          <w:b/>
        </w:rPr>
      </w:pPr>
    </w:p>
    <w:p w14:paraId="3D08FAE3" w14:textId="77777777" w:rsidR="00641DB9" w:rsidRDefault="00641DB9" w:rsidP="00641DB9">
      <w:pPr>
        <w:rPr>
          <w:b/>
        </w:rPr>
      </w:pPr>
    </w:p>
    <w:p w14:paraId="1C8D9F26" w14:textId="77777777" w:rsidR="00641DB9" w:rsidRDefault="00641DB9" w:rsidP="00641DB9">
      <w:pPr>
        <w:rPr>
          <w:b/>
        </w:rPr>
      </w:pPr>
    </w:p>
    <w:p w14:paraId="001F2FA1" w14:textId="77777777" w:rsidR="00641DB9" w:rsidRDefault="00641DB9" w:rsidP="00641DB9">
      <w:pPr>
        <w:rPr>
          <w:b/>
        </w:rPr>
      </w:pPr>
    </w:p>
    <w:p w14:paraId="4772D727" w14:textId="77777777" w:rsidR="00641DB9" w:rsidRDefault="00641DB9" w:rsidP="00641DB9">
      <w:pPr>
        <w:rPr>
          <w:b/>
        </w:rPr>
      </w:pPr>
    </w:p>
    <w:p w14:paraId="1BB4DEB2" w14:textId="77777777" w:rsidR="00641DB9" w:rsidRDefault="00641DB9" w:rsidP="00641DB9">
      <w:pPr>
        <w:rPr>
          <w:b/>
        </w:rPr>
      </w:pPr>
    </w:p>
    <w:p w14:paraId="04D00745" w14:textId="77777777" w:rsidR="00641DB9" w:rsidRDefault="00641DB9" w:rsidP="00641DB9"/>
    <w:p w14:paraId="3BB382D0" w14:textId="77777777" w:rsidR="00641DB9" w:rsidRDefault="00641DB9" w:rsidP="00641DB9">
      <w:r>
        <w:rPr>
          <w:noProof/>
          <w:lang w:eastAsia="en-AU"/>
        </w:rPr>
        <mc:AlternateContent>
          <mc:Choice Requires="wps">
            <w:drawing>
              <wp:anchor distT="0" distB="0" distL="114300" distR="114300" simplePos="0" relativeHeight="252219392" behindDoc="0" locked="0" layoutInCell="1" allowOverlap="1" wp14:anchorId="331C7012" wp14:editId="5BE42C26">
                <wp:simplePos x="0" y="0"/>
                <wp:positionH relativeFrom="column">
                  <wp:posOffset>7991475</wp:posOffset>
                </wp:positionH>
                <wp:positionV relativeFrom="paragraph">
                  <wp:posOffset>121285</wp:posOffset>
                </wp:positionV>
                <wp:extent cx="0" cy="475615"/>
                <wp:effectExtent l="76200" t="38100" r="57150" b="19685"/>
                <wp:wrapNone/>
                <wp:docPr id="73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5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629.25pt;margin-top:9.55pt;width:0;height:37.45pt;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">
                <v:stroke endarrow="block"/>
              </v:shape>
            </w:pict>
          </mc:Fallback>
        </mc:AlternateContent>
      </w:r>
      <w:r>
        <w:rPr>
          <w:noProof/>
          <w:lang w:eastAsia="en-AU"/>
        </w:rPr>
        <mc:AlternateContent>
          <mc:Choice Requires="wps">
            <w:drawing>
              <wp:anchor distT="0" distB="0" distL="114300" distR="114300" simplePos="0" relativeHeight="252218368" behindDoc="0" locked="0" layoutInCell="1" allowOverlap="1" wp14:anchorId="6EC3C473" wp14:editId="5B7E9C3F">
                <wp:simplePos x="0" y="0"/>
                <wp:positionH relativeFrom="column">
                  <wp:posOffset>6248400</wp:posOffset>
                </wp:positionH>
                <wp:positionV relativeFrom="paragraph">
                  <wp:posOffset>121286</wp:posOffset>
                </wp:positionV>
                <wp:extent cx="0" cy="476249"/>
                <wp:effectExtent l="76200" t="38100" r="57150" b="19685"/>
                <wp:wrapNone/>
                <wp:docPr id="73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4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492pt;margin-top:9.55pt;width:0;height:37.5pt;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217344" behindDoc="0" locked="0" layoutInCell="1" allowOverlap="1" wp14:anchorId="2D0B2559" wp14:editId="233D130D">
                <wp:simplePos x="0" y="0"/>
                <wp:positionH relativeFrom="column">
                  <wp:posOffset>4486275</wp:posOffset>
                </wp:positionH>
                <wp:positionV relativeFrom="paragraph">
                  <wp:posOffset>121285</wp:posOffset>
                </wp:positionV>
                <wp:extent cx="0" cy="475615"/>
                <wp:effectExtent l="76200" t="38100" r="57150" b="19685"/>
                <wp:wrapNone/>
                <wp:docPr id="73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561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353.25pt;margin-top:9.55pt;width:0;height:37.45pt;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">
                <v:stroke endarrow="block"/>
              </v:shape>
            </w:pict>
          </mc:Fallback>
        </mc:AlternateContent>
      </w:r>
      <w:r>
        <w:rPr>
          <w:noProof/>
          <w:lang w:eastAsia="en-AU"/>
        </w:rPr>
        <mc:AlternateContent>
          <mc:Choice Requires="wps">
            <w:drawing>
              <wp:anchor distT="0" distB="0" distL="114300" distR="114300" simplePos="0" relativeHeight="252216320" behindDoc="0" locked="0" layoutInCell="1" allowOverlap="1" wp14:anchorId="09240E08" wp14:editId="79109E5B">
                <wp:simplePos x="0" y="0"/>
                <wp:positionH relativeFrom="column">
                  <wp:posOffset>2657475</wp:posOffset>
                </wp:positionH>
                <wp:positionV relativeFrom="paragraph">
                  <wp:posOffset>121286</wp:posOffset>
                </wp:positionV>
                <wp:extent cx="0" cy="476249"/>
                <wp:effectExtent l="76200" t="38100" r="57150" b="19685"/>
                <wp:wrapNone/>
                <wp:docPr id="72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7624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209.25pt;margin-top:9.55pt;width:0;height:37.5pt;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">
                <v:stroke endarrow="block"/>
              </v:shape>
            </w:pict>
          </mc:Fallback>
        </mc:AlternateContent>
      </w:r>
    </w:p>
    <w:p w14:paraId="70AE277F" w14:textId="77777777" w:rsidR="00641DB9" w:rsidRDefault="00641DB9" w:rsidP="00641DB9"/>
    <w:p w14:paraId="642E2D58" w14:textId="77777777" w:rsidR="00641DB9" w:rsidRDefault="00641DB9" w:rsidP="00641DB9">
      <w:r>
        <w:rPr>
          <w:noProof/>
          <w:lang w:eastAsia="en-AU"/>
        </w:rPr>
        <mc:AlternateContent>
          <mc:Choice Requires="wps">
            <w:drawing>
              <wp:anchor distT="0" distB="0" distL="114300" distR="114300" simplePos="0" relativeHeight="252214272" behindDoc="0" locked="0" layoutInCell="1" allowOverlap="1" wp14:anchorId="3D94E5E7" wp14:editId="0D97F196">
                <wp:simplePos x="0" y="0"/>
                <wp:positionH relativeFrom="column">
                  <wp:posOffset>5553075</wp:posOffset>
                </wp:positionH>
                <wp:positionV relativeFrom="paragraph">
                  <wp:posOffset>53340</wp:posOffset>
                </wp:positionV>
                <wp:extent cx="1438275" cy="1428750"/>
                <wp:effectExtent l="0" t="0" r="28575" b="19050"/>
                <wp:wrapNone/>
                <wp:docPr id="7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428750"/>
                        </a:xfrm>
                        <a:prstGeom prst="rect">
                          <a:avLst/>
                        </a:prstGeom>
                        <a:solidFill>
                          <a:schemeClr val="accent3">
                            <a:lumMod val="40000"/>
                            <a:lumOff val="60000"/>
                          </a:schemeClr>
                        </a:solidFill>
                        <a:ln w="9525">
                          <a:solidFill>
                            <a:schemeClr val="accent3"/>
                          </a:solidFill>
                          <a:miter lim="800000"/>
                          <a:headEnd/>
                          <a:tailEnd/>
                        </a:ln>
                      </wps:spPr>
                      <wps:txbx>
                        <w:txbxContent>
                          <w:p w14:paraId="3A40A7E8" w14:textId="77777777" w:rsidR="00002983" w:rsidRPr="00B22354" w:rsidRDefault="00002983" w:rsidP="00641DB9">
                            <w:pPr>
                              <w:jc w:val="left"/>
                            </w:pPr>
                            <w:r>
                              <w:rPr>
                                <w:sz w:val="20"/>
                                <w:szCs w:val="20"/>
                              </w:rPr>
                              <w:t>Technical skills development focusing on areas of priority community concern, training and monitoring of support for specific operations</w:t>
                            </w:r>
                          </w:p>
                          <w:p w14:paraId="5D7651F6" w14:textId="77777777" w:rsidR="00002983" w:rsidRPr="00B22354" w:rsidRDefault="00002983" w:rsidP="00641DB9">
                            <w:pPr>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left:0;text-align:left;margin-left:437.25pt;margin-top:4.2pt;width:113.25pt;height:11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" fillcolor="#d6e3bc [1302]" strokecolor="#9bbb59 [3206]">
                <v:textbox>
                  <w:txbxContent>
                    <w:p w14:paraId="3A40A7E8" w14:textId="77777777" w:rsidR="00002983" w:rsidRPr="00B22354" w:rsidRDefault="00002983" w:rsidP="00641DB9">
                      <w:pPr>
                        <w:jc w:val="left"/>
                      </w:pPr>
                      <w:r>
                        <w:rPr>
                          <w:sz w:val="20"/>
                          <w:szCs w:val="20"/>
                        </w:rPr>
                        <w:t>Technical skills development focusing on areas of priority community concern, training and monitoring of support for specific operations</w:t>
                      </w:r>
                    </w:p>
                    <w:p w14:paraId="5D7651F6" w14:textId="77777777" w:rsidR="00002983" w:rsidRPr="00B22354" w:rsidRDefault="00002983" w:rsidP="00641DB9">
                      <w:pPr>
                        <w:jc w:val="left"/>
                      </w:pPr>
                    </w:p>
                  </w:txbxContent>
                </v:textbox>
              </v:rect>
            </w:pict>
          </mc:Fallback>
        </mc:AlternateContent>
      </w:r>
      <w:r>
        <w:rPr>
          <w:noProof/>
          <w:lang w:eastAsia="en-AU"/>
        </w:rPr>
        <mc:AlternateContent>
          <mc:Choice Requires="wps">
            <w:drawing>
              <wp:anchor distT="0" distB="0" distL="114300" distR="114300" simplePos="0" relativeHeight="252212224" behindDoc="0" locked="0" layoutInCell="1" allowOverlap="1" wp14:anchorId="28449513" wp14:editId="191BC9F5">
                <wp:simplePos x="0" y="0"/>
                <wp:positionH relativeFrom="column">
                  <wp:posOffset>1952625</wp:posOffset>
                </wp:positionH>
                <wp:positionV relativeFrom="paragraph">
                  <wp:posOffset>57785</wp:posOffset>
                </wp:positionV>
                <wp:extent cx="1562100" cy="1428750"/>
                <wp:effectExtent l="0" t="0" r="19050" b="19050"/>
                <wp:wrapNone/>
                <wp:docPr id="72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428750"/>
                        </a:xfrm>
                        <a:prstGeom prst="rect">
                          <a:avLst/>
                        </a:prstGeom>
                        <a:solidFill>
                          <a:schemeClr val="accent3">
                            <a:lumMod val="40000"/>
                            <a:lumOff val="60000"/>
                          </a:schemeClr>
                        </a:solidFill>
                        <a:ln w="9525">
                          <a:solidFill>
                            <a:schemeClr val="accent3"/>
                          </a:solidFill>
                          <a:miter lim="800000"/>
                          <a:headEnd/>
                          <a:tailEnd/>
                        </a:ln>
                      </wps:spPr>
                      <wps:txbx>
                        <w:txbxContent>
                          <w:p w14:paraId="5056D922" w14:textId="295B6ABA" w:rsidR="00002983" w:rsidRPr="00B22354" w:rsidRDefault="00002983" w:rsidP="00641DB9">
                            <w:pPr>
                              <w:jc w:val="left"/>
                            </w:pPr>
                            <w:r>
                              <w:rPr>
                                <w:sz w:val="20"/>
                                <w:szCs w:val="20"/>
                              </w:rPr>
                              <w:t xml:space="preserve">Initiatives to recruit and retain </w:t>
                            </w:r>
                            <w:proofErr w:type="spellStart"/>
                            <w:r>
                              <w:rPr>
                                <w:sz w:val="20"/>
                                <w:szCs w:val="20"/>
                              </w:rPr>
                              <w:t>Bougainvillean</w:t>
                            </w:r>
                            <w:proofErr w:type="spellEnd"/>
                            <w:r>
                              <w:rPr>
                                <w:sz w:val="20"/>
                                <w:szCs w:val="20"/>
                              </w:rPr>
                              <w:t xml:space="preserve"> police; support to police women and recruitment of police women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left:0;text-align:left;margin-left:153.75pt;margin-top:4.55pt;width:123pt;height:11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" fillcolor="#d6e3bc [1302]" strokecolor="#9bbb59 [3206]">
                <v:textbox>
                  <w:txbxContent>
                    <w:p w14:paraId="5056D922" w14:textId="295B6ABA" w:rsidR="00002983" w:rsidRPr="00B22354" w:rsidRDefault="00002983" w:rsidP="00641DB9">
                      <w:pPr>
                        <w:jc w:val="left"/>
                      </w:pPr>
                      <w:r>
                        <w:rPr>
                          <w:sz w:val="20"/>
                          <w:szCs w:val="20"/>
                        </w:rPr>
                        <w:t xml:space="preserve">Initiatives to recruit and retain </w:t>
                      </w:r>
                      <w:proofErr w:type="spellStart"/>
                      <w:r>
                        <w:rPr>
                          <w:sz w:val="20"/>
                          <w:szCs w:val="20"/>
                        </w:rPr>
                        <w:t>Bougainvillean</w:t>
                      </w:r>
                      <w:proofErr w:type="spellEnd"/>
                      <w:r>
                        <w:rPr>
                          <w:sz w:val="20"/>
                          <w:szCs w:val="20"/>
                        </w:rPr>
                        <w:t xml:space="preserve"> police; support to police women and recruitment of police women</w:t>
                      </w:r>
                    </w:p>
                  </w:txbxContent>
                </v:textbox>
              </v:rect>
            </w:pict>
          </mc:Fallback>
        </mc:AlternateContent>
      </w:r>
      <w:r>
        <w:rPr>
          <w:noProof/>
          <w:lang w:eastAsia="en-AU"/>
        </w:rPr>
        <mc:AlternateContent>
          <mc:Choice Requires="wps">
            <w:drawing>
              <wp:anchor distT="0" distB="0" distL="114300" distR="114300" simplePos="0" relativeHeight="252215296" behindDoc="0" locked="0" layoutInCell="1" allowOverlap="1" wp14:anchorId="2BB07966" wp14:editId="5A1F73E6">
                <wp:simplePos x="0" y="0"/>
                <wp:positionH relativeFrom="column">
                  <wp:posOffset>7277100</wp:posOffset>
                </wp:positionH>
                <wp:positionV relativeFrom="paragraph">
                  <wp:posOffset>57785</wp:posOffset>
                </wp:positionV>
                <wp:extent cx="1562100" cy="1428750"/>
                <wp:effectExtent l="0" t="0" r="19050" b="19050"/>
                <wp:wrapNone/>
                <wp:docPr id="72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428750"/>
                        </a:xfrm>
                        <a:prstGeom prst="rect">
                          <a:avLst/>
                        </a:prstGeom>
                        <a:solidFill>
                          <a:schemeClr val="accent3">
                            <a:lumMod val="40000"/>
                            <a:lumOff val="60000"/>
                          </a:schemeClr>
                        </a:solidFill>
                        <a:ln w="9525">
                          <a:solidFill>
                            <a:schemeClr val="accent3"/>
                          </a:solidFill>
                          <a:miter lim="800000"/>
                          <a:headEnd/>
                          <a:tailEnd/>
                        </a:ln>
                      </wps:spPr>
                      <wps:txbx>
                        <w:txbxContent>
                          <w:p w14:paraId="5474EE7F" w14:textId="316FCEC0" w:rsidR="00002983" w:rsidRPr="00B22354" w:rsidRDefault="00002983" w:rsidP="00641DB9">
                            <w:pPr>
                              <w:jc w:val="left"/>
                            </w:pPr>
                            <w:r>
                              <w:rPr>
                                <w:sz w:val="20"/>
                                <w:szCs w:val="20"/>
                              </w:rPr>
                              <w:t>Develop organisational and policy capacity of the Department of Police and Corrections; Support; facilitate consultative policy development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left:0;text-align:left;margin-left:573pt;margin-top:4.55pt;width:123pt;height:112.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" fillcolor="#d6e3bc [1302]" strokecolor="#9bbb59 [3206]">
                <v:textbox>
                  <w:txbxContent>
                    <w:p w14:paraId="5474EE7F" w14:textId="316FCEC0" w:rsidR="00002983" w:rsidRPr="00B22354" w:rsidRDefault="00002983" w:rsidP="00641DB9">
                      <w:pPr>
                        <w:jc w:val="left"/>
                      </w:pPr>
                      <w:r>
                        <w:rPr>
                          <w:sz w:val="20"/>
                          <w:szCs w:val="20"/>
                        </w:rPr>
                        <w:t>Develop organisational and policy capacity of the Department of Police and Corrections; Support; facilitate consultative policy development</w:t>
                      </w:r>
                    </w:p>
                  </w:txbxContent>
                </v:textbox>
              </v:rect>
            </w:pict>
          </mc:Fallback>
        </mc:AlternateContent>
      </w:r>
      <w:r>
        <w:rPr>
          <w:noProof/>
          <w:lang w:eastAsia="en-AU"/>
        </w:rPr>
        <mc:AlternateContent>
          <mc:Choice Requires="wps">
            <w:drawing>
              <wp:anchor distT="0" distB="0" distL="114300" distR="114300" simplePos="0" relativeHeight="252213248" behindDoc="0" locked="0" layoutInCell="1" allowOverlap="1" wp14:anchorId="7F26A00F" wp14:editId="03AE2BBB">
                <wp:simplePos x="0" y="0"/>
                <wp:positionH relativeFrom="column">
                  <wp:posOffset>3724275</wp:posOffset>
                </wp:positionH>
                <wp:positionV relativeFrom="paragraph">
                  <wp:posOffset>57785</wp:posOffset>
                </wp:positionV>
                <wp:extent cx="1562100" cy="1438275"/>
                <wp:effectExtent l="0" t="0" r="19050" b="28575"/>
                <wp:wrapNone/>
                <wp:docPr id="7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438275"/>
                        </a:xfrm>
                        <a:prstGeom prst="rect">
                          <a:avLst/>
                        </a:prstGeom>
                        <a:solidFill>
                          <a:schemeClr val="accent3">
                            <a:lumMod val="40000"/>
                            <a:lumOff val="60000"/>
                          </a:schemeClr>
                        </a:solidFill>
                        <a:ln w="9525">
                          <a:solidFill>
                            <a:schemeClr val="accent3"/>
                          </a:solidFill>
                          <a:miter lim="800000"/>
                          <a:headEnd/>
                          <a:tailEnd/>
                        </a:ln>
                      </wps:spPr>
                      <wps:txbx>
                        <w:txbxContent>
                          <w:p w14:paraId="6AB9D510" w14:textId="69AE0FB6" w:rsidR="00002983" w:rsidRPr="00B22354" w:rsidRDefault="00002983" w:rsidP="00641DB9">
                            <w:pPr>
                              <w:jc w:val="left"/>
                            </w:pPr>
                            <w:r>
                              <w:rPr>
                                <w:sz w:val="20"/>
                                <w:szCs w:val="20"/>
                              </w:rPr>
                              <w:t xml:space="preserve">Support implementation of the BPS </w:t>
                            </w:r>
                            <w:proofErr w:type="gramStart"/>
                            <w:r>
                              <w:rPr>
                                <w:sz w:val="20"/>
                                <w:szCs w:val="20"/>
                              </w:rPr>
                              <w:t>Development  Action</w:t>
                            </w:r>
                            <w:proofErr w:type="gramEnd"/>
                            <w:r>
                              <w:rPr>
                                <w:sz w:val="20"/>
                                <w:szCs w:val="20"/>
                              </w:rPr>
                              <w:t xml:space="preserve"> Plan in coordination with other policing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left:0;text-align:left;margin-left:293.25pt;margin-top:4.55pt;width:123pt;height:113.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" fillcolor="#d6e3bc [1302]" strokecolor="#9bbb59 [3206]">
                <v:textbox>
                  <w:txbxContent>
                    <w:p w14:paraId="6AB9D510" w14:textId="69AE0FB6" w:rsidR="00002983" w:rsidRPr="00B22354" w:rsidRDefault="00002983" w:rsidP="00641DB9">
                      <w:pPr>
                        <w:jc w:val="left"/>
                      </w:pPr>
                      <w:r>
                        <w:rPr>
                          <w:sz w:val="20"/>
                          <w:szCs w:val="20"/>
                        </w:rPr>
                        <w:t xml:space="preserve">Support implementation of the BPS </w:t>
                      </w:r>
                      <w:proofErr w:type="gramStart"/>
                      <w:r>
                        <w:rPr>
                          <w:sz w:val="20"/>
                          <w:szCs w:val="20"/>
                        </w:rPr>
                        <w:t>Development  Action</w:t>
                      </w:r>
                      <w:proofErr w:type="gramEnd"/>
                      <w:r>
                        <w:rPr>
                          <w:sz w:val="20"/>
                          <w:szCs w:val="20"/>
                        </w:rPr>
                        <w:t xml:space="preserve"> Plan in coordination with other policing support</w:t>
                      </w:r>
                    </w:p>
                  </w:txbxContent>
                </v:textbox>
              </v:rect>
            </w:pict>
          </mc:Fallback>
        </mc:AlternateContent>
      </w:r>
      <w:r w:rsidRPr="00D562E8">
        <w:rPr>
          <w:noProof/>
          <w:color w:val="4F81BD" w:themeColor="accent1"/>
          <w:lang w:eastAsia="en-AU"/>
        </w:rPr>
        <mc:AlternateContent>
          <mc:Choice Requires="wps">
            <w:drawing>
              <wp:anchor distT="0" distB="0" distL="114300" distR="114300" simplePos="0" relativeHeight="252211200" behindDoc="0" locked="0" layoutInCell="1" allowOverlap="1" wp14:anchorId="6B6C47A0" wp14:editId="4BD04AFF">
                <wp:simplePos x="0" y="0"/>
                <wp:positionH relativeFrom="column">
                  <wp:posOffset>9525</wp:posOffset>
                </wp:positionH>
                <wp:positionV relativeFrom="paragraph">
                  <wp:posOffset>57785</wp:posOffset>
                </wp:positionV>
                <wp:extent cx="1628775" cy="476250"/>
                <wp:effectExtent l="0" t="0" r="28575" b="19050"/>
                <wp:wrapNone/>
                <wp:docPr id="7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76250"/>
                        </a:xfrm>
                        <a:prstGeom prst="rect">
                          <a:avLst/>
                        </a:prstGeom>
                        <a:solidFill>
                          <a:schemeClr val="accent3"/>
                        </a:solidFill>
                        <a:ln w="9525">
                          <a:solidFill>
                            <a:schemeClr val="accent3"/>
                          </a:solidFill>
                          <a:miter lim="800000"/>
                          <a:headEnd/>
                          <a:tailEnd/>
                        </a:ln>
                      </wps:spPr>
                      <wps:txbx>
                        <w:txbxContent>
                          <w:p w14:paraId="1EA2BC47" w14:textId="77777777" w:rsidR="00002983" w:rsidRPr="0074450B" w:rsidRDefault="00002983" w:rsidP="00641DB9">
                            <w:pPr>
                              <w:rPr>
                                <w:b/>
                                <w:sz w:val="20"/>
                                <w:szCs w:val="20"/>
                              </w:rPr>
                            </w:pPr>
                            <w:r w:rsidRPr="0074450B">
                              <w:rPr>
                                <w:b/>
                                <w:sz w:val="20"/>
                                <w:szCs w:val="20"/>
                              </w:rPr>
                              <w:t>In</w:t>
                            </w:r>
                            <w:r>
                              <w:rPr>
                                <w:b/>
                                <w:sz w:val="20"/>
                                <w:szCs w:val="20"/>
                              </w:rPr>
                              <w:t>dicative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left:0;text-align:left;margin-left:.75pt;margin-top:4.55pt;width:128.25pt;height:37.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" fillcolor="#9bbb59 [3206]" strokecolor="#9bbb59 [3206]">
                <v:textbox>
                  <w:txbxContent>
                    <w:p w14:paraId="1EA2BC47" w14:textId="77777777" w:rsidR="00002983" w:rsidRPr="0074450B" w:rsidRDefault="00002983" w:rsidP="00641DB9">
                      <w:pPr>
                        <w:rPr>
                          <w:b/>
                          <w:sz w:val="20"/>
                          <w:szCs w:val="20"/>
                        </w:rPr>
                      </w:pPr>
                      <w:r w:rsidRPr="0074450B">
                        <w:rPr>
                          <w:b/>
                          <w:sz w:val="20"/>
                          <w:szCs w:val="20"/>
                        </w:rPr>
                        <w:t>In</w:t>
                      </w:r>
                      <w:r>
                        <w:rPr>
                          <w:b/>
                          <w:sz w:val="20"/>
                          <w:szCs w:val="20"/>
                        </w:rPr>
                        <w:t>dicative Activities</w:t>
                      </w:r>
                    </w:p>
                  </w:txbxContent>
                </v:textbox>
              </v:rect>
            </w:pict>
          </mc:Fallback>
        </mc:AlternateContent>
      </w:r>
    </w:p>
    <w:p w14:paraId="5A8E6CB2" w14:textId="77777777" w:rsidR="00641DB9" w:rsidRDefault="00641DB9" w:rsidP="00641DB9"/>
    <w:p w14:paraId="30AE49C1" w14:textId="77777777" w:rsidR="0037619A" w:rsidRDefault="0037619A" w:rsidP="00357B13">
      <w:pPr>
        <w:rPr>
          <w:b/>
        </w:rPr>
      </w:pPr>
    </w:p>
    <w:p w14:paraId="67A48D2C" w14:textId="77777777" w:rsidR="00357B13" w:rsidRDefault="00357B13" w:rsidP="00357B13">
      <w:pPr>
        <w:sectPr w:rsidR="00357B13" w:rsidSect="00357B13">
          <w:pgSz w:w="16838" w:h="11906" w:orient="landscape"/>
          <w:pgMar w:top="1440" w:right="1440" w:bottom="1440" w:left="1440" w:header="709" w:footer="709" w:gutter="0"/>
          <w:cols w:space="708"/>
          <w:docGrid w:linePitch="360"/>
        </w:sectPr>
      </w:pPr>
    </w:p>
    <w:p w14:paraId="6F942BE4" w14:textId="6AB4D783" w:rsidR="00357B13" w:rsidRPr="00A974CF" w:rsidRDefault="00357B13" w:rsidP="00357B13">
      <w:pPr>
        <w:rPr>
          <w:b/>
          <w:i/>
          <w:sz w:val="24"/>
          <w:szCs w:val="24"/>
          <w:lang w:eastAsia="en-AU"/>
        </w:rPr>
      </w:pPr>
      <w:r>
        <w:rPr>
          <w:b/>
          <w:i/>
          <w:sz w:val="24"/>
          <w:szCs w:val="24"/>
          <w:lang w:eastAsia="en-AU"/>
        </w:rPr>
        <w:lastRenderedPageBreak/>
        <w:t>Ou</w:t>
      </w:r>
      <w:r w:rsidRPr="00A974CF">
        <w:rPr>
          <w:b/>
          <w:i/>
          <w:sz w:val="24"/>
          <w:szCs w:val="24"/>
          <w:lang w:eastAsia="en-AU"/>
        </w:rPr>
        <w:t>tcome B</w:t>
      </w:r>
      <w:r>
        <w:rPr>
          <w:b/>
          <w:i/>
          <w:sz w:val="24"/>
          <w:szCs w:val="24"/>
          <w:lang w:eastAsia="en-AU"/>
        </w:rPr>
        <w:t>4</w:t>
      </w:r>
      <w:r w:rsidRPr="00A974CF">
        <w:rPr>
          <w:b/>
          <w:i/>
          <w:sz w:val="24"/>
          <w:szCs w:val="24"/>
          <w:lang w:eastAsia="en-AU"/>
        </w:rPr>
        <w:t>:</w:t>
      </w:r>
      <w:r>
        <w:t xml:space="preserve"> </w:t>
      </w:r>
      <w:r w:rsidR="00057F74" w:rsidRPr="00C33E89">
        <w:rPr>
          <w:b/>
          <w:i/>
          <w:sz w:val="24"/>
          <w:szCs w:val="24"/>
          <w:lang w:eastAsia="en-AU"/>
        </w:rPr>
        <w:t xml:space="preserve">Theory of Change Explanation </w:t>
      </w:r>
      <w:r w:rsidR="00057F74">
        <w:rPr>
          <w:b/>
          <w:i/>
          <w:sz w:val="24"/>
          <w:szCs w:val="24"/>
          <w:lang w:eastAsia="en-AU"/>
        </w:rPr>
        <w:t>and Potential Activities</w:t>
      </w:r>
    </w:p>
    <w:p w14:paraId="6DBA9759" w14:textId="6633254D" w:rsidR="00A67994" w:rsidRDefault="00A67994" w:rsidP="00A67994">
      <w:r w:rsidRPr="00F659A7">
        <w:rPr>
          <w:b/>
          <w:lang w:eastAsia="en-AU"/>
        </w:rPr>
        <w:t xml:space="preserve">The </w:t>
      </w:r>
      <w:proofErr w:type="spellStart"/>
      <w:r w:rsidRPr="00F659A7">
        <w:rPr>
          <w:b/>
          <w:lang w:eastAsia="en-AU"/>
        </w:rPr>
        <w:t>Bougainvillean</w:t>
      </w:r>
      <w:proofErr w:type="spellEnd"/>
      <w:r w:rsidRPr="00F659A7">
        <w:rPr>
          <w:b/>
          <w:lang w:eastAsia="en-AU"/>
        </w:rPr>
        <w:t xml:space="preserve"> police staffing increases, including the numbers of police women. </w:t>
      </w:r>
      <w:r>
        <w:rPr>
          <w:lang w:eastAsia="en-AU"/>
        </w:rPr>
        <w:t>Prior to the Crisis, the Bougainville police numbered approximately 300. At the end of 2013, there were fewer than 150 regular police for a population estimated at 250,000 and their capa</w:t>
      </w:r>
      <w:r w:rsidR="00D61691">
        <w:rPr>
          <w:lang w:eastAsia="en-AU"/>
        </w:rPr>
        <w:t>city</w:t>
      </w:r>
      <w:r>
        <w:rPr>
          <w:lang w:eastAsia="en-AU"/>
        </w:rPr>
        <w:t xml:space="preserve"> and capability was generally assessed as weak. The number of regular police needs to be significantly increased to deliver credible policing and security services. Program support will focus on increasing the numbers of </w:t>
      </w:r>
      <w:proofErr w:type="spellStart"/>
      <w:r>
        <w:rPr>
          <w:lang w:eastAsia="en-AU"/>
        </w:rPr>
        <w:t>Bougainvilleans</w:t>
      </w:r>
      <w:proofErr w:type="spellEnd"/>
      <w:r>
        <w:rPr>
          <w:lang w:eastAsia="en-AU"/>
        </w:rPr>
        <w:t xml:space="preserve"> and</w:t>
      </w:r>
      <w:r w:rsidR="00D61691">
        <w:rPr>
          <w:lang w:eastAsia="en-AU"/>
        </w:rPr>
        <w:t>,</w:t>
      </w:r>
      <w:r>
        <w:rPr>
          <w:lang w:eastAsia="en-AU"/>
        </w:rPr>
        <w:t xml:space="preserve"> in particular</w:t>
      </w:r>
      <w:r w:rsidR="00D61691">
        <w:rPr>
          <w:lang w:eastAsia="en-AU"/>
        </w:rPr>
        <w:t>,</w:t>
      </w:r>
      <w:r>
        <w:rPr>
          <w:lang w:eastAsia="en-AU"/>
        </w:rPr>
        <w:t xml:space="preserve"> women in the police service </w:t>
      </w:r>
      <w:r w:rsidR="00D61691">
        <w:rPr>
          <w:lang w:eastAsia="en-AU"/>
        </w:rPr>
        <w:t>and supporting them to</w:t>
      </w:r>
      <w:r>
        <w:rPr>
          <w:lang w:eastAsia="en-AU"/>
        </w:rPr>
        <w:t xml:space="preserve"> respond to key community concerns such as family and sexual violence and </w:t>
      </w:r>
      <w:r w:rsidR="00D61691">
        <w:rPr>
          <w:lang w:eastAsia="en-AU"/>
        </w:rPr>
        <w:t xml:space="preserve">to </w:t>
      </w:r>
      <w:r>
        <w:rPr>
          <w:lang w:eastAsia="en-AU"/>
        </w:rPr>
        <w:t xml:space="preserve">more closely reflect the community and therefore BPS’ legitimacy with local stakeholders. Subject to an evaluation of the effectiveness and continuing need, additional pre-recruit education program (PREP) </w:t>
      </w:r>
      <w:r w:rsidR="00D61691">
        <w:rPr>
          <w:lang w:eastAsia="en-AU"/>
        </w:rPr>
        <w:t xml:space="preserve">courses </w:t>
      </w:r>
      <w:r>
        <w:rPr>
          <w:lang w:eastAsia="en-AU"/>
        </w:rPr>
        <w:t xml:space="preserve">may be funded to develop </w:t>
      </w:r>
      <w:proofErr w:type="spellStart"/>
      <w:r>
        <w:rPr>
          <w:lang w:eastAsia="en-AU"/>
        </w:rPr>
        <w:t>Bougainvilleans</w:t>
      </w:r>
      <w:proofErr w:type="spellEnd"/>
      <w:r w:rsidR="00D61691">
        <w:rPr>
          <w:lang w:eastAsia="en-AU"/>
        </w:rPr>
        <w:t xml:space="preserve">, particularly </w:t>
      </w:r>
      <w:proofErr w:type="spellStart"/>
      <w:r w:rsidR="00D61691">
        <w:rPr>
          <w:lang w:eastAsia="en-AU"/>
        </w:rPr>
        <w:t>Bougainvillean</w:t>
      </w:r>
      <w:proofErr w:type="spellEnd"/>
      <w:r w:rsidR="00D61691">
        <w:rPr>
          <w:lang w:eastAsia="en-AU"/>
        </w:rPr>
        <w:t xml:space="preserve"> women,</w:t>
      </w:r>
      <w:r>
        <w:rPr>
          <w:lang w:eastAsia="en-AU"/>
        </w:rPr>
        <w:t xml:space="preserve"> eligible to become police recruits. </w:t>
      </w:r>
    </w:p>
    <w:p w14:paraId="11DC57EB" w14:textId="532AE119" w:rsidR="00B95631" w:rsidRDefault="00B95631" w:rsidP="00B95631">
      <w:pPr>
        <w:rPr>
          <w:lang w:eastAsia="en-AU"/>
        </w:rPr>
      </w:pPr>
      <w:r>
        <w:rPr>
          <w:b/>
          <w:lang w:eastAsia="en-AU"/>
        </w:rPr>
        <w:t>B</w:t>
      </w:r>
      <w:r w:rsidRPr="00A974CF">
        <w:rPr>
          <w:b/>
          <w:lang w:eastAsia="en-AU"/>
        </w:rPr>
        <w:t xml:space="preserve">PS human resources systems, corporate and administrative services support the delivery of good quality, </w:t>
      </w:r>
      <w:proofErr w:type="gramStart"/>
      <w:r w:rsidRPr="00A974CF">
        <w:rPr>
          <w:b/>
          <w:lang w:eastAsia="en-AU"/>
        </w:rPr>
        <w:t>accountable</w:t>
      </w:r>
      <w:proofErr w:type="gramEnd"/>
      <w:r w:rsidRPr="00A974CF">
        <w:rPr>
          <w:b/>
          <w:lang w:eastAsia="en-AU"/>
        </w:rPr>
        <w:t xml:space="preserve"> policing services across Bougainville. </w:t>
      </w:r>
      <w:r>
        <w:rPr>
          <w:lang w:eastAsia="en-AU"/>
        </w:rPr>
        <w:t>Addressing significant corporate challenges - including personnel and performance management, logistics, communications, budget planning and financial management - will support the ability of the BPS to deploy and delivery policing services effectively across Bougainville</w:t>
      </w:r>
      <w:r w:rsidR="00D61691">
        <w:rPr>
          <w:lang w:eastAsia="en-AU"/>
        </w:rPr>
        <w:t xml:space="preserve"> in line with the BPS Development Action Plan</w:t>
      </w:r>
      <w:r>
        <w:rPr>
          <w:lang w:eastAsia="en-AU"/>
        </w:rPr>
        <w:t>.</w:t>
      </w:r>
    </w:p>
    <w:p w14:paraId="5AA417FC" w14:textId="4E9D63BA" w:rsidR="000F7E4E" w:rsidRDefault="000F7E4E" w:rsidP="000F7E4E">
      <w:pPr>
        <w:rPr>
          <w:lang w:eastAsia="en-AU"/>
        </w:rPr>
      </w:pPr>
      <w:r w:rsidRPr="00B8001D">
        <w:rPr>
          <w:b/>
        </w:rPr>
        <w:t>BPS and CAPS demonstrate improved policing skills, competencies and response to key community and ABG concerns</w:t>
      </w:r>
      <w:r>
        <w:rPr>
          <w:b/>
        </w:rPr>
        <w:t xml:space="preserve">: </w:t>
      </w:r>
      <w:r w:rsidRPr="00867AFB">
        <w:rPr>
          <w:lang w:eastAsia="en-AU"/>
        </w:rPr>
        <w:t>In</w:t>
      </w:r>
      <w:r>
        <w:rPr>
          <w:lang w:eastAsia="en-AU"/>
        </w:rPr>
        <w:t xml:space="preserve">vesting in management and improvements in specialist policing skill levels of the BPS and CAPs improves their ability to address key offences that continue to undermine community safety and the authority of the BPS (including substance abuse, fraud and family and sexual violence). </w:t>
      </w:r>
      <w:r w:rsidR="00D61691">
        <w:rPr>
          <w:lang w:eastAsia="en-AU"/>
        </w:rPr>
        <w:t xml:space="preserve">Activities may include technical skills development, training and monitoring of support for specific operations. </w:t>
      </w:r>
      <w:r>
        <w:rPr>
          <w:lang w:eastAsia="en-AU"/>
        </w:rPr>
        <w:t xml:space="preserve">Any support provided by the program will complement that provided by NZ Police and any AFP policing advisory support. </w:t>
      </w:r>
    </w:p>
    <w:p w14:paraId="6EDF6199" w14:textId="608E5823" w:rsidR="00A67994" w:rsidRDefault="000F7E4E" w:rsidP="00A67994">
      <w:proofErr w:type="gramStart"/>
      <w:r>
        <w:rPr>
          <w:b/>
          <w:lang w:eastAsia="en-AU"/>
        </w:rPr>
        <w:t>Supporting p</w:t>
      </w:r>
      <w:r w:rsidR="00A67994">
        <w:rPr>
          <w:b/>
          <w:lang w:eastAsia="en-AU"/>
        </w:rPr>
        <w:t>olicy</w:t>
      </w:r>
      <w:r w:rsidR="00A67994" w:rsidRPr="00A974CF">
        <w:rPr>
          <w:b/>
        </w:rPr>
        <w:t xml:space="preserve"> developments </w:t>
      </w:r>
      <w:r>
        <w:rPr>
          <w:b/>
        </w:rPr>
        <w:t xml:space="preserve">to </w:t>
      </w:r>
      <w:r w:rsidR="00A67994" w:rsidRPr="00A974CF">
        <w:rPr>
          <w:b/>
        </w:rPr>
        <w:t>identify a police service appropriate to Bougainville’s vision.</w:t>
      </w:r>
      <w:proofErr w:type="gramEnd"/>
      <w:r w:rsidR="00A67994" w:rsidRPr="00A974CF">
        <w:rPr>
          <w:b/>
        </w:rPr>
        <w:t xml:space="preserve"> </w:t>
      </w:r>
      <w:r w:rsidR="00A67994">
        <w:t>It is expected that between 2016 and 2019, the Department of Police and Corrections, the ABG and people of Bougainville will want to further define their vision for policing services in Bougainville. This program will provide support if requested.</w:t>
      </w:r>
    </w:p>
    <w:p w14:paraId="0BD5B321" w14:textId="6B408FAF" w:rsidR="002034C6" w:rsidRDefault="002034C6" w:rsidP="002034C6">
      <w:pPr>
        <w:rPr>
          <w:lang w:eastAsia="en-AU"/>
        </w:rPr>
      </w:pPr>
      <w:r>
        <w:rPr>
          <w:lang w:eastAsia="en-AU"/>
        </w:rPr>
        <w:t xml:space="preserve">Australia’s support to the BPS under this program will be delivered in close coordination with New Zealand’s Bougainville Community </w:t>
      </w:r>
      <w:r w:rsidR="00A67994">
        <w:rPr>
          <w:lang w:eastAsia="en-AU"/>
        </w:rPr>
        <w:t xml:space="preserve">Policing </w:t>
      </w:r>
      <w:r>
        <w:rPr>
          <w:lang w:eastAsia="en-AU"/>
        </w:rPr>
        <w:t xml:space="preserve">Programme and may be delivered in part through </w:t>
      </w:r>
      <w:r w:rsidR="00F917E7">
        <w:rPr>
          <w:lang w:eastAsia="en-AU"/>
        </w:rPr>
        <w:t>advis</w:t>
      </w:r>
      <w:r w:rsidR="00D649DF">
        <w:rPr>
          <w:lang w:eastAsia="en-AU"/>
        </w:rPr>
        <w:t>o</w:t>
      </w:r>
      <w:r w:rsidR="00F917E7">
        <w:rPr>
          <w:lang w:eastAsia="en-AU"/>
        </w:rPr>
        <w:t>r</w:t>
      </w:r>
      <w:r>
        <w:rPr>
          <w:lang w:eastAsia="en-AU"/>
        </w:rPr>
        <w:t xml:space="preserve">y assistance by the Australian Federal Police.  </w:t>
      </w:r>
    </w:p>
    <w:p w14:paraId="582AF9AC" w14:textId="77777777" w:rsidR="002E3B5D" w:rsidRDefault="002E3B5D" w:rsidP="002E3B5D">
      <w:pPr>
        <w:pStyle w:val="Heading1"/>
        <w:rPr>
          <w:lang w:eastAsia="en-AU"/>
        </w:rPr>
        <w:sectPr w:rsidR="002E3B5D" w:rsidSect="00EA6CF0">
          <w:pgSz w:w="11906" w:h="16838"/>
          <w:pgMar w:top="1440" w:right="1440" w:bottom="1440" w:left="1440" w:header="708" w:footer="708" w:gutter="0"/>
          <w:cols w:space="708"/>
          <w:docGrid w:linePitch="360"/>
        </w:sectPr>
      </w:pPr>
    </w:p>
    <w:p w14:paraId="5EEA7E52" w14:textId="23EBBC9E" w:rsidR="002E3B5D" w:rsidRDefault="00D77CDD" w:rsidP="002E3B5D">
      <w:pPr>
        <w:pStyle w:val="Heading1"/>
        <w:rPr>
          <w:lang w:eastAsia="en-AU"/>
        </w:rPr>
      </w:pPr>
      <w:bookmarkStart w:id="37" w:name="_Toc410285355"/>
      <w:r>
        <w:rPr>
          <w:lang w:eastAsia="en-AU"/>
        </w:rPr>
        <w:lastRenderedPageBreak/>
        <w:t>D</w:t>
      </w:r>
      <w:r w:rsidR="002E3B5D" w:rsidRPr="00613244">
        <w:rPr>
          <w:lang w:eastAsia="en-AU"/>
        </w:rPr>
        <w:t>. Implementation Arrangements</w:t>
      </w:r>
      <w:bookmarkEnd w:id="37"/>
    </w:p>
    <w:p w14:paraId="232BFF26" w14:textId="05055580" w:rsidR="00000A34" w:rsidRDefault="004A11D7" w:rsidP="00103DD9">
      <w:pPr>
        <w:pStyle w:val="Heading2"/>
        <w:rPr>
          <w:lang w:eastAsia="en-AU"/>
        </w:rPr>
      </w:pPr>
      <w:bookmarkStart w:id="38" w:name="_Toc410285356"/>
      <w:r>
        <w:rPr>
          <w:lang w:eastAsia="en-AU"/>
        </w:rPr>
        <w:t xml:space="preserve">Program </w:t>
      </w:r>
      <w:r w:rsidR="00000A34">
        <w:rPr>
          <w:lang w:eastAsia="en-AU"/>
        </w:rPr>
        <w:t>Deliver</w:t>
      </w:r>
      <w:r w:rsidR="00B7549C">
        <w:rPr>
          <w:lang w:eastAsia="en-AU"/>
        </w:rPr>
        <w:t>y</w:t>
      </w:r>
      <w:bookmarkEnd w:id="38"/>
    </w:p>
    <w:p w14:paraId="69E81A09" w14:textId="322BD390" w:rsidR="00441FAA" w:rsidRDefault="00F10407" w:rsidP="00C26F72">
      <w:pPr>
        <w:rPr>
          <w:lang w:eastAsia="en-AU"/>
        </w:rPr>
      </w:pPr>
      <w:r w:rsidRPr="00F10407">
        <w:rPr>
          <w:lang w:eastAsia="en-AU"/>
        </w:rPr>
        <w:t>This</w:t>
      </w:r>
      <w:r w:rsidR="00723C8A">
        <w:rPr>
          <w:lang w:eastAsia="en-AU"/>
        </w:rPr>
        <w:t xml:space="preserve"> </w:t>
      </w:r>
      <w:r w:rsidR="00F458F1">
        <w:rPr>
          <w:lang w:eastAsia="en-AU"/>
        </w:rPr>
        <w:t>p</w:t>
      </w:r>
      <w:r w:rsidRPr="00F10407">
        <w:rPr>
          <w:lang w:eastAsia="en-AU"/>
        </w:rPr>
        <w:t xml:space="preserve">rogram </w:t>
      </w:r>
      <w:r w:rsidR="00AA461F">
        <w:rPr>
          <w:lang w:eastAsia="en-AU"/>
        </w:rPr>
        <w:t xml:space="preserve">is a bilateral investment </w:t>
      </w:r>
      <w:r w:rsidR="00F458F1">
        <w:rPr>
          <w:lang w:eastAsia="en-AU"/>
        </w:rPr>
        <w:t xml:space="preserve">and </w:t>
      </w:r>
      <w:r w:rsidR="00441FAA">
        <w:rPr>
          <w:lang w:eastAsia="en-AU"/>
        </w:rPr>
        <w:t xml:space="preserve">will </w:t>
      </w:r>
      <w:r w:rsidRPr="00F10407">
        <w:rPr>
          <w:lang w:eastAsia="en-AU"/>
        </w:rPr>
        <w:t xml:space="preserve">be implemented </w:t>
      </w:r>
      <w:r w:rsidR="00A177A4">
        <w:rPr>
          <w:lang w:eastAsia="en-AU"/>
        </w:rPr>
        <w:t xml:space="preserve">in accordance with the </w:t>
      </w:r>
      <w:r w:rsidR="00441FAA">
        <w:rPr>
          <w:lang w:eastAsia="en-AU"/>
        </w:rPr>
        <w:t xml:space="preserve">Australian Government’s development policy </w:t>
      </w:r>
      <w:r w:rsidR="003B0C3C" w:rsidRPr="002E3B5D">
        <w:rPr>
          <w:i/>
          <w:lang w:eastAsia="en-AU"/>
        </w:rPr>
        <w:t xml:space="preserve">Australian Aid: promoting prosperity, reducing poverty, enhancing stability </w:t>
      </w:r>
      <w:r w:rsidR="00441FAA" w:rsidRPr="00B95631">
        <w:rPr>
          <w:lang w:eastAsia="en-AU"/>
        </w:rPr>
        <w:t>and the new performance framework</w:t>
      </w:r>
      <w:r w:rsidR="00723C8A" w:rsidRPr="00B95631">
        <w:rPr>
          <w:lang w:eastAsia="en-AU"/>
        </w:rPr>
        <w:t>,</w:t>
      </w:r>
      <w:r w:rsidR="00441FAA" w:rsidRPr="002E3B5D">
        <w:rPr>
          <w:i/>
          <w:lang w:eastAsia="en-AU"/>
        </w:rPr>
        <w:t xml:space="preserve"> Making Performance Count: enhancing the accountability and effectiveness of Australian aid (2014).</w:t>
      </w:r>
      <w:r w:rsidR="00441FAA">
        <w:rPr>
          <w:lang w:eastAsia="en-AU"/>
        </w:rPr>
        <w:t xml:space="preserve"> The Australian and PNG Governments are jointly committed to maximising the results and value for money of aid investments. </w:t>
      </w:r>
    </w:p>
    <w:p w14:paraId="083BC52E" w14:textId="77777777" w:rsidR="00723C8A" w:rsidRDefault="00723C8A" w:rsidP="00723C8A">
      <w:pPr>
        <w:rPr>
          <w:lang w:eastAsia="en-AU"/>
        </w:rPr>
      </w:pPr>
      <w:r>
        <w:rPr>
          <w:lang w:eastAsia="en-AU"/>
        </w:rPr>
        <w:t xml:space="preserve">The </w:t>
      </w:r>
      <w:r w:rsidR="00A21017">
        <w:rPr>
          <w:lang w:eastAsia="en-AU"/>
        </w:rPr>
        <w:t xml:space="preserve">program delivery approach has been </w:t>
      </w:r>
      <w:r w:rsidR="00F458F1">
        <w:rPr>
          <w:lang w:eastAsia="en-AU"/>
        </w:rPr>
        <w:t xml:space="preserve">designed </w:t>
      </w:r>
      <w:r w:rsidR="003879F6">
        <w:rPr>
          <w:lang w:eastAsia="en-AU"/>
        </w:rPr>
        <w:t>to improve the efficiency and results-focus</w:t>
      </w:r>
      <w:r w:rsidR="00F458F1">
        <w:rPr>
          <w:lang w:eastAsia="en-AU"/>
        </w:rPr>
        <w:t xml:space="preserve"> of </w:t>
      </w:r>
      <w:r>
        <w:rPr>
          <w:lang w:eastAsia="en-AU"/>
        </w:rPr>
        <w:t xml:space="preserve">Australian </w:t>
      </w:r>
      <w:r w:rsidR="00F458F1">
        <w:rPr>
          <w:lang w:eastAsia="en-AU"/>
        </w:rPr>
        <w:t>support</w:t>
      </w:r>
      <w:r>
        <w:rPr>
          <w:lang w:eastAsia="en-AU"/>
        </w:rPr>
        <w:t xml:space="preserve">, following analysis of the PNG-Australia Law and Justice Partnership (2009-2014), the new development policy requirements and PNG’s budgetary and policy contexts. </w:t>
      </w:r>
    </w:p>
    <w:p w14:paraId="78083D7D" w14:textId="643CBD5B" w:rsidR="00CA2827" w:rsidRDefault="00F83B8E" w:rsidP="003879F6">
      <w:pPr>
        <w:rPr>
          <w:lang w:eastAsia="en-AU"/>
        </w:rPr>
      </w:pPr>
      <w:r>
        <w:rPr>
          <w:lang w:eastAsia="en-AU"/>
        </w:rPr>
        <w:t xml:space="preserve">A budget support approach to program delivery was considered </w:t>
      </w:r>
      <w:r w:rsidR="00F458F1">
        <w:rPr>
          <w:lang w:eastAsia="en-AU"/>
        </w:rPr>
        <w:t xml:space="preserve">but </w:t>
      </w:r>
      <w:r>
        <w:rPr>
          <w:lang w:eastAsia="en-AU"/>
        </w:rPr>
        <w:t xml:space="preserve">ruled out. </w:t>
      </w:r>
      <w:r w:rsidR="00F458F1">
        <w:rPr>
          <w:lang w:eastAsia="en-AU"/>
        </w:rPr>
        <w:t xml:space="preserve">PALJP </w:t>
      </w:r>
      <w:r>
        <w:rPr>
          <w:lang w:eastAsia="en-AU"/>
        </w:rPr>
        <w:t xml:space="preserve">utilised a ‘pooled </w:t>
      </w:r>
      <w:r w:rsidR="00723C8A">
        <w:rPr>
          <w:lang w:eastAsia="en-AU"/>
        </w:rPr>
        <w:t>s</w:t>
      </w:r>
      <w:r w:rsidR="00A73D2B">
        <w:rPr>
          <w:lang w:eastAsia="en-AU"/>
        </w:rPr>
        <w:t xml:space="preserve">ectoral </w:t>
      </w:r>
      <w:r>
        <w:rPr>
          <w:lang w:eastAsia="en-AU"/>
        </w:rPr>
        <w:t xml:space="preserve">development budget’ process </w:t>
      </w:r>
      <w:r w:rsidR="00EC0A30">
        <w:rPr>
          <w:lang w:eastAsia="en-AU"/>
        </w:rPr>
        <w:t>with</w:t>
      </w:r>
      <w:r w:rsidR="00F458F1">
        <w:rPr>
          <w:lang w:eastAsia="en-AU"/>
        </w:rPr>
        <w:t xml:space="preserve"> </w:t>
      </w:r>
      <w:r>
        <w:rPr>
          <w:lang w:eastAsia="en-AU"/>
        </w:rPr>
        <w:t xml:space="preserve">PNG </w:t>
      </w:r>
      <w:r w:rsidR="00EC0A30">
        <w:rPr>
          <w:lang w:eastAsia="en-AU"/>
        </w:rPr>
        <w:t xml:space="preserve">agencies as a </w:t>
      </w:r>
      <w:r w:rsidR="00A73D2B">
        <w:rPr>
          <w:lang w:eastAsia="en-AU"/>
        </w:rPr>
        <w:t>s</w:t>
      </w:r>
      <w:r>
        <w:rPr>
          <w:lang w:eastAsia="en-AU"/>
        </w:rPr>
        <w:t>ector</w:t>
      </w:r>
      <w:r w:rsidR="00EC0A30">
        <w:rPr>
          <w:lang w:eastAsia="en-AU"/>
        </w:rPr>
        <w:t xml:space="preserve"> making the </w:t>
      </w:r>
      <w:r w:rsidR="00A73D2B">
        <w:rPr>
          <w:lang w:eastAsia="en-AU"/>
        </w:rPr>
        <w:t>key decision</w:t>
      </w:r>
      <w:r w:rsidR="00EC0A30">
        <w:rPr>
          <w:lang w:eastAsia="en-AU"/>
        </w:rPr>
        <w:t xml:space="preserve">s about what </w:t>
      </w:r>
      <w:r w:rsidR="008F1E49">
        <w:rPr>
          <w:lang w:eastAsia="en-AU"/>
        </w:rPr>
        <w:t>was</w:t>
      </w:r>
      <w:r w:rsidR="00EC0A30">
        <w:rPr>
          <w:lang w:eastAsia="en-AU"/>
        </w:rPr>
        <w:t xml:space="preserve"> funded</w:t>
      </w:r>
      <w:r w:rsidR="00A73D2B">
        <w:rPr>
          <w:lang w:eastAsia="en-AU"/>
        </w:rPr>
        <w:t>.</w:t>
      </w:r>
      <w:r w:rsidR="00EC0A30">
        <w:rPr>
          <w:lang w:eastAsia="en-AU"/>
        </w:rPr>
        <w:t xml:space="preserve"> </w:t>
      </w:r>
      <w:r w:rsidR="00A73D2B">
        <w:rPr>
          <w:lang w:eastAsia="en-AU"/>
        </w:rPr>
        <w:t xml:space="preserve">While </w:t>
      </w:r>
      <w:r w:rsidR="00452CD2">
        <w:rPr>
          <w:lang w:eastAsia="en-AU"/>
        </w:rPr>
        <w:t xml:space="preserve">ensuring </w:t>
      </w:r>
      <w:r w:rsidR="00A73D2B">
        <w:rPr>
          <w:lang w:eastAsia="en-AU"/>
        </w:rPr>
        <w:t>PNG</w:t>
      </w:r>
      <w:r w:rsidR="00723C8A">
        <w:rPr>
          <w:lang w:eastAsia="en-AU"/>
        </w:rPr>
        <w:t xml:space="preserve"> </w:t>
      </w:r>
      <w:r w:rsidR="00A73D2B">
        <w:rPr>
          <w:lang w:eastAsia="en-AU"/>
        </w:rPr>
        <w:t>ownership and flexibility</w:t>
      </w:r>
      <w:r w:rsidR="00CA2827">
        <w:rPr>
          <w:lang w:eastAsia="en-AU"/>
        </w:rPr>
        <w:t xml:space="preserve">, </w:t>
      </w:r>
      <w:r w:rsidR="00723C8A">
        <w:rPr>
          <w:lang w:eastAsia="en-AU"/>
        </w:rPr>
        <w:t xml:space="preserve">the </w:t>
      </w:r>
      <w:r w:rsidR="00723C8A" w:rsidRPr="00796E88">
        <w:t>use of PNG planning, budget</w:t>
      </w:r>
      <w:r w:rsidR="00723C8A">
        <w:t>ing and implementation systems</w:t>
      </w:r>
      <w:r w:rsidR="00723C8A" w:rsidDel="00723C8A">
        <w:t xml:space="preserve"> </w:t>
      </w:r>
      <w:r w:rsidR="00723C8A">
        <w:t xml:space="preserve">did not </w:t>
      </w:r>
      <w:r w:rsidR="00723C8A">
        <w:rPr>
          <w:lang w:eastAsia="en-AU"/>
        </w:rPr>
        <w:t xml:space="preserve">result in improved sectoral planning. The approach was </w:t>
      </w:r>
      <w:r w:rsidR="00CA2827" w:rsidRPr="00796E88">
        <w:t xml:space="preserve">resource-intensive, led to ineffective proliferation of </w:t>
      </w:r>
      <w:r w:rsidR="00CA2827">
        <w:t xml:space="preserve">activities, </w:t>
      </w:r>
      <w:r w:rsidR="00CA2827" w:rsidRPr="00796E88">
        <w:t xml:space="preserve">limited </w:t>
      </w:r>
      <w:r w:rsidR="00CA2827">
        <w:t xml:space="preserve">the ability to respond to Australian Government priorities </w:t>
      </w:r>
      <w:r w:rsidR="00452CD2">
        <w:t xml:space="preserve">including improving monitoring and evaluation efforts </w:t>
      </w:r>
      <w:r w:rsidR="00CA2827">
        <w:t xml:space="preserve">and </w:t>
      </w:r>
      <w:r w:rsidR="00723C8A">
        <w:t xml:space="preserve">restricted the </w:t>
      </w:r>
      <w:r w:rsidR="00CA2827" w:rsidRPr="00796E88">
        <w:t>ability to invest strategically.</w:t>
      </w:r>
      <w:r w:rsidR="00CA2827">
        <w:t xml:space="preserve"> </w:t>
      </w:r>
      <w:r w:rsidR="00811E1A">
        <w:t xml:space="preserve">However, in </w:t>
      </w:r>
      <w:r w:rsidR="008F1E49">
        <w:t xml:space="preserve">the </w:t>
      </w:r>
      <w:r w:rsidR="00811E1A">
        <w:t>2015 budget process</w:t>
      </w:r>
      <w:r w:rsidR="008F1E49">
        <w:t>,</w:t>
      </w:r>
      <w:r w:rsidR="00811E1A">
        <w:t xml:space="preserve"> the PNG Government introduced sector-based budgeting with the law and justice sector as a pilot sector.  While a pooled sectoral budget approach will not be re-adopted by the program, the planning and progress reporting processes will continue to support strengthened, strategic coordination of sector budgeting processes as they continue to evolve and to maximise the impact of respective Government investments.</w:t>
      </w:r>
    </w:p>
    <w:p w14:paraId="6F2BE50F" w14:textId="0B8841BC" w:rsidR="00DF4FA3" w:rsidRDefault="00811E1A" w:rsidP="00F10407">
      <w:r>
        <w:rPr>
          <w:lang w:eastAsia="en-AU"/>
        </w:rPr>
        <w:t>Program d</w:t>
      </w:r>
      <w:r w:rsidR="00F458F1">
        <w:rPr>
          <w:lang w:eastAsia="en-AU"/>
        </w:rPr>
        <w:t>elivery will build</w:t>
      </w:r>
      <w:r w:rsidR="000F3780">
        <w:rPr>
          <w:lang w:eastAsia="en-AU"/>
        </w:rPr>
        <w:t xml:space="preserve"> on </w:t>
      </w:r>
      <w:r w:rsidR="004777CE">
        <w:rPr>
          <w:lang w:eastAsia="en-AU"/>
        </w:rPr>
        <w:t xml:space="preserve">PALJP </w:t>
      </w:r>
      <w:r w:rsidR="000F3780">
        <w:rPr>
          <w:lang w:eastAsia="en-AU"/>
        </w:rPr>
        <w:t xml:space="preserve">successes, </w:t>
      </w:r>
      <w:r w:rsidR="00E66F2F">
        <w:rPr>
          <w:lang w:eastAsia="en-AU"/>
        </w:rPr>
        <w:t xml:space="preserve">particularly the </w:t>
      </w:r>
      <w:r w:rsidR="000F3780">
        <w:rPr>
          <w:lang w:eastAsia="en-AU"/>
        </w:rPr>
        <w:t>strong PNG-ownership</w:t>
      </w:r>
      <w:r w:rsidR="00FE5450">
        <w:rPr>
          <w:lang w:eastAsia="en-AU"/>
        </w:rPr>
        <w:t>,</w:t>
      </w:r>
      <w:r w:rsidR="002E3B5D">
        <w:rPr>
          <w:lang w:eastAsia="en-AU"/>
        </w:rPr>
        <w:t xml:space="preserve"> </w:t>
      </w:r>
      <w:r w:rsidR="00F458F1">
        <w:rPr>
          <w:lang w:eastAsia="en-AU"/>
        </w:rPr>
        <w:t>tak</w:t>
      </w:r>
      <w:r w:rsidR="002E3B5D">
        <w:rPr>
          <w:lang w:eastAsia="en-AU"/>
        </w:rPr>
        <w:t>ing</w:t>
      </w:r>
      <w:r w:rsidR="00F458F1">
        <w:rPr>
          <w:lang w:eastAsia="en-AU"/>
        </w:rPr>
        <w:t xml:space="preserve"> a more </w:t>
      </w:r>
      <w:r w:rsidR="002E3B5D">
        <w:rPr>
          <w:lang w:eastAsia="en-AU"/>
        </w:rPr>
        <w:t xml:space="preserve">deliberately </w:t>
      </w:r>
      <w:r w:rsidR="00E66F2F">
        <w:rPr>
          <w:lang w:eastAsia="en-AU"/>
        </w:rPr>
        <w:t xml:space="preserve">strategic </w:t>
      </w:r>
      <w:r w:rsidR="00F458F1">
        <w:rPr>
          <w:lang w:eastAsia="en-AU"/>
        </w:rPr>
        <w:t xml:space="preserve">and </w:t>
      </w:r>
      <w:r w:rsidR="00E66F2F">
        <w:rPr>
          <w:lang w:eastAsia="en-AU"/>
        </w:rPr>
        <w:t>results</w:t>
      </w:r>
      <w:r w:rsidR="00F458F1">
        <w:rPr>
          <w:lang w:eastAsia="en-AU"/>
        </w:rPr>
        <w:t xml:space="preserve">-based focus </w:t>
      </w:r>
      <w:r w:rsidR="002E3B5D">
        <w:rPr>
          <w:lang w:eastAsia="en-AU"/>
        </w:rPr>
        <w:t>on specific o</w:t>
      </w:r>
      <w:r w:rsidR="00F458F1">
        <w:rPr>
          <w:lang w:eastAsia="en-AU"/>
        </w:rPr>
        <w:t>utcome</w:t>
      </w:r>
      <w:r w:rsidR="002E3B5D">
        <w:rPr>
          <w:lang w:eastAsia="en-AU"/>
        </w:rPr>
        <w:t>s</w:t>
      </w:r>
      <w:r w:rsidR="00F458F1">
        <w:rPr>
          <w:lang w:eastAsia="en-AU"/>
        </w:rPr>
        <w:t>. T</w:t>
      </w:r>
      <w:r w:rsidR="00E66F2F">
        <w:rPr>
          <w:lang w:eastAsia="en-AU"/>
        </w:rPr>
        <w:t xml:space="preserve">he </w:t>
      </w:r>
      <w:r w:rsidR="00F458F1">
        <w:rPr>
          <w:lang w:eastAsia="en-AU"/>
        </w:rPr>
        <w:t>p</w:t>
      </w:r>
      <w:r w:rsidR="00E66F2F">
        <w:rPr>
          <w:lang w:eastAsia="en-AU"/>
        </w:rPr>
        <w:t>rogram will be delivered through an</w:t>
      </w:r>
      <w:r w:rsidR="003879F6" w:rsidRPr="00F83B8E">
        <w:rPr>
          <w:lang w:eastAsia="en-AU"/>
        </w:rPr>
        <w:t xml:space="preserve"> Implementing Service Provider </w:t>
      </w:r>
      <w:r w:rsidR="00B97BAF">
        <w:rPr>
          <w:lang w:eastAsia="en-AU"/>
        </w:rPr>
        <w:t>(ISP)</w:t>
      </w:r>
      <w:r w:rsidR="00FE5450">
        <w:rPr>
          <w:lang w:eastAsia="en-AU"/>
        </w:rPr>
        <w:t xml:space="preserve">, </w:t>
      </w:r>
      <w:r w:rsidR="003879F6" w:rsidRPr="00F83B8E">
        <w:rPr>
          <w:lang w:eastAsia="en-AU"/>
        </w:rPr>
        <w:t>contracted to the Australian Government</w:t>
      </w:r>
      <w:r w:rsidR="00F458F1">
        <w:rPr>
          <w:lang w:eastAsia="en-AU"/>
        </w:rPr>
        <w:t xml:space="preserve">. The ISP </w:t>
      </w:r>
      <w:r w:rsidR="003879F6" w:rsidRPr="00F83B8E">
        <w:rPr>
          <w:lang w:eastAsia="en-AU"/>
        </w:rPr>
        <w:t xml:space="preserve">will provide </w:t>
      </w:r>
      <w:r w:rsidR="003879F6" w:rsidRPr="00F83B8E">
        <w:t>st</w:t>
      </w:r>
      <w:r w:rsidR="00914DF6">
        <w:t xml:space="preserve">rategic, technical, operational </w:t>
      </w:r>
      <w:r w:rsidR="003879F6" w:rsidRPr="00F83B8E">
        <w:t xml:space="preserve">and advocacy support to both the Australian Government and PNG partners. The ISP will be responsible for supporting PNG agencies, sub-national and non-Governmental stakeholders to develop, implement, monitor and report on strategies and activities </w:t>
      </w:r>
      <w:r w:rsidR="00DF4FA3">
        <w:t>contributing</w:t>
      </w:r>
      <w:r w:rsidR="003879F6" w:rsidRPr="00F83B8E">
        <w:t xml:space="preserve"> to the </w:t>
      </w:r>
      <w:r w:rsidR="00DF4FA3">
        <w:t xml:space="preserve">achievement of </w:t>
      </w:r>
      <w:r w:rsidR="008F1E49">
        <w:t>program o</w:t>
      </w:r>
      <w:r w:rsidR="003879F6" w:rsidRPr="00F83B8E">
        <w:t xml:space="preserve">utcomes. The ISP will </w:t>
      </w:r>
      <w:r w:rsidR="004777CE">
        <w:t>model ethical, transparent behaviour</w:t>
      </w:r>
      <w:r w:rsidR="00520705">
        <w:t xml:space="preserve"> at all times</w:t>
      </w:r>
      <w:r w:rsidR="004777CE">
        <w:t>. The ISP will respect</w:t>
      </w:r>
      <w:r w:rsidR="00CF482A">
        <w:t xml:space="preserve"> </w:t>
      </w:r>
      <w:r w:rsidR="00F83B8E">
        <w:t xml:space="preserve">the mandated role of the </w:t>
      </w:r>
      <w:r w:rsidR="002E3B5D">
        <w:t xml:space="preserve">NCM </w:t>
      </w:r>
      <w:r w:rsidR="00CF482A">
        <w:t xml:space="preserve">and the intention to </w:t>
      </w:r>
      <w:r w:rsidR="00520705">
        <w:t>build PNG capacities to deliver</w:t>
      </w:r>
      <w:r w:rsidR="00CF482A">
        <w:t xml:space="preserve"> law and justice services to the men and women of PNG. The ISP </w:t>
      </w:r>
      <w:r w:rsidR="00F83B8E">
        <w:t xml:space="preserve">will be responsible </w:t>
      </w:r>
      <w:r w:rsidR="00CF482A">
        <w:t xml:space="preserve">to the Australian Government </w:t>
      </w:r>
      <w:r w:rsidR="00F83B8E">
        <w:t xml:space="preserve">for the financial management </w:t>
      </w:r>
      <w:r w:rsidR="00CF482A">
        <w:t xml:space="preserve">and monitoring </w:t>
      </w:r>
      <w:r w:rsidR="00F83B8E">
        <w:t>of all Australian financial contributions</w:t>
      </w:r>
      <w:r w:rsidR="00CF482A">
        <w:t xml:space="preserve"> to improve the efficacy of Australia’s investments. </w:t>
      </w:r>
    </w:p>
    <w:p w14:paraId="01FF6C03" w14:textId="2E5D91E1" w:rsidR="00F10407" w:rsidRDefault="00223109" w:rsidP="00F10407">
      <w:pPr>
        <w:rPr>
          <w:lang w:eastAsia="en-AU"/>
        </w:rPr>
      </w:pPr>
      <w:r>
        <w:rPr>
          <w:lang w:eastAsia="en-AU"/>
        </w:rPr>
        <w:t xml:space="preserve">The </w:t>
      </w:r>
      <w:r w:rsidR="00C240D6">
        <w:rPr>
          <w:lang w:eastAsia="en-AU"/>
        </w:rPr>
        <w:t>t</w:t>
      </w:r>
      <w:r w:rsidR="00F10407">
        <w:rPr>
          <w:lang w:eastAsia="en-AU"/>
        </w:rPr>
        <w:t>ypes of aid</w:t>
      </w:r>
      <w:r w:rsidR="001505DF">
        <w:rPr>
          <w:lang w:eastAsia="en-AU"/>
        </w:rPr>
        <w:t xml:space="preserve"> will be chosen to </w:t>
      </w:r>
      <w:r w:rsidR="00C240D6">
        <w:rPr>
          <w:lang w:eastAsia="en-AU"/>
        </w:rPr>
        <w:t>maximise the impact of investments</w:t>
      </w:r>
      <w:r>
        <w:rPr>
          <w:lang w:eastAsia="en-AU"/>
        </w:rPr>
        <w:t xml:space="preserve"> and on the basis of what other resources (</w:t>
      </w:r>
      <w:r w:rsidR="00A60D46">
        <w:rPr>
          <w:lang w:eastAsia="en-AU"/>
        </w:rPr>
        <w:t>e</w:t>
      </w:r>
      <w:r w:rsidR="00682826">
        <w:rPr>
          <w:lang w:eastAsia="en-AU"/>
        </w:rPr>
        <w:t>.</w:t>
      </w:r>
      <w:r w:rsidR="00A60D46">
        <w:rPr>
          <w:lang w:eastAsia="en-AU"/>
        </w:rPr>
        <w:t xml:space="preserve">g. </w:t>
      </w:r>
      <w:r>
        <w:rPr>
          <w:lang w:eastAsia="en-AU"/>
        </w:rPr>
        <w:t>skills, relationships, funding</w:t>
      </w:r>
      <w:r w:rsidR="00914DF6">
        <w:rPr>
          <w:lang w:eastAsia="en-AU"/>
        </w:rPr>
        <w:t xml:space="preserve"> and</w:t>
      </w:r>
      <w:r w:rsidR="002D5311">
        <w:rPr>
          <w:lang w:eastAsia="en-AU"/>
        </w:rPr>
        <w:t xml:space="preserve"> technical</w:t>
      </w:r>
      <w:r w:rsidR="00A60D46">
        <w:rPr>
          <w:lang w:eastAsia="en-AU"/>
        </w:rPr>
        <w:t xml:space="preserve"> expertise</w:t>
      </w:r>
      <w:r>
        <w:rPr>
          <w:lang w:eastAsia="en-AU"/>
        </w:rPr>
        <w:t xml:space="preserve">) already exist. </w:t>
      </w:r>
      <w:r w:rsidR="00C240D6">
        <w:rPr>
          <w:lang w:eastAsia="en-AU"/>
        </w:rPr>
        <w:t xml:space="preserve">It is </w:t>
      </w:r>
      <w:r w:rsidR="001505DF">
        <w:rPr>
          <w:lang w:eastAsia="en-AU"/>
        </w:rPr>
        <w:t>anticipate</w:t>
      </w:r>
      <w:r w:rsidR="00C240D6">
        <w:rPr>
          <w:lang w:eastAsia="en-AU"/>
        </w:rPr>
        <w:t>d</w:t>
      </w:r>
      <w:r w:rsidR="001505DF">
        <w:rPr>
          <w:lang w:eastAsia="en-AU"/>
        </w:rPr>
        <w:t xml:space="preserve"> that this </w:t>
      </w:r>
      <w:r w:rsidR="00DF4FA3">
        <w:rPr>
          <w:lang w:eastAsia="en-AU"/>
        </w:rPr>
        <w:t>p</w:t>
      </w:r>
      <w:r w:rsidR="001505DF">
        <w:rPr>
          <w:lang w:eastAsia="en-AU"/>
        </w:rPr>
        <w:t>rogram will involve a mix of different modalities</w:t>
      </w:r>
      <w:r w:rsidR="00C240D6">
        <w:rPr>
          <w:lang w:eastAsia="en-AU"/>
        </w:rPr>
        <w:t xml:space="preserve"> and include:</w:t>
      </w:r>
    </w:p>
    <w:p w14:paraId="3EDF506F" w14:textId="77777777" w:rsidR="001505DF" w:rsidRDefault="0026347F" w:rsidP="004867E7">
      <w:pPr>
        <w:pStyle w:val="ListParagraph"/>
        <w:numPr>
          <w:ilvl w:val="0"/>
          <w:numId w:val="5"/>
        </w:numPr>
        <w:rPr>
          <w:lang w:eastAsia="en-AU"/>
        </w:rPr>
      </w:pPr>
      <w:r>
        <w:rPr>
          <w:lang w:eastAsia="en-AU"/>
        </w:rPr>
        <w:t xml:space="preserve">targeted </w:t>
      </w:r>
      <w:r w:rsidR="001505DF">
        <w:rPr>
          <w:lang w:eastAsia="en-AU"/>
        </w:rPr>
        <w:t xml:space="preserve">long and short-term </w:t>
      </w:r>
      <w:r w:rsidR="001505DF" w:rsidRPr="00223109">
        <w:rPr>
          <w:b/>
          <w:lang w:eastAsia="en-AU"/>
        </w:rPr>
        <w:t xml:space="preserve">technical </w:t>
      </w:r>
      <w:r w:rsidR="00F917E7">
        <w:rPr>
          <w:b/>
          <w:lang w:eastAsia="en-AU"/>
        </w:rPr>
        <w:t>advis</w:t>
      </w:r>
      <w:r w:rsidR="004D573D">
        <w:rPr>
          <w:b/>
          <w:lang w:eastAsia="en-AU"/>
        </w:rPr>
        <w:t>o</w:t>
      </w:r>
      <w:r w:rsidR="00F917E7">
        <w:rPr>
          <w:b/>
          <w:lang w:eastAsia="en-AU"/>
        </w:rPr>
        <w:t>r</w:t>
      </w:r>
      <w:r w:rsidR="00F10407" w:rsidRPr="00223109">
        <w:rPr>
          <w:b/>
          <w:lang w:eastAsia="en-AU"/>
        </w:rPr>
        <w:t>y</w:t>
      </w:r>
      <w:r w:rsidR="00F10407" w:rsidRPr="00F10407">
        <w:rPr>
          <w:lang w:eastAsia="en-AU"/>
        </w:rPr>
        <w:t xml:space="preserve"> support</w:t>
      </w:r>
      <w:r w:rsidR="00223109">
        <w:rPr>
          <w:lang w:eastAsia="en-AU"/>
        </w:rPr>
        <w:t>– focused on specific gaps or problems, with clear deliverables and a default preference for building the capacity of PNG providers</w:t>
      </w:r>
      <w:r w:rsidR="004652E2">
        <w:rPr>
          <w:lang w:eastAsia="en-AU"/>
        </w:rPr>
        <w:t>;</w:t>
      </w:r>
    </w:p>
    <w:p w14:paraId="181D85A6" w14:textId="77777777" w:rsidR="001505DF" w:rsidRDefault="00F10407" w:rsidP="004867E7">
      <w:pPr>
        <w:pStyle w:val="ListParagraph"/>
        <w:numPr>
          <w:ilvl w:val="0"/>
          <w:numId w:val="5"/>
        </w:numPr>
        <w:rPr>
          <w:lang w:eastAsia="en-AU"/>
        </w:rPr>
      </w:pPr>
      <w:r w:rsidRPr="00F10407">
        <w:rPr>
          <w:lang w:eastAsia="en-AU"/>
        </w:rPr>
        <w:t xml:space="preserve">targeted </w:t>
      </w:r>
      <w:r w:rsidRPr="00223109">
        <w:rPr>
          <w:b/>
          <w:lang w:eastAsia="en-AU"/>
        </w:rPr>
        <w:t>training</w:t>
      </w:r>
      <w:r w:rsidR="004652E2">
        <w:rPr>
          <w:lang w:eastAsia="en-AU"/>
        </w:rPr>
        <w:t xml:space="preserve"> with a </w:t>
      </w:r>
      <w:r w:rsidR="001505DF">
        <w:rPr>
          <w:lang w:eastAsia="en-AU"/>
        </w:rPr>
        <w:t>preferenc</w:t>
      </w:r>
      <w:r w:rsidR="004652E2">
        <w:rPr>
          <w:lang w:eastAsia="en-AU"/>
        </w:rPr>
        <w:t>e for</w:t>
      </w:r>
      <w:r w:rsidR="001505DF">
        <w:rPr>
          <w:lang w:eastAsia="en-AU"/>
        </w:rPr>
        <w:t xml:space="preserve"> accredited courses</w:t>
      </w:r>
      <w:r w:rsidR="009B3DC8">
        <w:rPr>
          <w:lang w:eastAsia="en-AU"/>
        </w:rPr>
        <w:t xml:space="preserve">, </w:t>
      </w:r>
      <w:r w:rsidR="004652E2">
        <w:rPr>
          <w:lang w:eastAsia="en-AU"/>
        </w:rPr>
        <w:t>sustainable delivery modes</w:t>
      </w:r>
      <w:r w:rsidR="009B3DC8">
        <w:rPr>
          <w:lang w:eastAsia="en-AU"/>
        </w:rPr>
        <w:t xml:space="preserve"> and ensuring that the content of the training is targeted to specific outcomes and application of </w:t>
      </w:r>
      <w:r w:rsidR="009B3DC8">
        <w:rPr>
          <w:lang w:eastAsia="en-AU"/>
        </w:rPr>
        <w:lastRenderedPageBreak/>
        <w:t xml:space="preserve">new skills will be supported by management </w:t>
      </w:r>
      <w:r w:rsidR="00DF4FA3">
        <w:rPr>
          <w:lang w:eastAsia="en-AU"/>
        </w:rPr>
        <w:t xml:space="preserve">and preferably with on-the-job mentoring and/or follow up monitoring </w:t>
      </w:r>
      <w:r w:rsidR="009B3DC8">
        <w:rPr>
          <w:lang w:eastAsia="en-AU"/>
        </w:rPr>
        <w:t>on completion</w:t>
      </w:r>
      <w:r w:rsidR="004652E2">
        <w:rPr>
          <w:lang w:eastAsia="en-AU"/>
        </w:rPr>
        <w:t>;</w:t>
      </w:r>
    </w:p>
    <w:p w14:paraId="3F9CFB2F" w14:textId="77777777" w:rsidR="001505DF" w:rsidRDefault="001505DF" w:rsidP="004867E7">
      <w:pPr>
        <w:pStyle w:val="ListParagraph"/>
        <w:numPr>
          <w:ilvl w:val="0"/>
          <w:numId w:val="5"/>
        </w:numPr>
        <w:rPr>
          <w:lang w:eastAsia="en-AU"/>
        </w:rPr>
      </w:pPr>
      <w:r>
        <w:rPr>
          <w:lang w:eastAsia="en-AU"/>
        </w:rPr>
        <w:t xml:space="preserve">building or drawing on </w:t>
      </w:r>
      <w:r w:rsidRPr="00223109">
        <w:rPr>
          <w:b/>
          <w:lang w:eastAsia="en-AU"/>
        </w:rPr>
        <w:t>institutional (</w:t>
      </w:r>
      <w:r w:rsidR="0026347F" w:rsidRPr="00223109">
        <w:rPr>
          <w:b/>
          <w:lang w:eastAsia="en-AU"/>
        </w:rPr>
        <w:t xml:space="preserve">including </w:t>
      </w:r>
      <w:r w:rsidR="00F10407" w:rsidRPr="00223109">
        <w:rPr>
          <w:b/>
          <w:lang w:eastAsia="en-AU"/>
        </w:rPr>
        <w:t>twinning</w:t>
      </w:r>
      <w:r w:rsidRPr="00223109">
        <w:rPr>
          <w:b/>
          <w:lang w:eastAsia="en-AU"/>
        </w:rPr>
        <w:t>)</w:t>
      </w:r>
      <w:r w:rsidR="004E3516">
        <w:rPr>
          <w:b/>
          <w:lang w:eastAsia="en-AU"/>
        </w:rPr>
        <w:t xml:space="preserve"> </w:t>
      </w:r>
      <w:r w:rsidRPr="00223109">
        <w:rPr>
          <w:b/>
          <w:lang w:eastAsia="en-AU"/>
        </w:rPr>
        <w:t>relationships with Australian agencies</w:t>
      </w:r>
      <w:r w:rsidR="004E3516">
        <w:rPr>
          <w:b/>
          <w:lang w:eastAsia="en-AU"/>
        </w:rPr>
        <w:t xml:space="preserve"> </w:t>
      </w:r>
      <w:r w:rsidR="004652E2">
        <w:rPr>
          <w:lang w:eastAsia="en-AU"/>
        </w:rPr>
        <w:t>and placement programs;</w:t>
      </w:r>
    </w:p>
    <w:p w14:paraId="045D17AA" w14:textId="77777777" w:rsidR="004652E2" w:rsidRDefault="00F10407" w:rsidP="004867E7">
      <w:pPr>
        <w:pStyle w:val="ListParagraph"/>
        <w:numPr>
          <w:ilvl w:val="0"/>
          <w:numId w:val="5"/>
        </w:numPr>
        <w:rPr>
          <w:lang w:eastAsia="en-AU"/>
        </w:rPr>
      </w:pPr>
      <w:r w:rsidRPr="00F10407">
        <w:rPr>
          <w:lang w:eastAsia="en-AU"/>
        </w:rPr>
        <w:t xml:space="preserve">funding for </w:t>
      </w:r>
      <w:r w:rsidRPr="00223109">
        <w:rPr>
          <w:b/>
          <w:lang w:eastAsia="en-AU"/>
        </w:rPr>
        <w:t xml:space="preserve">goods and services </w:t>
      </w:r>
      <w:r w:rsidR="001505DF" w:rsidRPr="00223109">
        <w:rPr>
          <w:b/>
          <w:lang w:eastAsia="en-AU"/>
        </w:rPr>
        <w:t xml:space="preserve">including </w:t>
      </w:r>
      <w:r w:rsidRPr="00223109">
        <w:rPr>
          <w:b/>
          <w:lang w:eastAsia="en-AU"/>
        </w:rPr>
        <w:t>infrastructure investments</w:t>
      </w:r>
      <w:r w:rsidR="004E3516">
        <w:rPr>
          <w:lang w:eastAsia="en-AU"/>
        </w:rPr>
        <w:t xml:space="preserve">, </w:t>
      </w:r>
      <w:r w:rsidR="00B97BAF">
        <w:rPr>
          <w:lang w:eastAsia="en-AU"/>
        </w:rPr>
        <w:t>which</w:t>
      </w:r>
      <w:r w:rsidR="00DF4FA3">
        <w:rPr>
          <w:lang w:eastAsia="en-AU"/>
        </w:rPr>
        <w:t xml:space="preserve"> </w:t>
      </w:r>
      <w:r w:rsidR="009B3DC8">
        <w:rPr>
          <w:lang w:eastAsia="en-AU"/>
        </w:rPr>
        <w:t>may include management of the procurement and oversight of the delivery of construction</w:t>
      </w:r>
      <w:r w:rsidR="004652E2">
        <w:rPr>
          <w:lang w:eastAsia="en-AU"/>
        </w:rPr>
        <w:t>;</w:t>
      </w:r>
    </w:p>
    <w:p w14:paraId="02618338" w14:textId="77777777" w:rsidR="007B2293" w:rsidRDefault="007B2293" w:rsidP="004867E7">
      <w:pPr>
        <w:pStyle w:val="ListParagraph"/>
        <w:numPr>
          <w:ilvl w:val="0"/>
          <w:numId w:val="5"/>
        </w:numPr>
        <w:rPr>
          <w:lang w:eastAsia="en-AU"/>
        </w:rPr>
      </w:pPr>
      <w:r w:rsidRPr="00223109">
        <w:rPr>
          <w:b/>
          <w:lang w:eastAsia="en-AU"/>
        </w:rPr>
        <w:t>co-funding</w:t>
      </w:r>
      <w:r>
        <w:rPr>
          <w:lang w:eastAsia="en-AU"/>
        </w:rPr>
        <w:t xml:space="preserve"> of activities or </w:t>
      </w:r>
      <w:r w:rsidR="00F917E7">
        <w:rPr>
          <w:lang w:eastAsia="en-AU"/>
        </w:rPr>
        <w:t>adviser</w:t>
      </w:r>
      <w:r>
        <w:rPr>
          <w:lang w:eastAsia="en-AU"/>
        </w:rPr>
        <w:t>s with other partners</w:t>
      </w:r>
      <w:r w:rsidR="004E3516">
        <w:rPr>
          <w:lang w:eastAsia="en-AU"/>
        </w:rPr>
        <w:t xml:space="preserve"> -</w:t>
      </w:r>
      <w:r>
        <w:rPr>
          <w:lang w:eastAsia="en-AU"/>
        </w:rPr>
        <w:t>PNG, ABG or private sector;</w:t>
      </w:r>
    </w:p>
    <w:p w14:paraId="71F3A021" w14:textId="77777777" w:rsidR="007B2293" w:rsidRDefault="009B3DC8" w:rsidP="004867E7">
      <w:pPr>
        <w:pStyle w:val="ListParagraph"/>
        <w:numPr>
          <w:ilvl w:val="0"/>
          <w:numId w:val="5"/>
        </w:numPr>
        <w:rPr>
          <w:lang w:eastAsia="en-AU"/>
        </w:rPr>
      </w:pPr>
      <w:proofErr w:type="gramStart"/>
      <w:r>
        <w:rPr>
          <w:lang w:eastAsia="en-AU"/>
        </w:rPr>
        <w:t>ongoing</w:t>
      </w:r>
      <w:proofErr w:type="gramEnd"/>
      <w:r>
        <w:rPr>
          <w:lang w:eastAsia="en-AU"/>
        </w:rPr>
        <w:t xml:space="preserve"> and/or </w:t>
      </w:r>
      <w:r w:rsidR="007B2293">
        <w:rPr>
          <w:lang w:eastAsia="en-AU"/>
        </w:rPr>
        <w:t xml:space="preserve">independent </w:t>
      </w:r>
      <w:r w:rsidR="007B2293" w:rsidRPr="00223109">
        <w:rPr>
          <w:b/>
          <w:lang w:eastAsia="en-AU"/>
        </w:rPr>
        <w:t>research and evaluative</w:t>
      </w:r>
      <w:r w:rsidR="007B2293">
        <w:rPr>
          <w:lang w:eastAsia="en-AU"/>
        </w:rPr>
        <w:t xml:space="preserve"> activities</w:t>
      </w:r>
      <w:r w:rsidR="00DF4FA3">
        <w:rPr>
          <w:lang w:eastAsia="en-AU"/>
        </w:rPr>
        <w:t xml:space="preserve">. </w:t>
      </w:r>
    </w:p>
    <w:p w14:paraId="2A531950" w14:textId="77777777" w:rsidR="00F10407" w:rsidRDefault="00DF4FA3" w:rsidP="00DF4FA3">
      <w:pPr>
        <w:rPr>
          <w:lang w:eastAsia="en-AU"/>
        </w:rPr>
      </w:pPr>
      <w:r>
        <w:rPr>
          <w:lang w:eastAsia="en-AU"/>
        </w:rPr>
        <w:t>A</w:t>
      </w:r>
      <w:r w:rsidR="0096710C">
        <w:rPr>
          <w:lang w:eastAsia="en-AU"/>
        </w:rPr>
        <w:t xml:space="preserve"> small </w:t>
      </w:r>
      <w:r w:rsidR="00F10407" w:rsidRPr="00DF4FA3">
        <w:rPr>
          <w:b/>
          <w:lang w:eastAsia="en-AU"/>
        </w:rPr>
        <w:t>flexible funding mechanism</w:t>
      </w:r>
      <w:r w:rsidR="004E3516">
        <w:rPr>
          <w:b/>
          <w:lang w:eastAsia="en-AU"/>
        </w:rPr>
        <w:t xml:space="preserve"> </w:t>
      </w:r>
      <w:r w:rsidR="001505DF">
        <w:rPr>
          <w:lang w:eastAsia="en-AU"/>
        </w:rPr>
        <w:t xml:space="preserve">may </w:t>
      </w:r>
      <w:r w:rsidR="00F10407">
        <w:rPr>
          <w:lang w:eastAsia="en-AU"/>
        </w:rPr>
        <w:t>be considered</w:t>
      </w:r>
      <w:r>
        <w:rPr>
          <w:lang w:eastAsia="en-AU"/>
        </w:rPr>
        <w:t xml:space="preserve"> (see below)</w:t>
      </w:r>
      <w:r w:rsidR="004652E2">
        <w:rPr>
          <w:lang w:eastAsia="en-AU"/>
        </w:rPr>
        <w:t>.</w:t>
      </w:r>
    </w:p>
    <w:p w14:paraId="50FEDE1D" w14:textId="77777777" w:rsidR="00613244" w:rsidRDefault="00613244" w:rsidP="00103DD9">
      <w:pPr>
        <w:pStyle w:val="Heading2"/>
        <w:rPr>
          <w:lang w:eastAsia="en-AU"/>
        </w:rPr>
      </w:pPr>
      <w:bookmarkStart w:id="39" w:name="_Toc410285357"/>
      <w:r w:rsidRPr="00613244">
        <w:rPr>
          <w:lang w:eastAsia="en-AU"/>
        </w:rPr>
        <w:t>Resources</w:t>
      </w:r>
      <w:bookmarkEnd w:id="39"/>
    </w:p>
    <w:p w14:paraId="5C9BE662" w14:textId="58D5C243" w:rsidR="006D1858" w:rsidRDefault="00B8625D" w:rsidP="004D1BE0">
      <w:pPr>
        <w:rPr>
          <w:lang w:eastAsia="en-AU"/>
        </w:rPr>
      </w:pPr>
      <w:r w:rsidRPr="004D1BE0">
        <w:rPr>
          <w:lang w:eastAsia="en-AU"/>
        </w:rPr>
        <w:t>The</w:t>
      </w:r>
      <w:r w:rsidR="00BA5DC0" w:rsidRPr="004D1BE0">
        <w:rPr>
          <w:lang w:eastAsia="en-AU"/>
        </w:rPr>
        <w:t xml:space="preserve"> budget envelope </w:t>
      </w:r>
      <w:r w:rsidRPr="004D1BE0">
        <w:rPr>
          <w:lang w:eastAsia="en-AU"/>
        </w:rPr>
        <w:t>for this program</w:t>
      </w:r>
      <w:r w:rsidR="008F4528">
        <w:rPr>
          <w:lang w:eastAsia="en-AU"/>
        </w:rPr>
        <w:t xml:space="preserve"> </w:t>
      </w:r>
      <w:r w:rsidRPr="004D1BE0">
        <w:rPr>
          <w:lang w:eastAsia="en-AU"/>
        </w:rPr>
        <w:t xml:space="preserve">is </w:t>
      </w:r>
      <w:r w:rsidR="0096710C">
        <w:rPr>
          <w:lang w:eastAsia="en-AU"/>
        </w:rPr>
        <w:t xml:space="preserve">anticipated as </w:t>
      </w:r>
      <w:r w:rsidRPr="004D1BE0">
        <w:rPr>
          <w:lang w:eastAsia="en-AU"/>
        </w:rPr>
        <w:t>$</w:t>
      </w:r>
      <w:r w:rsidR="004D573D">
        <w:rPr>
          <w:lang w:eastAsia="en-AU"/>
        </w:rPr>
        <w:t>9</w:t>
      </w:r>
      <w:r w:rsidR="008F4528">
        <w:rPr>
          <w:lang w:eastAsia="en-AU"/>
        </w:rPr>
        <w:t>0</w:t>
      </w:r>
      <w:r w:rsidRPr="004D1BE0">
        <w:rPr>
          <w:lang w:eastAsia="en-AU"/>
        </w:rPr>
        <w:t xml:space="preserve"> million over the </w:t>
      </w:r>
      <w:r w:rsidR="0096710C">
        <w:rPr>
          <w:lang w:eastAsia="en-AU"/>
        </w:rPr>
        <w:t>four years 2016-</w:t>
      </w:r>
      <w:r w:rsidRPr="004D1BE0">
        <w:rPr>
          <w:lang w:eastAsia="en-AU"/>
        </w:rPr>
        <w:t>2019</w:t>
      </w:r>
      <w:r w:rsidR="00C240D6">
        <w:rPr>
          <w:lang w:eastAsia="en-AU"/>
        </w:rPr>
        <w:t xml:space="preserve">, </w:t>
      </w:r>
      <w:r w:rsidR="006A1EE6">
        <w:rPr>
          <w:lang w:eastAsia="en-AU"/>
        </w:rPr>
        <w:t xml:space="preserve">to be managed by the Implementing Service Provider. </w:t>
      </w:r>
      <w:r w:rsidR="005D6DAE">
        <w:rPr>
          <w:lang w:eastAsia="en-AU"/>
        </w:rPr>
        <w:t>(S</w:t>
      </w:r>
      <w:r w:rsidR="00033ABE">
        <w:rPr>
          <w:lang w:eastAsia="en-AU"/>
        </w:rPr>
        <w:t>ee Annex 8</w:t>
      </w:r>
      <w:r w:rsidR="00452CD2">
        <w:rPr>
          <w:lang w:eastAsia="en-AU"/>
        </w:rPr>
        <w:t xml:space="preserve"> </w:t>
      </w:r>
      <w:r w:rsidR="000A7C0E">
        <w:rPr>
          <w:lang w:eastAsia="en-AU"/>
        </w:rPr>
        <w:t>for</w:t>
      </w:r>
      <w:r w:rsidR="00452CD2">
        <w:rPr>
          <w:lang w:eastAsia="en-AU"/>
        </w:rPr>
        <w:t xml:space="preserve"> more detail).</w:t>
      </w:r>
    </w:p>
    <w:tbl>
      <w:tblPr>
        <w:tblStyle w:val="TableGrid"/>
        <w:tblW w:w="0" w:type="auto"/>
        <w:tblLook w:val="04A0" w:firstRow="1" w:lastRow="0" w:firstColumn="1" w:lastColumn="0" w:noHBand="0" w:noVBand="1"/>
      </w:tblPr>
      <w:tblGrid>
        <w:gridCol w:w="7054"/>
        <w:gridCol w:w="2188"/>
      </w:tblGrid>
      <w:tr w:rsidR="00D95C03" w14:paraId="26220B65" w14:textId="77777777" w:rsidTr="001314CB">
        <w:tc>
          <w:tcPr>
            <w:tcW w:w="7054" w:type="dxa"/>
            <w:shd w:val="pct12" w:color="auto" w:fill="auto"/>
          </w:tcPr>
          <w:p w14:paraId="63E2345C" w14:textId="77777777" w:rsidR="00D95C03" w:rsidRPr="00D95C03" w:rsidRDefault="00D95C03" w:rsidP="00D95C03">
            <w:pPr>
              <w:spacing w:before="60" w:after="60"/>
              <w:rPr>
                <w:b/>
                <w:lang w:eastAsia="en-AU"/>
              </w:rPr>
            </w:pPr>
            <w:r w:rsidRPr="00D95C03">
              <w:rPr>
                <w:b/>
                <w:lang w:eastAsia="en-AU"/>
              </w:rPr>
              <w:t xml:space="preserve">Cost Category </w:t>
            </w:r>
          </w:p>
        </w:tc>
        <w:tc>
          <w:tcPr>
            <w:tcW w:w="2188" w:type="dxa"/>
            <w:shd w:val="pct12" w:color="auto" w:fill="auto"/>
          </w:tcPr>
          <w:p w14:paraId="77FFA9CD" w14:textId="77777777" w:rsidR="00D95C03" w:rsidRPr="00D95C03" w:rsidRDefault="00D95C03" w:rsidP="00D95C03">
            <w:pPr>
              <w:spacing w:before="60" w:after="60"/>
              <w:rPr>
                <w:b/>
                <w:lang w:eastAsia="en-AU"/>
              </w:rPr>
            </w:pPr>
            <w:r w:rsidRPr="00D95C03">
              <w:rPr>
                <w:b/>
                <w:lang w:eastAsia="en-AU"/>
              </w:rPr>
              <w:t>Nominal proportion</w:t>
            </w:r>
          </w:p>
        </w:tc>
      </w:tr>
      <w:tr w:rsidR="00D95C03" w14:paraId="1727F066" w14:textId="77777777" w:rsidTr="00D95C03">
        <w:tc>
          <w:tcPr>
            <w:tcW w:w="7054" w:type="dxa"/>
          </w:tcPr>
          <w:p w14:paraId="031BE727" w14:textId="062C234A" w:rsidR="00D95C03" w:rsidRDefault="00D95C03" w:rsidP="00435FDE">
            <w:pPr>
              <w:spacing w:before="60" w:after="60"/>
              <w:rPr>
                <w:lang w:eastAsia="en-AU"/>
              </w:rPr>
            </w:pPr>
            <w:r>
              <w:rPr>
                <w:lang w:eastAsia="en-AU"/>
              </w:rPr>
              <w:t xml:space="preserve">Program Activity Costs - Goods and services required to deliver the </w:t>
            </w:r>
            <w:r w:rsidR="00435FDE">
              <w:rPr>
                <w:lang w:eastAsia="en-AU"/>
              </w:rPr>
              <w:t>p</w:t>
            </w:r>
            <w:r>
              <w:rPr>
                <w:lang w:eastAsia="en-AU"/>
              </w:rPr>
              <w:t>rogram</w:t>
            </w:r>
          </w:p>
        </w:tc>
        <w:tc>
          <w:tcPr>
            <w:tcW w:w="2188" w:type="dxa"/>
          </w:tcPr>
          <w:p w14:paraId="607F8541" w14:textId="77777777" w:rsidR="00D95C03" w:rsidRDefault="00D95C03" w:rsidP="001314CB">
            <w:pPr>
              <w:spacing w:before="60" w:after="60"/>
              <w:jc w:val="center"/>
              <w:rPr>
                <w:lang w:eastAsia="en-AU"/>
              </w:rPr>
            </w:pPr>
            <w:r>
              <w:rPr>
                <w:lang w:eastAsia="en-AU"/>
              </w:rPr>
              <w:t>45 %</w:t>
            </w:r>
          </w:p>
        </w:tc>
      </w:tr>
      <w:tr w:rsidR="00D95C03" w14:paraId="1B3597CC" w14:textId="77777777" w:rsidTr="00D95C03">
        <w:tc>
          <w:tcPr>
            <w:tcW w:w="7054" w:type="dxa"/>
          </w:tcPr>
          <w:p w14:paraId="723E451B" w14:textId="77777777" w:rsidR="00D95C03" w:rsidRDefault="00D95C03" w:rsidP="00D95C03">
            <w:pPr>
              <w:spacing w:before="60" w:after="60"/>
              <w:rPr>
                <w:lang w:eastAsia="en-AU"/>
              </w:rPr>
            </w:pPr>
            <w:r>
              <w:rPr>
                <w:lang w:eastAsia="en-AU"/>
              </w:rPr>
              <w:t>Personnel Fees and Support Costs</w:t>
            </w:r>
          </w:p>
        </w:tc>
        <w:tc>
          <w:tcPr>
            <w:tcW w:w="2188" w:type="dxa"/>
          </w:tcPr>
          <w:p w14:paraId="59EE04A8" w14:textId="77777777" w:rsidR="00D95C03" w:rsidRDefault="00D95C03" w:rsidP="001314CB">
            <w:pPr>
              <w:spacing w:before="60" w:after="60"/>
              <w:jc w:val="center"/>
              <w:rPr>
                <w:lang w:eastAsia="en-AU"/>
              </w:rPr>
            </w:pPr>
            <w:r>
              <w:rPr>
                <w:lang w:eastAsia="en-AU"/>
              </w:rPr>
              <w:t>40 %</w:t>
            </w:r>
          </w:p>
        </w:tc>
      </w:tr>
      <w:tr w:rsidR="00D95C03" w14:paraId="5914C84C" w14:textId="77777777" w:rsidTr="00D95C03">
        <w:tc>
          <w:tcPr>
            <w:tcW w:w="7054" w:type="dxa"/>
          </w:tcPr>
          <w:p w14:paraId="720D1CC3" w14:textId="77777777" w:rsidR="00D95C03" w:rsidRDefault="00D95C03" w:rsidP="00C742CF">
            <w:pPr>
              <w:spacing w:before="60" w:after="60"/>
              <w:rPr>
                <w:lang w:eastAsia="en-AU"/>
              </w:rPr>
            </w:pPr>
            <w:r>
              <w:rPr>
                <w:lang w:eastAsia="en-AU"/>
              </w:rPr>
              <w:t xml:space="preserve">Management Fee and </w:t>
            </w:r>
            <w:r w:rsidR="00C742CF">
              <w:rPr>
                <w:lang w:eastAsia="en-AU"/>
              </w:rPr>
              <w:t>O</w:t>
            </w:r>
            <w:r>
              <w:rPr>
                <w:lang w:eastAsia="en-AU"/>
              </w:rPr>
              <w:t xml:space="preserve">perational </w:t>
            </w:r>
            <w:r w:rsidR="00C742CF">
              <w:rPr>
                <w:lang w:eastAsia="en-AU"/>
              </w:rPr>
              <w:t>C</w:t>
            </w:r>
            <w:r>
              <w:rPr>
                <w:lang w:eastAsia="en-AU"/>
              </w:rPr>
              <w:t>osts</w:t>
            </w:r>
          </w:p>
        </w:tc>
        <w:tc>
          <w:tcPr>
            <w:tcW w:w="2188" w:type="dxa"/>
          </w:tcPr>
          <w:p w14:paraId="7C1552C2" w14:textId="77777777" w:rsidR="00D95C03" w:rsidRDefault="00D95C03" w:rsidP="001314CB">
            <w:pPr>
              <w:spacing w:before="60" w:after="60"/>
              <w:jc w:val="center"/>
              <w:rPr>
                <w:lang w:eastAsia="en-AU"/>
              </w:rPr>
            </w:pPr>
            <w:r>
              <w:rPr>
                <w:lang w:eastAsia="en-AU"/>
              </w:rPr>
              <w:t>15 %</w:t>
            </w:r>
          </w:p>
        </w:tc>
      </w:tr>
      <w:tr w:rsidR="00D95C03" w14:paraId="5898ADBC" w14:textId="77777777" w:rsidTr="00D95C03">
        <w:tc>
          <w:tcPr>
            <w:tcW w:w="7054" w:type="dxa"/>
          </w:tcPr>
          <w:p w14:paraId="0D54F423" w14:textId="037EF786" w:rsidR="00D95C03" w:rsidRPr="00D95C03" w:rsidRDefault="00D95C03" w:rsidP="00D95C03">
            <w:pPr>
              <w:spacing w:before="60" w:after="60"/>
              <w:rPr>
                <w:b/>
                <w:lang w:eastAsia="en-AU"/>
              </w:rPr>
            </w:pPr>
            <w:r w:rsidRPr="00D95C03">
              <w:rPr>
                <w:b/>
                <w:lang w:eastAsia="en-AU"/>
              </w:rPr>
              <w:t xml:space="preserve">Total </w:t>
            </w:r>
            <w:r w:rsidR="00435FDE">
              <w:rPr>
                <w:b/>
                <w:lang w:eastAsia="en-AU"/>
              </w:rPr>
              <w:t>p</w:t>
            </w:r>
            <w:r>
              <w:rPr>
                <w:b/>
                <w:lang w:eastAsia="en-AU"/>
              </w:rPr>
              <w:t xml:space="preserve">rogram </w:t>
            </w:r>
            <w:r w:rsidRPr="00D95C03">
              <w:rPr>
                <w:b/>
                <w:lang w:eastAsia="en-AU"/>
              </w:rPr>
              <w:t>budget</w:t>
            </w:r>
          </w:p>
        </w:tc>
        <w:tc>
          <w:tcPr>
            <w:tcW w:w="2188" w:type="dxa"/>
          </w:tcPr>
          <w:p w14:paraId="0F26A51B" w14:textId="77777777" w:rsidR="00D95C03" w:rsidRPr="00D95C03" w:rsidRDefault="00D95C03" w:rsidP="001314CB">
            <w:pPr>
              <w:spacing w:before="60" w:after="60"/>
              <w:jc w:val="center"/>
              <w:rPr>
                <w:b/>
                <w:lang w:eastAsia="en-AU"/>
              </w:rPr>
            </w:pPr>
            <w:r w:rsidRPr="00D95C03">
              <w:rPr>
                <w:b/>
                <w:lang w:eastAsia="en-AU"/>
              </w:rPr>
              <w:t>100 %</w:t>
            </w:r>
          </w:p>
        </w:tc>
      </w:tr>
    </w:tbl>
    <w:p w14:paraId="744DF696" w14:textId="0E4E4E7E" w:rsidR="006D1858" w:rsidRDefault="00D95C03" w:rsidP="00D95C03">
      <w:pPr>
        <w:rPr>
          <w:lang w:eastAsia="en-AU"/>
        </w:rPr>
      </w:pPr>
      <w:r>
        <w:rPr>
          <w:lang w:eastAsia="en-AU"/>
        </w:rPr>
        <w:t xml:space="preserve">These figures are broadly consistent with the experience over the life of the last 10 years of support to the law and justice sector, taking into account the intention to </w:t>
      </w:r>
      <w:r w:rsidR="006D1858">
        <w:rPr>
          <w:lang w:eastAsia="en-AU"/>
        </w:rPr>
        <w:t>encourage innovative ways of working</w:t>
      </w:r>
      <w:r w:rsidR="00914DF6">
        <w:rPr>
          <w:lang w:eastAsia="en-AU"/>
        </w:rPr>
        <w:t xml:space="preserve"> and</w:t>
      </w:r>
      <w:r>
        <w:rPr>
          <w:lang w:eastAsia="en-AU"/>
        </w:rPr>
        <w:t xml:space="preserve"> the fact that the program’s </w:t>
      </w:r>
      <w:r w:rsidR="008F4528">
        <w:rPr>
          <w:lang w:eastAsia="en-AU"/>
        </w:rPr>
        <w:t>focus o</w:t>
      </w:r>
      <w:r>
        <w:rPr>
          <w:lang w:eastAsia="en-AU"/>
        </w:rPr>
        <w:t>n</w:t>
      </w:r>
      <w:r w:rsidR="008F4528">
        <w:rPr>
          <w:lang w:eastAsia="en-AU"/>
        </w:rPr>
        <w:t xml:space="preserve"> community safety outcomes and improved justice services in six provinces plus Bougainville </w:t>
      </w:r>
      <w:r w:rsidR="00452CD2">
        <w:rPr>
          <w:lang w:eastAsia="en-AU"/>
        </w:rPr>
        <w:t xml:space="preserve">incurs </w:t>
      </w:r>
      <w:r w:rsidR="008F4528">
        <w:rPr>
          <w:lang w:eastAsia="en-AU"/>
        </w:rPr>
        <w:t>travel and security costs.</w:t>
      </w:r>
    </w:p>
    <w:p w14:paraId="6DF9CAE8" w14:textId="741B985E" w:rsidR="00D95C03" w:rsidRDefault="00C742CF" w:rsidP="00D95C03">
      <w:pPr>
        <w:rPr>
          <w:lang w:eastAsia="en-AU"/>
        </w:rPr>
      </w:pPr>
      <w:r>
        <w:rPr>
          <w:lang w:eastAsia="en-AU"/>
        </w:rPr>
        <w:t>Across the p</w:t>
      </w:r>
      <w:r w:rsidR="008F4528">
        <w:rPr>
          <w:lang w:eastAsia="en-AU"/>
        </w:rPr>
        <w:t xml:space="preserve">rogram </w:t>
      </w:r>
      <w:r>
        <w:rPr>
          <w:lang w:eastAsia="en-AU"/>
        </w:rPr>
        <w:t xml:space="preserve">(inclusive of </w:t>
      </w:r>
      <w:r w:rsidR="00435FDE">
        <w:rPr>
          <w:lang w:eastAsia="en-AU"/>
        </w:rPr>
        <w:t>p</w:t>
      </w:r>
      <w:r w:rsidR="008F4528">
        <w:rPr>
          <w:lang w:eastAsia="en-AU"/>
        </w:rPr>
        <w:t xml:space="preserve">rogram </w:t>
      </w:r>
      <w:r w:rsidR="00435FDE">
        <w:rPr>
          <w:lang w:eastAsia="en-AU"/>
        </w:rPr>
        <w:t>a</w:t>
      </w:r>
      <w:r w:rsidR="008F4528">
        <w:rPr>
          <w:lang w:eastAsia="en-AU"/>
        </w:rPr>
        <w:t xml:space="preserve">ctivity </w:t>
      </w:r>
      <w:r w:rsidR="00435FDE">
        <w:rPr>
          <w:lang w:eastAsia="en-AU"/>
        </w:rPr>
        <w:t>c</w:t>
      </w:r>
      <w:r w:rsidR="008F4528">
        <w:rPr>
          <w:lang w:eastAsia="en-AU"/>
        </w:rPr>
        <w:t xml:space="preserve">osts and </w:t>
      </w:r>
      <w:r w:rsidR="00435FDE">
        <w:rPr>
          <w:lang w:eastAsia="en-AU"/>
        </w:rPr>
        <w:t>p</w:t>
      </w:r>
      <w:r w:rsidR="00D95C03">
        <w:rPr>
          <w:lang w:eastAsia="en-AU"/>
        </w:rPr>
        <w:t>ersonnel</w:t>
      </w:r>
      <w:r w:rsidR="00435FDE">
        <w:rPr>
          <w:lang w:eastAsia="en-AU"/>
        </w:rPr>
        <w:t xml:space="preserve"> f</w:t>
      </w:r>
      <w:r w:rsidR="00D95C03">
        <w:rPr>
          <w:lang w:eastAsia="en-AU"/>
        </w:rPr>
        <w:t xml:space="preserve">ees and </w:t>
      </w:r>
      <w:r w:rsidR="001314CB">
        <w:rPr>
          <w:lang w:eastAsia="en-AU"/>
        </w:rPr>
        <w:t>support cost</w:t>
      </w:r>
      <w:r w:rsidR="008F4528">
        <w:rPr>
          <w:lang w:eastAsia="en-AU"/>
        </w:rPr>
        <w:t>s</w:t>
      </w:r>
      <w:r>
        <w:rPr>
          <w:lang w:eastAsia="en-AU"/>
        </w:rPr>
        <w:t>), the following broad resource allocations have been set</w:t>
      </w:r>
      <w:r w:rsidR="008F4528">
        <w:rPr>
          <w:lang w:eastAsia="en-AU"/>
        </w:rPr>
        <w:t>.</w:t>
      </w:r>
      <w:r w:rsidR="00D95C03">
        <w:rPr>
          <w:lang w:eastAsia="en-AU"/>
        </w:rPr>
        <w:t xml:space="preserve"> </w:t>
      </w:r>
    </w:p>
    <w:p w14:paraId="22EA0E35" w14:textId="77777777" w:rsidR="004D1BE0" w:rsidRDefault="004D1BE0" w:rsidP="004D1BE0">
      <w:pPr>
        <w:pStyle w:val="Caption"/>
        <w:rPr>
          <w:color w:val="0070C0"/>
          <w:lang w:eastAsia="en-AU"/>
        </w:rPr>
      </w:pPr>
      <w:r>
        <w:t xml:space="preserve">Table </w:t>
      </w:r>
      <w:r w:rsidR="009D42EA">
        <w:t>1</w:t>
      </w:r>
      <w:r>
        <w:t xml:space="preserve">: </w:t>
      </w:r>
      <w:r w:rsidR="004A11D7">
        <w:t>Broad allocation parameters</w:t>
      </w:r>
    </w:p>
    <w:tbl>
      <w:tblPr>
        <w:tblStyle w:val="TableGrid"/>
        <w:tblW w:w="0" w:type="auto"/>
        <w:tblLook w:val="04A0" w:firstRow="1" w:lastRow="0" w:firstColumn="1" w:lastColumn="0" w:noHBand="0" w:noVBand="1"/>
      </w:tblPr>
      <w:tblGrid>
        <w:gridCol w:w="5920"/>
        <w:gridCol w:w="3096"/>
      </w:tblGrid>
      <w:tr w:rsidR="0079651F" w:rsidRPr="0079651F" w14:paraId="3CB5C438" w14:textId="77777777" w:rsidTr="001314CB">
        <w:trPr>
          <w:tblHeader/>
        </w:trPr>
        <w:tc>
          <w:tcPr>
            <w:tcW w:w="5920" w:type="dxa"/>
            <w:shd w:val="pct12" w:color="auto" w:fill="auto"/>
          </w:tcPr>
          <w:p w14:paraId="082FDEB3" w14:textId="77777777" w:rsidR="0079651F" w:rsidRPr="0079651F" w:rsidRDefault="00C742CF" w:rsidP="00C742CF">
            <w:pPr>
              <w:rPr>
                <w:b/>
                <w:sz w:val="18"/>
                <w:szCs w:val="18"/>
                <w:lang w:eastAsia="en-AU"/>
              </w:rPr>
            </w:pPr>
            <w:r>
              <w:rPr>
                <w:b/>
                <w:sz w:val="18"/>
                <w:szCs w:val="18"/>
                <w:lang w:eastAsia="en-AU"/>
              </w:rPr>
              <w:t xml:space="preserve">Outcomes </w:t>
            </w:r>
          </w:p>
        </w:tc>
        <w:tc>
          <w:tcPr>
            <w:tcW w:w="3096" w:type="dxa"/>
            <w:shd w:val="pct12" w:color="auto" w:fill="auto"/>
          </w:tcPr>
          <w:p w14:paraId="2F7F2B88" w14:textId="77777777" w:rsidR="0079651F" w:rsidRPr="0079651F" w:rsidRDefault="0079651F">
            <w:pPr>
              <w:rPr>
                <w:b/>
                <w:sz w:val="18"/>
                <w:szCs w:val="18"/>
                <w:lang w:eastAsia="en-AU"/>
              </w:rPr>
            </w:pPr>
            <w:r w:rsidRPr="0079651F">
              <w:rPr>
                <w:b/>
                <w:sz w:val="18"/>
                <w:szCs w:val="18"/>
                <w:lang w:eastAsia="en-AU"/>
              </w:rPr>
              <w:t xml:space="preserve">Notional </w:t>
            </w:r>
            <w:r w:rsidR="006A1EE6">
              <w:rPr>
                <w:b/>
                <w:sz w:val="18"/>
                <w:szCs w:val="18"/>
                <w:lang w:eastAsia="en-AU"/>
              </w:rPr>
              <w:t xml:space="preserve">proportional </w:t>
            </w:r>
            <w:r w:rsidRPr="0079651F">
              <w:rPr>
                <w:b/>
                <w:sz w:val="18"/>
                <w:szCs w:val="18"/>
                <w:lang w:eastAsia="en-AU"/>
              </w:rPr>
              <w:t>allocation</w:t>
            </w:r>
          </w:p>
        </w:tc>
      </w:tr>
      <w:tr w:rsidR="004D1BE0" w:rsidRPr="0079651F" w14:paraId="24849B38" w14:textId="77777777" w:rsidTr="008F4528">
        <w:tc>
          <w:tcPr>
            <w:tcW w:w="5920" w:type="dxa"/>
          </w:tcPr>
          <w:p w14:paraId="24355A95" w14:textId="77777777" w:rsidR="004D1BE0" w:rsidRPr="0079651F" w:rsidRDefault="004D1BE0" w:rsidP="00C742CF">
            <w:pPr>
              <w:rPr>
                <w:sz w:val="18"/>
                <w:szCs w:val="18"/>
                <w:lang w:eastAsia="en-AU"/>
              </w:rPr>
            </w:pPr>
            <w:r w:rsidRPr="0079651F">
              <w:rPr>
                <w:sz w:val="18"/>
                <w:szCs w:val="18"/>
                <w:lang w:eastAsia="en-AU"/>
              </w:rPr>
              <w:t xml:space="preserve">Community </w:t>
            </w:r>
            <w:r w:rsidR="00C742CF">
              <w:rPr>
                <w:sz w:val="18"/>
                <w:szCs w:val="18"/>
                <w:lang w:eastAsia="en-AU"/>
              </w:rPr>
              <w:t>s</w:t>
            </w:r>
            <w:r w:rsidRPr="0079651F">
              <w:rPr>
                <w:sz w:val="18"/>
                <w:szCs w:val="18"/>
                <w:lang w:eastAsia="en-AU"/>
              </w:rPr>
              <w:t>afety</w:t>
            </w:r>
            <w:r w:rsidR="0096710C">
              <w:rPr>
                <w:sz w:val="18"/>
                <w:szCs w:val="18"/>
                <w:lang w:eastAsia="en-AU"/>
              </w:rPr>
              <w:t xml:space="preserve"> </w:t>
            </w:r>
            <w:r w:rsidR="00C742CF">
              <w:rPr>
                <w:sz w:val="18"/>
                <w:szCs w:val="18"/>
                <w:lang w:eastAsia="en-AU"/>
              </w:rPr>
              <w:t xml:space="preserve">and security </w:t>
            </w:r>
          </w:p>
        </w:tc>
        <w:tc>
          <w:tcPr>
            <w:tcW w:w="3096" w:type="dxa"/>
          </w:tcPr>
          <w:p w14:paraId="2DE0CF7C" w14:textId="77777777" w:rsidR="004D1BE0" w:rsidRPr="0079651F" w:rsidRDefault="004D1BE0">
            <w:pPr>
              <w:rPr>
                <w:sz w:val="18"/>
                <w:szCs w:val="18"/>
                <w:lang w:eastAsia="en-AU"/>
              </w:rPr>
            </w:pPr>
            <w:r w:rsidRPr="0079651F">
              <w:rPr>
                <w:sz w:val="18"/>
                <w:szCs w:val="18"/>
                <w:lang w:eastAsia="en-AU"/>
              </w:rPr>
              <w:t>3</w:t>
            </w:r>
            <w:r w:rsidR="00A47785">
              <w:rPr>
                <w:sz w:val="18"/>
                <w:szCs w:val="18"/>
                <w:lang w:eastAsia="en-AU"/>
              </w:rPr>
              <w:t>5</w:t>
            </w:r>
            <w:r w:rsidRPr="0079651F">
              <w:rPr>
                <w:sz w:val="18"/>
                <w:szCs w:val="18"/>
                <w:lang w:eastAsia="en-AU"/>
              </w:rPr>
              <w:t>%</w:t>
            </w:r>
          </w:p>
        </w:tc>
      </w:tr>
      <w:tr w:rsidR="004D1BE0" w:rsidRPr="0079651F" w14:paraId="17CEDAFE" w14:textId="77777777" w:rsidTr="008F4528">
        <w:tc>
          <w:tcPr>
            <w:tcW w:w="5920" w:type="dxa"/>
          </w:tcPr>
          <w:p w14:paraId="0E437EA6" w14:textId="09B10CA7" w:rsidR="004D1BE0" w:rsidRPr="0079651F" w:rsidRDefault="00D62BB7" w:rsidP="00D62BB7">
            <w:pPr>
              <w:rPr>
                <w:sz w:val="18"/>
                <w:szCs w:val="18"/>
                <w:lang w:eastAsia="en-AU"/>
              </w:rPr>
            </w:pPr>
            <w:r>
              <w:rPr>
                <w:sz w:val="18"/>
                <w:szCs w:val="18"/>
                <w:lang w:eastAsia="en-AU"/>
              </w:rPr>
              <w:t>Addressing f</w:t>
            </w:r>
            <w:r w:rsidR="004D1BE0" w:rsidRPr="0079651F">
              <w:rPr>
                <w:sz w:val="18"/>
                <w:szCs w:val="18"/>
                <w:lang w:eastAsia="en-AU"/>
              </w:rPr>
              <w:t>amily and sexual violence</w:t>
            </w:r>
            <w:r w:rsidR="006A1EE6">
              <w:rPr>
                <w:sz w:val="18"/>
                <w:szCs w:val="18"/>
                <w:lang w:eastAsia="en-AU"/>
              </w:rPr>
              <w:t xml:space="preserve"> </w:t>
            </w:r>
          </w:p>
        </w:tc>
        <w:tc>
          <w:tcPr>
            <w:tcW w:w="3096" w:type="dxa"/>
          </w:tcPr>
          <w:p w14:paraId="4E5E6ED6" w14:textId="77777777" w:rsidR="004D1BE0" w:rsidRPr="0079651F" w:rsidRDefault="00A47785">
            <w:pPr>
              <w:rPr>
                <w:sz w:val="18"/>
                <w:szCs w:val="18"/>
                <w:lang w:eastAsia="en-AU"/>
              </w:rPr>
            </w:pPr>
            <w:r>
              <w:rPr>
                <w:sz w:val="18"/>
                <w:szCs w:val="18"/>
                <w:lang w:eastAsia="en-AU"/>
              </w:rPr>
              <w:t>15</w:t>
            </w:r>
            <w:r w:rsidR="004D1BE0" w:rsidRPr="0079651F">
              <w:rPr>
                <w:sz w:val="18"/>
                <w:szCs w:val="18"/>
                <w:lang w:eastAsia="en-AU"/>
              </w:rPr>
              <w:t>%</w:t>
            </w:r>
          </w:p>
        </w:tc>
      </w:tr>
      <w:tr w:rsidR="004D1BE0" w:rsidRPr="0079651F" w14:paraId="350779BE" w14:textId="77777777" w:rsidTr="008F4528">
        <w:tc>
          <w:tcPr>
            <w:tcW w:w="5920" w:type="dxa"/>
          </w:tcPr>
          <w:p w14:paraId="75B3EE2E" w14:textId="61B14E0D" w:rsidR="004D1BE0" w:rsidRPr="0079651F" w:rsidRDefault="0096710C" w:rsidP="00C742CF">
            <w:pPr>
              <w:rPr>
                <w:sz w:val="18"/>
                <w:szCs w:val="18"/>
                <w:lang w:eastAsia="en-AU"/>
              </w:rPr>
            </w:pPr>
            <w:r>
              <w:rPr>
                <w:sz w:val="18"/>
                <w:szCs w:val="18"/>
                <w:lang w:eastAsia="en-AU"/>
              </w:rPr>
              <w:t>Effective law and justice</w:t>
            </w:r>
            <w:r w:rsidR="004D1BE0" w:rsidRPr="0079651F">
              <w:rPr>
                <w:sz w:val="18"/>
                <w:szCs w:val="18"/>
                <w:lang w:eastAsia="en-AU"/>
              </w:rPr>
              <w:t xml:space="preserve"> services</w:t>
            </w:r>
            <w:r w:rsidR="006A1EE6">
              <w:rPr>
                <w:sz w:val="18"/>
                <w:szCs w:val="18"/>
                <w:lang w:eastAsia="en-AU"/>
              </w:rPr>
              <w:t xml:space="preserve"> </w:t>
            </w:r>
            <w:r w:rsidR="00C742CF">
              <w:rPr>
                <w:sz w:val="18"/>
                <w:szCs w:val="18"/>
                <w:lang w:eastAsia="en-AU"/>
              </w:rPr>
              <w:t>(incl</w:t>
            </w:r>
            <w:r w:rsidR="001314CB">
              <w:rPr>
                <w:sz w:val="18"/>
                <w:szCs w:val="18"/>
                <w:lang w:eastAsia="en-AU"/>
              </w:rPr>
              <w:t>.</w:t>
            </w:r>
            <w:r w:rsidR="00C742CF">
              <w:rPr>
                <w:sz w:val="18"/>
                <w:szCs w:val="18"/>
                <w:lang w:eastAsia="en-AU"/>
              </w:rPr>
              <w:t xml:space="preserve"> of police outcome in Bougainville)</w:t>
            </w:r>
          </w:p>
        </w:tc>
        <w:tc>
          <w:tcPr>
            <w:tcW w:w="3096" w:type="dxa"/>
          </w:tcPr>
          <w:p w14:paraId="12C5457D" w14:textId="77777777" w:rsidR="004D1BE0" w:rsidRPr="0079651F" w:rsidRDefault="004D1BE0" w:rsidP="001401BD">
            <w:pPr>
              <w:rPr>
                <w:sz w:val="18"/>
                <w:szCs w:val="18"/>
                <w:lang w:eastAsia="en-AU"/>
              </w:rPr>
            </w:pPr>
            <w:r w:rsidRPr="0079651F">
              <w:rPr>
                <w:sz w:val="18"/>
                <w:szCs w:val="18"/>
                <w:lang w:eastAsia="en-AU"/>
              </w:rPr>
              <w:t>4</w:t>
            </w:r>
            <w:r w:rsidR="001401BD">
              <w:rPr>
                <w:sz w:val="18"/>
                <w:szCs w:val="18"/>
                <w:lang w:eastAsia="en-AU"/>
              </w:rPr>
              <w:t>5</w:t>
            </w:r>
            <w:r w:rsidRPr="0079651F">
              <w:rPr>
                <w:sz w:val="18"/>
                <w:szCs w:val="18"/>
                <w:lang w:eastAsia="en-AU"/>
              </w:rPr>
              <w:t>%</w:t>
            </w:r>
          </w:p>
        </w:tc>
      </w:tr>
      <w:tr w:rsidR="004D1BE0" w:rsidRPr="0079651F" w14:paraId="38E3627C" w14:textId="77777777" w:rsidTr="008F4528">
        <w:tc>
          <w:tcPr>
            <w:tcW w:w="5920" w:type="dxa"/>
          </w:tcPr>
          <w:p w14:paraId="7AD643BD" w14:textId="77777777" w:rsidR="004D1BE0" w:rsidRPr="0079651F" w:rsidRDefault="004D1BE0" w:rsidP="00DF4FA3">
            <w:pPr>
              <w:rPr>
                <w:sz w:val="18"/>
                <w:szCs w:val="18"/>
                <w:lang w:eastAsia="en-AU"/>
              </w:rPr>
            </w:pPr>
            <w:r w:rsidRPr="0079651F">
              <w:rPr>
                <w:sz w:val="18"/>
                <w:szCs w:val="18"/>
                <w:lang w:eastAsia="en-AU"/>
              </w:rPr>
              <w:t>Anti-corruption</w:t>
            </w:r>
            <w:r w:rsidR="006A1EE6">
              <w:rPr>
                <w:sz w:val="18"/>
                <w:szCs w:val="18"/>
                <w:lang w:eastAsia="en-AU"/>
              </w:rPr>
              <w:t xml:space="preserve"> outcome</w:t>
            </w:r>
          </w:p>
        </w:tc>
        <w:tc>
          <w:tcPr>
            <w:tcW w:w="3096" w:type="dxa"/>
          </w:tcPr>
          <w:p w14:paraId="08F1A213" w14:textId="77777777" w:rsidR="004D1BE0" w:rsidRPr="0079651F" w:rsidRDefault="00A47785" w:rsidP="006C7A36">
            <w:pPr>
              <w:rPr>
                <w:sz w:val="18"/>
                <w:szCs w:val="18"/>
                <w:lang w:eastAsia="en-AU"/>
              </w:rPr>
            </w:pPr>
            <w:r>
              <w:rPr>
                <w:sz w:val="18"/>
                <w:szCs w:val="18"/>
                <w:lang w:eastAsia="en-AU"/>
              </w:rPr>
              <w:t>5</w:t>
            </w:r>
            <w:r w:rsidR="004D1BE0" w:rsidRPr="0079651F">
              <w:rPr>
                <w:sz w:val="18"/>
                <w:szCs w:val="18"/>
                <w:lang w:eastAsia="en-AU"/>
              </w:rPr>
              <w:t>%</w:t>
            </w:r>
          </w:p>
        </w:tc>
      </w:tr>
      <w:tr w:rsidR="00C742CF" w:rsidRPr="0079651F" w14:paraId="5D0CB8F3" w14:textId="77777777" w:rsidTr="008F4528">
        <w:tc>
          <w:tcPr>
            <w:tcW w:w="5920" w:type="dxa"/>
          </w:tcPr>
          <w:p w14:paraId="0645EFA4" w14:textId="77777777" w:rsidR="00C742CF" w:rsidRPr="00C742CF" w:rsidRDefault="00C742CF" w:rsidP="00DF4FA3">
            <w:pPr>
              <w:rPr>
                <w:b/>
                <w:i/>
                <w:sz w:val="18"/>
                <w:szCs w:val="18"/>
                <w:lang w:eastAsia="en-AU"/>
              </w:rPr>
            </w:pPr>
            <w:r w:rsidRPr="00C742CF">
              <w:rPr>
                <w:b/>
                <w:i/>
                <w:sz w:val="18"/>
                <w:szCs w:val="18"/>
                <w:lang w:eastAsia="en-AU"/>
              </w:rPr>
              <w:t>Bougainville Component across all four outcomes</w:t>
            </w:r>
          </w:p>
        </w:tc>
        <w:tc>
          <w:tcPr>
            <w:tcW w:w="3096" w:type="dxa"/>
          </w:tcPr>
          <w:p w14:paraId="440709B8" w14:textId="77777777" w:rsidR="00C742CF" w:rsidRPr="00C742CF" w:rsidRDefault="00C742CF" w:rsidP="006C7A36">
            <w:pPr>
              <w:rPr>
                <w:b/>
                <w:i/>
                <w:sz w:val="18"/>
                <w:szCs w:val="18"/>
                <w:lang w:eastAsia="en-AU"/>
              </w:rPr>
            </w:pPr>
            <w:r w:rsidRPr="00C742CF">
              <w:rPr>
                <w:b/>
                <w:i/>
                <w:sz w:val="18"/>
                <w:szCs w:val="18"/>
                <w:lang w:eastAsia="en-AU"/>
              </w:rPr>
              <w:t>20%</w:t>
            </w:r>
          </w:p>
        </w:tc>
      </w:tr>
    </w:tbl>
    <w:p w14:paraId="4C202BB3" w14:textId="77777777" w:rsidR="00C742CF" w:rsidRDefault="00C742CF" w:rsidP="00C742CF">
      <w:pPr>
        <w:rPr>
          <w:lang w:eastAsia="en-AU"/>
        </w:rPr>
      </w:pPr>
      <w:r>
        <w:rPr>
          <w:lang w:eastAsia="en-AU"/>
        </w:rPr>
        <w:t>To ensure that sufficient resources are invested in monitoring, research and evaluation, up to 10 per cent is nominally allocated for monitoring, evaluation and research activities.</w:t>
      </w:r>
      <w:r w:rsidRPr="00C742CF">
        <w:rPr>
          <w:lang w:eastAsia="en-AU"/>
        </w:rPr>
        <w:t xml:space="preserve"> </w:t>
      </w:r>
      <w:r>
        <w:rPr>
          <w:lang w:eastAsia="en-AU"/>
        </w:rPr>
        <w:t>In response to the Government of PNG’s strong indication of their priority for the Australian aid progr</w:t>
      </w:r>
      <w:r w:rsidR="00B97BAF">
        <w:rPr>
          <w:lang w:eastAsia="en-AU"/>
        </w:rPr>
        <w:t xml:space="preserve">am to invest in infrastructure, </w:t>
      </w:r>
      <w:r>
        <w:rPr>
          <w:lang w:eastAsia="en-AU"/>
        </w:rPr>
        <w:t xml:space="preserve">the program </w:t>
      </w:r>
      <w:r w:rsidR="00B97BAF">
        <w:rPr>
          <w:lang w:eastAsia="en-AU"/>
        </w:rPr>
        <w:t>will nominally allocate</w:t>
      </w:r>
      <w:r>
        <w:rPr>
          <w:lang w:eastAsia="en-AU"/>
        </w:rPr>
        <w:t xml:space="preserve"> 30 per cent of its budget to infrastructure investments. </w:t>
      </w:r>
      <w:r w:rsidR="00AE26B8">
        <w:rPr>
          <w:lang w:eastAsia="en-AU"/>
        </w:rPr>
        <w:t xml:space="preserve">It may be further possible for the program to leverage additional funds from the newly established Innovation Fund. </w:t>
      </w:r>
    </w:p>
    <w:p w14:paraId="093961AD" w14:textId="77777777" w:rsidR="00F90552" w:rsidRDefault="0096710C" w:rsidP="0096710C">
      <w:pPr>
        <w:rPr>
          <w:lang w:eastAsia="en-AU"/>
        </w:rPr>
      </w:pPr>
      <w:r>
        <w:rPr>
          <w:lang w:eastAsia="en-AU"/>
        </w:rPr>
        <w:lastRenderedPageBreak/>
        <w:t xml:space="preserve">The broad allocations above are </w:t>
      </w:r>
      <w:r w:rsidR="001401BD">
        <w:rPr>
          <w:lang w:eastAsia="en-AU"/>
        </w:rPr>
        <w:t xml:space="preserve">intended to provide an indication of the relative focus for each outcome and to provide the necessary resources to support multi-agency and multi-stakeholder approaches. </w:t>
      </w:r>
      <w:r w:rsidR="00B324AF">
        <w:rPr>
          <w:lang w:eastAsia="en-AU"/>
        </w:rPr>
        <w:t>R</w:t>
      </w:r>
      <w:r w:rsidR="001401BD">
        <w:rPr>
          <w:lang w:eastAsia="en-AU"/>
        </w:rPr>
        <w:t xml:space="preserve">esource allocations </w:t>
      </w:r>
      <w:r w:rsidR="00FE5450">
        <w:rPr>
          <w:lang w:eastAsia="en-AU"/>
        </w:rPr>
        <w:t xml:space="preserve">will </w:t>
      </w:r>
      <w:r w:rsidR="001401BD">
        <w:rPr>
          <w:lang w:eastAsia="en-AU"/>
        </w:rPr>
        <w:t xml:space="preserve">be assessed </w:t>
      </w:r>
      <w:r w:rsidR="00B324AF">
        <w:rPr>
          <w:lang w:eastAsia="en-AU"/>
        </w:rPr>
        <w:t xml:space="preserve">on an annual basis </w:t>
      </w:r>
      <w:r w:rsidR="001401BD">
        <w:rPr>
          <w:lang w:eastAsia="en-AU"/>
        </w:rPr>
        <w:t xml:space="preserve">against the </w:t>
      </w:r>
      <w:r w:rsidR="00DF4FA3">
        <w:rPr>
          <w:lang w:eastAsia="en-AU"/>
        </w:rPr>
        <w:t xml:space="preserve">nominal </w:t>
      </w:r>
      <w:r w:rsidR="001401BD">
        <w:rPr>
          <w:lang w:eastAsia="en-AU"/>
        </w:rPr>
        <w:t>allocations</w:t>
      </w:r>
      <w:r w:rsidR="007E32C6">
        <w:rPr>
          <w:lang w:eastAsia="en-AU"/>
        </w:rPr>
        <w:t xml:space="preserve"> in Table 1</w:t>
      </w:r>
      <w:r w:rsidR="001401BD">
        <w:rPr>
          <w:lang w:eastAsia="en-AU"/>
        </w:rPr>
        <w:t xml:space="preserve">. </w:t>
      </w:r>
      <w:r w:rsidR="00B324AF">
        <w:rPr>
          <w:lang w:eastAsia="en-AU"/>
        </w:rPr>
        <w:t>T</w:t>
      </w:r>
      <w:r w:rsidR="00F90552">
        <w:rPr>
          <w:lang w:eastAsia="en-AU"/>
        </w:rPr>
        <w:t xml:space="preserve">here should be strong links between </w:t>
      </w:r>
      <w:proofErr w:type="gramStart"/>
      <w:r w:rsidR="00F90552">
        <w:rPr>
          <w:lang w:eastAsia="en-AU"/>
        </w:rPr>
        <w:t>performance</w:t>
      </w:r>
      <w:proofErr w:type="gramEnd"/>
      <w:r w:rsidR="00F90552">
        <w:rPr>
          <w:lang w:eastAsia="en-AU"/>
        </w:rPr>
        <w:t xml:space="preserve"> and funding</w:t>
      </w:r>
      <w:r w:rsidR="00DF4FA3">
        <w:rPr>
          <w:lang w:eastAsia="en-AU"/>
        </w:rPr>
        <w:t xml:space="preserve"> </w:t>
      </w:r>
      <w:r w:rsidR="00B324AF">
        <w:rPr>
          <w:lang w:eastAsia="en-AU"/>
        </w:rPr>
        <w:t xml:space="preserve">in accordance with Australian development policy </w:t>
      </w:r>
      <w:r w:rsidR="00DF4FA3">
        <w:rPr>
          <w:lang w:eastAsia="en-AU"/>
        </w:rPr>
        <w:t xml:space="preserve">and </w:t>
      </w:r>
      <w:r w:rsidR="007E32C6">
        <w:rPr>
          <w:lang w:eastAsia="en-AU"/>
        </w:rPr>
        <w:t xml:space="preserve">an </w:t>
      </w:r>
      <w:r w:rsidR="00DF4FA3">
        <w:rPr>
          <w:lang w:eastAsia="en-AU"/>
        </w:rPr>
        <w:t xml:space="preserve">explicit explanation </w:t>
      </w:r>
      <w:r w:rsidR="00B324AF">
        <w:rPr>
          <w:lang w:eastAsia="en-AU"/>
        </w:rPr>
        <w:t xml:space="preserve">will be required for </w:t>
      </w:r>
      <w:r w:rsidR="00DF4FA3">
        <w:rPr>
          <w:lang w:eastAsia="en-AU"/>
        </w:rPr>
        <w:t>shifts of greater than five percent</w:t>
      </w:r>
      <w:r w:rsidR="007E32C6">
        <w:rPr>
          <w:lang w:eastAsia="en-AU"/>
        </w:rPr>
        <w:t xml:space="preserve"> in the Annual Plan and Annual Report</w:t>
      </w:r>
      <w:r w:rsidR="00F90552">
        <w:rPr>
          <w:lang w:eastAsia="en-AU"/>
        </w:rPr>
        <w:t xml:space="preserve">. </w:t>
      </w:r>
      <w:r w:rsidR="00006150">
        <w:rPr>
          <w:lang w:eastAsia="en-AU"/>
        </w:rPr>
        <w:t xml:space="preserve">Promoting gender equality and efforts to incorporate anti-corruption initiatives will be incorporated across the entire program.  </w:t>
      </w:r>
    </w:p>
    <w:p w14:paraId="7964CFAF" w14:textId="77777777" w:rsidR="0096710C" w:rsidRDefault="001401BD" w:rsidP="0096710C">
      <w:pPr>
        <w:rPr>
          <w:lang w:eastAsia="en-AU"/>
        </w:rPr>
      </w:pPr>
      <w:r>
        <w:rPr>
          <w:lang w:eastAsia="en-AU"/>
        </w:rPr>
        <w:t xml:space="preserve">The Anti-Corruption outcome </w:t>
      </w:r>
      <w:r w:rsidR="00F90552">
        <w:rPr>
          <w:lang w:eastAsia="en-AU"/>
        </w:rPr>
        <w:t xml:space="preserve">nominal </w:t>
      </w:r>
      <w:r w:rsidR="00FE5450">
        <w:rPr>
          <w:lang w:eastAsia="en-AU"/>
        </w:rPr>
        <w:t xml:space="preserve">allocation </w:t>
      </w:r>
      <w:r w:rsidR="007E32C6">
        <w:rPr>
          <w:lang w:eastAsia="en-AU"/>
        </w:rPr>
        <w:t xml:space="preserve">of five per cent </w:t>
      </w:r>
      <w:r w:rsidR="00FE5450">
        <w:rPr>
          <w:lang w:eastAsia="en-AU"/>
        </w:rPr>
        <w:t>recognises</w:t>
      </w:r>
      <w:r>
        <w:rPr>
          <w:lang w:eastAsia="en-AU"/>
        </w:rPr>
        <w:t xml:space="preserve"> that Australian support to achieving this outcome is predominantly focused on </w:t>
      </w:r>
      <w:r w:rsidR="00F90552">
        <w:rPr>
          <w:lang w:eastAsia="en-AU"/>
        </w:rPr>
        <w:t xml:space="preserve">niche </w:t>
      </w:r>
      <w:r w:rsidR="007E32C6">
        <w:rPr>
          <w:lang w:eastAsia="en-AU"/>
        </w:rPr>
        <w:t xml:space="preserve">areas </w:t>
      </w:r>
      <w:r w:rsidR="004777CE">
        <w:rPr>
          <w:lang w:eastAsia="en-AU"/>
        </w:rPr>
        <w:t>see</w:t>
      </w:r>
      <w:r w:rsidR="00F90552">
        <w:rPr>
          <w:lang w:eastAsia="en-AU"/>
        </w:rPr>
        <w:t>king to improve accountabiliti</w:t>
      </w:r>
      <w:r w:rsidR="00DF4FA3">
        <w:rPr>
          <w:lang w:eastAsia="en-AU"/>
        </w:rPr>
        <w:t>es and resistance to corruption. S</w:t>
      </w:r>
      <w:r w:rsidR="00F90552">
        <w:rPr>
          <w:lang w:eastAsia="en-AU"/>
        </w:rPr>
        <w:t xml:space="preserve">upport to detection, investigation and prosecution is largely provided by other Australian </w:t>
      </w:r>
      <w:r w:rsidR="007E32C6">
        <w:rPr>
          <w:lang w:eastAsia="en-AU"/>
        </w:rPr>
        <w:t xml:space="preserve">Government </w:t>
      </w:r>
      <w:r w:rsidR="00B97BAF">
        <w:rPr>
          <w:lang w:eastAsia="en-AU"/>
        </w:rPr>
        <w:t>agencies</w:t>
      </w:r>
      <w:r w:rsidR="00DF4FA3">
        <w:rPr>
          <w:lang w:eastAsia="en-AU"/>
        </w:rPr>
        <w:t xml:space="preserve">. </w:t>
      </w:r>
      <w:r w:rsidR="00F90552">
        <w:rPr>
          <w:lang w:eastAsia="en-AU"/>
        </w:rPr>
        <w:t xml:space="preserve">In the event that PNG establishes an </w:t>
      </w:r>
      <w:r w:rsidR="007E32C6">
        <w:rPr>
          <w:lang w:eastAsia="en-AU"/>
        </w:rPr>
        <w:t>i</w:t>
      </w:r>
      <w:r w:rsidR="00F90552">
        <w:rPr>
          <w:lang w:eastAsia="en-AU"/>
        </w:rPr>
        <w:t xml:space="preserve">ndependent </w:t>
      </w:r>
      <w:r w:rsidR="007E32C6">
        <w:rPr>
          <w:lang w:eastAsia="en-AU"/>
        </w:rPr>
        <w:t xml:space="preserve">anti-corruption body </w:t>
      </w:r>
      <w:r w:rsidR="00F90552">
        <w:rPr>
          <w:lang w:eastAsia="en-AU"/>
        </w:rPr>
        <w:t xml:space="preserve">and </w:t>
      </w:r>
      <w:r w:rsidR="007E32C6">
        <w:rPr>
          <w:lang w:eastAsia="en-AU"/>
        </w:rPr>
        <w:t>Australia</w:t>
      </w:r>
      <w:r w:rsidR="004777CE">
        <w:rPr>
          <w:lang w:eastAsia="en-AU"/>
        </w:rPr>
        <w:t xml:space="preserve"> </w:t>
      </w:r>
      <w:r w:rsidR="007E32C6">
        <w:rPr>
          <w:lang w:eastAsia="en-AU"/>
        </w:rPr>
        <w:t xml:space="preserve">is asked and </w:t>
      </w:r>
      <w:r w:rsidR="00F90552">
        <w:rPr>
          <w:lang w:eastAsia="en-AU"/>
        </w:rPr>
        <w:t>agree</w:t>
      </w:r>
      <w:r w:rsidR="007E32C6">
        <w:rPr>
          <w:lang w:eastAsia="en-AU"/>
        </w:rPr>
        <w:t>s</w:t>
      </w:r>
      <w:r w:rsidR="00F90552">
        <w:rPr>
          <w:lang w:eastAsia="en-AU"/>
        </w:rPr>
        <w:t xml:space="preserve"> </w:t>
      </w:r>
      <w:r w:rsidR="007E32C6">
        <w:rPr>
          <w:lang w:eastAsia="en-AU"/>
        </w:rPr>
        <w:t xml:space="preserve">to provide </w:t>
      </w:r>
      <w:r w:rsidR="00F90552">
        <w:rPr>
          <w:lang w:eastAsia="en-AU"/>
        </w:rPr>
        <w:t xml:space="preserve">support </w:t>
      </w:r>
      <w:r w:rsidR="007E32C6">
        <w:rPr>
          <w:lang w:eastAsia="en-AU"/>
        </w:rPr>
        <w:t xml:space="preserve">for its establishment and functioning </w:t>
      </w:r>
      <w:r w:rsidR="00F90552">
        <w:rPr>
          <w:lang w:eastAsia="en-AU"/>
        </w:rPr>
        <w:t xml:space="preserve">through this </w:t>
      </w:r>
      <w:r w:rsidR="00DF4FA3">
        <w:rPr>
          <w:lang w:eastAsia="en-AU"/>
        </w:rPr>
        <w:t>p</w:t>
      </w:r>
      <w:r w:rsidR="00F90552">
        <w:rPr>
          <w:lang w:eastAsia="en-AU"/>
        </w:rPr>
        <w:t xml:space="preserve">rogram, the nominal allocations above may need to be revisited. </w:t>
      </w:r>
    </w:p>
    <w:p w14:paraId="2B80625D" w14:textId="6EF2BBD8" w:rsidR="007E32C6" w:rsidRDefault="00366970" w:rsidP="00366970">
      <w:pPr>
        <w:rPr>
          <w:lang w:eastAsia="en-AU"/>
        </w:rPr>
      </w:pPr>
      <w:r>
        <w:rPr>
          <w:lang w:eastAsia="en-AU"/>
        </w:rPr>
        <w:t xml:space="preserve">This </w:t>
      </w:r>
      <w:r w:rsidR="00DF4FA3">
        <w:rPr>
          <w:lang w:eastAsia="en-AU"/>
        </w:rPr>
        <w:t>p</w:t>
      </w:r>
      <w:r>
        <w:rPr>
          <w:lang w:eastAsia="en-AU"/>
        </w:rPr>
        <w:t xml:space="preserve">rogram is one of several Australian investments to support </w:t>
      </w:r>
      <w:r w:rsidR="002C5627">
        <w:rPr>
          <w:lang w:eastAsia="en-AU"/>
        </w:rPr>
        <w:t xml:space="preserve">PNG’s law and justice sector. </w:t>
      </w:r>
      <w:r>
        <w:rPr>
          <w:lang w:eastAsia="en-AU"/>
        </w:rPr>
        <w:t xml:space="preserve">The </w:t>
      </w:r>
      <w:r w:rsidR="00667758">
        <w:rPr>
          <w:lang w:eastAsia="en-AU"/>
        </w:rPr>
        <w:t>Australian High Commission</w:t>
      </w:r>
      <w:r w:rsidRPr="005B2630">
        <w:rPr>
          <w:lang w:eastAsia="en-AU"/>
        </w:rPr>
        <w:t xml:space="preserve"> </w:t>
      </w:r>
      <w:r>
        <w:rPr>
          <w:lang w:eastAsia="en-AU"/>
        </w:rPr>
        <w:t xml:space="preserve">law and justice team </w:t>
      </w:r>
      <w:r w:rsidRPr="005B2630">
        <w:rPr>
          <w:lang w:eastAsia="en-AU"/>
        </w:rPr>
        <w:t xml:space="preserve">will </w:t>
      </w:r>
      <w:r w:rsidR="00DF4FA3">
        <w:rPr>
          <w:lang w:eastAsia="en-AU"/>
        </w:rPr>
        <w:t xml:space="preserve">include </w:t>
      </w:r>
      <w:r>
        <w:rPr>
          <w:lang w:eastAsia="en-AU"/>
        </w:rPr>
        <w:t xml:space="preserve">a </w:t>
      </w:r>
      <w:r w:rsidRPr="005B2630">
        <w:rPr>
          <w:lang w:eastAsia="en-AU"/>
        </w:rPr>
        <w:t xml:space="preserve">Counsellor </w:t>
      </w:r>
      <w:r>
        <w:rPr>
          <w:lang w:eastAsia="en-AU"/>
        </w:rPr>
        <w:t xml:space="preserve">responsible for </w:t>
      </w:r>
      <w:r w:rsidRPr="005B2630">
        <w:rPr>
          <w:lang w:eastAsia="en-AU"/>
        </w:rPr>
        <w:t xml:space="preserve">strategic </w:t>
      </w:r>
      <w:r w:rsidR="00DF4FA3">
        <w:rPr>
          <w:lang w:eastAsia="en-AU"/>
        </w:rPr>
        <w:t xml:space="preserve">coordination and reporting on Australia’s investment </w:t>
      </w:r>
      <w:r>
        <w:rPr>
          <w:lang w:eastAsia="en-AU"/>
        </w:rPr>
        <w:t xml:space="preserve">and </w:t>
      </w:r>
      <w:r w:rsidR="00DF4FA3">
        <w:rPr>
          <w:lang w:eastAsia="en-AU"/>
        </w:rPr>
        <w:t>overall p</w:t>
      </w:r>
      <w:r>
        <w:rPr>
          <w:lang w:eastAsia="en-AU"/>
        </w:rPr>
        <w:t xml:space="preserve">rogram and </w:t>
      </w:r>
      <w:r w:rsidRPr="005B2630">
        <w:rPr>
          <w:lang w:eastAsia="en-AU"/>
        </w:rPr>
        <w:t xml:space="preserve">policy </w:t>
      </w:r>
      <w:r>
        <w:rPr>
          <w:lang w:eastAsia="en-AU"/>
        </w:rPr>
        <w:t>coordination</w:t>
      </w:r>
      <w:r w:rsidRPr="005B2630">
        <w:rPr>
          <w:lang w:eastAsia="en-AU"/>
        </w:rPr>
        <w:t xml:space="preserve">. </w:t>
      </w:r>
      <w:r w:rsidR="002C5627">
        <w:rPr>
          <w:lang w:eastAsia="en-AU"/>
        </w:rPr>
        <w:t>A</w:t>
      </w:r>
      <w:r w:rsidRPr="005B2630">
        <w:rPr>
          <w:lang w:eastAsia="en-AU"/>
        </w:rPr>
        <w:t xml:space="preserve"> First Secretary </w:t>
      </w:r>
      <w:r w:rsidR="002C5627">
        <w:rPr>
          <w:lang w:eastAsia="en-AU"/>
        </w:rPr>
        <w:t xml:space="preserve">and </w:t>
      </w:r>
      <w:r w:rsidR="001314CB">
        <w:rPr>
          <w:lang w:eastAsia="en-AU"/>
        </w:rPr>
        <w:t>s</w:t>
      </w:r>
      <w:r w:rsidR="002C5627">
        <w:rPr>
          <w:lang w:eastAsia="en-AU"/>
        </w:rPr>
        <w:t xml:space="preserve">enior </w:t>
      </w:r>
      <w:r w:rsidR="00751B17">
        <w:rPr>
          <w:lang w:eastAsia="en-AU"/>
        </w:rPr>
        <w:t xml:space="preserve">locally-engaged </w:t>
      </w:r>
      <w:r w:rsidR="002C5627">
        <w:rPr>
          <w:lang w:eastAsia="en-AU"/>
        </w:rPr>
        <w:t xml:space="preserve">Program Manager </w:t>
      </w:r>
      <w:r w:rsidR="00DF4FA3">
        <w:rPr>
          <w:lang w:eastAsia="en-AU"/>
        </w:rPr>
        <w:t xml:space="preserve">will be </w:t>
      </w:r>
      <w:r>
        <w:rPr>
          <w:lang w:eastAsia="en-AU"/>
        </w:rPr>
        <w:t xml:space="preserve">responsible for the day-to-day strategic and </w:t>
      </w:r>
      <w:r w:rsidRPr="005B2630">
        <w:rPr>
          <w:lang w:eastAsia="en-AU"/>
        </w:rPr>
        <w:t>operational level</w:t>
      </w:r>
      <w:r>
        <w:rPr>
          <w:lang w:eastAsia="en-AU"/>
        </w:rPr>
        <w:t xml:space="preserve"> program and contract management </w:t>
      </w:r>
      <w:r w:rsidR="00B97BAF">
        <w:rPr>
          <w:lang w:eastAsia="en-AU"/>
        </w:rPr>
        <w:t xml:space="preserve">and will be </w:t>
      </w:r>
      <w:r w:rsidR="00DF4FA3">
        <w:rPr>
          <w:lang w:eastAsia="en-AU"/>
        </w:rPr>
        <w:t xml:space="preserve">supported by </w:t>
      </w:r>
      <w:r>
        <w:rPr>
          <w:lang w:eastAsia="en-AU"/>
        </w:rPr>
        <w:t xml:space="preserve">a </w:t>
      </w:r>
      <w:r w:rsidR="00751B17">
        <w:rPr>
          <w:lang w:eastAsia="en-AU"/>
        </w:rPr>
        <w:t xml:space="preserve">Second Secretary and small </w:t>
      </w:r>
      <w:r>
        <w:rPr>
          <w:lang w:eastAsia="en-AU"/>
        </w:rPr>
        <w:t xml:space="preserve">number of </w:t>
      </w:r>
      <w:r w:rsidR="002C5627">
        <w:rPr>
          <w:lang w:eastAsia="en-AU"/>
        </w:rPr>
        <w:t xml:space="preserve">other </w:t>
      </w:r>
      <w:r>
        <w:rPr>
          <w:lang w:eastAsia="en-AU"/>
        </w:rPr>
        <w:t xml:space="preserve">locally engaged staff to </w:t>
      </w:r>
      <w:r w:rsidR="00751B17">
        <w:rPr>
          <w:lang w:eastAsia="en-AU"/>
        </w:rPr>
        <w:t xml:space="preserve">help </w:t>
      </w:r>
      <w:r>
        <w:rPr>
          <w:lang w:eastAsia="en-AU"/>
        </w:rPr>
        <w:t xml:space="preserve">promote coordination between the other law and justice </w:t>
      </w:r>
      <w:r w:rsidR="00F917E7">
        <w:rPr>
          <w:lang w:eastAsia="en-AU"/>
        </w:rPr>
        <w:t>adviser</w:t>
      </w:r>
      <w:r w:rsidR="002C5627">
        <w:rPr>
          <w:lang w:eastAsia="en-AU"/>
        </w:rPr>
        <w:t>s</w:t>
      </w:r>
      <w:r>
        <w:rPr>
          <w:lang w:eastAsia="en-AU"/>
        </w:rPr>
        <w:t xml:space="preserve"> and the Governance and Gender programs in particular.</w:t>
      </w:r>
      <w:r w:rsidR="002C5627" w:rsidRPr="002C5627">
        <w:rPr>
          <w:lang w:eastAsia="en-AU"/>
        </w:rPr>
        <w:t xml:space="preserve"> </w:t>
      </w:r>
      <w:r w:rsidR="002C5627">
        <w:rPr>
          <w:lang w:eastAsia="en-AU"/>
        </w:rPr>
        <w:t xml:space="preserve">Over the program duration the </w:t>
      </w:r>
      <w:r w:rsidR="00667758">
        <w:rPr>
          <w:lang w:eastAsia="en-AU"/>
        </w:rPr>
        <w:t>Australian High Commission</w:t>
      </w:r>
      <w:r w:rsidR="002C5627">
        <w:rPr>
          <w:lang w:eastAsia="en-AU"/>
        </w:rPr>
        <w:t xml:space="preserve"> staffing profile m</w:t>
      </w:r>
      <w:r w:rsidR="00A73D98">
        <w:rPr>
          <w:lang w:eastAsia="en-AU"/>
        </w:rPr>
        <w:t>a</w:t>
      </w:r>
      <w:r w:rsidR="002C5627">
        <w:rPr>
          <w:lang w:eastAsia="en-AU"/>
        </w:rPr>
        <w:t>y change.</w:t>
      </w:r>
    </w:p>
    <w:p w14:paraId="774A51F0" w14:textId="64F638DE" w:rsidR="00C742CF" w:rsidRDefault="00C742CF" w:rsidP="00C742CF">
      <w:pPr>
        <w:rPr>
          <w:lang w:eastAsia="en-AU"/>
        </w:rPr>
      </w:pPr>
      <w:r>
        <w:rPr>
          <w:lang w:eastAsia="en-AU"/>
        </w:rPr>
        <w:t xml:space="preserve">The ISP will be required to work with </w:t>
      </w:r>
      <w:r w:rsidR="00B97BAF">
        <w:rPr>
          <w:lang w:eastAsia="en-AU"/>
        </w:rPr>
        <w:t xml:space="preserve">other Australian </w:t>
      </w:r>
      <w:r>
        <w:rPr>
          <w:lang w:eastAsia="en-AU"/>
        </w:rPr>
        <w:t>agencies</w:t>
      </w:r>
      <w:r w:rsidR="00B97BAF">
        <w:rPr>
          <w:lang w:eastAsia="en-AU"/>
        </w:rPr>
        <w:t>, other Australian-funded programs</w:t>
      </w:r>
      <w:r>
        <w:rPr>
          <w:lang w:eastAsia="en-AU"/>
        </w:rPr>
        <w:t xml:space="preserve"> and PNG partners to recommend the most effective delivery modalities to achieve </w:t>
      </w:r>
      <w:r w:rsidR="00410139">
        <w:rPr>
          <w:lang w:eastAsia="en-AU"/>
        </w:rPr>
        <w:t>intermediate outcome</w:t>
      </w:r>
      <w:r w:rsidR="00015DD6">
        <w:rPr>
          <w:lang w:eastAsia="en-AU"/>
        </w:rPr>
        <w:t xml:space="preserve">s </w:t>
      </w:r>
      <w:r>
        <w:rPr>
          <w:lang w:eastAsia="en-AU"/>
        </w:rPr>
        <w:t xml:space="preserve">and the outcomes within the above proportionate allocation and the following </w:t>
      </w:r>
      <w:r w:rsidR="00B97BAF">
        <w:rPr>
          <w:lang w:eastAsia="en-AU"/>
        </w:rPr>
        <w:t xml:space="preserve">implementation </w:t>
      </w:r>
      <w:r>
        <w:rPr>
          <w:lang w:eastAsia="en-AU"/>
        </w:rPr>
        <w:t xml:space="preserve">parameters: </w:t>
      </w:r>
    </w:p>
    <w:p w14:paraId="3640474E" w14:textId="77777777" w:rsidR="00613244" w:rsidRDefault="00613244" w:rsidP="00103DD9">
      <w:pPr>
        <w:pStyle w:val="Heading2"/>
        <w:rPr>
          <w:lang w:eastAsia="en-AU"/>
        </w:rPr>
      </w:pPr>
      <w:bookmarkStart w:id="40" w:name="_Toc410285358"/>
      <w:r w:rsidRPr="00613244">
        <w:rPr>
          <w:lang w:eastAsia="en-AU"/>
        </w:rPr>
        <w:t>Management and Governance Arrangements and Structure</w:t>
      </w:r>
      <w:bookmarkEnd w:id="40"/>
    </w:p>
    <w:p w14:paraId="5AFC3DF2" w14:textId="7B351879" w:rsidR="00B54B74" w:rsidRPr="00DF4FA3" w:rsidRDefault="008637AB" w:rsidP="00434A42">
      <w:pPr>
        <w:spacing w:before="240"/>
        <w:rPr>
          <w:b/>
          <w:i/>
          <w:sz w:val="28"/>
          <w:szCs w:val="28"/>
          <w:lang w:eastAsia="en-AU"/>
        </w:rPr>
      </w:pPr>
      <w:r>
        <w:rPr>
          <w:b/>
          <w:i/>
          <w:sz w:val="28"/>
          <w:szCs w:val="28"/>
          <w:lang w:eastAsia="en-AU"/>
        </w:rPr>
        <w:t xml:space="preserve">Bilateral </w:t>
      </w:r>
      <w:r w:rsidR="00B54B74" w:rsidRPr="00DF4FA3">
        <w:rPr>
          <w:b/>
          <w:i/>
          <w:sz w:val="28"/>
          <w:szCs w:val="28"/>
          <w:lang w:eastAsia="en-AU"/>
        </w:rPr>
        <w:t>Sectoral Governance Arrangements</w:t>
      </w:r>
    </w:p>
    <w:p w14:paraId="19E1591D" w14:textId="6F89D92F" w:rsidR="00434A42" w:rsidRDefault="00DF4FA3" w:rsidP="00434A42">
      <w:pPr>
        <w:spacing w:before="240"/>
        <w:rPr>
          <w:lang w:eastAsia="en-AU"/>
        </w:rPr>
      </w:pPr>
      <w:r>
        <w:rPr>
          <w:lang w:eastAsia="en-AU"/>
        </w:rPr>
        <w:t xml:space="preserve">All </w:t>
      </w:r>
      <w:r w:rsidR="00434A42">
        <w:rPr>
          <w:lang w:eastAsia="en-AU"/>
        </w:rPr>
        <w:t xml:space="preserve">bilateral Australian investments </w:t>
      </w:r>
      <w:r w:rsidR="0016509B">
        <w:rPr>
          <w:lang w:eastAsia="en-AU"/>
        </w:rPr>
        <w:t xml:space="preserve">in </w:t>
      </w:r>
      <w:r w:rsidR="00434A42">
        <w:rPr>
          <w:lang w:eastAsia="en-AU"/>
        </w:rPr>
        <w:t xml:space="preserve">the law and justice </w:t>
      </w:r>
      <w:r w:rsidR="0016509B">
        <w:rPr>
          <w:lang w:eastAsia="en-AU"/>
        </w:rPr>
        <w:t xml:space="preserve">sector </w:t>
      </w:r>
      <w:r w:rsidR="00434A42">
        <w:rPr>
          <w:lang w:eastAsia="en-AU"/>
        </w:rPr>
        <w:t>will contribute to shared outcomes</w:t>
      </w:r>
      <w:r w:rsidR="00C479FD">
        <w:rPr>
          <w:lang w:eastAsia="en-AU"/>
        </w:rPr>
        <w:t xml:space="preserve"> agreed with GOPNG</w:t>
      </w:r>
      <w:r w:rsidR="0016509B">
        <w:rPr>
          <w:lang w:eastAsia="en-AU"/>
        </w:rPr>
        <w:t xml:space="preserve">. These will be outlined, </w:t>
      </w:r>
      <w:r w:rsidR="00434A42">
        <w:rPr>
          <w:lang w:eastAsia="en-AU"/>
        </w:rPr>
        <w:t>with associated performance benchmarks</w:t>
      </w:r>
      <w:r w:rsidR="00B324AF">
        <w:rPr>
          <w:lang w:eastAsia="en-AU"/>
        </w:rPr>
        <w:t>,</w:t>
      </w:r>
      <w:r w:rsidR="00434A42">
        <w:rPr>
          <w:lang w:eastAsia="en-AU"/>
        </w:rPr>
        <w:t xml:space="preserve"> in an updated law and justice </w:t>
      </w:r>
      <w:r w:rsidR="0016509B">
        <w:rPr>
          <w:lang w:eastAsia="en-AU"/>
        </w:rPr>
        <w:t xml:space="preserve">partnership </w:t>
      </w:r>
      <w:r w:rsidR="00434A42">
        <w:rPr>
          <w:lang w:eastAsia="en-AU"/>
        </w:rPr>
        <w:t xml:space="preserve">schedule </w:t>
      </w:r>
      <w:r w:rsidR="00FC0988">
        <w:rPr>
          <w:lang w:eastAsia="en-AU"/>
        </w:rPr>
        <w:t xml:space="preserve">to be agreed </w:t>
      </w:r>
      <w:r w:rsidR="0016509B">
        <w:rPr>
          <w:lang w:eastAsia="en-AU"/>
        </w:rPr>
        <w:t xml:space="preserve">with </w:t>
      </w:r>
      <w:r w:rsidR="00B324AF">
        <w:rPr>
          <w:lang w:eastAsia="en-AU"/>
        </w:rPr>
        <w:t xml:space="preserve">the </w:t>
      </w:r>
      <w:r w:rsidR="0016509B">
        <w:rPr>
          <w:lang w:eastAsia="en-AU"/>
        </w:rPr>
        <w:t xml:space="preserve">Government </w:t>
      </w:r>
      <w:r w:rsidR="00C479FD">
        <w:rPr>
          <w:lang w:eastAsia="en-AU"/>
        </w:rPr>
        <w:t xml:space="preserve">of PNG </w:t>
      </w:r>
      <w:r w:rsidR="00434A42">
        <w:rPr>
          <w:lang w:eastAsia="en-AU"/>
        </w:rPr>
        <w:t xml:space="preserve">in 2015. </w:t>
      </w:r>
      <w:r w:rsidR="00B324AF">
        <w:rPr>
          <w:lang w:eastAsia="en-AU"/>
        </w:rPr>
        <w:t>R</w:t>
      </w:r>
      <w:r w:rsidR="0016509B">
        <w:rPr>
          <w:lang w:eastAsia="en-AU"/>
        </w:rPr>
        <w:t xml:space="preserve">eview of performance </w:t>
      </w:r>
      <w:r w:rsidR="00B324AF">
        <w:rPr>
          <w:lang w:eastAsia="en-AU"/>
        </w:rPr>
        <w:t>at th</w:t>
      </w:r>
      <w:r w:rsidR="00520705">
        <w:rPr>
          <w:lang w:eastAsia="en-AU"/>
        </w:rPr>
        <w:t>e</w:t>
      </w:r>
      <w:r w:rsidR="00B324AF">
        <w:rPr>
          <w:lang w:eastAsia="en-AU"/>
        </w:rPr>
        <w:t xml:space="preserve"> </w:t>
      </w:r>
      <w:r w:rsidR="00FC0988">
        <w:rPr>
          <w:lang w:eastAsia="en-AU"/>
        </w:rPr>
        <w:t xml:space="preserve">sector </w:t>
      </w:r>
      <w:r w:rsidR="00B324AF">
        <w:rPr>
          <w:lang w:eastAsia="en-AU"/>
        </w:rPr>
        <w:t xml:space="preserve">level </w:t>
      </w:r>
      <w:r w:rsidR="00434A42">
        <w:rPr>
          <w:lang w:eastAsia="en-AU"/>
        </w:rPr>
        <w:t xml:space="preserve">will be subject to </w:t>
      </w:r>
      <w:r w:rsidR="0016509B">
        <w:rPr>
          <w:lang w:eastAsia="en-AU"/>
        </w:rPr>
        <w:t xml:space="preserve">annual </w:t>
      </w:r>
      <w:r w:rsidR="00434A42">
        <w:rPr>
          <w:lang w:eastAsia="en-AU"/>
        </w:rPr>
        <w:t>d</w:t>
      </w:r>
      <w:r w:rsidR="00A60D46">
        <w:rPr>
          <w:lang w:eastAsia="en-AU"/>
        </w:rPr>
        <w:t>ialogue</w:t>
      </w:r>
      <w:r w:rsidR="00B06F1E">
        <w:rPr>
          <w:lang w:eastAsia="en-AU"/>
        </w:rPr>
        <w:t xml:space="preserve"> involving Ministers and senior officials. </w:t>
      </w:r>
      <w:r w:rsidR="00506429">
        <w:rPr>
          <w:lang w:eastAsia="en-AU"/>
        </w:rPr>
        <w:t>The Australian High Commission in Port Moresby</w:t>
      </w:r>
      <w:r w:rsidR="00FC0988">
        <w:rPr>
          <w:lang w:eastAsia="en-AU"/>
        </w:rPr>
        <w:t xml:space="preserve"> </w:t>
      </w:r>
      <w:r w:rsidR="006D4D01">
        <w:rPr>
          <w:lang w:eastAsia="en-AU"/>
        </w:rPr>
        <w:t xml:space="preserve">will be </w:t>
      </w:r>
      <w:r w:rsidR="00434A42" w:rsidRPr="006D4D01">
        <w:rPr>
          <w:lang w:eastAsia="en-AU"/>
        </w:rPr>
        <w:t xml:space="preserve">the lead Australian agency </w:t>
      </w:r>
      <w:r w:rsidR="00186396" w:rsidRPr="006D4D01">
        <w:rPr>
          <w:lang w:eastAsia="en-AU"/>
        </w:rPr>
        <w:t xml:space="preserve">coordinating </w:t>
      </w:r>
      <w:r w:rsidR="00434A42" w:rsidRPr="006D4D01">
        <w:rPr>
          <w:lang w:eastAsia="en-AU"/>
        </w:rPr>
        <w:t xml:space="preserve">reporting </w:t>
      </w:r>
      <w:r w:rsidR="00186396" w:rsidRPr="006D4D01">
        <w:rPr>
          <w:lang w:eastAsia="en-AU"/>
        </w:rPr>
        <w:t>for these annual dialogue</w:t>
      </w:r>
      <w:r w:rsidR="006D4D01">
        <w:rPr>
          <w:lang w:eastAsia="en-AU"/>
        </w:rPr>
        <w:t>s,</w:t>
      </w:r>
      <w:r w:rsidR="00186396" w:rsidRPr="006D4D01">
        <w:rPr>
          <w:lang w:eastAsia="en-AU"/>
        </w:rPr>
        <w:t xml:space="preserve"> ensuring that a coherent understanding of sectoral support is communicated.</w:t>
      </w:r>
    </w:p>
    <w:p w14:paraId="75246C19" w14:textId="77777777" w:rsidR="00B54B74" w:rsidRPr="008637AB" w:rsidRDefault="00B54B74" w:rsidP="00A517D5">
      <w:pPr>
        <w:rPr>
          <w:b/>
          <w:i/>
          <w:sz w:val="28"/>
          <w:szCs w:val="28"/>
        </w:rPr>
      </w:pPr>
      <w:bookmarkStart w:id="41" w:name="_Toc198355967"/>
      <w:r w:rsidRPr="008637AB">
        <w:rPr>
          <w:b/>
          <w:i/>
          <w:sz w:val="28"/>
          <w:szCs w:val="28"/>
        </w:rPr>
        <w:t>PNG Sectoral Governance Arrangements</w:t>
      </w:r>
    </w:p>
    <w:p w14:paraId="1153EEA0" w14:textId="082159D3" w:rsidR="00186396" w:rsidRPr="0023342C" w:rsidRDefault="00B54B74" w:rsidP="00A517D5">
      <w:r>
        <w:t>Independent of Australia’s support to the sector, the Government of PN</w:t>
      </w:r>
      <w:r w:rsidR="00A517D5" w:rsidRPr="0023342C">
        <w:t xml:space="preserve">G has a number of structures and processes in place to support and monitor improved service delivery within the law and justice sector. Cross-government oversight of the sector is undertaken at the political level by the Ministerial Law and Justice </w:t>
      </w:r>
      <w:r w:rsidR="002D5311" w:rsidRPr="0023342C">
        <w:t>Committee</w:t>
      </w:r>
      <w:r w:rsidR="00A517D5" w:rsidRPr="0023342C">
        <w:t xml:space="preserve"> </w:t>
      </w:r>
      <w:r w:rsidR="00186396" w:rsidRPr="0023342C">
        <w:t xml:space="preserve">and at the </w:t>
      </w:r>
      <w:r w:rsidR="00A517D5" w:rsidRPr="0023342C">
        <w:t xml:space="preserve">bureaucratic level </w:t>
      </w:r>
      <w:r w:rsidR="0016509B">
        <w:t xml:space="preserve">by </w:t>
      </w:r>
      <w:r w:rsidR="00186396" w:rsidRPr="0023342C">
        <w:t xml:space="preserve">the </w:t>
      </w:r>
      <w:r w:rsidR="00186396" w:rsidRPr="006D4D01">
        <w:rPr>
          <w:b/>
        </w:rPr>
        <w:t xml:space="preserve">National </w:t>
      </w:r>
      <w:r w:rsidR="00186396" w:rsidRPr="006D4D01">
        <w:rPr>
          <w:b/>
        </w:rPr>
        <w:lastRenderedPageBreak/>
        <w:t>Coordinating Mechanism (NCM)</w:t>
      </w:r>
      <w:r w:rsidR="00B324AF">
        <w:t>.</w:t>
      </w:r>
      <w:r w:rsidR="009966ED">
        <w:t xml:space="preserve"> </w:t>
      </w:r>
      <w:r w:rsidR="00B324AF">
        <w:t>E</w:t>
      </w:r>
      <w:r w:rsidR="00186396" w:rsidRPr="0023342C">
        <w:t xml:space="preserve">stablished by the National Executive Council in 2003 </w:t>
      </w:r>
      <w:r w:rsidR="002C5627">
        <w:t xml:space="preserve">the </w:t>
      </w:r>
      <w:r w:rsidR="00B06F1E">
        <w:t>NCM</w:t>
      </w:r>
      <w:r w:rsidR="002C5627">
        <w:t xml:space="preserve"> </w:t>
      </w:r>
      <w:r w:rsidR="00186396" w:rsidRPr="0023342C">
        <w:t>includes the heads of associated agencies critical to the delivery of law and justice services</w:t>
      </w:r>
      <w:r w:rsidR="0016509B">
        <w:t xml:space="preserve"> and is PNG’s </w:t>
      </w:r>
      <w:r w:rsidR="0016509B" w:rsidRPr="0023342C">
        <w:t xml:space="preserve">key decision-making body for the </w:t>
      </w:r>
      <w:r w:rsidR="0016509B">
        <w:t>s</w:t>
      </w:r>
      <w:r w:rsidR="0016509B" w:rsidRPr="0023342C">
        <w:t>ector</w:t>
      </w:r>
      <w:r w:rsidR="00B324AF">
        <w:t xml:space="preserve">. It </w:t>
      </w:r>
      <w:r>
        <w:t xml:space="preserve">will </w:t>
      </w:r>
      <w:r w:rsidR="0016509B">
        <w:t xml:space="preserve">remain </w:t>
      </w:r>
      <w:r w:rsidR="00753A08">
        <w:t xml:space="preserve">the key coordinating partner for this </w:t>
      </w:r>
      <w:r w:rsidR="0016509B">
        <w:t>p</w:t>
      </w:r>
      <w:r w:rsidR="00753A08">
        <w:t xml:space="preserve">rogram. </w:t>
      </w:r>
      <w:r w:rsidR="00506429">
        <w:t>The Australian High Commission</w:t>
      </w:r>
      <w:r w:rsidR="00520705">
        <w:t xml:space="preserve"> is an invited observer to NCM meetings. </w:t>
      </w:r>
      <w:r w:rsidR="0016509B">
        <w:t>See Annex 1 for more detail.</w:t>
      </w:r>
    </w:p>
    <w:p w14:paraId="5BF6270C" w14:textId="75146C60" w:rsidR="00BE28B3" w:rsidRDefault="00BE28B3" w:rsidP="00A517D5">
      <w:r w:rsidRPr="0023342C">
        <w:t>In the Autonomous Region of Bougainville</w:t>
      </w:r>
      <w:r w:rsidR="00C27424">
        <w:t>,</w:t>
      </w:r>
      <w:r w:rsidRPr="0023342C">
        <w:t xml:space="preserve"> a </w:t>
      </w:r>
      <w:r w:rsidRPr="006D4D01">
        <w:rPr>
          <w:b/>
        </w:rPr>
        <w:t>Bougainville Law and Justice Working Group (BLJWG),</w:t>
      </w:r>
      <w:r w:rsidRPr="0023342C">
        <w:t xml:space="preserve"> is chaired by the Secretary for the </w:t>
      </w:r>
      <w:r w:rsidR="00F14418">
        <w:t>Department of Justice and the Principal Legal Adviser</w:t>
      </w:r>
      <w:r w:rsidRPr="0023342C">
        <w:t xml:space="preserve">. It includes senior operational officials from each </w:t>
      </w:r>
      <w:r w:rsidR="0016509B">
        <w:t xml:space="preserve">law and justice </w:t>
      </w:r>
      <w:r w:rsidRPr="0023342C">
        <w:t>agency present in Bougainville a</w:t>
      </w:r>
      <w:r w:rsidR="0016509B">
        <w:t xml:space="preserve">s well as </w:t>
      </w:r>
      <w:r w:rsidRPr="0023342C">
        <w:t xml:space="preserve">key non-government agencies, such as the Nazareth Centre for Rehabilitation </w:t>
      </w:r>
      <w:r w:rsidR="00C27424">
        <w:t xml:space="preserve">which </w:t>
      </w:r>
      <w:r w:rsidR="00C27424" w:rsidRPr="0023342C">
        <w:t>deliver</w:t>
      </w:r>
      <w:r w:rsidR="00C27424">
        <w:t>s</w:t>
      </w:r>
      <w:r w:rsidR="00C27424" w:rsidRPr="0023342C">
        <w:t xml:space="preserve"> </w:t>
      </w:r>
      <w:r w:rsidRPr="0023342C">
        <w:t>associated services. It has been meeting regularly and promotes coherent identification of priorities and planning</w:t>
      </w:r>
      <w:r w:rsidR="0016509B">
        <w:t xml:space="preserve"> for the sector</w:t>
      </w:r>
      <w:r w:rsidRPr="0023342C">
        <w:t xml:space="preserve">. </w:t>
      </w:r>
      <w:r w:rsidR="0016509B">
        <w:t xml:space="preserve">There are plans to </w:t>
      </w:r>
      <w:r w:rsidRPr="0023342C">
        <w:t>formalise</w:t>
      </w:r>
      <w:r w:rsidR="0016509B">
        <w:t xml:space="preserve"> the role of the BLJWG </w:t>
      </w:r>
      <w:r w:rsidRPr="0023342C">
        <w:t>in 2015</w:t>
      </w:r>
      <w:r w:rsidR="00082EEB">
        <w:t xml:space="preserve"> with the aim of improving its role in communicating overall performance and results</w:t>
      </w:r>
      <w:r w:rsidRPr="0023342C">
        <w:t xml:space="preserve">. </w:t>
      </w:r>
      <w:r w:rsidR="00520705">
        <w:t>Australian law and justice advisers are anticipated to continue to support the BLJWG and to participate as observers in meetings.</w:t>
      </w:r>
    </w:p>
    <w:p w14:paraId="0125E20D" w14:textId="21F8773C" w:rsidR="00C35545" w:rsidRPr="00C35545" w:rsidRDefault="00C35545" w:rsidP="00A517D5">
      <w:r w:rsidRPr="009C120E">
        <w:t xml:space="preserve">At the political level, the </w:t>
      </w:r>
      <w:r w:rsidRPr="009C120E">
        <w:rPr>
          <w:b/>
        </w:rPr>
        <w:t xml:space="preserve">Joint Supervisory Body </w:t>
      </w:r>
      <w:r w:rsidRPr="009C120E">
        <w:t>is a</w:t>
      </w:r>
      <w:r w:rsidRPr="009C120E">
        <w:rPr>
          <w:b/>
        </w:rPr>
        <w:t xml:space="preserve"> </w:t>
      </w:r>
      <w:r w:rsidRPr="009C120E">
        <w:t>Ministerial level National and Bougainville Government coordination body which is chaired by the Prime Minister of PNG and the President of Autonomous Region of Bougainville or their delegates.  The Joint Supervisory Body meets on a six monthly basis to monitor the implementation of the Bougainville Peace Agreement</w:t>
      </w:r>
      <w:r w:rsidR="003E1D36" w:rsidRPr="009C120E">
        <w:t>.</w:t>
      </w:r>
      <w:r w:rsidRPr="009C120E">
        <w:t xml:space="preserve"> </w:t>
      </w:r>
      <w:r w:rsidR="003E1D36" w:rsidRPr="009C120E">
        <w:t>It is anticipated that the program will facilitate awareness of initiatives relevant to these discussions.</w:t>
      </w:r>
      <w:r w:rsidR="003E1D36">
        <w:t xml:space="preserve"> </w:t>
      </w:r>
    </w:p>
    <w:p w14:paraId="0D44D6AC" w14:textId="3A6111D8" w:rsidR="006D4D01" w:rsidRDefault="00BE28B3" w:rsidP="006D4D01">
      <w:r w:rsidRPr="0023342C">
        <w:t xml:space="preserve">PNG’s </w:t>
      </w:r>
      <w:r w:rsidRPr="006D4D01">
        <w:rPr>
          <w:b/>
        </w:rPr>
        <w:t>sub-national governance arrangements</w:t>
      </w:r>
      <w:r w:rsidRPr="0023342C">
        <w:t xml:space="preserve"> are in the process of being </w:t>
      </w:r>
      <w:r w:rsidR="006D4D01">
        <w:t xml:space="preserve">re-defined. </w:t>
      </w:r>
      <w:r w:rsidR="0023342C" w:rsidRPr="0023342C">
        <w:t>The implications of these processes are still be</w:t>
      </w:r>
      <w:r w:rsidR="006D4D01">
        <w:t xml:space="preserve">ing identified and understood. </w:t>
      </w:r>
      <w:r w:rsidR="0023342C" w:rsidRPr="0023342C">
        <w:t xml:space="preserve">Australia’s support at </w:t>
      </w:r>
      <w:r w:rsidR="00757538">
        <w:t xml:space="preserve">the </w:t>
      </w:r>
      <w:r w:rsidR="0023342C" w:rsidRPr="0023342C">
        <w:t xml:space="preserve">provincial level </w:t>
      </w:r>
      <w:r w:rsidR="00C27424">
        <w:t>is</w:t>
      </w:r>
      <w:r w:rsidR="00C27424" w:rsidRPr="0023342C">
        <w:t xml:space="preserve"> </w:t>
      </w:r>
      <w:r w:rsidR="0023342C" w:rsidRPr="0023342C">
        <w:t>expected to continue to promote improved horizontal coordination and planning</w:t>
      </w:r>
      <w:r w:rsidR="00C27424">
        <w:t xml:space="preserve">. This will </w:t>
      </w:r>
      <w:r w:rsidR="0023342C" w:rsidRPr="0023342C">
        <w:t>improve the delivery of law and justice functions provincially and develop local coalitions to address specific</w:t>
      </w:r>
      <w:r w:rsidR="006D4D01">
        <w:t xml:space="preserve"> local </w:t>
      </w:r>
      <w:r w:rsidR="0023342C" w:rsidRPr="0023342C">
        <w:t>chall</w:t>
      </w:r>
      <w:r w:rsidR="006D4D01">
        <w:t xml:space="preserve">enges. </w:t>
      </w:r>
      <w:r w:rsidR="00C27424">
        <w:t>It will also promote</w:t>
      </w:r>
      <w:r w:rsidR="0023342C" w:rsidRPr="0023342C">
        <w:t xml:space="preserve"> vertical dialogue between provincial administrations and national law and justice agencies (individually and as a sector) and more broadly </w:t>
      </w:r>
      <w:r w:rsidR="00C27424">
        <w:t>with the</w:t>
      </w:r>
      <w:r w:rsidR="0023342C" w:rsidRPr="0023342C">
        <w:t xml:space="preserve"> PNG Government. </w:t>
      </w:r>
    </w:p>
    <w:p w14:paraId="24EC39C3" w14:textId="02482E99" w:rsidR="00FC0988" w:rsidRDefault="00FC0988" w:rsidP="006D4D01">
      <w:r w:rsidRPr="00FC0988">
        <w:t xml:space="preserve">The </w:t>
      </w:r>
      <w:r w:rsidRPr="00FC0988">
        <w:rPr>
          <w:b/>
        </w:rPr>
        <w:t>Consultative Implementation and Monitoring Council (CIMC)</w:t>
      </w:r>
      <w:r w:rsidRPr="00FC0988">
        <w:t xml:space="preserve"> is an independent </w:t>
      </w:r>
      <w:r w:rsidR="008413A9">
        <w:t>organisation</w:t>
      </w:r>
      <w:r w:rsidRPr="00FC0988">
        <w:t xml:space="preserve"> bringing together civil society, private sector and government partners to develop policy and directly influence and monitor government decision making. CIMC </w:t>
      </w:r>
      <w:r w:rsidR="00F60261">
        <w:t xml:space="preserve">typically </w:t>
      </w:r>
      <w:r w:rsidRPr="00FC0988">
        <w:t>convenes a law and justice committee twice a year.</w:t>
      </w:r>
    </w:p>
    <w:bookmarkEnd w:id="41"/>
    <w:p w14:paraId="1570A6F0" w14:textId="4DEE37DF" w:rsidR="00103DD9" w:rsidRPr="00013BB8" w:rsidRDefault="00206CB3" w:rsidP="00103DD9">
      <w:pPr>
        <w:pStyle w:val="Heading4"/>
        <w:keepNext w:val="0"/>
        <w:rPr>
          <w:sz w:val="28"/>
          <w:szCs w:val="28"/>
          <w:lang w:eastAsia="en-AU"/>
        </w:rPr>
      </w:pPr>
      <w:r w:rsidRPr="00013BB8">
        <w:rPr>
          <w:sz w:val="28"/>
          <w:szCs w:val="28"/>
          <w:lang w:eastAsia="en-AU"/>
        </w:rPr>
        <w:t xml:space="preserve">Program </w:t>
      </w:r>
      <w:r w:rsidR="002C646D" w:rsidRPr="00013BB8">
        <w:rPr>
          <w:sz w:val="28"/>
          <w:szCs w:val="28"/>
          <w:lang w:eastAsia="en-AU"/>
        </w:rPr>
        <w:t>governance</w:t>
      </w:r>
      <w:r w:rsidR="00EA6CF0" w:rsidRPr="00013BB8">
        <w:rPr>
          <w:sz w:val="28"/>
          <w:szCs w:val="28"/>
          <w:lang w:eastAsia="en-AU"/>
        </w:rPr>
        <w:t xml:space="preserve"> arrangements</w:t>
      </w:r>
    </w:p>
    <w:p w14:paraId="1900D972" w14:textId="1111F561" w:rsidR="00811E1A" w:rsidRDefault="00811E1A" w:rsidP="00122AE7">
      <w:pPr>
        <w:rPr>
          <w:lang w:eastAsia="en-AU"/>
        </w:rPr>
      </w:pPr>
      <w:r>
        <w:rPr>
          <w:lang w:eastAsia="en-AU"/>
        </w:rPr>
        <w:t>In accordance with the relevant bilateral treaty arran</w:t>
      </w:r>
      <w:r w:rsidR="00757538">
        <w:rPr>
          <w:lang w:eastAsia="en-AU"/>
        </w:rPr>
        <w:t>gements governing the delivery</w:t>
      </w:r>
      <w:r>
        <w:rPr>
          <w:lang w:eastAsia="en-AU"/>
        </w:rPr>
        <w:t xml:space="preserve"> of development cooperation, a program subsidiary arrangement will be negotiated between the Australian and PNG Governments for the delivery of this program per this investment design. </w:t>
      </w:r>
    </w:p>
    <w:p w14:paraId="35C839D3" w14:textId="327A8DE9" w:rsidR="00644A72" w:rsidRPr="009C120E" w:rsidRDefault="00B03252" w:rsidP="00122AE7">
      <w:pPr>
        <w:rPr>
          <w:lang w:eastAsia="en-AU"/>
        </w:rPr>
      </w:pPr>
      <w:r w:rsidRPr="00013BB8">
        <w:rPr>
          <w:lang w:eastAsia="en-AU"/>
        </w:rPr>
        <w:t xml:space="preserve">The National Coordinating Mechanism (NCM) along with the Australian High Commission will have the overall authority for strategic direction setting and decision making in the program. </w:t>
      </w:r>
      <w:r w:rsidR="00644A72" w:rsidRPr="00013BB8">
        <w:rPr>
          <w:lang w:eastAsia="en-AU"/>
        </w:rPr>
        <w:t xml:space="preserve">This will be </w:t>
      </w:r>
      <w:r w:rsidR="00811E1A">
        <w:rPr>
          <w:lang w:eastAsia="en-AU"/>
        </w:rPr>
        <w:t xml:space="preserve">on </w:t>
      </w:r>
      <w:r w:rsidR="00644A72" w:rsidRPr="00013BB8">
        <w:rPr>
          <w:lang w:eastAsia="en-AU"/>
        </w:rPr>
        <w:t xml:space="preserve">a consensus basis </w:t>
      </w:r>
      <w:r w:rsidR="00811E1A">
        <w:rPr>
          <w:lang w:eastAsia="en-AU"/>
        </w:rPr>
        <w:t xml:space="preserve">and designed </w:t>
      </w:r>
      <w:r w:rsidR="00644A72" w:rsidRPr="00013BB8">
        <w:rPr>
          <w:lang w:eastAsia="en-AU"/>
        </w:rPr>
        <w:t>to ensure a focus on results in each of the outcomes</w:t>
      </w:r>
      <w:r w:rsidR="00811E1A">
        <w:rPr>
          <w:lang w:eastAsia="en-AU"/>
        </w:rPr>
        <w:t xml:space="preserve"> and to promot</w:t>
      </w:r>
      <w:r w:rsidR="00757538">
        <w:rPr>
          <w:lang w:eastAsia="en-AU"/>
        </w:rPr>
        <w:t>e</w:t>
      </w:r>
      <w:r w:rsidR="00013BB8">
        <w:rPr>
          <w:lang w:eastAsia="en-AU"/>
        </w:rPr>
        <w:t xml:space="preserve"> collaboration </w:t>
      </w:r>
      <w:r w:rsidR="00811E1A">
        <w:rPr>
          <w:lang w:eastAsia="en-AU"/>
        </w:rPr>
        <w:t>between the PNG and Australian Government to maximise</w:t>
      </w:r>
      <w:r w:rsidR="00013BB8">
        <w:rPr>
          <w:lang w:eastAsia="en-AU"/>
        </w:rPr>
        <w:t xml:space="preserve"> </w:t>
      </w:r>
      <w:r w:rsidR="00811E1A">
        <w:rPr>
          <w:lang w:eastAsia="en-AU"/>
        </w:rPr>
        <w:t xml:space="preserve">the </w:t>
      </w:r>
      <w:r w:rsidR="00013BB8">
        <w:rPr>
          <w:lang w:eastAsia="en-AU"/>
        </w:rPr>
        <w:t xml:space="preserve">impact </w:t>
      </w:r>
      <w:r w:rsidR="00811E1A">
        <w:rPr>
          <w:lang w:eastAsia="en-AU"/>
        </w:rPr>
        <w:t xml:space="preserve">of </w:t>
      </w:r>
      <w:r w:rsidR="00811E1A" w:rsidRPr="009C120E">
        <w:rPr>
          <w:lang w:eastAsia="en-AU"/>
        </w:rPr>
        <w:t xml:space="preserve">these </w:t>
      </w:r>
      <w:r w:rsidR="00013BB8" w:rsidRPr="009C120E">
        <w:rPr>
          <w:lang w:eastAsia="en-AU"/>
        </w:rPr>
        <w:t>investments</w:t>
      </w:r>
      <w:r w:rsidR="00644A72" w:rsidRPr="009C120E">
        <w:rPr>
          <w:lang w:eastAsia="en-AU"/>
        </w:rPr>
        <w:t xml:space="preserve">. </w:t>
      </w:r>
    </w:p>
    <w:p w14:paraId="6EDD40FA" w14:textId="098E20AC" w:rsidR="00B03252" w:rsidRPr="00013BB8" w:rsidRDefault="003E1D36" w:rsidP="00122AE7">
      <w:pPr>
        <w:rPr>
          <w:lang w:eastAsia="en-AU"/>
        </w:rPr>
      </w:pPr>
      <w:r w:rsidRPr="009C120E">
        <w:rPr>
          <w:lang w:eastAsia="en-AU"/>
        </w:rPr>
        <w:t>The NCM and Australian High Commission will meet three times a year for S</w:t>
      </w:r>
      <w:r w:rsidR="00644A72" w:rsidRPr="009C120E">
        <w:rPr>
          <w:lang w:eastAsia="en-AU"/>
        </w:rPr>
        <w:t xml:space="preserve">trategic </w:t>
      </w:r>
      <w:r w:rsidRPr="009C120E">
        <w:rPr>
          <w:lang w:eastAsia="en-AU"/>
        </w:rPr>
        <w:t>Program G</w:t>
      </w:r>
      <w:r w:rsidR="00B03252" w:rsidRPr="009C120E">
        <w:rPr>
          <w:lang w:eastAsia="en-AU"/>
        </w:rPr>
        <w:t xml:space="preserve">overnance </w:t>
      </w:r>
      <w:r w:rsidRPr="009C120E">
        <w:rPr>
          <w:lang w:eastAsia="en-AU"/>
        </w:rPr>
        <w:t xml:space="preserve">purposes.  The Strategic Program Governance meetings </w:t>
      </w:r>
      <w:r w:rsidR="00B03252" w:rsidRPr="009C120E">
        <w:rPr>
          <w:lang w:eastAsia="en-AU"/>
        </w:rPr>
        <w:t>are</w:t>
      </w:r>
      <w:r w:rsidR="00B03252" w:rsidRPr="00013BB8">
        <w:rPr>
          <w:lang w:eastAsia="en-AU"/>
        </w:rPr>
        <w:t xml:space="preserve"> expected to take place to </w:t>
      </w:r>
      <w:r w:rsidR="00B03252" w:rsidRPr="00013BB8">
        <w:rPr>
          <w:lang w:eastAsia="en-AU"/>
        </w:rPr>
        <w:lastRenderedPageBreak/>
        <w:t>endorse the Annual Plan (in December); to discuss progress and performance ahead of bilateral Government performance dialogues (in April); and assess progress mid-year to endorse Annual Plan adjustments if necessary and to support the identification of sector priorities for the following year’s PNG budget and program annual planning (</w:t>
      </w:r>
      <w:r w:rsidR="00757538">
        <w:rPr>
          <w:lang w:eastAsia="en-AU"/>
        </w:rPr>
        <w:t>August</w:t>
      </w:r>
      <w:r w:rsidR="00B03252" w:rsidRPr="00013BB8">
        <w:rPr>
          <w:lang w:eastAsia="en-AU"/>
        </w:rPr>
        <w:t>).</w:t>
      </w:r>
    </w:p>
    <w:p w14:paraId="05F6E6D8" w14:textId="690D6242" w:rsidR="00644A72" w:rsidRPr="00013BB8" w:rsidRDefault="00644A72" w:rsidP="00644A72">
      <w:pPr>
        <w:rPr>
          <w:lang w:eastAsia="en-AU"/>
        </w:rPr>
      </w:pPr>
      <w:r w:rsidRPr="00013BB8">
        <w:rPr>
          <w:lang w:eastAsia="en-AU"/>
        </w:rPr>
        <w:t xml:space="preserve">Reflecting the anticipated progressive transfer of powers and functions, the ABG will also share in the strategic direction setting and decision-making for activities in Bougainville. </w:t>
      </w:r>
      <w:r w:rsidR="00013BB8" w:rsidRPr="00013BB8">
        <w:rPr>
          <w:lang w:eastAsia="en-AU"/>
        </w:rPr>
        <w:t xml:space="preserve">Any changes to proposed Bougainville program annual plans will require the endorsement of the relevant ABG Secretary. It is anticipated that during the course of the program, the Secretaries of the ABG relevant Departments may formally join the </w:t>
      </w:r>
      <w:r w:rsidRPr="00013BB8">
        <w:rPr>
          <w:lang w:eastAsia="en-AU"/>
        </w:rPr>
        <w:t>NCM and Australia</w:t>
      </w:r>
      <w:r w:rsidR="00013BB8" w:rsidRPr="00013BB8">
        <w:rPr>
          <w:lang w:eastAsia="en-AU"/>
        </w:rPr>
        <w:t>n High Commission program-focused governance meetings.</w:t>
      </w:r>
      <w:r w:rsidRPr="00013BB8">
        <w:rPr>
          <w:lang w:eastAsia="en-AU"/>
        </w:rPr>
        <w:t xml:space="preserve"> </w:t>
      </w:r>
    </w:p>
    <w:p w14:paraId="1DC10867" w14:textId="07F997E4" w:rsidR="00EF7960" w:rsidRPr="00013BB8" w:rsidRDefault="00B03252" w:rsidP="00122AE7">
      <w:pPr>
        <w:rPr>
          <w:lang w:eastAsia="en-AU"/>
        </w:rPr>
      </w:pPr>
      <w:r w:rsidRPr="00013BB8">
        <w:rPr>
          <w:lang w:eastAsia="en-AU"/>
        </w:rPr>
        <w:t>To support the aims of ensuring broader stakeholder engagement and to promote coherence across the program a</w:t>
      </w:r>
      <w:r w:rsidR="00206CB3" w:rsidRPr="00013BB8">
        <w:rPr>
          <w:lang w:eastAsia="en-AU"/>
        </w:rPr>
        <w:t xml:space="preserve"> Program Coordination Group </w:t>
      </w:r>
      <w:r w:rsidR="0075749C" w:rsidRPr="00013BB8">
        <w:rPr>
          <w:lang w:eastAsia="en-AU"/>
        </w:rPr>
        <w:t xml:space="preserve">(PCG) </w:t>
      </w:r>
      <w:r w:rsidR="0079651F" w:rsidRPr="00013BB8">
        <w:rPr>
          <w:lang w:eastAsia="en-AU"/>
        </w:rPr>
        <w:t xml:space="preserve">will </w:t>
      </w:r>
      <w:r w:rsidR="0075749C" w:rsidRPr="00013BB8">
        <w:rPr>
          <w:lang w:eastAsia="en-AU"/>
        </w:rPr>
        <w:t>b</w:t>
      </w:r>
      <w:r w:rsidR="0079651F" w:rsidRPr="00013BB8">
        <w:rPr>
          <w:lang w:eastAsia="en-AU"/>
        </w:rPr>
        <w:t xml:space="preserve">e </w:t>
      </w:r>
      <w:r w:rsidR="00753A08" w:rsidRPr="00013BB8">
        <w:rPr>
          <w:lang w:eastAsia="en-AU"/>
        </w:rPr>
        <w:t xml:space="preserve">established. </w:t>
      </w:r>
      <w:r w:rsidR="00C96D01" w:rsidRPr="00013BB8">
        <w:rPr>
          <w:lang w:eastAsia="en-AU"/>
        </w:rPr>
        <w:t xml:space="preserve">Australia’s </w:t>
      </w:r>
      <w:r w:rsidR="00FF1B88" w:rsidRPr="00013BB8">
        <w:rPr>
          <w:lang w:eastAsia="en-AU"/>
        </w:rPr>
        <w:t>Counsellor</w:t>
      </w:r>
      <w:r w:rsidR="008D69C2" w:rsidRPr="00013BB8">
        <w:rPr>
          <w:lang w:eastAsia="en-AU"/>
        </w:rPr>
        <w:t xml:space="preserve"> </w:t>
      </w:r>
      <w:r w:rsidRPr="00013BB8">
        <w:rPr>
          <w:lang w:eastAsia="en-AU"/>
        </w:rPr>
        <w:t xml:space="preserve">Law and Justice </w:t>
      </w:r>
      <w:r w:rsidR="008D69C2" w:rsidRPr="00013BB8">
        <w:rPr>
          <w:lang w:eastAsia="en-AU"/>
        </w:rPr>
        <w:t>and</w:t>
      </w:r>
      <w:r w:rsidR="00B97BAF" w:rsidRPr="00013BB8">
        <w:rPr>
          <w:lang w:eastAsia="en-AU"/>
        </w:rPr>
        <w:t xml:space="preserve"> the</w:t>
      </w:r>
      <w:r w:rsidR="008D69C2" w:rsidRPr="00013BB8">
        <w:rPr>
          <w:lang w:eastAsia="en-AU"/>
        </w:rPr>
        <w:t xml:space="preserve"> </w:t>
      </w:r>
      <w:r w:rsidRPr="00013BB8">
        <w:rPr>
          <w:lang w:eastAsia="en-AU"/>
        </w:rPr>
        <w:t xml:space="preserve">Deputy </w:t>
      </w:r>
      <w:r w:rsidR="00FF1B88" w:rsidRPr="00013BB8">
        <w:rPr>
          <w:lang w:eastAsia="en-AU"/>
        </w:rPr>
        <w:t xml:space="preserve">Secretary </w:t>
      </w:r>
      <w:r w:rsidR="00B97BAF" w:rsidRPr="00013BB8">
        <w:rPr>
          <w:lang w:eastAsia="en-AU"/>
        </w:rPr>
        <w:t xml:space="preserve">DJAG </w:t>
      </w:r>
      <w:r w:rsidRPr="00013BB8">
        <w:rPr>
          <w:lang w:eastAsia="en-AU"/>
        </w:rPr>
        <w:t xml:space="preserve">(or DNPM at GOPNG discretion) </w:t>
      </w:r>
      <w:r w:rsidR="008D69C2" w:rsidRPr="00013BB8">
        <w:rPr>
          <w:lang w:eastAsia="en-AU"/>
        </w:rPr>
        <w:t xml:space="preserve">will co-chair the Program Coordination Group. Its </w:t>
      </w:r>
      <w:r w:rsidR="00753A08" w:rsidRPr="00013BB8">
        <w:rPr>
          <w:lang w:eastAsia="en-AU"/>
        </w:rPr>
        <w:t xml:space="preserve">membership will </w:t>
      </w:r>
      <w:r w:rsidR="008D69C2" w:rsidRPr="00013BB8">
        <w:rPr>
          <w:lang w:eastAsia="en-AU"/>
        </w:rPr>
        <w:t xml:space="preserve">include </w:t>
      </w:r>
      <w:r w:rsidR="00753A08" w:rsidRPr="00013BB8">
        <w:rPr>
          <w:lang w:eastAsia="en-AU"/>
        </w:rPr>
        <w:t xml:space="preserve">the </w:t>
      </w:r>
      <w:r w:rsidRPr="00013BB8">
        <w:rPr>
          <w:lang w:eastAsia="en-AU"/>
        </w:rPr>
        <w:t xml:space="preserve">nominated Deputies of agencies represented on the </w:t>
      </w:r>
      <w:r w:rsidR="008D69C2" w:rsidRPr="00013BB8">
        <w:rPr>
          <w:lang w:eastAsia="en-AU"/>
        </w:rPr>
        <w:t>NCM</w:t>
      </w:r>
      <w:r w:rsidR="00863B56">
        <w:rPr>
          <w:lang w:eastAsia="en-AU"/>
        </w:rPr>
        <w:t>,</w:t>
      </w:r>
      <w:r w:rsidR="008D69C2" w:rsidRPr="00013BB8">
        <w:rPr>
          <w:lang w:eastAsia="en-AU"/>
        </w:rPr>
        <w:t xml:space="preserve"> </w:t>
      </w:r>
      <w:r w:rsidR="00FF1B88" w:rsidRPr="00013BB8">
        <w:rPr>
          <w:lang w:eastAsia="en-AU"/>
        </w:rPr>
        <w:t xml:space="preserve">senior </w:t>
      </w:r>
      <w:r w:rsidR="008D69C2" w:rsidRPr="00013BB8">
        <w:rPr>
          <w:lang w:eastAsia="en-AU"/>
        </w:rPr>
        <w:t xml:space="preserve">representatives from the </w:t>
      </w:r>
      <w:r w:rsidR="00644A72" w:rsidRPr="00013BB8">
        <w:rPr>
          <w:lang w:eastAsia="en-AU"/>
        </w:rPr>
        <w:t xml:space="preserve">relevant </w:t>
      </w:r>
      <w:r w:rsidR="00753A08" w:rsidRPr="00013BB8">
        <w:rPr>
          <w:lang w:eastAsia="en-AU"/>
        </w:rPr>
        <w:t xml:space="preserve">ABG </w:t>
      </w:r>
      <w:r w:rsidR="00644A72" w:rsidRPr="00013BB8">
        <w:rPr>
          <w:lang w:eastAsia="en-AU"/>
        </w:rPr>
        <w:t xml:space="preserve">Justice and Police Departments, senior representatives from each of the </w:t>
      </w:r>
      <w:r w:rsidR="00B400BB" w:rsidRPr="00013BB8">
        <w:rPr>
          <w:lang w:eastAsia="en-AU"/>
        </w:rPr>
        <w:t xml:space="preserve">participating </w:t>
      </w:r>
      <w:r w:rsidR="008D69C2" w:rsidRPr="00013BB8">
        <w:rPr>
          <w:lang w:eastAsia="en-AU"/>
        </w:rPr>
        <w:t>provinces</w:t>
      </w:r>
      <w:r w:rsidR="00346037">
        <w:rPr>
          <w:lang w:eastAsia="en-AU"/>
        </w:rPr>
        <w:t xml:space="preserve"> (involved in the c</w:t>
      </w:r>
      <w:r w:rsidR="00644A72" w:rsidRPr="00013BB8">
        <w:rPr>
          <w:lang w:eastAsia="en-AU"/>
        </w:rPr>
        <w:t>ommunity safety and security outcome)</w:t>
      </w:r>
      <w:r w:rsidR="000E181F">
        <w:rPr>
          <w:lang w:eastAsia="en-AU"/>
        </w:rPr>
        <w:t>,</w:t>
      </w:r>
      <w:r w:rsidR="00644A72" w:rsidRPr="00013BB8">
        <w:rPr>
          <w:lang w:eastAsia="en-AU"/>
        </w:rPr>
        <w:t xml:space="preserve"> the Deputy Secretary of the Department of Provincial and Local Level Government</w:t>
      </w:r>
      <w:r w:rsidR="000E181F">
        <w:rPr>
          <w:lang w:eastAsia="en-AU"/>
        </w:rPr>
        <w:t xml:space="preserve"> and </w:t>
      </w:r>
      <w:r w:rsidR="00504504">
        <w:rPr>
          <w:lang w:eastAsia="en-AU"/>
        </w:rPr>
        <w:t>senior</w:t>
      </w:r>
      <w:r w:rsidR="000E181F">
        <w:rPr>
          <w:lang w:eastAsia="en-AU"/>
        </w:rPr>
        <w:t xml:space="preserve"> representative</w:t>
      </w:r>
      <w:r w:rsidR="00504504">
        <w:rPr>
          <w:lang w:eastAsia="en-AU"/>
        </w:rPr>
        <w:t>s</w:t>
      </w:r>
      <w:r w:rsidR="000E181F">
        <w:rPr>
          <w:lang w:eastAsia="en-AU"/>
        </w:rPr>
        <w:t xml:space="preserve"> from the </w:t>
      </w:r>
      <w:r w:rsidR="00504504" w:rsidRPr="000D38F5">
        <w:rPr>
          <w:i/>
          <w:lang w:eastAsia="en-AU"/>
        </w:rPr>
        <w:t>PNG-Australia Police Partnership</w:t>
      </w:r>
      <w:r w:rsidR="000E181F">
        <w:rPr>
          <w:lang w:eastAsia="en-AU"/>
        </w:rPr>
        <w:t xml:space="preserve"> and </w:t>
      </w:r>
      <w:r w:rsidR="00504504">
        <w:rPr>
          <w:lang w:eastAsia="en-AU"/>
        </w:rPr>
        <w:t xml:space="preserve">the </w:t>
      </w:r>
      <w:proofErr w:type="spellStart"/>
      <w:r w:rsidR="000E181F" w:rsidRPr="000D38F5">
        <w:rPr>
          <w:i/>
          <w:lang w:eastAsia="en-AU"/>
        </w:rPr>
        <w:t>Strongim</w:t>
      </w:r>
      <w:proofErr w:type="spellEnd"/>
      <w:r w:rsidR="000E181F" w:rsidRPr="000D38F5">
        <w:rPr>
          <w:i/>
          <w:lang w:eastAsia="en-AU"/>
        </w:rPr>
        <w:t xml:space="preserve"> </w:t>
      </w:r>
      <w:proofErr w:type="spellStart"/>
      <w:r w:rsidR="000E181F" w:rsidRPr="000D38F5">
        <w:rPr>
          <w:i/>
          <w:lang w:eastAsia="en-AU"/>
        </w:rPr>
        <w:t>Gavman</w:t>
      </w:r>
      <w:proofErr w:type="spellEnd"/>
      <w:r w:rsidR="000E181F" w:rsidRPr="000D38F5">
        <w:rPr>
          <w:i/>
          <w:lang w:eastAsia="en-AU"/>
        </w:rPr>
        <w:t xml:space="preserve"> Program</w:t>
      </w:r>
      <w:r w:rsidR="008D69C2" w:rsidRPr="00013BB8">
        <w:rPr>
          <w:lang w:eastAsia="en-AU"/>
        </w:rPr>
        <w:t xml:space="preserve">. </w:t>
      </w:r>
      <w:r w:rsidR="00EF7960" w:rsidRPr="00013BB8">
        <w:rPr>
          <w:lang w:eastAsia="en-AU"/>
        </w:rPr>
        <w:t xml:space="preserve">The PCG will: </w:t>
      </w:r>
    </w:p>
    <w:p w14:paraId="116C0846" w14:textId="065A08C8" w:rsidR="0079651F" w:rsidRPr="00013BB8" w:rsidRDefault="00065A59" w:rsidP="004867E7">
      <w:pPr>
        <w:pStyle w:val="ListParagraph"/>
        <w:numPr>
          <w:ilvl w:val="0"/>
          <w:numId w:val="3"/>
        </w:numPr>
        <w:rPr>
          <w:lang w:eastAsia="en-AU"/>
        </w:rPr>
      </w:pPr>
      <w:r w:rsidRPr="00013BB8">
        <w:rPr>
          <w:lang w:eastAsia="en-AU"/>
        </w:rPr>
        <w:t>R</w:t>
      </w:r>
      <w:r w:rsidR="002C646D" w:rsidRPr="00013BB8">
        <w:rPr>
          <w:lang w:eastAsia="en-AU"/>
        </w:rPr>
        <w:t xml:space="preserve">eview </w:t>
      </w:r>
      <w:r w:rsidR="00435FDE">
        <w:rPr>
          <w:lang w:eastAsia="en-AU"/>
        </w:rPr>
        <w:t>p</w:t>
      </w:r>
      <w:r w:rsidR="00EF7960" w:rsidRPr="00013BB8">
        <w:rPr>
          <w:lang w:eastAsia="en-AU"/>
        </w:rPr>
        <w:t xml:space="preserve">rogram </w:t>
      </w:r>
      <w:r w:rsidR="00435FDE">
        <w:rPr>
          <w:lang w:eastAsia="en-AU"/>
        </w:rPr>
        <w:t>a</w:t>
      </w:r>
      <w:r w:rsidR="002C646D" w:rsidRPr="00013BB8">
        <w:rPr>
          <w:lang w:eastAsia="en-AU"/>
        </w:rPr>
        <w:t xml:space="preserve">nnual </w:t>
      </w:r>
      <w:r w:rsidR="00435FDE">
        <w:rPr>
          <w:lang w:eastAsia="en-AU"/>
        </w:rPr>
        <w:t>pl</w:t>
      </w:r>
      <w:r w:rsidR="002C646D" w:rsidRPr="00013BB8">
        <w:rPr>
          <w:lang w:eastAsia="en-AU"/>
        </w:rPr>
        <w:t>an</w:t>
      </w:r>
      <w:r w:rsidR="00EF7960" w:rsidRPr="00013BB8">
        <w:rPr>
          <w:lang w:eastAsia="en-AU"/>
        </w:rPr>
        <w:t>s</w:t>
      </w:r>
      <w:r w:rsidR="0079651F" w:rsidRPr="00013BB8">
        <w:rPr>
          <w:lang w:eastAsia="en-AU"/>
        </w:rPr>
        <w:t xml:space="preserve"> and allocations</w:t>
      </w:r>
      <w:r w:rsidR="00644A72" w:rsidRPr="00013BB8">
        <w:rPr>
          <w:lang w:eastAsia="en-AU"/>
        </w:rPr>
        <w:t xml:space="preserve"> and make recommendations to the NCM and Australian High Commission for final approval</w:t>
      </w:r>
      <w:r w:rsidR="002C646D" w:rsidRPr="00013BB8">
        <w:rPr>
          <w:lang w:eastAsia="en-AU"/>
        </w:rPr>
        <w:t>;</w:t>
      </w:r>
    </w:p>
    <w:p w14:paraId="78862963" w14:textId="77777777" w:rsidR="00D45590" w:rsidRPr="00013BB8" w:rsidRDefault="00B400BB" w:rsidP="004867E7">
      <w:pPr>
        <w:pStyle w:val="ListParagraph"/>
        <w:numPr>
          <w:ilvl w:val="0"/>
          <w:numId w:val="3"/>
        </w:numPr>
        <w:rPr>
          <w:lang w:eastAsia="en-AU"/>
        </w:rPr>
      </w:pPr>
      <w:r w:rsidRPr="00013BB8">
        <w:rPr>
          <w:lang w:eastAsia="en-AU"/>
        </w:rPr>
        <w:t>Ensure more beneficiaries have visibility of</w:t>
      </w:r>
      <w:r w:rsidR="00AF3F0D" w:rsidRPr="00013BB8">
        <w:rPr>
          <w:lang w:eastAsia="en-AU"/>
        </w:rPr>
        <w:t>,</w:t>
      </w:r>
      <w:r w:rsidRPr="00013BB8">
        <w:rPr>
          <w:lang w:eastAsia="en-AU"/>
        </w:rPr>
        <w:t xml:space="preserve"> and are involved in</w:t>
      </w:r>
      <w:r w:rsidR="00AF3F0D" w:rsidRPr="00013BB8">
        <w:rPr>
          <w:lang w:eastAsia="en-AU"/>
        </w:rPr>
        <w:t>,</w:t>
      </w:r>
      <w:r w:rsidRPr="00013BB8">
        <w:rPr>
          <w:lang w:eastAsia="en-AU"/>
        </w:rPr>
        <w:t xml:space="preserve"> the r</w:t>
      </w:r>
      <w:r w:rsidR="00D45590" w:rsidRPr="00013BB8">
        <w:rPr>
          <w:lang w:eastAsia="en-AU"/>
        </w:rPr>
        <w:t xml:space="preserve">eview </w:t>
      </w:r>
      <w:r w:rsidRPr="00013BB8">
        <w:rPr>
          <w:lang w:eastAsia="en-AU"/>
        </w:rPr>
        <w:t xml:space="preserve">of </w:t>
      </w:r>
      <w:r w:rsidR="00D45590" w:rsidRPr="00013BB8">
        <w:rPr>
          <w:lang w:eastAsia="en-AU"/>
        </w:rPr>
        <w:t xml:space="preserve">progress </w:t>
      </w:r>
      <w:r w:rsidR="00EF7960" w:rsidRPr="00013BB8">
        <w:rPr>
          <w:lang w:eastAsia="en-AU"/>
        </w:rPr>
        <w:t xml:space="preserve">and </w:t>
      </w:r>
      <w:r w:rsidRPr="00013BB8">
        <w:rPr>
          <w:lang w:eastAsia="en-AU"/>
        </w:rPr>
        <w:t xml:space="preserve">relevance of </w:t>
      </w:r>
      <w:r w:rsidR="00EF7960" w:rsidRPr="00013BB8">
        <w:rPr>
          <w:lang w:eastAsia="en-AU"/>
        </w:rPr>
        <w:t>strategies to meet outcome</w:t>
      </w:r>
      <w:r w:rsidRPr="00013BB8">
        <w:rPr>
          <w:lang w:eastAsia="en-AU"/>
        </w:rPr>
        <w:t>s</w:t>
      </w:r>
      <w:r w:rsidR="002C646D" w:rsidRPr="00013BB8">
        <w:rPr>
          <w:lang w:eastAsia="en-AU"/>
        </w:rPr>
        <w:t>;</w:t>
      </w:r>
    </w:p>
    <w:p w14:paraId="4CD7EA95" w14:textId="333360A9" w:rsidR="00644A72" w:rsidRPr="00013BB8" w:rsidRDefault="00644A72" w:rsidP="004867E7">
      <w:pPr>
        <w:pStyle w:val="ListParagraph"/>
        <w:numPr>
          <w:ilvl w:val="0"/>
          <w:numId w:val="3"/>
        </w:numPr>
        <w:rPr>
          <w:lang w:eastAsia="en-AU"/>
        </w:rPr>
      </w:pPr>
      <w:r w:rsidRPr="00013BB8">
        <w:rPr>
          <w:lang w:eastAsia="en-AU"/>
        </w:rPr>
        <w:t>Promote sector coordination and learning, policies and linkages between elements of the program; and</w:t>
      </w:r>
    </w:p>
    <w:p w14:paraId="4DEEB180" w14:textId="75758C3A" w:rsidR="00D45590" w:rsidRPr="00013BB8" w:rsidRDefault="00D45590" w:rsidP="004867E7">
      <w:pPr>
        <w:pStyle w:val="ListParagraph"/>
        <w:numPr>
          <w:ilvl w:val="0"/>
          <w:numId w:val="3"/>
        </w:numPr>
        <w:rPr>
          <w:lang w:eastAsia="en-AU"/>
        </w:rPr>
      </w:pPr>
      <w:r w:rsidRPr="00013BB8">
        <w:rPr>
          <w:lang w:eastAsia="en-AU"/>
        </w:rPr>
        <w:t xml:space="preserve">Review expenditure </w:t>
      </w:r>
      <w:r w:rsidR="00EF7960" w:rsidRPr="00013BB8">
        <w:rPr>
          <w:lang w:eastAsia="en-AU"/>
        </w:rPr>
        <w:t>and endorse recommendations for reallocation of funds if necessary</w:t>
      </w:r>
      <w:r w:rsidR="00065A59" w:rsidRPr="00013BB8">
        <w:rPr>
          <w:lang w:eastAsia="en-AU"/>
        </w:rPr>
        <w:t>;</w:t>
      </w:r>
      <w:r w:rsidR="00B97BAF" w:rsidRPr="00013BB8">
        <w:rPr>
          <w:lang w:eastAsia="en-AU"/>
        </w:rPr>
        <w:t xml:space="preserve"> </w:t>
      </w:r>
      <w:r w:rsidR="00644A72" w:rsidRPr="00013BB8">
        <w:rPr>
          <w:lang w:eastAsia="en-AU"/>
        </w:rPr>
        <w:t>to the NCM and Australian High Commission.</w:t>
      </w:r>
    </w:p>
    <w:p w14:paraId="7D0D1148" w14:textId="323FBF55" w:rsidR="00D45590" w:rsidRPr="00013BB8" w:rsidRDefault="002C646D" w:rsidP="00206CB3">
      <w:pPr>
        <w:rPr>
          <w:lang w:eastAsia="en-AU"/>
        </w:rPr>
      </w:pPr>
      <w:r w:rsidRPr="00013BB8">
        <w:rPr>
          <w:lang w:eastAsia="en-AU"/>
        </w:rPr>
        <w:t xml:space="preserve">The PCG </w:t>
      </w:r>
      <w:r w:rsidR="00EF7960" w:rsidRPr="00013BB8">
        <w:rPr>
          <w:lang w:eastAsia="en-AU"/>
        </w:rPr>
        <w:t xml:space="preserve">is expected to meet </w:t>
      </w:r>
      <w:r w:rsidR="002C5627" w:rsidRPr="00013BB8">
        <w:rPr>
          <w:lang w:eastAsia="en-AU"/>
        </w:rPr>
        <w:t>two</w:t>
      </w:r>
      <w:r w:rsidR="00B97BAF" w:rsidRPr="00013BB8">
        <w:rPr>
          <w:lang w:eastAsia="en-AU"/>
        </w:rPr>
        <w:t xml:space="preserve"> or</w:t>
      </w:r>
      <w:r w:rsidR="002C5627" w:rsidRPr="00013BB8">
        <w:rPr>
          <w:lang w:eastAsia="en-AU"/>
        </w:rPr>
        <w:t xml:space="preserve"> three </w:t>
      </w:r>
      <w:r w:rsidR="00EF7960" w:rsidRPr="00013BB8">
        <w:rPr>
          <w:lang w:eastAsia="en-AU"/>
        </w:rPr>
        <w:t>times a year</w:t>
      </w:r>
      <w:r w:rsidR="00AF3F0D" w:rsidRPr="00013BB8">
        <w:rPr>
          <w:lang w:eastAsia="en-AU"/>
        </w:rPr>
        <w:t xml:space="preserve">. </w:t>
      </w:r>
      <w:r w:rsidR="00EF7960" w:rsidRPr="00013BB8">
        <w:rPr>
          <w:lang w:eastAsia="en-AU"/>
        </w:rPr>
        <w:t xml:space="preserve">Additional briefings on progress and results will be provided to the NCM, provincial </w:t>
      </w:r>
      <w:r w:rsidR="00644A72" w:rsidRPr="00013BB8">
        <w:rPr>
          <w:lang w:eastAsia="en-AU"/>
        </w:rPr>
        <w:t xml:space="preserve">and national law and justice sector </w:t>
      </w:r>
      <w:r w:rsidR="00EF7960" w:rsidRPr="00013BB8">
        <w:rPr>
          <w:lang w:eastAsia="en-AU"/>
        </w:rPr>
        <w:t>committees and the ABG</w:t>
      </w:r>
      <w:r w:rsidR="0016509B" w:rsidRPr="00013BB8">
        <w:rPr>
          <w:lang w:eastAsia="en-AU"/>
        </w:rPr>
        <w:t xml:space="preserve"> </w:t>
      </w:r>
      <w:r w:rsidR="00520705" w:rsidRPr="00013BB8">
        <w:rPr>
          <w:lang w:eastAsia="en-AU"/>
        </w:rPr>
        <w:t xml:space="preserve">more </w:t>
      </w:r>
      <w:r w:rsidR="0016509B" w:rsidRPr="00013BB8">
        <w:rPr>
          <w:lang w:eastAsia="en-AU"/>
        </w:rPr>
        <w:t>regularly</w:t>
      </w:r>
      <w:r w:rsidR="00520705" w:rsidRPr="00013BB8">
        <w:rPr>
          <w:lang w:eastAsia="en-AU"/>
        </w:rPr>
        <w:t xml:space="preserve"> as requested</w:t>
      </w:r>
      <w:r w:rsidR="0016509B" w:rsidRPr="00013BB8">
        <w:rPr>
          <w:lang w:eastAsia="en-AU"/>
        </w:rPr>
        <w:t>.</w:t>
      </w:r>
    </w:p>
    <w:p w14:paraId="795CE333" w14:textId="793E130D" w:rsidR="0075749C" w:rsidRPr="00013BB8" w:rsidRDefault="00BC1AAF" w:rsidP="00300E41">
      <w:pPr>
        <w:rPr>
          <w:lang w:eastAsia="en-AU"/>
        </w:rPr>
      </w:pPr>
      <w:r w:rsidRPr="00013BB8">
        <w:rPr>
          <w:lang w:eastAsia="en-AU"/>
        </w:rPr>
        <w:t>R</w:t>
      </w:r>
      <w:r w:rsidR="00B400BB" w:rsidRPr="00013BB8">
        <w:rPr>
          <w:lang w:eastAsia="en-AU"/>
        </w:rPr>
        <w:t xml:space="preserve">epresentatives from the </w:t>
      </w:r>
      <w:r w:rsidR="00346037">
        <w:rPr>
          <w:lang w:eastAsia="en-AU"/>
        </w:rPr>
        <w:t>PNG Governance Facility, the Pacific Women Shaping Pacific Development program</w:t>
      </w:r>
      <w:r w:rsidR="000E181F">
        <w:rPr>
          <w:lang w:eastAsia="en-AU"/>
        </w:rPr>
        <w:t>, UNICEF</w:t>
      </w:r>
      <w:r w:rsidR="00346037">
        <w:rPr>
          <w:lang w:eastAsia="en-AU"/>
        </w:rPr>
        <w:t xml:space="preserve"> and the New Zealand High Commission </w:t>
      </w:r>
      <w:r w:rsidRPr="00013BB8">
        <w:rPr>
          <w:lang w:eastAsia="en-AU"/>
        </w:rPr>
        <w:t xml:space="preserve">will be invited to participate as observers to PCG meetings and the </w:t>
      </w:r>
      <w:r w:rsidR="00346037">
        <w:rPr>
          <w:lang w:eastAsia="en-AU"/>
        </w:rPr>
        <w:t>c</w:t>
      </w:r>
      <w:r w:rsidRPr="00013BB8">
        <w:rPr>
          <w:lang w:eastAsia="en-AU"/>
        </w:rPr>
        <w:t>o-chairs may invite other observers</w:t>
      </w:r>
      <w:r w:rsidR="00AF3F0D" w:rsidRPr="00013BB8">
        <w:rPr>
          <w:lang w:eastAsia="en-AU"/>
        </w:rPr>
        <w:t xml:space="preserve">. These may include </w:t>
      </w:r>
      <w:r w:rsidR="00B400BB" w:rsidRPr="00013BB8">
        <w:rPr>
          <w:lang w:eastAsia="en-AU"/>
        </w:rPr>
        <w:t xml:space="preserve">participating </w:t>
      </w:r>
      <w:r w:rsidR="002C646D" w:rsidRPr="00013BB8">
        <w:rPr>
          <w:lang w:eastAsia="en-AU"/>
        </w:rPr>
        <w:t>civil soci</w:t>
      </w:r>
      <w:r w:rsidR="00B400BB" w:rsidRPr="00013BB8">
        <w:rPr>
          <w:lang w:eastAsia="en-AU"/>
        </w:rPr>
        <w:t>e</w:t>
      </w:r>
      <w:r w:rsidR="002C646D" w:rsidRPr="00013BB8">
        <w:rPr>
          <w:lang w:eastAsia="en-AU"/>
        </w:rPr>
        <w:t>ty</w:t>
      </w:r>
      <w:r w:rsidR="00B400BB" w:rsidRPr="00013BB8">
        <w:rPr>
          <w:lang w:eastAsia="en-AU"/>
        </w:rPr>
        <w:t xml:space="preserve"> organisations</w:t>
      </w:r>
      <w:r w:rsidR="00644A72" w:rsidRPr="00013BB8">
        <w:rPr>
          <w:lang w:eastAsia="en-AU"/>
        </w:rPr>
        <w:t>, interested</w:t>
      </w:r>
      <w:r w:rsidR="00811E1A">
        <w:rPr>
          <w:lang w:eastAsia="en-AU"/>
        </w:rPr>
        <w:t xml:space="preserve"> </w:t>
      </w:r>
      <w:r w:rsidRPr="00013BB8">
        <w:rPr>
          <w:lang w:eastAsia="en-AU"/>
        </w:rPr>
        <w:t xml:space="preserve">private sector organisations, </w:t>
      </w:r>
      <w:r w:rsidR="002C646D" w:rsidRPr="00013BB8">
        <w:rPr>
          <w:lang w:eastAsia="en-AU"/>
        </w:rPr>
        <w:t>PNG research agencies</w:t>
      </w:r>
      <w:r w:rsidR="00AF3F0D" w:rsidRPr="00013BB8">
        <w:rPr>
          <w:lang w:eastAsia="en-AU"/>
        </w:rPr>
        <w:t xml:space="preserve"> </w:t>
      </w:r>
      <w:r w:rsidRPr="00013BB8">
        <w:rPr>
          <w:lang w:eastAsia="en-AU"/>
        </w:rPr>
        <w:t xml:space="preserve">or </w:t>
      </w:r>
      <w:r w:rsidR="00814333" w:rsidRPr="00013BB8">
        <w:rPr>
          <w:lang w:eastAsia="en-AU"/>
        </w:rPr>
        <w:t xml:space="preserve">relevant </w:t>
      </w:r>
      <w:r w:rsidRPr="00013BB8">
        <w:rPr>
          <w:lang w:eastAsia="en-AU"/>
        </w:rPr>
        <w:t>donor partners</w:t>
      </w:r>
      <w:r w:rsidR="00B400BB" w:rsidRPr="00013BB8">
        <w:rPr>
          <w:lang w:eastAsia="en-AU"/>
        </w:rPr>
        <w:t xml:space="preserve">. </w:t>
      </w:r>
    </w:p>
    <w:p w14:paraId="7B8518E1" w14:textId="033EF1D9" w:rsidR="00A87148" w:rsidRPr="00013BB8" w:rsidRDefault="00A87148" w:rsidP="00300E41">
      <w:r w:rsidRPr="00013BB8">
        <w:rPr>
          <w:lang w:eastAsia="en-AU"/>
        </w:rPr>
        <w:t xml:space="preserve">See Annex </w:t>
      </w:r>
      <w:r w:rsidR="00033ABE">
        <w:rPr>
          <w:lang w:eastAsia="en-AU"/>
        </w:rPr>
        <w:t>6</w:t>
      </w:r>
      <w:r w:rsidRPr="00013BB8">
        <w:rPr>
          <w:lang w:eastAsia="en-AU"/>
        </w:rPr>
        <w:t xml:space="preserve"> for </w:t>
      </w:r>
      <w:r w:rsidR="00346037">
        <w:rPr>
          <w:lang w:eastAsia="en-AU"/>
        </w:rPr>
        <w:t xml:space="preserve">a </w:t>
      </w:r>
      <w:r w:rsidR="00644A72" w:rsidRPr="00013BB8">
        <w:rPr>
          <w:lang w:eastAsia="en-AU"/>
        </w:rPr>
        <w:t xml:space="preserve">summary </w:t>
      </w:r>
      <w:r w:rsidRPr="00013BB8">
        <w:rPr>
          <w:lang w:eastAsia="en-AU"/>
        </w:rPr>
        <w:t xml:space="preserve">of the </w:t>
      </w:r>
      <w:r w:rsidR="00435FDE">
        <w:rPr>
          <w:lang w:eastAsia="en-AU"/>
        </w:rPr>
        <w:t>p</w:t>
      </w:r>
      <w:r w:rsidR="00644A72" w:rsidRPr="00013BB8">
        <w:rPr>
          <w:lang w:eastAsia="en-AU"/>
        </w:rPr>
        <w:t xml:space="preserve">rogram </w:t>
      </w:r>
      <w:r w:rsidR="00435FDE">
        <w:rPr>
          <w:lang w:eastAsia="en-AU"/>
        </w:rPr>
        <w:t>g</w:t>
      </w:r>
      <w:r w:rsidRPr="00013BB8">
        <w:rPr>
          <w:lang w:eastAsia="en-AU"/>
        </w:rPr>
        <w:t>overnance</w:t>
      </w:r>
      <w:r w:rsidR="00435FDE">
        <w:rPr>
          <w:lang w:eastAsia="en-AU"/>
        </w:rPr>
        <w:t xml:space="preserve"> arrangements</w:t>
      </w:r>
      <w:r w:rsidRPr="00013BB8">
        <w:rPr>
          <w:lang w:eastAsia="en-AU"/>
        </w:rPr>
        <w:t xml:space="preserve">. </w:t>
      </w:r>
    </w:p>
    <w:p w14:paraId="3C186B98" w14:textId="3BA88F47" w:rsidR="002C646D" w:rsidRDefault="003F28A7" w:rsidP="002C646D">
      <w:pPr>
        <w:rPr>
          <w:lang w:eastAsia="en-AU"/>
        </w:rPr>
      </w:pPr>
      <w:r w:rsidRPr="00013BB8">
        <w:rPr>
          <w:lang w:eastAsia="en-AU"/>
        </w:rPr>
        <w:t xml:space="preserve">The </w:t>
      </w:r>
      <w:r w:rsidR="00266312" w:rsidRPr="00013BB8">
        <w:rPr>
          <w:lang w:eastAsia="en-AU"/>
        </w:rPr>
        <w:t>ISP</w:t>
      </w:r>
      <w:r w:rsidRPr="00013BB8">
        <w:rPr>
          <w:lang w:eastAsia="en-AU"/>
        </w:rPr>
        <w:t xml:space="preserve"> will provide secretaria</w:t>
      </w:r>
      <w:r w:rsidR="00346037">
        <w:rPr>
          <w:lang w:eastAsia="en-AU"/>
        </w:rPr>
        <w:t>t</w:t>
      </w:r>
      <w:r w:rsidR="00B400BB" w:rsidRPr="00013BB8">
        <w:rPr>
          <w:lang w:eastAsia="en-AU"/>
        </w:rPr>
        <w:t xml:space="preserve"> support to the PCG</w:t>
      </w:r>
      <w:r w:rsidR="00644A72" w:rsidRPr="00013BB8">
        <w:rPr>
          <w:lang w:eastAsia="en-AU"/>
        </w:rPr>
        <w:t xml:space="preserve"> and</w:t>
      </w:r>
      <w:r w:rsidR="00811E1A">
        <w:rPr>
          <w:lang w:eastAsia="en-AU"/>
        </w:rPr>
        <w:t xml:space="preserve">, </w:t>
      </w:r>
      <w:r w:rsidR="00644A72" w:rsidRPr="00013BB8">
        <w:rPr>
          <w:lang w:eastAsia="en-AU"/>
        </w:rPr>
        <w:t>working closely with the Law and Justice Sector Secretariat</w:t>
      </w:r>
      <w:r w:rsidR="00811E1A">
        <w:rPr>
          <w:lang w:eastAsia="en-AU"/>
        </w:rPr>
        <w:t>,</w:t>
      </w:r>
      <w:r w:rsidR="00644A72" w:rsidRPr="00013BB8">
        <w:rPr>
          <w:lang w:eastAsia="en-AU"/>
        </w:rPr>
        <w:t xml:space="preserve"> to the joint Australian High Commission and NCM </w:t>
      </w:r>
      <w:r w:rsidR="00811E1A">
        <w:rPr>
          <w:lang w:eastAsia="en-AU"/>
        </w:rPr>
        <w:t xml:space="preserve">thrice yearly </w:t>
      </w:r>
      <w:r w:rsidR="00644A72" w:rsidRPr="00013BB8">
        <w:rPr>
          <w:lang w:eastAsia="en-AU"/>
        </w:rPr>
        <w:t>strategic program governance meetings</w:t>
      </w:r>
      <w:r w:rsidR="00B400BB" w:rsidRPr="00013BB8">
        <w:rPr>
          <w:lang w:eastAsia="en-AU"/>
        </w:rPr>
        <w:t xml:space="preserve">. The </w:t>
      </w:r>
      <w:r w:rsidR="00811E1A">
        <w:rPr>
          <w:lang w:eastAsia="en-AU"/>
        </w:rPr>
        <w:t>a</w:t>
      </w:r>
      <w:r w:rsidRPr="00013BB8">
        <w:rPr>
          <w:lang w:eastAsia="en-AU"/>
        </w:rPr>
        <w:t xml:space="preserve">genda </w:t>
      </w:r>
      <w:r w:rsidR="00644A72" w:rsidRPr="00013BB8">
        <w:rPr>
          <w:lang w:eastAsia="en-AU"/>
        </w:rPr>
        <w:t xml:space="preserve">for </w:t>
      </w:r>
      <w:r w:rsidR="00811E1A">
        <w:rPr>
          <w:lang w:eastAsia="en-AU"/>
        </w:rPr>
        <w:t xml:space="preserve">PCG and strategic program governance meetings </w:t>
      </w:r>
      <w:r w:rsidR="00B400BB" w:rsidRPr="00013BB8">
        <w:rPr>
          <w:lang w:eastAsia="en-AU"/>
        </w:rPr>
        <w:t xml:space="preserve">will </w:t>
      </w:r>
      <w:r w:rsidR="00346037">
        <w:rPr>
          <w:lang w:eastAsia="en-AU"/>
        </w:rPr>
        <w:t>be agreed ahead of time by the c</w:t>
      </w:r>
      <w:r w:rsidR="00B400BB" w:rsidRPr="00013BB8">
        <w:rPr>
          <w:lang w:eastAsia="en-AU"/>
        </w:rPr>
        <w:t xml:space="preserve">o-chairs. </w:t>
      </w:r>
    </w:p>
    <w:p w14:paraId="1062044D" w14:textId="77777777" w:rsidR="00B36FA0" w:rsidRDefault="00B36FA0" w:rsidP="00814333">
      <w:pPr>
        <w:pStyle w:val="Heading2"/>
        <w:rPr>
          <w:lang w:eastAsia="en-AU"/>
        </w:rPr>
      </w:pPr>
    </w:p>
    <w:p w14:paraId="0FE489CD" w14:textId="77777777" w:rsidR="00814333" w:rsidRDefault="00814333" w:rsidP="00814333">
      <w:pPr>
        <w:pStyle w:val="Heading2"/>
        <w:rPr>
          <w:lang w:eastAsia="en-AU"/>
        </w:rPr>
      </w:pPr>
      <w:bookmarkStart w:id="42" w:name="_Toc410285359"/>
      <w:r w:rsidRPr="00613244">
        <w:rPr>
          <w:lang w:eastAsia="en-AU"/>
        </w:rPr>
        <w:lastRenderedPageBreak/>
        <w:t>Implementation Plan</w:t>
      </w:r>
      <w:bookmarkEnd w:id="42"/>
    </w:p>
    <w:p w14:paraId="4D87404F" w14:textId="10FD424E" w:rsidR="00B86015" w:rsidRDefault="00814333" w:rsidP="00814333">
      <w:pPr>
        <w:rPr>
          <w:lang w:eastAsia="en-AU"/>
        </w:rPr>
      </w:pPr>
      <w:r>
        <w:rPr>
          <w:lang w:eastAsia="en-AU"/>
        </w:rPr>
        <w:t xml:space="preserve">The implementation of </w:t>
      </w:r>
      <w:r w:rsidR="0016509B">
        <w:rPr>
          <w:lang w:eastAsia="en-AU"/>
        </w:rPr>
        <w:t>the Justice Services and Stability for Development p</w:t>
      </w:r>
      <w:r>
        <w:rPr>
          <w:lang w:eastAsia="en-AU"/>
        </w:rPr>
        <w:t xml:space="preserve">rogram will begin in January 2016 </w:t>
      </w:r>
      <w:r w:rsidR="0016509B">
        <w:rPr>
          <w:lang w:eastAsia="en-AU"/>
        </w:rPr>
        <w:t xml:space="preserve">with a first Annual Plan approved by the end of 2015. It </w:t>
      </w:r>
      <w:r>
        <w:rPr>
          <w:lang w:eastAsia="en-AU"/>
        </w:rPr>
        <w:t xml:space="preserve">is intended that the ISP will be selected and mobilised in the second half </w:t>
      </w:r>
      <w:r w:rsidR="00B86015">
        <w:rPr>
          <w:lang w:eastAsia="en-AU"/>
        </w:rPr>
        <w:t>of 2015. A</w:t>
      </w:r>
      <w:r w:rsidR="002C5627">
        <w:rPr>
          <w:lang w:eastAsia="en-AU"/>
        </w:rPr>
        <w:t xml:space="preserve"> PALJP-</w:t>
      </w:r>
      <w:r w:rsidR="00B86015">
        <w:rPr>
          <w:lang w:eastAsia="en-AU"/>
        </w:rPr>
        <w:t>Transition Program for July 2014-Dec</w:t>
      </w:r>
      <w:r w:rsidR="002C5627">
        <w:rPr>
          <w:lang w:eastAsia="en-AU"/>
        </w:rPr>
        <w:t>ember</w:t>
      </w:r>
      <w:r w:rsidR="00B86015">
        <w:rPr>
          <w:lang w:eastAsia="en-AU"/>
        </w:rPr>
        <w:t xml:space="preserve"> 20</w:t>
      </w:r>
      <w:r w:rsidR="0016509B">
        <w:rPr>
          <w:lang w:eastAsia="en-AU"/>
        </w:rPr>
        <w:t>1</w:t>
      </w:r>
      <w:r w:rsidR="00B86015">
        <w:rPr>
          <w:lang w:eastAsia="en-AU"/>
        </w:rPr>
        <w:t xml:space="preserve">5 has </w:t>
      </w:r>
      <w:r w:rsidR="00AF3F0D">
        <w:rPr>
          <w:lang w:eastAsia="en-AU"/>
        </w:rPr>
        <w:t>been developed in parallel with this design.</w:t>
      </w:r>
      <w:r w:rsidR="00AF3F0D" w:rsidDel="00AF3F0D">
        <w:rPr>
          <w:lang w:eastAsia="en-AU"/>
        </w:rPr>
        <w:t xml:space="preserve"> </w:t>
      </w:r>
      <w:r w:rsidR="00AF3F0D">
        <w:rPr>
          <w:lang w:eastAsia="en-AU"/>
        </w:rPr>
        <w:t>It</w:t>
      </w:r>
      <w:r w:rsidR="0016509B">
        <w:rPr>
          <w:lang w:eastAsia="en-AU"/>
        </w:rPr>
        <w:t xml:space="preserve"> shares the same </w:t>
      </w:r>
      <w:r w:rsidR="00B86015">
        <w:rPr>
          <w:lang w:eastAsia="en-AU"/>
        </w:rPr>
        <w:t>outcomes</w:t>
      </w:r>
      <w:r w:rsidR="0016509B">
        <w:rPr>
          <w:lang w:eastAsia="en-AU"/>
        </w:rPr>
        <w:t xml:space="preserve"> and very similar</w:t>
      </w:r>
      <w:r w:rsidR="00B86015">
        <w:rPr>
          <w:lang w:eastAsia="en-AU"/>
        </w:rPr>
        <w:t xml:space="preserve"> </w:t>
      </w:r>
      <w:r w:rsidR="00811E1A">
        <w:rPr>
          <w:lang w:eastAsia="en-AU"/>
        </w:rPr>
        <w:t>intermediate outcomes (called ‘key result areas’)</w:t>
      </w:r>
      <w:r w:rsidR="00B86015">
        <w:rPr>
          <w:lang w:eastAsia="en-AU"/>
        </w:rPr>
        <w:t xml:space="preserve">. The </w:t>
      </w:r>
      <w:r w:rsidR="002C5627">
        <w:rPr>
          <w:lang w:eastAsia="en-AU"/>
        </w:rPr>
        <w:t>PALJP-</w:t>
      </w:r>
      <w:r w:rsidR="00B86015">
        <w:rPr>
          <w:lang w:eastAsia="en-AU"/>
        </w:rPr>
        <w:t xml:space="preserve">Transition Program </w:t>
      </w:r>
      <w:r w:rsidR="0016509B">
        <w:rPr>
          <w:lang w:eastAsia="en-AU"/>
        </w:rPr>
        <w:t xml:space="preserve">period </w:t>
      </w:r>
      <w:r w:rsidR="00B86015">
        <w:rPr>
          <w:lang w:eastAsia="en-AU"/>
        </w:rPr>
        <w:t>provides an opportunity to test and</w:t>
      </w:r>
      <w:r w:rsidR="00AF3F0D">
        <w:rPr>
          <w:lang w:eastAsia="en-AU"/>
        </w:rPr>
        <w:t>,</w:t>
      </w:r>
      <w:r w:rsidR="00B86015">
        <w:rPr>
          <w:lang w:eastAsia="en-AU"/>
        </w:rPr>
        <w:t xml:space="preserve"> if necessary</w:t>
      </w:r>
      <w:r w:rsidR="00AF3F0D">
        <w:rPr>
          <w:lang w:eastAsia="en-AU"/>
        </w:rPr>
        <w:t>,</w:t>
      </w:r>
      <w:r w:rsidR="00B86015">
        <w:rPr>
          <w:lang w:eastAsia="en-AU"/>
        </w:rPr>
        <w:t xml:space="preserve"> </w:t>
      </w:r>
      <w:r w:rsidR="00AF3F0D">
        <w:rPr>
          <w:lang w:eastAsia="en-AU"/>
        </w:rPr>
        <w:t xml:space="preserve">develop </w:t>
      </w:r>
      <w:r w:rsidR="00B86015">
        <w:rPr>
          <w:lang w:eastAsia="en-AU"/>
        </w:rPr>
        <w:t xml:space="preserve">new review processes. </w:t>
      </w:r>
    </w:p>
    <w:p w14:paraId="58BAF170" w14:textId="7CAA4AD2" w:rsidR="00814333" w:rsidRDefault="00B86015" w:rsidP="00B86015">
      <w:pPr>
        <w:rPr>
          <w:lang w:eastAsia="en-AU"/>
        </w:rPr>
      </w:pPr>
      <w:r>
        <w:rPr>
          <w:lang w:eastAsia="en-AU"/>
        </w:rPr>
        <w:t>The intention is that the ISP</w:t>
      </w:r>
      <w:r w:rsidR="002C5627">
        <w:rPr>
          <w:lang w:eastAsia="en-AU"/>
        </w:rPr>
        <w:t xml:space="preserve"> for this program will </w:t>
      </w:r>
      <w:r>
        <w:rPr>
          <w:lang w:eastAsia="en-AU"/>
        </w:rPr>
        <w:t xml:space="preserve">mobilised in </w:t>
      </w:r>
      <w:r w:rsidR="002C5627">
        <w:rPr>
          <w:lang w:eastAsia="en-AU"/>
        </w:rPr>
        <w:t xml:space="preserve">the second half of </w:t>
      </w:r>
      <w:r>
        <w:rPr>
          <w:lang w:eastAsia="en-AU"/>
        </w:rPr>
        <w:t xml:space="preserve">2015 </w:t>
      </w:r>
      <w:r w:rsidR="002C5627">
        <w:rPr>
          <w:lang w:eastAsia="en-AU"/>
        </w:rPr>
        <w:t xml:space="preserve">while the existing service provider continues to deliver the PALJP-Transition Program until 31 December 2015. This period will be a ‘transition phase’ where the ISP will </w:t>
      </w:r>
      <w:r>
        <w:rPr>
          <w:lang w:eastAsia="en-AU"/>
        </w:rPr>
        <w:t>develop</w:t>
      </w:r>
      <w:r w:rsidR="002C5627">
        <w:rPr>
          <w:lang w:eastAsia="en-AU"/>
        </w:rPr>
        <w:t>,</w:t>
      </w:r>
      <w:r>
        <w:rPr>
          <w:lang w:eastAsia="en-AU"/>
        </w:rPr>
        <w:t xml:space="preserve"> </w:t>
      </w:r>
      <w:r w:rsidR="00AF3F0D">
        <w:rPr>
          <w:lang w:eastAsia="en-AU"/>
        </w:rPr>
        <w:t xml:space="preserve">in a consultative manner </w:t>
      </w:r>
      <w:r>
        <w:rPr>
          <w:lang w:eastAsia="en-AU"/>
        </w:rPr>
        <w:t xml:space="preserve">the first Annual Plan for the </w:t>
      </w:r>
      <w:r w:rsidR="0016509B">
        <w:rPr>
          <w:lang w:eastAsia="en-AU"/>
        </w:rPr>
        <w:t>Justice Services and Stability for Development program</w:t>
      </w:r>
      <w:r w:rsidR="00AF3F0D">
        <w:rPr>
          <w:lang w:eastAsia="en-AU"/>
        </w:rPr>
        <w:t>.</w:t>
      </w:r>
      <w:r>
        <w:rPr>
          <w:lang w:eastAsia="en-AU"/>
        </w:rPr>
        <w:t xml:space="preserve"> Tenderers will be required to propose </w:t>
      </w:r>
      <w:r w:rsidR="00814333" w:rsidRPr="002A0061">
        <w:rPr>
          <w:lang w:eastAsia="en-AU"/>
        </w:rPr>
        <w:t xml:space="preserve">implementation arrangements during tender (as defined in the request for tender) and in discussions with </w:t>
      </w:r>
      <w:r w:rsidR="00B572DB">
        <w:rPr>
          <w:lang w:eastAsia="en-AU"/>
        </w:rPr>
        <w:t>the Australian High Commission</w:t>
      </w:r>
      <w:r w:rsidR="00814333" w:rsidRPr="002A0061">
        <w:rPr>
          <w:lang w:eastAsia="en-AU"/>
        </w:rPr>
        <w:t xml:space="preserve"> in the </w:t>
      </w:r>
      <w:r w:rsidR="002C5627">
        <w:rPr>
          <w:lang w:eastAsia="en-AU"/>
        </w:rPr>
        <w:t>transition/</w:t>
      </w:r>
      <w:r w:rsidR="00814333" w:rsidRPr="002A0061">
        <w:rPr>
          <w:lang w:eastAsia="en-AU"/>
        </w:rPr>
        <w:t>handover period.</w:t>
      </w:r>
    </w:p>
    <w:p w14:paraId="16CD2E41" w14:textId="6A0C8CEC" w:rsidR="00814333" w:rsidRDefault="002C5627" w:rsidP="00814333">
      <w:pPr>
        <w:rPr>
          <w:lang w:eastAsia="en-AU"/>
        </w:rPr>
      </w:pPr>
      <w:r>
        <w:rPr>
          <w:lang w:eastAsia="en-AU"/>
        </w:rPr>
        <w:t>T</w:t>
      </w:r>
      <w:r w:rsidR="0016509B">
        <w:rPr>
          <w:lang w:eastAsia="en-AU"/>
        </w:rPr>
        <w:t xml:space="preserve">here may be </w:t>
      </w:r>
      <w:r w:rsidR="0060244C">
        <w:rPr>
          <w:lang w:eastAsia="en-AU"/>
        </w:rPr>
        <w:t xml:space="preserve">a requirement to </w:t>
      </w:r>
      <w:proofErr w:type="spellStart"/>
      <w:r w:rsidR="0060244C">
        <w:rPr>
          <w:lang w:eastAsia="en-AU"/>
        </w:rPr>
        <w:t>novate</w:t>
      </w:r>
      <w:proofErr w:type="spellEnd"/>
      <w:r w:rsidR="0060244C">
        <w:rPr>
          <w:lang w:eastAsia="en-AU"/>
        </w:rPr>
        <w:t xml:space="preserve"> some contracts </w:t>
      </w:r>
      <w:r>
        <w:rPr>
          <w:lang w:eastAsia="en-AU"/>
        </w:rPr>
        <w:t>from the PALJP-T</w:t>
      </w:r>
      <w:r w:rsidR="00EA6CF0">
        <w:rPr>
          <w:lang w:eastAsia="en-AU"/>
        </w:rPr>
        <w:t xml:space="preserve">ransition </w:t>
      </w:r>
      <w:r>
        <w:rPr>
          <w:lang w:eastAsia="en-AU"/>
        </w:rPr>
        <w:t>P</w:t>
      </w:r>
      <w:r w:rsidR="00EA6CF0">
        <w:rPr>
          <w:lang w:eastAsia="en-AU"/>
        </w:rPr>
        <w:t>rogram</w:t>
      </w:r>
      <w:r>
        <w:rPr>
          <w:lang w:eastAsia="en-AU"/>
        </w:rPr>
        <w:t xml:space="preserve"> service provider </w:t>
      </w:r>
      <w:r w:rsidR="0060244C">
        <w:rPr>
          <w:lang w:eastAsia="en-AU"/>
        </w:rPr>
        <w:t>to the new ISP. This requirement will be actively mi</w:t>
      </w:r>
      <w:r w:rsidR="00DF24E5">
        <w:rPr>
          <w:lang w:eastAsia="en-AU"/>
        </w:rPr>
        <w:t>nimised</w:t>
      </w:r>
      <w:r w:rsidR="0060244C">
        <w:rPr>
          <w:lang w:eastAsia="en-AU"/>
        </w:rPr>
        <w:t xml:space="preserve"> but may be </w:t>
      </w:r>
      <w:r w:rsidR="002B0F84">
        <w:rPr>
          <w:lang w:eastAsia="en-AU"/>
        </w:rPr>
        <w:t>anticipated for</w:t>
      </w:r>
      <w:r>
        <w:rPr>
          <w:lang w:eastAsia="en-AU"/>
        </w:rPr>
        <w:t xml:space="preserve"> the</w:t>
      </w:r>
      <w:r w:rsidR="0060244C">
        <w:rPr>
          <w:lang w:eastAsia="en-AU"/>
        </w:rPr>
        <w:t xml:space="preserve"> Manus Police Station </w:t>
      </w:r>
      <w:r>
        <w:rPr>
          <w:lang w:eastAsia="en-AU"/>
        </w:rPr>
        <w:t xml:space="preserve">construction </w:t>
      </w:r>
      <w:r w:rsidR="0060244C">
        <w:rPr>
          <w:lang w:eastAsia="en-AU"/>
        </w:rPr>
        <w:t>and separate but associated design and supervision contract</w:t>
      </w:r>
      <w:r>
        <w:rPr>
          <w:lang w:eastAsia="en-AU"/>
        </w:rPr>
        <w:t>s</w:t>
      </w:r>
      <w:r w:rsidR="0060244C">
        <w:rPr>
          <w:lang w:eastAsia="en-AU"/>
        </w:rPr>
        <w:t xml:space="preserve">. </w:t>
      </w:r>
      <w:r w:rsidR="00814333" w:rsidRPr="001F6F3C">
        <w:rPr>
          <w:lang w:eastAsia="en-AU"/>
        </w:rPr>
        <w:t xml:space="preserve">The broad planning, governance and review timeframe for the program is in Table </w:t>
      </w:r>
      <w:r>
        <w:rPr>
          <w:lang w:eastAsia="en-AU"/>
        </w:rPr>
        <w:t>2</w:t>
      </w:r>
      <w:r w:rsidR="00814333">
        <w:rPr>
          <w:lang w:eastAsia="en-AU"/>
        </w:rPr>
        <w:t>.</w:t>
      </w:r>
    </w:p>
    <w:p w14:paraId="587441EA" w14:textId="77777777" w:rsidR="00814333" w:rsidRPr="001F6F3C" w:rsidRDefault="00814333" w:rsidP="00814333">
      <w:pPr>
        <w:pStyle w:val="Caption"/>
        <w:rPr>
          <w:color w:val="auto"/>
          <w:lang w:eastAsia="en-AU"/>
        </w:rPr>
      </w:pPr>
      <w:r>
        <w:t xml:space="preserve">Table </w:t>
      </w:r>
      <w:r w:rsidR="002C5627">
        <w:t>2</w:t>
      </w:r>
      <w:r>
        <w:t>: Program implementation timetable</w:t>
      </w:r>
    </w:p>
    <w:tbl>
      <w:tblPr>
        <w:tblStyle w:val="TableGrid"/>
        <w:tblW w:w="9056" w:type="dxa"/>
        <w:tblLook w:val="04A0" w:firstRow="1" w:lastRow="0" w:firstColumn="1" w:lastColumn="0" w:noHBand="0" w:noVBand="1"/>
      </w:tblPr>
      <w:tblGrid>
        <w:gridCol w:w="2235"/>
        <w:gridCol w:w="1021"/>
        <w:gridCol w:w="581"/>
        <w:gridCol w:w="580"/>
        <w:gridCol w:w="580"/>
        <w:gridCol w:w="580"/>
        <w:gridCol w:w="579"/>
        <w:gridCol w:w="580"/>
        <w:gridCol w:w="580"/>
        <w:gridCol w:w="580"/>
        <w:gridCol w:w="580"/>
        <w:gridCol w:w="580"/>
      </w:tblGrid>
      <w:tr w:rsidR="00814333" w:rsidRPr="001F6F3C" w14:paraId="38A7CA4F" w14:textId="77777777" w:rsidTr="00917286">
        <w:trPr>
          <w:tblHeader/>
        </w:trPr>
        <w:tc>
          <w:tcPr>
            <w:tcW w:w="2235" w:type="dxa"/>
            <w:vMerge w:val="restart"/>
            <w:shd w:val="clear" w:color="auto" w:fill="D9D9D9" w:themeFill="background1" w:themeFillShade="D9"/>
          </w:tcPr>
          <w:p w14:paraId="7F1180BA" w14:textId="77777777" w:rsidR="00814333" w:rsidRPr="001F6F3C" w:rsidRDefault="00814333" w:rsidP="00B86015">
            <w:pPr>
              <w:rPr>
                <w:sz w:val="18"/>
                <w:szCs w:val="18"/>
                <w:lang w:eastAsia="en-AU"/>
              </w:rPr>
            </w:pPr>
          </w:p>
        </w:tc>
        <w:tc>
          <w:tcPr>
            <w:tcW w:w="1021" w:type="dxa"/>
            <w:shd w:val="clear" w:color="auto" w:fill="D9D9D9" w:themeFill="background1" w:themeFillShade="D9"/>
          </w:tcPr>
          <w:p w14:paraId="5D844DCA" w14:textId="77777777" w:rsidR="00814333" w:rsidRPr="001F6F3C" w:rsidRDefault="00814333" w:rsidP="00B86015">
            <w:pPr>
              <w:jc w:val="center"/>
              <w:rPr>
                <w:sz w:val="18"/>
                <w:szCs w:val="18"/>
                <w:lang w:eastAsia="en-AU"/>
              </w:rPr>
            </w:pPr>
            <w:r w:rsidRPr="001F6F3C">
              <w:rPr>
                <w:sz w:val="18"/>
                <w:szCs w:val="18"/>
                <w:lang w:eastAsia="en-AU"/>
              </w:rPr>
              <w:t>2014</w:t>
            </w:r>
          </w:p>
        </w:tc>
        <w:tc>
          <w:tcPr>
            <w:tcW w:w="1161" w:type="dxa"/>
            <w:gridSpan w:val="2"/>
            <w:shd w:val="clear" w:color="auto" w:fill="D9D9D9" w:themeFill="background1" w:themeFillShade="D9"/>
          </w:tcPr>
          <w:p w14:paraId="37A91FB7" w14:textId="77777777" w:rsidR="00814333" w:rsidRPr="001F6F3C" w:rsidRDefault="00814333" w:rsidP="00B86015">
            <w:pPr>
              <w:jc w:val="center"/>
              <w:rPr>
                <w:sz w:val="18"/>
                <w:szCs w:val="18"/>
                <w:lang w:eastAsia="en-AU"/>
              </w:rPr>
            </w:pPr>
            <w:r w:rsidRPr="001F6F3C">
              <w:rPr>
                <w:sz w:val="18"/>
                <w:szCs w:val="18"/>
                <w:lang w:eastAsia="en-AU"/>
              </w:rPr>
              <w:t>2015</w:t>
            </w:r>
          </w:p>
        </w:tc>
        <w:tc>
          <w:tcPr>
            <w:tcW w:w="1160" w:type="dxa"/>
            <w:gridSpan w:val="2"/>
            <w:shd w:val="clear" w:color="auto" w:fill="D9D9D9" w:themeFill="background1" w:themeFillShade="D9"/>
          </w:tcPr>
          <w:p w14:paraId="6E328772" w14:textId="77777777" w:rsidR="00814333" w:rsidRPr="001F6F3C" w:rsidRDefault="00814333" w:rsidP="00B86015">
            <w:pPr>
              <w:jc w:val="center"/>
              <w:rPr>
                <w:sz w:val="18"/>
                <w:szCs w:val="18"/>
                <w:lang w:eastAsia="en-AU"/>
              </w:rPr>
            </w:pPr>
            <w:r w:rsidRPr="001F6F3C">
              <w:rPr>
                <w:sz w:val="18"/>
                <w:szCs w:val="18"/>
                <w:lang w:eastAsia="en-AU"/>
              </w:rPr>
              <w:t>2016</w:t>
            </w:r>
          </w:p>
        </w:tc>
        <w:tc>
          <w:tcPr>
            <w:tcW w:w="1159" w:type="dxa"/>
            <w:gridSpan w:val="2"/>
            <w:shd w:val="clear" w:color="auto" w:fill="D9D9D9" w:themeFill="background1" w:themeFillShade="D9"/>
          </w:tcPr>
          <w:p w14:paraId="238303B2" w14:textId="77777777" w:rsidR="00814333" w:rsidRPr="001F6F3C" w:rsidRDefault="00814333" w:rsidP="00B86015">
            <w:pPr>
              <w:jc w:val="center"/>
              <w:rPr>
                <w:sz w:val="18"/>
                <w:szCs w:val="18"/>
                <w:lang w:eastAsia="en-AU"/>
              </w:rPr>
            </w:pPr>
            <w:r w:rsidRPr="001F6F3C">
              <w:rPr>
                <w:sz w:val="18"/>
                <w:szCs w:val="18"/>
                <w:lang w:eastAsia="en-AU"/>
              </w:rPr>
              <w:t>2017</w:t>
            </w:r>
          </w:p>
        </w:tc>
        <w:tc>
          <w:tcPr>
            <w:tcW w:w="1160" w:type="dxa"/>
            <w:gridSpan w:val="2"/>
            <w:shd w:val="clear" w:color="auto" w:fill="D9D9D9" w:themeFill="background1" w:themeFillShade="D9"/>
          </w:tcPr>
          <w:p w14:paraId="74319110" w14:textId="77777777" w:rsidR="00814333" w:rsidRPr="001F6F3C" w:rsidRDefault="00814333" w:rsidP="00B86015">
            <w:pPr>
              <w:jc w:val="center"/>
              <w:rPr>
                <w:sz w:val="18"/>
                <w:szCs w:val="18"/>
                <w:lang w:eastAsia="en-AU"/>
              </w:rPr>
            </w:pPr>
            <w:r w:rsidRPr="001F6F3C">
              <w:rPr>
                <w:sz w:val="18"/>
                <w:szCs w:val="18"/>
                <w:lang w:eastAsia="en-AU"/>
              </w:rPr>
              <w:t>2018</w:t>
            </w:r>
          </w:p>
        </w:tc>
        <w:tc>
          <w:tcPr>
            <w:tcW w:w="1160" w:type="dxa"/>
            <w:gridSpan w:val="2"/>
            <w:shd w:val="clear" w:color="auto" w:fill="D9D9D9" w:themeFill="background1" w:themeFillShade="D9"/>
          </w:tcPr>
          <w:p w14:paraId="2C970501" w14:textId="77777777" w:rsidR="00814333" w:rsidRPr="001F6F3C" w:rsidRDefault="00814333" w:rsidP="00B86015">
            <w:pPr>
              <w:jc w:val="center"/>
              <w:rPr>
                <w:sz w:val="18"/>
                <w:szCs w:val="18"/>
                <w:lang w:eastAsia="en-AU"/>
              </w:rPr>
            </w:pPr>
            <w:r w:rsidRPr="001F6F3C">
              <w:rPr>
                <w:sz w:val="18"/>
                <w:szCs w:val="18"/>
                <w:lang w:eastAsia="en-AU"/>
              </w:rPr>
              <w:t>2019</w:t>
            </w:r>
          </w:p>
        </w:tc>
      </w:tr>
      <w:tr w:rsidR="00814333" w:rsidRPr="001F6F3C" w14:paraId="5846EF86" w14:textId="77777777" w:rsidTr="00917286">
        <w:trPr>
          <w:tblHeader/>
        </w:trPr>
        <w:tc>
          <w:tcPr>
            <w:tcW w:w="2235" w:type="dxa"/>
            <w:vMerge/>
            <w:shd w:val="clear" w:color="auto" w:fill="D9D9D9" w:themeFill="background1" w:themeFillShade="D9"/>
          </w:tcPr>
          <w:p w14:paraId="18091577" w14:textId="77777777" w:rsidR="00814333" w:rsidRPr="001F6F3C" w:rsidRDefault="00814333" w:rsidP="00B86015">
            <w:pPr>
              <w:rPr>
                <w:sz w:val="18"/>
                <w:szCs w:val="18"/>
                <w:lang w:eastAsia="en-AU"/>
              </w:rPr>
            </w:pPr>
          </w:p>
        </w:tc>
        <w:tc>
          <w:tcPr>
            <w:tcW w:w="1021" w:type="dxa"/>
            <w:shd w:val="clear" w:color="auto" w:fill="D9D9D9" w:themeFill="background1" w:themeFillShade="D9"/>
          </w:tcPr>
          <w:p w14:paraId="2F8924C3" w14:textId="13308E98" w:rsidR="00814333" w:rsidRPr="001F6F3C" w:rsidRDefault="00EA6CF0" w:rsidP="00B86015">
            <w:pPr>
              <w:jc w:val="center"/>
              <w:rPr>
                <w:sz w:val="18"/>
                <w:szCs w:val="18"/>
                <w:lang w:eastAsia="en-AU"/>
              </w:rPr>
            </w:pPr>
            <w:r>
              <w:rPr>
                <w:sz w:val="18"/>
                <w:szCs w:val="18"/>
                <w:lang w:eastAsia="en-AU"/>
              </w:rPr>
              <w:t>Qtr</w:t>
            </w:r>
            <w:r w:rsidRPr="001F6F3C">
              <w:rPr>
                <w:sz w:val="18"/>
                <w:szCs w:val="18"/>
                <w:lang w:eastAsia="en-AU"/>
              </w:rPr>
              <w:t>3/4</w:t>
            </w:r>
          </w:p>
        </w:tc>
        <w:tc>
          <w:tcPr>
            <w:tcW w:w="581" w:type="dxa"/>
            <w:shd w:val="clear" w:color="auto" w:fill="D9D9D9" w:themeFill="background1" w:themeFillShade="D9"/>
          </w:tcPr>
          <w:p w14:paraId="3B541EF6" w14:textId="48DB28E5" w:rsidR="00814333" w:rsidRPr="001F6F3C" w:rsidRDefault="00EA6CF0" w:rsidP="00B86015">
            <w:pPr>
              <w:jc w:val="center"/>
              <w:rPr>
                <w:sz w:val="18"/>
                <w:szCs w:val="18"/>
                <w:lang w:eastAsia="en-AU"/>
              </w:rPr>
            </w:pPr>
            <w:r w:rsidRPr="001F6F3C">
              <w:rPr>
                <w:sz w:val="18"/>
                <w:szCs w:val="18"/>
                <w:lang w:eastAsia="en-AU"/>
              </w:rPr>
              <w:t>1/2</w:t>
            </w:r>
          </w:p>
        </w:tc>
        <w:tc>
          <w:tcPr>
            <w:tcW w:w="580" w:type="dxa"/>
            <w:shd w:val="clear" w:color="auto" w:fill="D9D9D9" w:themeFill="background1" w:themeFillShade="D9"/>
          </w:tcPr>
          <w:p w14:paraId="2534A035" w14:textId="77777777" w:rsidR="00814333" w:rsidRPr="001F6F3C" w:rsidRDefault="00814333" w:rsidP="00B86015">
            <w:pPr>
              <w:jc w:val="center"/>
              <w:rPr>
                <w:sz w:val="18"/>
                <w:szCs w:val="18"/>
                <w:lang w:eastAsia="en-AU"/>
              </w:rPr>
            </w:pPr>
            <w:r w:rsidRPr="001F6F3C">
              <w:rPr>
                <w:sz w:val="18"/>
                <w:szCs w:val="18"/>
                <w:lang w:eastAsia="en-AU"/>
              </w:rPr>
              <w:t>3/4</w:t>
            </w:r>
          </w:p>
        </w:tc>
        <w:tc>
          <w:tcPr>
            <w:tcW w:w="580" w:type="dxa"/>
            <w:shd w:val="clear" w:color="auto" w:fill="D9D9D9" w:themeFill="background1" w:themeFillShade="D9"/>
          </w:tcPr>
          <w:p w14:paraId="6EF2C6C0" w14:textId="77777777" w:rsidR="00814333" w:rsidRPr="001F6F3C" w:rsidRDefault="00814333" w:rsidP="00B86015">
            <w:pPr>
              <w:jc w:val="center"/>
              <w:rPr>
                <w:sz w:val="18"/>
                <w:szCs w:val="18"/>
                <w:lang w:eastAsia="en-AU"/>
              </w:rPr>
            </w:pPr>
            <w:r w:rsidRPr="001F6F3C">
              <w:rPr>
                <w:sz w:val="18"/>
                <w:szCs w:val="18"/>
                <w:lang w:eastAsia="en-AU"/>
              </w:rPr>
              <w:t>1/2</w:t>
            </w:r>
          </w:p>
        </w:tc>
        <w:tc>
          <w:tcPr>
            <w:tcW w:w="580" w:type="dxa"/>
            <w:shd w:val="clear" w:color="auto" w:fill="D9D9D9" w:themeFill="background1" w:themeFillShade="D9"/>
          </w:tcPr>
          <w:p w14:paraId="72BFA81C" w14:textId="77777777" w:rsidR="00814333" w:rsidRPr="001F6F3C" w:rsidRDefault="00814333" w:rsidP="00B86015">
            <w:pPr>
              <w:jc w:val="center"/>
              <w:rPr>
                <w:sz w:val="18"/>
                <w:szCs w:val="18"/>
                <w:lang w:eastAsia="en-AU"/>
              </w:rPr>
            </w:pPr>
            <w:r w:rsidRPr="001F6F3C">
              <w:rPr>
                <w:sz w:val="18"/>
                <w:szCs w:val="18"/>
                <w:lang w:eastAsia="en-AU"/>
              </w:rPr>
              <w:t>3/4</w:t>
            </w:r>
          </w:p>
        </w:tc>
        <w:tc>
          <w:tcPr>
            <w:tcW w:w="579" w:type="dxa"/>
            <w:shd w:val="clear" w:color="auto" w:fill="D9D9D9" w:themeFill="background1" w:themeFillShade="D9"/>
          </w:tcPr>
          <w:p w14:paraId="3DA13DD2" w14:textId="77777777" w:rsidR="00814333" w:rsidRPr="001F6F3C" w:rsidRDefault="00814333" w:rsidP="00B86015">
            <w:pPr>
              <w:jc w:val="center"/>
              <w:rPr>
                <w:sz w:val="18"/>
                <w:szCs w:val="18"/>
                <w:lang w:eastAsia="en-AU"/>
              </w:rPr>
            </w:pPr>
            <w:r w:rsidRPr="001F6F3C">
              <w:rPr>
                <w:sz w:val="18"/>
                <w:szCs w:val="18"/>
                <w:lang w:eastAsia="en-AU"/>
              </w:rPr>
              <w:t>1/2</w:t>
            </w:r>
          </w:p>
        </w:tc>
        <w:tc>
          <w:tcPr>
            <w:tcW w:w="580" w:type="dxa"/>
            <w:shd w:val="clear" w:color="auto" w:fill="D9D9D9" w:themeFill="background1" w:themeFillShade="D9"/>
          </w:tcPr>
          <w:p w14:paraId="6DCD80AC" w14:textId="77777777" w:rsidR="00814333" w:rsidRPr="001F6F3C" w:rsidRDefault="002B0F84" w:rsidP="00B86015">
            <w:pPr>
              <w:jc w:val="center"/>
              <w:rPr>
                <w:sz w:val="18"/>
                <w:szCs w:val="18"/>
                <w:lang w:eastAsia="en-AU"/>
              </w:rPr>
            </w:pPr>
            <w:r w:rsidRPr="001F6F3C">
              <w:rPr>
                <w:sz w:val="18"/>
                <w:szCs w:val="18"/>
                <w:lang w:eastAsia="en-AU"/>
              </w:rPr>
              <w:t>3/4</w:t>
            </w:r>
          </w:p>
        </w:tc>
        <w:tc>
          <w:tcPr>
            <w:tcW w:w="580" w:type="dxa"/>
            <w:shd w:val="clear" w:color="auto" w:fill="D9D9D9" w:themeFill="background1" w:themeFillShade="D9"/>
          </w:tcPr>
          <w:p w14:paraId="7FCE2916" w14:textId="77777777" w:rsidR="00814333" w:rsidRPr="001F6F3C" w:rsidRDefault="00814333" w:rsidP="00B86015">
            <w:pPr>
              <w:jc w:val="center"/>
              <w:rPr>
                <w:sz w:val="18"/>
                <w:szCs w:val="18"/>
                <w:lang w:eastAsia="en-AU"/>
              </w:rPr>
            </w:pPr>
            <w:r w:rsidRPr="001F6F3C">
              <w:rPr>
                <w:sz w:val="18"/>
                <w:szCs w:val="18"/>
                <w:lang w:eastAsia="en-AU"/>
              </w:rPr>
              <w:t>1/2</w:t>
            </w:r>
          </w:p>
        </w:tc>
        <w:tc>
          <w:tcPr>
            <w:tcW w:w="580" w:type="dxa"/>
            <w:shd w:val="clear" w:color="auto" w:fill="D9D9D9" w:themeFill="background1" w:themeFillShade="D9"/>
          </w:tcPr>
          <w:p w14:paraId="230B32B2" w14:textId="77777777" w:rsidR="00814333" w:rsidRPr="001F6F3C" w:rsidRDefault="00814333" w:rsidP="00B86015">
            <w:pPr>
              <w:jc w:val="center"/>
              <w:rPr>
                <w:sz w:val="18"/>
                <w:szCs w:val="18"/>
                <w:lang w:eastAsia="en-AU"/>
              </w:rPr>
            </w:pPr>
            <w:r w:rsidRPr="001F6F3C">
              <w:rPr>
                <w:sz w:val="18"/>
                <w:szCs w:val="18"/>
                <w:lang w:eastAsia="en-AU"/>
              </w:rPr>
              <w:t>3/4</w:t>
            </w:r>
          </w:p>
        </w:tc>
        <w:tc>
          <w:tcPr>
            <w:tcW w:w="580" w:type="dxa"/>
            <w:shd w:val="clear" w:color="auto" w:fill="D9D9D9" w:themeFill="background1" w:themeFillShade="D9"/>
          </w:tcPr>
          <w:p w14:paraId="7FA49A52" w14:textId="77777777" w:rsidR="00814333" w:rsidRPr="001F6F3C" w:rsidRDefault="00814333" w:rsidP="00B86015">
            <w:pPr>
              <w:jc w:val="center"/>
              <w:rPr>
                <w:sz w:val="18"/>
                <w:szCs w:val="18"/>
                <w:lang w:eastAsia="en-AU"/>
              </w:rPr>
            </w:pPr>
            <w:r w:rsidRPr="001F6F3C">
              <w:rPr>
                <w:sz w:val="18"/>
                <w:szCs w:val="18"/>
                <w:lang w:eastAsia="en-AU"/>
              </w:rPr>
              <w:t>1/2</w:t>
            </w:r>
          </w:p>
        </w:tc>
        <w:tc>
          <w:tcPr>
            <w:tcW w:w="580" w:type="dxa"/>
            <w:shd w:val="clear" w:color="auto" w:fill="D9D9D9" w:themeFill="background1" w:themeFillShade="D9"/>
          </w:tcPr>
          <w:p w14:paraId="68C13CD0" w14:textId="1ECD0E2E" w:rsidR="00814333" w:rsidRPr="001F6F3C" w:rsidRDefault="00814333" w:rsidP="00B86015">
            <w:pPr>
              <w:jc w:val="center"/>
              <w:rPr>
                <w:sz w:val="18"/>
                <w:szCs w:val="18"/>
                <w:lang w:eastAsia="en-AU"/>
              </w:rPr>
            </w:pPr>
            <w:r w:rsidRPr="001F6F3C">
              <w:rPr>
                <w:sz w:val="18"/>
                <w:szCs w:val="18"/>
                <w:lang w:eastAsia="en-AU"/>
              </w:rPr>
              <w:t>3/4</w:t>
            </w:r>
          </w:p>
        </w:tc>
      </w:tr>
      <w:tr w:rsidR="00814333" w:rsidRPr="001F6F3C" w14:paraId="38B2AA40" w14:textId="77777777" w:rsidTr="00917286">
        <w:tc>
          <w:tcPr>
            <w:tcW w:w="2235" w:type="dxa"/>
          </w:tcPr>
          <w:p w14:paraId="345FBA1A" w14:textId="0617ED28" w:rsidR="00814333" w:rsidRPr="001F6F3C" w:rsidRDefault="00EA6CF0" w:rsidP="00B86015">
            <w:pPr>
              <w:rPr>
                <w:sz w:val="18"/>
                <w:szCs w:val="18"/>
                <w:lang w:eastAsia="en-AU"/>
              </w:rPr>
            </w:pPr>
            <w:r>
              <w:rPr>
                <w:sz w:val="18"/>
                <w:szCs w:val="18"/>
                <w:lang w:eastAsia="en-AU"/>
              </w:rPr>
              <w:t>PALJP-</w:t>
            </w:r>
            <w:r w:rsidR="00814333" w:rsidRPr="001F6F3C">
              <w:rPr>
                <w:sz w:val="18"/>
                <w:szCs w:val="18"/>
                <w:lang w:eastAsia="en-AU"/>
              </w:rPr>
              <w:t>Transition Program</w:t>
            </w:r>
          </w:p>
        </w:tc>
        <w:tc>
          <w:tcPr>
            <w:tcW w:w="1021" w:type="dxa"/>
          </w:tcPr>
          <w:p w14:paraId="577349CA" w14:textId="77777777" w:rsidR="00814333" w:rsidRPr="001F6F3C" w:rsidRDefault="00B86015" w:rsidP="00B86015">
            <w:pPr>
              <w:jc w:val="center"/>
              <w:rPr>
                <w:sz w:val="18"/>
                <w:szCs w:val="18"/>
                <w:lang w:eastAsia="en-AU"/>
              </w:rPr>
            </w:pPr>
            <w:r>
              <w:rPr>
                <w:sz w:val="18"/>
                <w:szCs w:val="18"/>
                <w:lang w:eastAsia="en-AU"/>
              </w:rPr>
              <w:t>X</w:t>
            </w:r>
          </w:p>
        </w:tc>
        <w:tc>
          <w:tcPr>
            <w:tcW w:w="581" w:type="dxa"/>
          </w:tcPr>
          <w:p w14:paraId="7CE2BC1F" w14:textId="77777777" w:rsidR="00814333" w:rsidRPr="001F6F3C" w:rsidRDefault="00B86015" w:rsidP="00B86015">
            <w:pPr>
              <w:jc w:val="center"/>
              <w:rPr>
                <w:sz w:val="18"/>
                <w:szCs w:val="18"/>
                <w:lang w:eastAsia="en-AU"/>
              </w:rPr>
            </w:pPr>
            <w:r>
              <w:rPr>
                <w:sz w:val="18"/>
                <w:szCs w:val="18"/>
                <w:lang w:eastAsia="en-AU"/>
              </w:rPr>
              <w:t>X</w:t>
            </w:r>
          </w:p>
        </w:tc>
        <w:tc>
          <w:tcPr>
            <w:tcW w:w="580" w:type="dxa"/>
          </w:tcPr>
          <w:p w14:paraId="2157E720" w14:textId="77777777" w:rsidR="00814333" w:rsidRPr="001F6F3C" w:rsidRDefault="00814333" w:rsidP="00B86015">
            <w:pPr>
              <w:jc w:val="center"/>
              <w:rPr>
                <w:sz w:val="18"/>
                <w:szCs w:val="18"/>
                <w:lang w:eastAsia="en-AU"/>
              </w:rPr>
            </w:pPr>
            <w:r>
              <w:rPr>
                <w:sz w:val="18"/>
                <w:szCs w:val="18"/>
                <w:lang w:eastAsia="en-AU"/>
              </w:rPr>
              <w:t>X</w:t>
            </w:r>
          </w:p>
        </w:tc>
        <w:tc>
          <w:tcPr>
            <w:tcW w:w="580" w:type="dxa"/>
          </w:tcPr>
          <w:p w14:paraId="444A85D3" w14:textId="77777777" w:rsidR="00814333" w:rsidRPr="001F6F3C" w:rsidRDefault="00814333" w:rsidP="00B86015">
            <w:pPr>
              <w:jc w:val="center"/>
              <w:rPr>
                <w:sz w:val="18"/>
                <w:szCs w:val="18"/>
                <w:lang w:eastAsia="en-AU"/>
              </w:rPr>
            </w:pPr>
          </w:p>
        </w:tc>
        <w:tc>
          <w:tcPr>
            <w:tcW w:w="580" w:type="dxa"/>
          </w:tcPr>
          <w:p w14:paraId="79FCC943" w14:textId="77777777" w:rsidR="00814333" w:rsidRPr="001F6F3C" w:rsidRDefault="00814333" w:rsidP="00B86015">
            <w:pPr>
              <w:jc w:val="center"/>
              <w:rPr>
                <w:sz w:val="18"/>
                <w:szCs w:val="18"/>
                <w:lang w:eastAsia="en-AU"/>
              </w:rPr>
            </w:pPr>
          </w:p>
        </w:tc>
        <w:tc>
          <w:tcPr>
            <w:tcW w:w="579" w:type="dxa"/>
          </w:tcPr>
          <w:p w14:paraId="71C218D5" w14:textId="77777777" w:rsidR="00814333" w:rsidRPr="001F6F3C" w:rsidRDefault="00814333" w:rsidP="00B86015">
            <w:pPr>
              <w:jc w:val="center"/>
              <w:rPr>
                <w:sz w:val="18"/>
                <w:szCs w:val="18"/>
                <w:lang w:eastAsia="en-AU"/>
              </w:rPr>
            </w:pPr>
          </w:p>
        </w:tc>
        <w:tc>
          <w:tcPr>
            <w:tcW w:w="580" w:type="dxa"/>
          </w:tcPr>
          <w:p w14:paraId="3E3F8935" w14:textId="77777777" w:rsidR="00814333" w:rsidRPr="001F6F3C" w:rsidRDefault="00814333" w:rsidP="00B86015">
            <w:pPr>
              <w:jc w:val="center"/>
              <w:rPr>
                <w:sz w:val="18"/>
                <w:szCs w:val="18"/>
                <w:lang w:eastAsia="en-AU"/>
              </w:rPr>
            </w:pPr>
          </w:p>
        </w:tc>
        <w:tc>
          <w:tcPr>
            <w:tcW w:w="580" w:type="dxa"/>
          </w:tcPr>
          <w:p w14:paraId="267F8A66" w14:textId="77777777" w:rsidR="00814333" w:rsidRPr="001F6F3C" w:rsidRDefault="00814333" w:rsidP="00B86015">
            <w:pPr>
              <w:jc w:val="center"/>
              <w:rPr>
                <w:sz w:val="18"/>
                <w:szCs w:val="18"/>
                <w:lang w:eastAsia="en-AU"/>
              </w:rPr>
            </w:pPr>
          </w:p>
        </w:tc>
        <w:tc>
          <w:tcPr>
            <w:tcW w:w="580" w:type="dxa"/>
          </w:tcPr>
          <w:p w14:paraId="05ED4439" w14:textId="77777777" w:rsidR="00814333" w:rsidRPr="001F6F3C" w:rsidRDefault="00814333" w:rsidP="00B86015">
            <w:pPr>
              <w:jc w:val="center"/>
              <w:rPr>
                <w:sz w:val="18"/>
                <w:szCs w:val="18"/>
                <w:lang w:eastAsia="en-AU"/>
              </w:rPr>
            </w:pPr>
          </w:p>
        </w:tc>
        <w:tc>
          <w:tcPr>
            <w:tcW w:w="580" w:type="dxa"/>
          </w:tcPr>
          <w:p w14:paraId="7A5EF806" w14:textId="77777777" w:rsidR="00814333" w:rsidRPr="001F6F3C" w:rsidRDefault="00814333" w:rsidP="00B86015">
            <w:pPr>
              <w:jc w:val="center"/>
              <w:rPr>
                <w:sz w:val="18"/>
                <w:szCs w:val="18"/>
                <w:lang w:eastAsia="en-AU"/>
              </w:rPr>
            </w:pPr>
          </w:p>
        </w:tc>
        <w:tc>
          <w:tcPr>
            <w:tcW w:w="580" w:type="dxa"/>
          </w:tcPr>
          <w:p w14:paraId="285DFCA9" w14:textId="77777777" w:rsidR="00814333" w:rsidRPr="001F6F3C" w:rsidRDefault="00814333" w:rsidP="00B86015">
            <w:pPr>
              <w:jc w:val="center"/>
              <w:rPr>
                <w:sz w:val="18"/>
                <w:szCs w:val="18"/>
                <w:lang w:eastAsia="en-AU"/>
              </w:rPr>
            </w:pPr>
          </w:p>
        </w:tc>
      </w:tr>
      <w:tr w:rsidR="00814333" w:rsidRPr="001F6F3C" w14:paraId="3A554686" w14:textId="77777777" w:rsidTr="00917286">
        <w:tc>
          <w:tcPr>
            <w:tcW w:w="2235" w:type="dxa"/>
          </w:tcPr>
          <w:p w14:paraId="393A1E56" w14:textId="77777777" w:rsidR="00814333" w:rsidRPr="001F6F3C" w:rsidRDefault="00B86015" w:rsidP="00B86015">
            <w:pPr>
              <w:rPr>
                <w:sz w:val="18"/>
                <w:szCs w:val="18"/>
                <w:lang w:eastAsia="en-AU"/>
              </w:rPr>
            </w:pPr>
            <w:r>
              <w:rPr>
                <w:sz w:val="18"/>
                <w:szCs w:val="18"/>
                <w:lang w:eastAsia="en-AU"/>
              </w:rPr>
              <w:t>Mobilisation &amp;</w:t>
            </w:r>
            <w:r w:rsidR="00814333" w:rsidRPr="001F6F3C">
              <w:rPr>
                <w:sz w:val="18"/>
                <w:szCs w:val="18"/>
                <w:lang w:eastAsia="en-AU"/>
              </w:rPr>
              <w:t>Handover</w:t>
            </w:r>
          </w:p>
        </w:tc>
        <w:tc>
          <w:tcPr>
            <w:tcW w:w="1021" w:type="dxa"/>
          </w:tcPr>
          <w:p w14:paraId="05AA8EDB" w14:textId="77777777" w:rsidR="00814333" w:rsidRPr="001F6F3C" w:rsidRDefault="00814333" w:rsidP="00B86015">
            <w:pPr>
              <w:jc w:val="center"/>
              <w:rPr>
                <w:sz w:val="18"/>
                <w:szCs w:val="18"/>
                <w:lang w:eastAsia="en-AU"/>
              </w:rPr>
            </w:pPr>
          </w:p>
        </w:tc>
        <w:tc>
          <w:tcPr>
            <w:tcW w:w="581" w:type="dxa"/>
          </w:tcPr>
          <w:p w14:paraId="7B371137" w14:textId="77777777" w:rsidR="00814333" w:rsidRPr="001F6F3C" w:rsidRDefault="00814333" w:rsidP="00B86015">
            <w:pPr>
              <w:jc w:val="center"/>
              <w:rPr>
                <w:sz w:val="18"/>
                <w:szCs w:val="18"/>
                <w:lang w:eastAsia="en-AU"/>
              </w:rPr>
            </w:pPr>
          </w:p>
        </w:tc>
        <w:tc>
          <w:tcPr>
            <w:tcW w:w="580" w:type="dxa"/>
          </w:tcPr>
          <w:p w14:paraId="0A9C6AE3" w14:textId="77777777" w:rsidR="00814333" w:rsidRPr="001F6F3C" w:rsidRDefault="00814333" w:rsidP="00B86015">
            <w:pPr>
              <w:jc w:val="center"/>
              <w:rPr>
                <w:sz w:val="18"/>
                <w:szCs w:val="18"/>
                <w:lang w:eastAsia="en-AU"/>
              </w:rPr>
            </w:pPr>
            <w:r>
              <w:rPr>
                <w:sz w:val="18"/>
                <w:szCs w:val="18"/>
                <w:lang w:eastAsia="en-AU"/>
              </w:rPr>
              <w:t>X</w:t>
            </w:r>
          </w:p>
        </w:tc>
        <w:tc>
          <w:tcPr>
            <w:tcW w:w="580" w:type="dxa"/>
          </w:tcPr>
          <w:p w14:paraId="2DBD3C57" w14:textId="77777777" w:rsidR="00814333" w:rsidRPr="001F6F3C" w:rsidRDefault="00814333" w:rsidP="00B86015">
            <w:pPr>
              <w:jc w:val="center"/>
              <w:rPr>
                <w:sz w:val="18"/>
                <w:szCs w:val="18"/>
                <w:lang w:eastAsia="en-AU"/>
              </w:rPr>
            </w:pPr>
          </w:p>
        </w:tc>
        <w:tc>
          <w:tcPr>
            <w:tcW w:w="580" w:type="dxa"/>
          </w:tcPr>
          <w:p w14:paraId="4FC0A015" w14:textId="77777777" w:rsidR="00814333" w:rsidRPr="001F6F3C" w:rsidRDefault="00814333" w:rsidP="00B86015">
            <w:pPr>
              <w:jc w:val="center"/>
              <w:rPr>
                <w:sz w:val="18"/>
                <w:szCs w:val="18"/>
                <w:lang w:eastAsia="en-AU"/>
              </w:rPr>
            </w:pPr>
          </w:p>
        </w:tc>
        <w:tc>
          <w:tcPr>
            <w:tcW w:w="579" w:type="dxa"/>
          </w:tcPr>
          <w:p w14:paraId="2BCA3499" w14:textId="77777777" w:rsidR="00814333" w:rsidRPr="001F6F3C" w:rsidRDefault="00814333" w:rsidP="00B86015">
            <w:pPr>
              <w:jc w:val="center"/>
              <w:rPr>
                <w:sz w:val="18"/>
                <w:szCs w:val="18"/>
                <w:lang w:eastAsia="en-AU"/>
              </w:rPr>
            </w:pPr>
          </w:p>
        </w:tc>
        <w:tc>
          <w:tcPr>
            <w:tcW w:w="580" w:type="dxa"/>
          </w:tcPr>
          <w:p w14:paraId="0750ABCD" w14:textId="77777777" w:rsidR="00814333" w:rsidRPr="001F6F3C" w:rsidRDefault="00814333" w:rsidP="00B86015">
            <w:pPr>
              <w:jc w:val="center"/>
              <w:rPr>
                <w:sz w:val="18"/>
                <w:szCs w:val="18"/>
                <w:lang w:eastAsia="en-AU"/>
              </w:rPr>
            </w:pPr>
          </w:p>
        </w:tc>
        <w:tc>
          <w:tcPr>
            <w:tcW w:w="580" w:type="dxa"/>
          </w:tcPr>
          <w:p w14:paraId="3CDB7F43" w14:textId="77777777" w:rsidR="00814333" w:rsidRPr="001F6F3C" w:rsidRDefault="00814333" w:rsidP="00B86015">
            <w:pPr>
              <w:jc w:val="center"/>
              <w:rPr>
                <w:sz w:val="18"/>
                <w:szCs w:val="18"/>
                <w:lang w:eastAsia="en-AU"/>
              </w:rPr>
            </w:pPr>
          </w:p>
        </w:tc>
        <w:tc>
          <w:tcPr>
            <w:tcW w:w="580" w:type="dxa"/>
          </w:tcPr>
          <w:p w14:paraId="4BADF220" w14:textId="77777777" w:rsidR="00814333" w:rsidRPr="001F6F3C" w:rsidRDefault="00814333" w:rsidP="00B86015">
            <w:pPr>
              <w:jc w:val="center"/>
              <w:rPr>
                <w:sz w:val="18"/>
                <w:szCs w:val="18"/>
                <w:lang w:eastAsia="en-AU"/>
              </w:rPr>
            </w:pPr>
          </w:p>
        </w:tc>
        <w:tc>
          <w:tcPr>
            <w:tcW w:w="580" w:type="dxa"/>
          </w:tcPr>
          <w:p w14:paraId="6B2E85B9" w14:textId="77777777" w:rsidR="00814333" w:rsidRPr="001F6F3C" w:rsidRDefault="00814333" w:rsidP="00B86015">
            <w:pPr>
              <w:jc w:val="center"/>
              <w:rPr>
                <w:sz w:val="18"/>
                <w:szCs w:val="18"/>
                <w:lang w:eastAsia="en-AU"/>
              </w:rPr>
            </w:pPr>
          </w:p>
        </w:tc>
        <w:tc>
          <w:tcPr>
            <w:tcW w:w="580" w:type="dxa"/>
          </w:tcPr>
          <w:p w14:paraId="72CCEAB6" w14:textId="77777777" w:rsidR="00814333" w:rsidRPr="001F6F3C" w:rsidRDefault="00814333" w:rsidP="00B86015">
            <w:pPr>
              <w:jc w:val="center"/>
              <w:rPr>
                <w:sz w:val="18"/>
                <w:szCs w:val="18"/>
                <w:lang w:eastAsia="en-AU"/>
              </w:rPr>
            </w:pPr>
          </w:p>
        </w:tc>
      </w:tr>
      <w:tr w:rsidR="00814333" w:rsidRPr="001F6F3C" w14:paraId="096590E4" w14:textId="77777777" w:rsidTr="00917286">
        <w:tc>
          <w:tcPr>
            <w:tcW w:w="2235" w:type="dxa"/>
          </w:tcPr>
          <w:p w14:paraId="747F46A3" w14:textId="14D879DA" w:rsidR="00814333" w:rsidRPr="001F6F3C" w:rsidRDefault="00814333" w:rsidP="00CD223A">
            <w:pPr>
              <w:rPr>
                <w:sz w:val="18"/>
                <w:szCs w:val="18"/>
                <w:lang w:eastAsia="en-AU"/>
              </w:rPr>
            </w:pPr>
            <w:r w:rsidRPr="001F6F3C">
              <w:rPr>
                <w:sz w:val="18"/>
                <w:szCs w:val="18"/>
                <w:lang w:eastAsia="en-AU"/>
              </w:rPr>
              <w:t>Annual plan</w:t>
            </w:r>
            <w:r w:rsidR="001B424E">
              <w:rPr>
                <w:sz w:val="18"/>
                <w:szCs w:val="18"/>
                <w:lang w:eastAsia="en-AU"/>
              </w:rPr>
              <w:t>ning</w:t>
            </w:r>
            <w:r w:rsidR="00CD223A">
              <w:rPr>
                <w:sz w:val="18"/>
                <w:szCs w:val="18"/>
                <w:lang w:eastAsia="en-AU"/>
              </w:rPr>
              <w:t xml:space="preserve"> period</w:t>
            </w:r>
          </w:p>
        </w:tc>
        <w:tc>
          <w:tcPr>
            <w:tcW w:w="1021" w:type="dxa"/>
          </w:tcPr>
          <w:p w14:paraId="51C5D1C0" w14:textId="77777777" w:rsidR="00814333" w:rsidRPr="001F6F3C" w:rsidRDefault="00814333" w:rsidP="00B86015">
            <w:pPr>
              <w:jc w:val="center"/>
              <w:rPr>
                <w:sz w:val="18"/>
                <w:szCs w:val="18"/>
                <w:lang w:eastAsia="en-AU"/>
              </w:rPr>
            </w:pPr>
          </w:p>
        </w:tc>
        <w:tc>
          <w:tcPr>
            <w:tcW w:w="581" w:type="dxa"/>
          </w:tcPr>
          <w:p w14:paraId="2D0C9A3A" w14:textId="77777777" w:rsidR="00814333" w:rsidRPr="001F6F3C" w:rsidRDefault="00814333" w:rsidP="00B86015">
            <w:pPr>
              <w:jc w:val="center"/>
              <w:rPr>
                <w:sz w:val="18"/>
                <w:szCs w:val="18"/>
                <w:lang w:eastAsia="en-AU"/>
              </w:rPr>
            </w:pPr>
          </w:p>
        </w:tc>
        <w:tc>
          <w:tcPr>
            <w:tcW w:w="580" w:type="dxa"/>
          </w:tcPr>
          <w:p w14:paraId="578576FD" w14:textId="77777777" w:rsidR="00814333" w:rsidRPr="001F6F3C" w:rsidRDefault="00B86015" w:rsidP="00B86015">
            <w:pPr>
              <w:jc w:val="center"/>
              <w:rPr>
                <w:sz w:val="18"/>
                <w:szCs w:val="18"/>
                <w:lang w:eastAsia="en-AU"/>
              </w:rPr>
            </w:pPr>
            <w:r>
              <w:rPr>
                <w:sz w:val="18"/>
                <w:szCs w:val="18"/>
                <w:lang w:eastAsia="en-AU"/>
              </w:rPr>
              <w:t>X</w:t>
            </w:r>
          </w:p>
        </w:tc>
        <w:tc>
          <w:tcPr>
            <w:tcW w:w="580" w:type="dxa"/>
          </w:tcPr>
          <w:p w14:paraId="3632B289" w14:textId="77777777" w:rsidR="00814333" w:rsidRPr="001F6F3C" w:rsidRDefault="00814333" w:rsidP="00B86015">
            <w:pPr>
              <w:jc w:val="center"/>
              <w:rPr>
                <w:sz w:val="18"/>
                <w:szCs w:val="18"/>
                <w:lang w:eastAsia="en-AU"/>
              </w:rPr>
            </w:pPr>
          </w:p>
        </w:tc>
        <w:tc>
          <w:tcPr>
            <w:tcW w:w="580" w:type="dxa"/>
          </w:tcPr>
          <w:p w14:paraId="51F7F774" w14:textId="77777777" w:rsidR="00814333" w:rsidRPr="001F6F3C" w:rsidRDefault="00B86015" w:rsidP="00B86015">
            <w:pPr>
              <w:jc w:val="center"/>
              <w:rPr>
                <w:sz w:val="18"/>
                <w:szCs w:val="18"/>
                <w:lang w:eastAsia="en-AU"/>
              </w:rPr>
            </w:pPr>
            <w:r>
              <w:rPr>
                <w:sz w:val="18"/>
                <w:szCs w:val="18"/>
                <w:lang w:eastAsia="en-AU"/>
              </w:rPr>
              <w:t>X</w:t>
            </w:r>
          </w:p>
        </w:tc>
        <w:tc>
          <w:tcPr>
            <w:tcW w:w="579" w:type="dxa"/>
          </w:tcPr>
          <w:p w14:paraId="30DCF422" w14:textId="77777777" w:rsidR="00814333" w:rsidRPr="001F6F3C" w:rsidRDefault="00814333" w:rsidP="00B86015">
            <w:pPr>
              <w:jc w:val="center"/>
              <w:rPr>
                <w:sz w:val="18"/>
                <w:szCs w:val="18"/>
                <w:lang w:eastAsia="en-AU"/>
              </w:rPr>
            </w:pPr>
          </w:p>
        </w:tc>
        <w:tc>
          <w:tcPr>
            <w:tcW w:w="580" w:type="dxa"/>
          </w:tcPr>
          <w:p w14:paraId="278E91C6" w14:textId="77777777" w:rsidR="00814333" w:rsidRPr="001F6F3C" w:rsidRDefault="00B86015" w:rsidP="00B86015">
            <w:pPr>
              <w:jc w:val="center"/>
              <w:rPr>
                <w:sz w:val="18"/>
                <w:szCs w:val="18"/>
                <w:lang w:eastAsia="en-AU"/>
              </w:rPr>
            </w:pPr>
            <w:r>
              <w:rPr>
                <w:sz w:val="18"/>
                <w:szCs w:val="18"/>
                <w:lang w:eastAsia="en-AU"/>
              </w:rPr>
              <w:t>X</w:t>
            </w:r>
          </w:p>
        </w:tc>
        <w:tc>
          <w:tcPr>
            <w:tcW w:w="580" w:type="dxa"/>
          </w:tcPr>
          <w:p w14:paraId="237B0F1B" w14:textId="77777777" w:rsidR="00814333" w:rsidRPr="001F6F3C" w:rsidRDefault="00814333" w:rsidP="00B86015">
            <w:pPr>
              <w:jc w:val="center"/>
              <w:rPr>
                <w:sz w:val="18"/>
                <w:szCs w:val="18"/>
                <w:lang w:eastAsia="en-AU"/>
              </w:rPr>
            </w:pPr>
          </w:p>
        </w:tc>
        <w:tc>
          <w:tcPr>
            <w:tcW w:w="580" w:type="dxa"/>
          </w:tcPr>
          <w:p w14:paraId="42FF3ECC" w14:textId="77777777" w:rsidR="00814333" w:rsidRPr="001F6F3C" w:rsidRDefault="00B86015" w:rsidP="00B86015">
            <w:pPr>
              <w:jc w:val="center"/>
              <w:rPr>
                <w:sz w:val="18"/>
                <w:szCs w:val="18"/>
                <w:lang w:eastAsia="en-AU"/>
              </w:rPr>
            </w:pPr>
            <w:r>
              <w:rPr>
                <w:sz w:val="18"/>
                <w:szCs w:val="18"/>
                <w:lang w:eastAsia="en-AU"/>
              </w:rPr>
              <w:t>X</w:t>
            </w:r>
          </w:p>
        </w:tc>
        <w:tc>
          <w:tcPr>
            <w:tcW w:w="580" w:type="dxa"/>
          </w:tcPr>
          <w:p w14:paraId="5518F698" w14:textId="77777777" w:rsidR="00814333" w:rsidRPr="001F6F3C" w:rsidRDefault="00814333" w:rsidP="00B86015">
            <w:pPr>
              <w:jc w:val="center"/>
              <w:rPr>
                <w:sz w:val="18"/>
                <w:szCs w:val="18"/>
                <w:lang w:eastAsia="en-AU"/>
              </w:rPr>
            </w:pPr>
          </w:p>
        </w:tc>
        <w:tc>
          <w:tcPr>
            <w:tcW w:w="580" w:type="dxa"/>
          </w:tcPr>
          <w:p w14:paraId="39B900EF" w14:textId="77777777" w:rsidR="00814333" w:rsidRPr="001F6F3C" w:rsidRDefault="00814333" w:rsidP="00B86015">
            <w:pPr>
              <w:jc w:val="center"/>
              <w:rPr>
                <w:sz w:val="18"/>
                <w:szCs w:val="18"/>
                <w:lang w:eastAsia="en-AU"/>
              </w:rPr>
            </w:pPr>
          </w:p>
        </w:tc>
      </w:tr>
      <w:tr w:rsidR="00814333" w:rsidRPr="001F6F3C" w14:paraId="009513A4" w14:textId="77777777" w:rsidTr="00917286">
        <w:tc>
          <w:tcPr>
            <w:tcW w:w="2235" w:type="dxa"/>
          </w:tcPr>
          <w:p w14:paraId="187439EC" w14:textId="0131D905" w:rsidR="00814333" w:rsidRPr="001F6F3C" w:rsidRDefault="00CD223A" w:rsidP="00CD223A">
            <w:pPr>
              <w:rPr>
                <w:sz w:val="18"/>
                <w:szCs w:val="18"/>
                <w:lang w:eastAsia="en-AU"/>
              </w:rPr>
            </w:pPr>
            <w:r>
              <w:rPr>
                <w:sz w:val="18"/>
                <w:szCs w:val="18"/>
                <w:lang w:eastAsia="en-AU"/>
              </w:rPr>
              <w:t>Program-focused strategic governance meetings</w:t>
            </w:r>
          </w:p>
        </w:tc>
        <w:tc>
          <w:tcPr>
            <w:tcW w:w="1021" w:type="dxa"/>
          </w:tcPr>
          <w:p w14:paraId="3DDEC3F6" w14:textId="77777777" w:rsidR="00814333" w:rsidRPr="001F6F3C" w:rsidRDefault="00814333" w:rsidP="00B86015">
            <w:pPr>
              <w:jc w:val="center"/>
              <w:rPr>
                <w:sz w:val="18"/>
                <w:szCs w:val="18"/>
                <w:lang w:eastAsia="en-AU"/>
              </w:rPr>
            </w:pPr>
          </w:p>
        </w:tc>
        <w:tc>
          <w:tcPr>
            <w:tcW w:w="581" w:type="dxa"/>
          </w:tcPr>
          <w:p w14:paraId="26109B2C" w14:textId="77777777" w:rsidR="00814333" w:rsidRPr="001F6F3C" w:rsidRDefault="00814333" w:rsidP="00B86015">
            <w:pPr>
              <w:jc w:val="center"/>
              <w:rPr>
                <w:sz w:val="18"/>
                <w:szCs w:val="18"/>
                <w:lang w:eastAsia="en-AU"/>
              </w:rPr>
            </w:pPr>
          </w:p>
        </w:tc>
        <w:tc>
          <w:tcPr>
            <w:tcW w:w="580" w:type="dxa"/>
          </w:tcPr>
          <w:p w14:paraId="661DA28D" w14:textId="77777777" w:rsidR="00814333" w:rsidRPr="001F6F3C" w:rsidRDefault="00814333" w:rsidP="00B86015">
            <w:pPr>
              <w:jc w:val="center"/>
              <w:rPr>
                <w:sz w:val="18"/>
                <w:szCs w:val="18"/>
                <w:lang w:eastAsia="en-AU"/>
              </w:rPr>
            </w:pPr>
          </w:p>
        </w:tc>
        <w:tc>
          <w:tcPr>
            <w:tcW w:w="580" w:type="dxa"/>
          </w:tcPr>
          <w:p w14:paraId="19F1E493" w14:textId="77777777" w:rsidR="00814333" w:rsidRPr="001F6F3C" w:rsidRDefault="001B424E" w:rsidP="00B86015">
            <w:pPr>
              <w:jc w:val="center"/>
              <w:rPr>
                <w:sz w:val="18"/>
                <w:szCs w:val="18"/>
                <w:lang w:eastAsia="en-AU"/>
              </w:rPr>
            </w:pPr>
            <w:r>
              <w:rPr>
                <w:sz w:val="18"/>
                <w:szCs w:val="18"/>
                <w:lang w:eastAsia="en-AU"/>
              </w:rPr>
              <w:t>X</w:t>
            </w:r>
          </w:p>
        </w:tc>
        <w:tc>
          <w:tcPr>
            <w:tcW w:w="580" w:type="dxa"/>
          </w:tcPr>
          <w:p w14:paraId="6FDA9DB6" w14:textId="77777777" w:rsidR="00814333" w:rsidRPr="001F6F3C" w:rsidRDefault="002B0F84" w:rsidP="00B86015">
            <w:pPr>
              <w:jc w:val="center"/>
              <w:rPr>
                <w:sz w:val="18"/>
                <w:szCs w:val="18"/>
                <w:lang w:eastAsia="en-AU"/>
              </w:rPr>
            </w:pPr>
            <w:r>
              <w:rPr>
                <w:sz w:val="18"/>
                <w:szCs w:val="18"/>
                <w:lang w:eastAsia="en-AU"/>
              </w:rPr>
              <w:t>X</w:t>
            </w:r>
            <w:r w:rsidR="00B86015">
              <w:rPr>
                <w:sz w:val="18"/>
                <w:szCs w:val="18"/>
                <w:lang w:eastAsia="en-AU"/>
              </w:rPr>
              <w:t>X</w:t>
            </w:r>
          </w:p>
        </w:tc>
        <w:tc>
          <w:tcPr>
            <w:tcW w:w="579" w:type="dxa"/>
          </w:tcPr>
          <w:p w14:paraId="30E145CE" w14:textId="77777777" w:rsidR="00814333" w:rsidRPr="001F6F3C" w:rsidRDefault="001B424E" w:rsidP="00B86015">
            <w:pPr>
              <w:jc w:val="center"/>
              <w:rPr>
                <w:sz w:val="18"/>
                <w:szCs w:val="18"/>
                <w:lang w:eastAsia="en-AU"/>
              </w:rPr>
            </w:pPr>
            <w:r>
              <w:rPr>
                <w:sz w:val="18"/>
                <w:szCs w:val="18"/>
                <w:lang w:eastAsia="en-AU"/>
              </w:rPr>
              <w:t>X</w:t>
            </w:r>
          </w:p>
        </w:tc>
        <w:tc>
          <w:tcPr>
            <w:tcW w:w="580" w:type="dxa"/>
          </w:tcPr>
          <w:p w14:paraId="4D3FBEE3" w14:textId="77777777" w:rsidR="00814333" w:rsidRPr="001F6F3C" w:rsidRDefault="002B0F84" w:rsidP="00B86015">
            <w:pPr>
              <w:jc w:val="center"/>
              <w:rPr>
                <w:sz w:val="18"/>
                <w:szCs w:val="18"/>
                <w:lang w:eastAsia="en-AU"/>
              </w:rPr>
            </w:pPr>
            <w:r>
              <w:rPr>
                <w:sz w:val="18"/>
                <w:szCs w:val="18"/>
                <w:lang w:eastAsia="en-AU"/>
              </w:rPr>
              <w:t>X</w:t>
            </w:r>
            <w:r w:rsidR="00B86015">
              <w:rPr>
                <w:sz w:val="18"/>
                <w:szCs w:val="18"/>
                <w:lang w:eastAsia="en-AU"/>
              </w:rPr>
              <w:t>X</w:t>
            </w:r>
          </w:p>
        </w:tc>
        <w:tc>
          <w:tcPr>
            <w:tcW w:w="580" w:type="dxa"/>
          </w:tcPr>
          <w:p w14:paraId="218AD625" w14:textId="77777777" w:rsidR="00814333" w:rsidRPr="001F6F3C" w:rsidRDefault="001B424E" w:rsidP="00B86015">
            <w:pPr>
              <w:jc w:val="center"/>
              <w:rPr>
                <w:sz w:val="18"/>
                <w:szCs w:val="18"/>
                <w:lang w:eastAsia="en-AU"/>
              </w:rPr>
            </w:pPr>
            <w:r>
              <w:rPr>
                <w:sz w:val="18"/>
                <w:szCs w:val="18"/>
                <w:lang w:eastAsia="en-AU"/>
              </w:rPr>
              <w:t>X</w:t>
            </w:r>
          </w:p>
        </w:tc>
        <w:tc>
          <w:tcPr>
            <w:tcW w:w="580" w:type="dxa"/>
          </w:tcPr>
          <w:p w14:paraId="66460E73" w14:textId="77777777" w:rsidR="00814333" w:rsidRPr="001F6F3C" w:rsidRDefault="002B0F84" w:rsidP="00B86015">
            <w:pPr>
              <w:jc w:val="center"/>
              <w:rPr>
                <w:sz w:val="18"/>
                <w:szCs w:val="18"/>
                <w:lang w:eastAsia="en-AU"/>
              </w:rPr>
            </w:pPr>
            <w:r>
              <w:rPr>
                <w:sz w:val="18"/>
                <w:szCs w:val="18"/>
                <w:lang w:eastAsia="en-AU"/>
              </w:rPr>
              <w:t>X</w:t>
            </w:r>
            <w:r w:rsidR="00B86015">
              <w:rPr>
                <w:sz w:val="18"/>
                <w:szCs w:val="18"/>
                <w:lang w:eastAsia="en-AU"/>
              </w:rPr>
              <w:t>X</w:t>
            </w:r>
          </w:p>
        </w:tc>
        <w:tc>
          <w:tcPr>
            <w:tcW w:w="580" w:type="dxa"/>
          </w:tcPr>
          <w:p w14:paraId="28A536C8" w14:textId="77777777" w:rsidR="00814333" w:rsidRPr="001F6F3C" w:rsidRDefault="001B424E" w:rsidP="00B86015">
            <w:pPr>
              <w:jc w:val="center"/>
              <w:rPr>
                <w:sz w:val="18"/>
                <w:szCs w:val="18"/>
                <w:lang w:eastAsia="en-AU"/>
              </w:rPr>
            </w:pPr>
            <w:r>
              <w:rPr>
                <w:sz w:val="18"/>
                <w:szCs w:val="18"/>
                <w:lang w:eastAsia="en-AU"/>
              </w:rPr>
              <w:t>X</w:t>
            </w:r>
          </w:p>
        </w:tc>
        <w:tc>
          <w:tcPr>
            <w:tcW w:w="580" w:type="dxa"/>
          </w:tcPr>
          <w:p w14:paraId="65336ACC" w14:textId="77777777" w:rsidR="00814333" w:rsidRPr="001F6F3C" w:rsidRDefault="002B0F84" w:rsidP="00B86015">
            <w:pPr>
              <w:jc w:val="center"/>
              <w:rPr>
                <w:sz w:val="18"/>
                <w:szCs w:val="18"/>
                <w:lang w:eastAsia="en-AU"/>
              </w:rPr>
            </w:pPr>
            <w:r>
              <w:rPr>
                <w:sz w:val="18"/>
                <w:szCs w:val="18"/>
                <w:lang w:eastAsia="en-AU"/>
              </w:rPr>
              <w:t>X</w:t>
            </w:r>
            <w:r w:rsidR="001B424E">
              <w:rPr>
                <w:sz w:val="18"/>
                <w:szCs w:val="18"/>
                <w:lang w:eastAsia="en-AU"/>
              </w:rPr>
              <w:t>X</w:t>
            </w:r>
          </w:p>
        </w:tc>
      </w:tr>
      <w:tr w:rsidR="00814333" w:rsidRPr="001F6F3C" w14:paraId="7286C598" w14:textId="77777777" w:rsidTr="00917286">
        <w:tc>
          <w:tcPr>
            <w:tcW w:w="2235" w:type="dxa"/>
          </w:tcPr>
          <w:p w14:paraId="721F33E5" w14:textId="77777777" w:rsidR="00814333" w:rsidRPr="001F6F3C" w:rsidRDefault="002E20F0" w:rsidP="001B424E">
            <w:pPr>
              <w:rPr>
                <w:sz w:val="18"/>
                <w:szCs w:val="18"/>
                <w:lang w:eastAsia="en-AU"/>
              </w:rPr>
            </w:pPr>
            <w:r>
              <w:rPr>
                <w:sz w:val="18"/>
                <w:szCs w:val="18"/>
                <w:lang w:eastAsia="en-AU"/>
              </w:rPr>
              <w:t xml:space="preserve">Independent </w:t>
            </w:r>
            <w:r w:rsidR="00814333" w:rsidRPr="001F6F3C">
              <w:rPr>
                <w:sz w:val="18"/>
                <w:szCs w:val="18"/>
                <w:lang w:eastAsia="en-AU"/>
              </w:rPr>
              <w:t xml:space="preserve">Mid-term evaluation </w:t>
            </w:r>
            <w:r w:rsidR="001B424E">
              <w:rPr>
                <w:sz w:val="18"/>
                <w:szCs w:val="18"/>
                <w:lang w:eastAsia="en-AU"/>
              </w:rPr>
              <w:t>(</w:t>
            </w:r>
            <w:proofErr w:type="spellStart"/>
            <w:r w:rsidR="001B424E">
              <w:rPr>
                <w:sz w:val="18"/>
                <w:szCs w:val="18"/>
                <w:lang w:eastAsia="en-AU"/>
              </w:rPr>
              <w:t>est</w:t>
            </w:r>
            <w:proofErr w:type="spellEnd"/>
            <w:r w:rsidR="001B424E">
              <w:rPr>
                <w:sz w:val="18"/>
                <w:szCs w:val="18"/>
                <w:lang w:eastAsia="en-AU"/>
              </w:rPr>
              <w:t>)</w:t>
            </w:r>
          </w:p>
        </w:tc>
        <w:tc>
          <w:tcPr>
            <w:tcW w:w="1021" w:type="dxa"/>
          </w:tcPr>
          <w:p w14:paraId="3216D6AC" w14:textId="77777777" w:rsidR="00814333" w:rsidRPr="001F6F3C" w:rsidRDefault="00814333" w:rsidP="00B86015">
            <w:pPr>
              <w:jc w:val="center"/>
              <w:rPr>
                <w:sz w:val="18"/>
                <w:szCs w:val="18"/>
                <w:lang w:eastAsia="en-AU"/>
              </w:rPr>
            </w:pPr>
          </w:p>
        </w:tc>
        <w:tc>
          <w:tcPr>
            <w:tcW w:w="581" w:type="dxa"/>
          </w:tcPr>
          <w:p w14:paraId="31365AE1" w14:textId="77777777" w:rsidR="00814333" w:rsidRPr="001F6F3C" w:rsidRDefault="00814333" w:rsidP="00B86015">
            <w:pPr>
              <w:jc w:val="center"/>
              <w:rPr>
                <w:sz w:val="18"/>
                <w:szCs w:val="18"/>
                <w:lang w:eastAsia="en-AU"/>
              </w:rPr>
            </w:pPr>
          </w:p>
        </w:tc>
        <w:tc>
          <w:tcPr>
            <w:tcW w:w="580" w:type="dxa"/>
          </w:tcPr>
          <w:p w14:paraId="0D492DC7" w14:textId="77777777" w:rsidR="00814333" w:rsidRPr="001F6F3C" w:rsidRDefault="00814333" w:rsidP="00B86015">
            <w:pPr>
              <w:jc w:val="center"/>
              <w:rPr>
                <w:sz w:val="18"/>
                <w:szCs w:val="18"/>
                <w:lang w:eastAsia="en-AU"/>
              </w:rPr>
            </w:pPr>
          </w:p>
        </w:tc>
        <w:tc>
          <w:tcPr>
            <w:tcW w:w="580" w:type="dxa"/>
          </w:tcPr>
          <w:p w14:paraId="4B6DDC12" w14:textId="77777777" w:rsidR="00814333" w:rsidRPr="001F6F3C" w:rsidRDefault="00814333" w:rsidP="00B86015">
            <w:pPr>
              <w:jc w:val="center"/>
              <w:rPr>
                <w:sz w:val="18"/>
                <w:szCs w:val="18"/>
                <w:lang w:eastAsia="en-AU"/>
              </w:rPr>
            </w:pPr>
          </w:p>
        </w:tc>
        <w:tc>
          <w:tcPr>
            <w:tcW w:w="580" w:type="dxa"/>
          </w:tcPr>
          <w:p w14:paraId="50A081E5" w14:textId="77777777" w:rsidR="00814333" w:rsidRPr="001F6F3C" w:rsidRDefault="00814333" w:rsidP="00B86015">
            <w:pPr>
              <w:jc w:val="center"/>
              <w:rPr>
                <w:sz w:val="18"/>
                <w:szCs w:val="18"/>
                <w:lang w:eastAsia="en-AU"/>
              </w:rPr>
            </w:pPr>
          </w:p>
        </w:tc>
        <w:tc>
          <w:tcPr>
            <w:tcW w:w="579" w:type="dxa"/>
          </w:tcPr>
          <w:p w14:paraId="38A4027D" w14:textId="77777777" w:rsidR="00814333" w:rsidRPr="001F6F3C" w:rsidRDefault="00814333" w:rsidP="00B86015">
            <w:pPr>
              <w:jc w:val="center"/>
              <w:rPr>
                <w:sz w:val="18"/>
                <w:szCs w:val="18"/>
                <w:lang w:eastAsia="en-AU"/>
              </w:rPr>
            </w:pPr>
          </w:p>
        </w:tc>
        <w:tc>
          <w:tcPr>
            <w:tcW w:w="580" w:type="dxa"/>
          </w:tcPr>
          <w:p w14:paraId="07003627" w14:textId="77777777" w:rsidR="00814333" w:rsidRPr="001F6F3C" w:rsidRDefault="00814333" w:rsidP="00B86015">
            <w:pPr>
              <w:jc w:val="center"/>
              <w:rPr>
                <w:sz w:val="18"/>
                <w:szCs w:val="18"/>
                <w:lang w:eastAsia="en-AU"/>
              </w:rPr>
            </w:pPr>
            <w:r>
              <w:rPr>
                <w:sz w:val="18"/>
                <w:szCs w:val="18"/>
                <w:lang w:eastAsia="en-AU"/>
              </w:rPr>
              <w:t>X</w:t>
            </w:r>
          </w:p>
        </w:tc>
        <w:tc>
          <w:tcPr>
            <w:tcW w:w="580" w:type="dxa"/>
          </w:tcPr>
          <w:p w14:paraId="2E2A273F" w14:textId="77777777" w:rsidR="00814333" w:rsidRPr="001F6F3C" w:rsidRDefault="00814333" w:rsidP="00B86015">
            <w:pPr>
              <w:jc w:val="center"/>
              <w:rPr>
                <w:sz w:val="18"/>
                <w:szCs w:val="18"/>
                <w:lang w:eastAsia="en-AU"/>
              </w:rPr>
            </w:pPr>
          </w:p>
        </w:tc>
        <w:tc>
          <w:tcPr>
            <w:tcW w:w="580" w:type="dxa"/>
          </w:tcPr>
          <w:p w14:paraId="223074C1" w14:textId="77777777" w:rsidR="00814333" w:rsidRPr="001F6F3C" w:rsidRDefault="00814333" w:rsidP="00B86015">
            <w:pPr>
              <w:jc w:val="center"/>
              <w:rPr>
                <w:sz w:val="18"/>
                <w:szCs w:val="18"/>
                <w:lang w:eastAsia="en-AU"/>
              </w:rPr>
            </w:pPr>
          </w:p>
        </w:tc>
        <w:tc>
          <w:tcPr>
            <w:tcW w:w="580" w:type="dxa"/>
          </w:tcPr>
          <w:p w14:paraId="37FBD3ED" w14:textId="77777777" w:rsidR="00814333" w:rsidRPr="001F6F3C" w:rsidRDefault="00814333" w:rsidP="00B86015">
            <w:pPr>
              <w:jc w:val="center"/>
              <w:rPr>
                <w:sz w:val="18"/>
                <w:szCs w:val="18"/>
                <w:lang w:eastAsia="en-AU"/>
              </w:rPr>
            </w:pPr>
          </w:p>
        </w:tc>
        <w:tc>
          <w:tcPr>
            <w:tcW w:w="580" w:type="dxa"/>
          </w:tcPr>
          <w:p w14:paraId="52FDED55" w14:textId="77777777" w:rsidR="00814333" w:rsidRPr="001F6F3C" w:rsidRDefault="00814333" w:rsidP="00B86015">
            <w:pPr>
              <w:jc w:val="center"/>
              <w:rPr>
                <w:sz w:val="18"/>
                <w:szCs w:val="18"/>
                <w:lang w:eastAsia="en-AU"/>
              </w:rPr>
            </w:pPr>
          </w:p>
        </w:tc>
      </w:tr>
      <w:tr w:rsidR="002E20F0" w:rsidRPr="001F6F3C" w14:paraId="5662ED11" w14:textId="77777777" w:rsidTr="00917286">
        <w:tc>
          <w:tcPr>
            <w:tcW w:w="2235" w:type="dxa"/>
          </w:tcPr>
          <w:p w14:paraId="375751C1" w14:textId="77777777" w:rsidR="002E20F0" w:rsidRDefault="002E20F0" w:rsidP="001B424E">
            <w:pPr>
              <w:rPr>
                <w:sz w:val="18"/>
                <w:szCs w:val="18"/>
                <w:lang w:eastAsia="en-AU"/>
              </w:rPr>
            </w:pPr>
            <w:r>
              <w:rPr>
                <w:sz w:val="18"/>
                <w:szCs w:val="18"/>
                <w:lang w:eastAsia="en-AU"/>
              </w:rPr>
              <w:t>Activity Completion report</w:t>
            </w:r>
          </w:p>
        </w:tc>
        <w:tc>
          <w:tcPr>
            <w:tcW w:w="1021" w:type="dxa"/>
          </w:tcPr>
          <w:p w14:paraId="2BE8246B" w14:textId="77777777" w:rsidR="002E20F0" w:rsidRPr="001F6F3C" w:rsidRDefault="002E20F0" w:rsidP="00B86015">
            <w:pPr>
              <w:jc w:val="center"/>
              <w:rPr>
                <w:sz w:val="18"/>
                <w:szCs w:val="18"/>
                <w:lang w:eastAsia="en-AU"/>
              </w:rPr>
            </w:pPr>
          </w:p>
        </w:tc>
        <w:tc>
          <w:tcPr>
            <w:tcW w:w="581" w:type="dxa"/>
          </w:tcPr>
          <w:p w14:paraId="03C9E568" w14:textId="77777777" w:rsidR="002E20F0" w:rsidRPr="001F6F3C" w:rsidRDefault="002E20F0" w:rsidP="00B86015">
            <w:pPr>
              <w:jc w:val="center"/>
              <w:rPr>
                <w:sz w:val="18"/>
                <w:szCs w:val="18"/>
                <w:lang w:eastAsia="en-AU"/>
              </w:rPr>
            </w:pPr>
          </w:p>
        </w:tc>
        <w:tc>
          <w:tcPr>
            <w:tcW w:w="580" w:type="dxa"/>
          </w:tcPr>
          <w:p w14:paraId="737273A9" w14:textId="77777777" w:rsidR="002E20F0" w:rsidRPr="001F6F3C" w:rsidRDefault="002E20F0" w:rsidP="00B86015">
            <w:pPr>
              <w:jc w:val="center"/>
              <w:rPr>
                <w:sz w:val="18"/>
                <w:szCs w:val="18"/>
                <w:lang w:eastAsia="en-AU"/>
              </w:rPr>
            </w:pPr>
          </w:p>
        </w:tc>
        <w:tc>
          <w:tcPr>
            <w:tcW w:w="580" w:type="dxa"/>
          </w:tcPr>
          <w:p w14:paraId="08CC1308" w14:textId="77777777" w:rsidR="002E20F0" w:rsidRPr="001F6F3C" w:rsidRDefault="002E20F0" w:rsidP="00B86015">
            <w:pPr>
              <w:jc w:val="center"/>
              <w:rPr>
                <w:sz w:val="18"/>
                <w:szCs w:val="18"/>
                <w:lang w:eastAsia="en-AU"/>
              </w:rPr>
            </w:pPr>
          </w:p>
        </w:tc>
        <w:tc>
          <w:tcPr>
            <w:tcW w:w="580" w:type="dxa"/>
          </w:tcPr>
          <w:p w14:paraId="1802DE52" w14:textId="77777777" w:rsidR="002E20F0" w:rsidRPr="001F6F3C" w:rsidRDefault="002E20F0" w:rsidP="00B86015">
            <w:pPr>
              <w:jc w:val="center"/>
              <w:rPr>
                <w:sz w:val="18"/>
                <w:szCs w:val="18"/>
                <w:lang w:eastAsia="en-AU"/>
              </w:rPr>
            </w:pPr>
          </w:p>
        </w:tc>
        <w:tc>
          <w:tcPr>
            <w:tcW w:w="579" w:type="dxa"/>
          </w:tcPr>
          <w:p w14:paraId="41179D0C" w14:textId="77777777" w:rsidR="002E20F0" w:rsidRPr="001F6F3C" w:rsidRDefault="002E20F0" w:rsidP="00B86015">
            <w:pPr>
              <w:jc w:val="center"/>
              <w:rPr>
                <w:sz w:val="18"/>
                <w:szCs w:val="18"/>
                <w:lang w:eastAsia="en-AU"/>
              </w:rPr>
            </w:pPr>
          </w:p>
        </w:tc>
        <w:tc>
          <w:tcPr>
            <w:tcW w:w="580" w:type="dxa"/>
          </w:tcPr>
          <w:p w14:paraId="41F0A41C" w14:textId="77777777" w:rsidR="002E20F0" w:rsidRDefault="002E20F0" w:rsidP="00B86015">
            <w:pPr>
              <w:jc w:val="center"/>
              <w:rPr>
                <w:sz w:val="18"/>
                <w:szCs w:val="18"/>
                <w:lang w:eastAsia="en-AU"/>
              </w:rPr>
            </w:pPr>
          </w:p>
        </w:tc>
        <w:tc>
          <w:tcPr>
            <w:tcW w:w="580" w:type="dxa"/>
          </w:tcPr>
          <w:p w14:paraId="47D49C57" w14:textId="77777777" w:rsidR="002E20F0" w:rsidRPr="001F6F3C" w:rsidRDefault="002E20F0" w:rsidP="00B86015">
            <w:pPr>
              <w:jc w:val="center"/>
              <w:rPr>
                <w:sz w:val="18"/>
                <w:szCs w:val="18"/>
                <w:lang w:eastAsia="en-AU"/>
              </w:rPr>
            </w:pPr>
          </w:p>
        </w:tc>
        <w:tc>
          <w:tcPr>
            <w:tcW w:w="580" w:type="dxa"/>
          </w:tcPr>
          <w:p w14:paraId="427E8B19" w14:textId="77777777" w:rsidR="002E20F0" w:rsidRPr="001F6F3C" w:rsidRDefault="002E20F0" w:rsidP="00B86015">
            <w:pPr>
              <w:jc w:val="center"/>
              <w:rPr>
                <w:sz w:val="18"/>
                <w:szCs w:val="18"/>
                <w:lang w:eastAsia="en-AU"/>
              </w:rPr>
            </w:pPr>
          </w:p>
        </w:tc>
        <w:tc>
          <w:tcPr>
            <w:tcW w:w="580" w:type="dxa"/>
          </w:tcPr>
          <w:p w14:paraId="0BAB2197" w14:textId="56CDAD51" w:rsidR="002E20F0" w:rsidRPr="001F6F3C" w:rsidRDefault="00CD223A" w:rsidP="00B86015">
            <w:pPr>
              <w:jc w:val="center"/>
              <w:rPr>
                <w:sz w:val="18"/>
                <w:szCs w:val="18"/>
                <w:lang w:eastAsia="en-AU"/>
              </w:rPr>
            </w:pPr>
            <w:r>
              <w:rPr>
                <w:sz w:val="18"/>
                <w:szCs w:val="18"/>
                <w:lang w:eastAsia="en-AU"/>
              </w:rPr>
              <w:t>X</w:t>
            </w:r>
          </w:p>
        </w:tc>
        <w:tc>
          <w:tcPr>
            <w:tcW w:w="580" w:type="dxa"/>
          </w:tcPr>
          <w:p w14:paraId="3F3459B9" w14:textId="77777777" w:rsidR="002E20F0" w:rsidRPr="001F6F3C" w:rsidRDefault="002E20F0" w:rsidP="00B86015">
            <w:pPr>
              <w:jc w:val="center"/>
              <w:rPr>
                <w:sz w:val="18"/>
                <w:szCs w:val="18"/>
                <w:lang w:eastAsia="en-AU"/>
              </w:rPr>
            </w:pPr>
          </w:p>
        </w:tc>
      </w:tr>
      <w:tr w:rsidR="00814333" w:rsidRPr="001F6F3C" w14:paraId="79ABE9F7" w14:textId="77777777" w:rsidTr="00917286">
        <w:tc>
          <w:tcPr>
            <w:tcW w:w="2235" w:type="dxa"/>
          </w:tcPr>
          <w:p w14:paraId="2C2D7D5E" w14:textId="77777777" w:rsidR="00814333" w:rsidRPr="001F6F3C" w:rsidRDefault="00814333" w:rsidP="00B86015">
            <w:pPr>
              <w:rPr>
                <w:sz w:val="18"/>
                <w:szCs w:val="18"/>
                <w:lang w:eastAsia="en-AU"/>
              </w:rPr>
            </w:pPr>
            <w:r w:rsidRPr="001F6F3C">
              <w:rPr>
                <w:sz w:val="18"/>
                <w:szCs w:val="18"/>
                <w:lang w:eastAsia="en-AU"/>
              </w:rPr>
              <w:t xml:space="preserve">Final </w:t>
            </w:r>
            <w:r w:rsidR="002E20F0">
              <w:rPr>
                <w:sz w:val="18"/>
                <w:szCs w:val="18"/>
                <w:lang w:eastAsia="en-AU"/>
              </w:rPr>
              <w:t xml:space="preserve">Independent </w:t>
            </w:r>
            <w:r w:rsidRPr="001F6F3C">
              <w:rPr>
                <w:sz w:val="18"/>
                <w:szCs w:val="18"/>
                <w:lang w:eastAsia="en-AU"/>
              </w:rPr>
              <w:t>evaluation</w:t>
            </w:r>
          </w:p>
        </w:tc>
        <w:tc>
          <w:tcPr>
            <w:tcW w:w="1021" w:type="dxa"/>
          </w:tcPr>
          <w:p w14:paraId="682F50F8" w14:textId="77777777" w:rsidR="00814333" w:rsidRPr="001F6F3C" w:rsidRDefault="00814333" w:rsidP="00B86015">
            <w:pPr>
              <w:jc w:val="center"/>
              <w:rPr>
                <w:sz w:val="18"/>
                <w:szCs w:val="18"/>
                <w:lang w:eastAsia="en-AU"/>
              </w:rPr>
            </w:pPr>
          </w:p>
        </w:tc>
        <w:tc>
          <w:tcPr>
            <w:tcW w:w="581" w:type="dxa"/>
          </w:tcPr>
          <w:p w14:paraId="7A42216B" w14:textId="77777777" w:rsidR="00814333" w:rsidRPr="001F6F3C" w:rsidRDefault="00814333" w:rsidP="00B86015">
            <w:pPr>
              <w:jc w:val="center"/>
              <w:rPr>
                <w:sz w:val="18"/>
                <w:szCs w:val="18"/>
                <w:lang w:eastAsia="en-AU"/>
              </w:rPr>
            </w:pPr>
          </w:p>
        </w:tc>
        <w:tc>
          <w:tcPr>
            <w:tcW w:w="580" w:type="dxa"/>
          </w:tcPr>
          <w:p w14:paraId="5608F237" w14:textId="77777777" w:rsidR="00814333" w:rsidRPr="001F6F3C" w:rsidRDefault="00814333" w:rsidP="00B86015">
            <w:pPr>
              <w:jc w:val="center"/>
              <w:rPr>
                <w:sz w:val="18"/>
                <w:szCs w:val="18"/>
                <w:lang w:eastAsia="en-AU"/>
              </w:rPr>
            </w:pPr>
          </w:p>
        </w:tc>
        <w:tc>
          <w:tcPr>
            <w:tcW w:w="580" w:type="dxa"/>
          </w:tcPr>
          <w:p w14:paraId="30411AD9" w14:textId="77777777" w:rsidR="00814333" w:rsidRPr="001F6F3C" w:rsidRDefault="00814333" w:rsidP="00B86015">
            <w:pPr>
              <w:jc w:val="center"/>
              <w:rPr>
                <w:sz w:val="18"/>
                <w:szCs w:val="18"/>
                <w:lang w:eastAsia="en-AU"/>
              </w:rPr>
            </w:pPr>
          </w:p>
        </w:tc>
        <w:tc>
          <w:tcPr>
            <w:tcW w:w="580" w:type="dxa"/>
          </w:tcPr>
          <w:p w14:paraId="4CAFBBC4" w14:textId="77777777" w:rsidR="00814333" w:rsidRPr="001F6F3C" w:rsidRDefault="00814333" w:rsidP="00B86015">
            <w:pPr>
              <w:jc w:val="center"/>
              <w:rPr>
                <w:sz w:val="18"/>
                <w:szCs w:val="18"/>
                <w:lang w:eastAsia="en-AU"/>
              </w:rPr>
            </w:pPr>
          </w:p>
        </w:tc>
        <w:tc>
          <w:tcPr>
            <w:tcW w:w="579" w:type="dxa"/>
          </w:tcPr>
          <w:p w14:paraId="0CC32C3E" w14:textId="77777777" w:rsidR="00814333" w:rsidRPr="001F6F3C" w:rsidRDefault="00814333" w:rsidP="00B86015">
            <w:pPr>
              <w:jc w:val="center"/>
              <w:rPr>
                <w:sz w:val="18"/>
                <w:szCs w:val="18"/>
                <w:lang w:eastAsia="en-AU"/>
              </w:rPr>
            </w:pPr>
          </w:p>
        </w:tc>
        <w:tc>
          <w:tcPr>
            <w:tcW w:w="580" w:type="dxa"/>
          </w:tcPr>
          <w:p w14:paraId="3684F86D" w14:textId="77777777" w:rsidR="00814333" w:rsidRPr="001F6F3C" w:rsidRDefault="00814333" w:rsidP="00B86015">
            <w:pPr>
              <w:jc w:val="center"/>
              <w:rPr>
                <w:sz w:val="18"/>
                <w:szCs w:val="18"/>
                <w:lang w:eastAsia="en-AU"/>
              </w:rPr>
            </w:pPr>
          </w:p>
        </w:tc>
        <w:tc>
          <w:tcPr>
            <w:tcW w:w="580" w:type="dxa"/>
          </w:tcPr>
          <w:p w14:paraId="263B4664" w14:textId="77777777" w:rsidR="00814333" w:rsidRPr="001F6F3C" w:rsidRDefault="00814333" w:rsidP="00B86015">
            <w:pPr>
              <w:jc w:val="center"/>
              <w:rPr>
                <w:sz w:val="18"/>
                <w:szCs w:val="18"/>
                <w:lang w:eastAsia="en-AU"/>
              </w:rPr>
            </w:pPr>
          </w:p>
        </w:tc>
        <w:tc>
          <w:tcPr>
            <w:tcW w:w="580" w:type="dxa"/>
          </w:tcPr>
          <w:p w14:paraId="4B08272B" w14:textId="77777777" w:rsidR="00814333" w:rsidRPr="001F6F3C" w:rsidRDefault="00814333" w:rsidP="00B86015">
            <w:pPr>
              <w:jc w:val="center"/>
              <w:rPr>
                <w:sz w:val="18"/>
                <w:szCs w:val="18"/>
                <w:lang w:eastAsia="en-AU"/>
              </w:rPr>
            </w:pPr>
          </w:p>
        </w:tc>
        <w:tc>
          <w:tcPr>
            <w:tcW w:w="580" w:type="dxa"/>
          </w:tcPr>
          <w:p w14:paraId="12D38958" w14:textId="77777777" w:rsidR="00814333" w:rsidRPr="001F6F3C" w:rsidRDefault="002B0F84" w:rsidP="00B86015">
            <w:pPr>
              <w:jc w:val="center"/>
              <w:rPr>
                <w:sz w:val="18"/>
                <w:szCs w:val="18"/>
                <w:lang w:eastAsia="en-AU"/>
              </w:rPr>
            </w:pPr>
            <w:r>
              <w:rPr>
                <w:sz w:val="18"/>
                <w:szCs w:val="18"/>
                <w:lang w:eastAsia="en-AU"/>
              </w:rPr>
              <w:t>X</w:t>
            </w:r>
          </w:p>
        </w:tc>
        <w:tc>
          <w:tcPr>
            <w:tcW w:w="580" w:type="dxa"/>
          </w:tcPr>
          <w:p w14:paraId="5848BDF3" w14:textId="77777777" w:rsidR="00814333" w:rsidRPr="001F6F3C" w:rsidRDefault="00814333" w:rsidP="00B86015">
            <w:pPr>
              <w:jc w:val="center"/>
              <w:rPr>
                <w:sz w:val="18"/>
                <w:szCs w:val="18"/>
                <w:lang w:eastAsia="en-AU"/>
              </w:rPr>
            </w:pPr>
          </w:p>
        </w:tc>
      </w:tr>
      <w:tr w:rsidR="00814333" w:rsidRPr="001F6F3C" w14:paraId="54AA3C03" w14:textId="77777777" w:rsidTr="00917286">
        <w:tc>
          <w:tcPr>
            <w:tcW w:w="2235" w:type="dxa"/>
          </w:tcPr>
          <w:p w14:paraId="533BAF00" w14:textId="77777777" w:rsidR="00814333" w:rsidRPr="001F6F3C" w:rsidRDefault="00814333" w:rsidP="00B86015">
            <w:pPr>
              <w:rPr>
                <w:sz w:val="18"/>
                <w:szCs w:val="18"/>
                <w:lang w:eastAsia="en-AU"/>
              </w:rPr>
            </w:pPr>
            <w:r w:rsidRPr="001F6F3C">
              <w:rPr>
                <w:sz w:val="18"/>
                <w:szCs w:val="18"/>
                <w:lang w:eastAsia="en-AU"/>
              </w:rPr>
              <w:t xml:space="preserve">Program </w:t>
            </w:r>
            <w:r>
              <w:rPr>
                <w:sz w:val="18"/>
                <w:szCs w:val="18"/>
                <w:lang w:eastAsia="en-AU"/>
              </w:rPr>
              <w:t>d</w:t>
            </w:r>
            <w:r w:rsidRPr="001F6F3C">
              <w:rPr>
                <w:sz w:val="18"/>
                <w:szCs w:val="18"/>
                <w:lang w:eastAsia="en-AU"/>
              </w:rPr>
              <w:t>emobilisation</w:t>
            </w:r>
          </w:p>
        </w:tc>
        <w:tc>
          <w:tcPr>
            <w:tcW w:w="1021" w:type="dxa"/>
          </w:tcPr>
          <w:p w14:paraId="33B58006" w14:textId="77777777" w:rsidR="00814333" w:rsidRPr="001F6F3C" w:rsidRDefault="00814333" w:rsidP="00B86015">
            <w:pPr>
              <w:jc w:val="center"/>
              <w:rPr>
                <w:sz w:val="18"/>
                <w:szCs w:val="18"/>
                <w:lang w:eastAsia="en-AU"/>
              </w:rPr>
            </w:pPr>
          </w:p>
        </w:tc>
        <w:tc>
          <w:tcPr>
            <w:tcW w:w="581" w:type="dxa"/>
          </w:tcPr>
          <w:p w14:paraId="54FD24AB" w14:textId="77777777" w:rsidR="00814333" w:rsidRPr="001F6F3C" w:rsidRDefault="00814333" w:rsidP="00B86015">
            <w:pPr>
              <w:jc w:val="center"/>
              <w:rPr>
                <w:sz w:val="18"/>
                <w:szCs w:val="18"/>
                <w:lang w:eastAsia="en-AU"/>
              </w:rPr>
            </w:pPr>
          </w:p>
        </w:tc>
        <w:tc>
          <w:tcPr>
            <w:tcW w:w="580" w:type="dxa"/>
          </w:tcPr>
          <w:p w14:paraId="0E74A0B2" w14:textId="77777777" w:rsidR="00814333" w:rsidRPr="001F6F3C" w:rsidRDefault="00814333" w:rsidP="00B86015">
            <w:pPr>
              <w:jc w:val="center"/>
              <w:rPr>
                <w:sz w:val="18"/>
                <w:szCs w:val="18"/>
                <w:lang w:eastAsia="en-AU"/>
              </w:rPr>
            </w:pPr>
          </w:p>
        </w:tc>
        <w:tc>
          <w:tcPr>
            <w:tcW w:w="580" w:type="dxa"/>
          </w:tcPr>
          <w:p w14:paraId="2B4587B6" w14:textId="77777777" w:rsidR="00814333" w:rsidRPr="001F6F3C" w:rsidRDefault="00814333" w:rsidP="00B86015">
            <w:pPr>
              <w:jc w:val="center"/>
              <w:rPr>
                <w:sz w:val="18"/>
                <w:szCs w:val="18"/>
                <w:lang w:eastAsia="en-AU"/>
              </w:rPr>
            </w:pPr>
          </w:p>
        </w:tc>
        <w:tc>
          <w:tcPr>
            <w:tcW w:w="580" w:type="dxa"/>
          </w:tcPr>
          <w:p w14:paraId="257409B1" w14:textId="77777777" w:rsidR="00814333" w:rsidRPr="001F6F3C" w:rsidRDefault="00814333" w:rsidP="00B86015">
            <w:pPr>
              <w:jc w:val="center"/>
              <w:rPr>
                <w:sz w:val="18"/>
                <w:szCs w:val="18"/>
                <w:lang w:eastAsia="en-AU"/>
              </w:rPr>
            </w:pPr>
          </w:p>
        </w:tc>
        <w:tc>
          <w:tcPr>
            <w:tcW w:w="579" w:type="dxa"/>
          </w:tcPr>
          <w:p w14:paraId="6FA48418" w14:textId="77777777" w:rsidR="00814333" w:rsidRPr="001F6F3C" w:rsidRDefault="00814333" w:rsidP="00B86015">
            <w:pPr>
              <w:jc w:val="center"/>
              <w:rPr>
                <w:sz w:val="18"/>
                <w:szCs w:val="18"/>
                <w:lang w:eastAsia="en-AU"/>
              </w:rPr>
            </w:pPr>
          </w:p>
        </w:tc>
        <w:tc>
          <w:tcPr>
            <w:tcW w:w="580" w:type="dxa"/>
          </w:tcPr>
          <w:p w14:paraId="156C80C9" w14:textId="77777777" w:rsidR="00814333" w:rsidRPr="001F6F3C" w:rsidRDefault="00814333" w:rsidP="00B86015">
            <w:pPr>
              <w:jc w:val="center"/>
              <w:rPr>
                <w:sz w:val="18"/>
                <w:szCs w:val="18"/>
                <w:lang w:eastAsia="en-AU"/>
              </w:rPr>
            </w:pPr>
          </w:p>
        </w:tc>
        <w:tc>
          <w:tcPr>
            <w:tcW w:w="580" w:type="dxa"/>
          </w:tcPr>
          <w:p w14:paraId="7E95606E" w14:textId="77777777" w:rsidR="00814333" w:rsidRPr="001F6F3C" w:rsidRDefault="00814333" w:rsidP="00B86015">
            <w:pPr>
              <w:jc w:val="center"/>
              <w:rPr>
                <w:sz w:val="18"/>
                <w:szCs w:val="18"/>
                <w:lang w:eastAsia="en-AU"/>
              </w:rPr>
            </w:pPr>
          </w:p>
        </w:tc>
        <w:tc>
          <w:tcPr>
            <w:tcW w:w="580" w:type="dxa"/>
          </w:tcPr>
          <w:p w14:paraId="43A14BC1" w14:textId="77777777" w:rsidR="00814333" w:rsidRPr="001F6F3C" w:rsidRDefault="00814333" w:rsidP="00B86015">
            <w:pPr>
              <w:jc w:val="center"/>
              <w:rPr>
                <w:sz w:val="18"/>
                <w:szCs w:val="18"/>
                <w:lang w:eastAsia="en-AU"/>
              </w:rPr>
            </w:pPr>
          </w:p>
        </w:tc>
        <w:tc>
          <w:tcPr>
            <w:tcW w:w="580" w:type="dxa"/>
          </w:tcPr>
          <w:p w14:paraId="1DE40541" w14:textId="77777777" w:rsidR="00814333" w:rsidRPr="001F6F3C" w:rsidRDefault="00814333" w:rsidP="00B86015">
            <w:pPr>
              <w:jc w:val="center"/>
              <w:rPr>
                <w:sz w:val="18"/>
                <w:szCs w:val="18"/>
                <w:lang w:eastAsia="en-AU"/>
              </w:rPr>
            </w:pPr>
          </w:p>
        </w:tc>
        <w:tc>
          <w:tcPr>
            <w:tcW w:w="580" w:type="dxa"/>
          </w:tcPr>
          <w:p w14:paraId="4FAA55CB" w14:textId="77777777" w:rsidR="00814333" w:rsidRPr="001F6F3C" w:rsidRDefault="001B424E" w:rsidP="00B86015">
            <w:pPr>
              <w:jc w:val="center"/>
              <w:rPr>
                <w:sz w:val="18"/>
                <w:szCs w:val="18"/>
                <w:lang w:eastAsia="en-AU"/>
              </w:rPr>
            </w:pPr>
            <w:r>
              <w:rPr>
                <w:sz w:val="18"/>
                <w:szCs w:val="18"/>
                <w:lang w:eastAsia="en-AU"/>
              </w:rPr>
              <w:t>X</w:t>
            </w:r>
          </w:p>
        </w:tc>
      </w:tr>
    </w:tbl>
    <w:p w14:paraId="21CD352E" w14:textId="622439A6" w:rsidR="005477A5" w:rsidRDefault="003F28A7" w:rsidP="001B424E">
      <w:pPr>
        <w:rPr>
          <w:lang w:eastAsia="en-AU"/>
        </w:rPr>
      </w:pPr>
      <w:r w:rsidRPr="003F28A7">
        <w:rPr>
          <w:lang w:eastAsia="en-AU"/>
        </w:rPr>
        <w:t xml:space="preserve">The </w:t>
      </w:r>
      <w:r w:rsidR="001B424E">
        <w:rPr>
          <w:b/>
          <w:lang w:eastAsia="en-AU"/>
        </w:rPr>
        <w:t>A</w:t>
      </w:r>
      <w:r w:rsidRPr="001B424E">
        <w:rPr>
          <w:b/>
          <w:lang w:eastAsia="en-AU"/>
        </w:rPr>
        <w:t xml:space="preserve">nnual </w:t>
      </w:r>
      <w:r w:rsidR="001B424E">
        <w:rPr>
          <w:b/>
          <w:lang w:eastAsia="en-AU"/>
        </w:rPr>
        <w:t>P</w:t>
      </w:r>
      <w:r w:rsidRPr="001B424E">
        <w:rPr>
          <w:b/>
          <w:lang w:eastAsia="en-AU"/>
        </w:rPr>
        <w:t xml:space="preserve">lanning </w:t>
      </w:r>
      <w:r w:rsidR="001B424E">
        <w:rPr>
          <w:b/>
          <w:lang w:eastAsia="en-AU"/>
        </w:rPr>
        <w:t>P</w:t>
      </w:r>
      <w:r w:rsidRPr="001B424E">
        <w:rPr>
          <w:b/>
          <w:lang w:eastAsia="en-AU"/>
        </w:rPr>
        <w:t>rocess</w:t>
      </w:r>
      <w:r w:rsidR="005477A5">
        <w:rPr>
          <w:b/>
          <w:lang w:eastAsia="en-AU"/>
        </w:rPr>
        <w:t xml:space="preserve"> </w:t>
      </w:r>
      <w:r w:rsidR="001B424E">
        <w:rPr>
          <w:lang w:eastAsia="en-AU"/>
        </w:rPr>
        <w:t xml:space="preserve">will </w:t>
      </w:r>
      <w:r w:rsidR="002B0F84">
        <w:rPr>
          <w:lang w:eastAsia="en-AU"/>
        </w:rPr>
        <w:t xml:space="preserve">be </w:t>
      </w:r>
      <w:r w:rsidR="002B0F84">
        <w:t>led</w:t>
      </w:r>
      <w:r w:rsidR="002C5627">
        <w:t xml:space="preserve"> </w:t>
      </w:r>
      <w:r w:rsidR="002B0F84">
        <w:t>by the ISP</w:t>
      </w:r>
      <w:r w:rsidR="002B0F84">
        <w:rPr>
          <w:lang w:eastAsia="en-AU"/>
        </w:rPr>
        <w:t xml:space="preserve"> and conducted in a participatory manner designed to </w:t>
      </w:r>
      <w:r w:rsidR="001B424E">
        <w:rPr>
          <w:lang w:eastAsia="en-AU"/>
        </w:rPr>
        <w:t>involve PNG coordination mechanisms</w:t>
      </w:r>
      <w:r w:rsidR="002B0F84">
        <w:rPr>
          <w:lang w:eastAsia="en-AU"/>
        </w:rPr>
        <w:t>,</w:t>
      </w:r>
      <w:r w:rsidR="001B424E">
        <w:rPr>
          <w:lang w:eastAsia="en-AU"/>
        </w:rPr>
        <w:t xml:space="preserve"> agencies</w:t>
      </w:r>
      <w:r w:rsidR="002B0F84">
        <w:rPr>
          <w:lang w:eastAsia="en-AU"/>
        </w:rPr>
        <w:t xml:space="preserve"> and broader stakeholders</w:t>
      </w:r>
      <w:r w:rsidR="00753A08">
        <w:t xml:space="preserve">. It will be undertaken in a manner that promotes PNG-ownership; sectoral responses; </w:t>
      </w:r>
      <w:r w:rsidR="002B0F84">
        <w:t xml:space="preserve">an end-user and </w:t>
      </w:r>
      <w:r w:rsidR="00753A08">
        <w:t>results-focus</w:t>
      </w:r>
      <w:r w:rsidR="005477A5">
        <w:t>;</w:t>
      </w:r>
      <w:r w:rsidR="00753A08">
        <w:t xml:space="preserve"> </w:t>
      </w:r>
      <w:r w:rsidR="005477A5">
        <w:t xml:space="preserve">and </w:t>
      </w:r>
      <w:r w:rsidR="00753A08">
        <w:t xml:space="preserve">improved visibility between agencies, provinces and the relevant management levels. </w:t>
      </w:r>
      <w:r w:rsidR="00CD223A">
        <w:t xml:space="preserve">Outcome 1 target areas and </w:t>
      </w:r>
      <w:r w:rsidR="00753A08">
        <w:t>B</w:t>
      </w:r>
      <w:r w:rsidR="00CD223A">
        <w:t>ougainville</w:t>
      </w:r>
      <w:r w:rsidR="00753A08">
        <w:t xml:space="preserve"> </w:t>
      </w:r>
      <w:proofErr w:type="spellStart"/>
      <w:r w:rsidR="00CD223A">
        <w:t>work</w:t>
      </w:r>
      <w:r w:rsidR="00753A08">
        <w:t>plans</w:t>
      </w:r>
      <w:proofErr w:type="spellEnd"/>
      <w:r w:rsidR="00753A08">
        <w:t xml:space="preserve"> will be developed in close consultation with local law and justice committees </w:t>
      </w:r>
      <w:r w:rsidR="002B0F84">
        <w:t xml:space="preserve">and </w:t>
      </w:r>
      <w:r w:rsidR="00753A08">
        <w:t xml:space="preserve">relevant </w:t>
      </w:r>
      <w:r w:rsidR="002B0F84">
        <w:t>n</w:t>
      </w:r>
      <w:r w:rsidR="00753A08">
        <w:t xml:space="preserve">ational </w:t>
      </w:r>
      <w:r w:rsidR="002B0F84">
        <w:t>l</w:t>
      </w:r>
      <w:r w:rsidR="00753A08">
        <w:t xml:space="preserve">aw and </w:t>
      </w:r>
      <w:r w:rsidR="002B0F84">
        <w:t>j</w:t>
      </w:r>
      <w:r w:rsidR="00753A08">
        <w:t>ustice agencies</w:t>
      </w:r>
      <w:r w:rsidR="00CD223A">
        <w:t xml:space="preserve"> and it is expected that national level agency heads will vet proposed activities led by their agencies</w:t>
      </w:r>
      <w:r w:rsidR="00753A08">
        <w:t xml:space="preserve">. Draft Annual Plans </w:t>
      </w:r>
      <w:r w:rsidR="00753A08">
        <w:lastRenderedPageBreak/>
        <w:t xml:space="preserve">will be presented to </w:t>
      </w:r>
      <w:r w:rsidR="00CD223A">
        <w:t xml:space="preserve">and discussed with </w:t>
      </w:r>
      <w:r w:rsidR="00753A08">
        <w:t xml:space="preserve">the </w:t>
      </w:r>
      <w:r w:rsidR="00CD223A">
        <w:t xml:space="preserve">PCG </w:t>
      </w:r>
      <w:r w:rsidR="00753A08">
        <w:t xml:space="preserve">ahead of its presentation </w:t>
      </w:r>
      <w:r w:rsidR="001B424E">
        <w:t xml:space="preserve">for endorsement by the </w:t>
      </w:r>
      <w:r w:rsidR="00DF24E5">
        <w:t xml:space="preserve">joint </w:t>
      </w:r>
      <w:r w:rsidR="00CD223A">
        <w:t>NCM and Australian High Commission meeting</w:t>
      </w:r>
      <w:r w:rsidR="001B424E">
        <w:t>.</w:t>
      </w:r>
      <w:r w:rsidR="005477A5">
        <w:t xml:space="preserve"> </w:t>
      </w:r>
      <w:r w:rsidR="002B0F84">
        <w:rPr>
          <w:lang w:eastAsia="en-AU"/>
        </w:rPr>
        <w:t>Keeping in mind the need to maintain the ability to respond to emerging priorities, Annual Plans will allow sensible multi-year co</w:t>
      </w:r>
      <w:r w:rsidR="002B0F84" w:rsidRPr="000F5257">
        <w:rPr>
          <w:lang w:eastAsia="en-AU"/>
        </w:rPr>
        <w:t>mmitments</w:t>
      </w:r>
      <w:r w:rsidR="002B0F84">
        <w:rPr>
          <w:lang w:eastAsia="en-AU"/>
        </w:rPr>
        <w:t>– especially for infrastructure –to ensure efficient annual planning and budget</w:t>
      </w:r>
      <w:r w:rsidR="005477A5">
        <w:rPr>
          <w:lang w:eastAsia="en-AU"/>
        </w:rPr>
        <w:t>ing.</w:t>
      </w:r>
    </w:p>
    <w:p w14:paraId="7D92E933" w14:textId="063999F0" w:rsidR="00CD223A" w:rsidRDefault="001B424E" w:rsidP="001B424E">
      <w:pPr>
        <w:rPr>
          <w:lang w:eastAsia="en-AU"/>
        </w:rPr>
      </w:pPr>
      <w:r>
        <w:rPr>
          <w:lang w:eastAsia="en-AU"/>
        </w:rPr>
        <w:t>P</w:t>
      </w:r>
      <w:r w:rsidR="003F28A7">
        <w:rPr>
          <w:lang w:eastAsia="en-AU"/>
        </w:rPr>
        <w:t xml:space="preserve">rogress </w:t>
      </w:r>
      <w:r w:rsidR="002B5B27">
        <w:rPr>
          <w:lang w:eastAsia="en-AU"/>
        </w:rPr>
        <w:t xml:space="preserve">against outcomes </w:t>
      </w:r>
      <w:r>
        <w:rPr>
          <w:lang w:eastAsia="en-AU"/>
        </w:rPr>
        <w:t xml:space="preserve">will be assessed on a </w:t>
      </w:r>
      <w:r w:rsidRPr="00CD223A">
        <w:rPr>
          <w:b/>
          <w:lang w:eastAsia="en-AU"/>
        </w:rPr>
        <w:t>quarterly basis</w:t>
      </w:r>
      <w:r>
        <w:rPr>
          <w:lang w:eastAsia="en-AU"/>
        </w:rPr>
        <w:t xml:space="preserve"> for </w:t>
      </w:r>
      <w:r w:rsidR="002935A4">
        <w:rPr>
          <w:lang w:eastAsia="en-AU"/>
        </w:rPr>
        <w:t>the Australian High Commission</w:t>
      </w:r>
      <w:r w:rsidR="00CD223A">
        <w:rPr>
          <w:lang w:eastAsia="en-AU"/>
        </w:rPr>
        <w:t xml:space="preserve"> and shared with NCM, ABG and PCG members</w:t>
      </w:r>
      <w:r>
        <w:rPr>
          <w:lang w:eastAsia="en-AU"/>
        </w:rPr>
        <w:t>.</w:t>
      </w:r>
      <w:r w:rsidR="00CD223A">
        <w:rPr>
          <w:lang w:eastAsia="en-AU"/>
        </w:rPr>
        <w:t xml:space="preserve"> </w:t>
      </w:r>
      <w:r>
        <w:rPr>
          <w:lang w:eastAsia="en-AU"/>
        </w:rPr>
        <w:t xml:space="preserve">On a </w:t>
      </w:r>
      <w:r w:rsidRPr="00811E1A">
        <w:rPr>
          <w:b/>
          <w:lang w:eastAsia="en-AU"/>
        </w:rPr>
        <w:t>six monthly basis</w:t>
      </w:r>
      <w:r>
        <w:rPr>
          <w:lang w:eastAsia="en-AU"/>
        </w:rPr>
        <w:t xml:space="preserve">, led by the ISP, an </w:t>
      </w:r>
      <w:r w:rsidR="003F28A7">
        <w:rPr>
          <w:lang w:eastAsia="en-AU"/>
        </w:rPr>
        <w:t xml:space="preserve">analysis of </w:t>
      </w:r>
      <w:r w:rsidR="002B5B27">
        <w:rPr>
          <w:lang w:eastAsia="en-AU"/>
        </w:rPr>
        <w:t xml:space="preserve">performance (including </w:t>
      </w:r>
      <w:r w:rsidR="003F28A7">
        <w:rPr>
          <w:lang w:eastAsia="en-AU"/>
        </w:rPr>
        <w:t>constraints</w:t>
      </w:r>
      <w:r w:rsidR="002B5B27">
        <w:rPr>
          <w:lang w:eastAsia="en-AU"/>
        </w:rPr>
        <w:t>)</w:t>
      </w:r>
      <w:r w:rsidR="003F28A7">
        <w:rPr>
          <w:lang w:eastAsia="en-AU"/>
        </w:rPr>
        <w:t xml:space="preserve"> will be prepared for </w:t>
      </w:r>
      <w:r w:rsidR="002B5B27">
        <w:rPr>
          <w:lang w:eastAsia="en-AU"/>
        </w:rPr>
        <w:t xml:space="preserve">review and consideration </w:t>
      </w:r>
      <w:r w:rsidR="003F28A7">
        <w:rPr>
          <w:lang w:eastAsia="en-AU"/>
        </w:rPr>
        <w:t xml:space="preserve">by the </w:t>
      </w:r>
      <w:r w:rsidR="00DF24E5">
        <w:rPr>
          <w:lang w:eastAsia="en-AU"/>
        </w:rPr>
        <w:t xml:space="preserve">joint </w:t>
      </w:r>
      <w:r w:rsidR="00CD223A">
        <w:rPr>
          <w:lang w:eastAsia="en-AU"/>
        </w:rPr>
        <w:t>NCM</w:t>
      </w:r>
      <w:r w:rsidR="00DF24E5">
        <w:rPr>
          <w:lang w:eastAsia="en-AU"/>
        </w:rPr>
        <w:t xml:space="preserve"> and Australian High Commission meeting</w:t>
      </w:r>
      <w:r w:rsidR="003F28A7">
        <w:rPr>
          <w:lang w:eastAsia="en-AU"/>
        </w:rPr>
        <w:t xml:space="preserve">. Opportunities for new or emerging activities </w:t>
      </w:r>
      <w:r w:rsidR="00CD223A">
        <w:rPr>
          <w:lang w:eastAsia="en-AU"/>
        </w:rPr>
        <w:t xml:space="preserve">may </w:t>
      </w:r>
      <w:r w:rsidR="003F28A7">
        <w:rPr>
          <w:lang w:eastAsia="en-AU"/>
        </w:rPr>
        <w:t xml:space="preserve">be identified </w:t>
      </w:r>
      <w:r w:rsidR="005B2630">
        <w:rPr>
          <w:lang w:eastAsia="en-AU"/>
        </w:rPr>
        <w:t>as part of this</w:t>
      </w:r>
      <w:r w:rsidR="005477A5">
        <w:rPr>
          <w:lang w:eastAsia="en-AU"/>
        </w:rPr>
        <w:t xml:space="preserve"> </w:t>
      </w:r>
      <w:r w:rsidR="002B5B27">
        <w:rPr>
          <w:lang w:eastAsia="en-AU"/>
        </w:rPr>
        <w:t>process</w:t>
      </w:r>
      <w:r w:rsidR="00CD223A">
        <w:rPr>
          <w:lang w:eastAsia="en-AU"/>
        </w:rPr>
        <w:t xml:space="preserve">. It is expected that </w:t>
      </w:r>
      <w:r>
        <w:rPr>
          <w:lang w:eastAsia="en-AU"/>
        </w:rPr>
        <w:t xml:space="preserve">this </w:t>
      </w:r>
      <w:r w:rsidR="00CD223A">
        <w:rPr>
          <w:lang w:eastAsia="en-AU"/>
        </w:rPr>
        <w:t xml:space="preserve">analysis </w:t>
      </w:r>
      <w:r>
        <w:rPr>
          <w:lang w:eastAsia="en-AU"/>
        </w:rPr>
        <w:t xml:space="preserve">will </w:t>
      </w:r>
      <w:r w:rsidR="00CD223A">
        <w:rPr>
          <w:lang w:eastAsia="en-AU"/>
        </w:rPr>
        <w:t xml:space="preserve">also </w:t>
      </w:r>
      <w:r>
        <w:rPr>
          <w:lang w:eastAsia="en-AU"/>
        </w:rPr>
        <w:t xml:space="preserve">support PNG budget planning </w:t>
      </w:r>
      <w:r w:rsidR="00CD223A">
        <w:rPr>
          <w:lang w:eastAsia="en-AU"/>
        </w:rPr>
        <w:t xml:space="preserve">prioritisation </w:t>
      </w:r>
      <w:r>
        <w:rPr>
          <w:lang w:eastAsia="en-AU"/>
        </w:rPr>
        <w:t>processes</w:t>
      </w:r>
      <w:r w:rsidR="005B2630">
        <w:rPr>
          <w:lang w:eastAsia="en-AU"/>
        </w:rPr>
        <w:t>.</w:t>
      </w:r>
      <w:r w:rsidR="00761319">
        <w:rPr>
          <w:lang w:eastAsia="en-AU"/>
        </w:rPr>
        <w:t xml:space="preserve"> </w:t>
      </w:r>
    </w:p>
    <w:p w14:paraId="587DE360" w14:textId="6FEFC7DA" w:rsidR="00CB1C39" w:rsidRDefault="001B424E" w:rsidP="001B424E">
      <w:pPr>
        <w:rPr>
          <w:lang w:eastAsia="en-AU"/>
        </w:rPr>
      </w:pPr>
      <w:r>
        <w:rPr>
          <w:lang w:eastAsia="en-AU"/>
        </w:rPr>
        <w:t xml:space="preserve">An </w:t>
      </w:r>
      <w:r w:rsidR="002B0F84" w:rsidRPr="00811E1A">
        <w:rPr>
          <w:b/>
          <w:lang w:eastAsia="en-AU"/>
        </w:rPr>
        <w:t>A</w:t>
      </w:r>
      <w:r w:rsidR="0092217A" w:rsidRPr="00811E1A">
        <w:rPr>
          <w:b/>
          <w:lang w:eastAsia="en-AU"/>
        </w:rPr>
        <w:t xml:space="preserve">nnual </w:t>
      </w:r>
      <w:r w:rsidR="002B0F84" w:rsidRPr="00811E1A">
        <w:rPr>
          <w:b/>
          <w:lang w:eastAsia="en-AU"/>
        </w:rPr>
        <w:t>R</w:t>
      </w:r>
      <w:r w:rsidR="0092217A" w:rsidRPr="00811E1A">
        <w:rPr>
          <w:b/>
          <w:lang w:eastAsia="en-AU"/>
        </w:rPr>
        <w:t>eport</w:t>
      </w:r>
      <w:r w:rsidR="0092217A" w:rsidRPr="0092217A">
        <w:rPr>
          <w:lang w:eastAsia="en-AU"/>
        </w:rPr>
        <w:t xml:space="preserve"> will need to be prepared by </w:t>
      </w:r>
      <w:r w:rsidR="00CD223A">
        <w:rPr>
          <w:lang w:eastAsia="en-AU"/>
        </w:rPr>
        <w:t xml:space="preserve">the ISP by </w:t>
      </w:r>
      <w:r w:rsidR="0092217A" w:rsidRPr="0092217A">
        <w:rPr>
          <w:lang w:eastAsia="en-AU"/>
        </w:rPr>
        <w:t xml:space="preserve">mid-February to </w:t>
      </w:r>
      <w:r w:rsidR="00CD223A">
        <w:rPr>
          <w:lang w:eastAsia="en-AU"/>
        </w:rPr>
        <w:t xml:space="preserve">contribute to </w:t>
      </w:r>
      <w:r w:rsidR="0092217A" w:rsidRPr="0092217A">
        <w:rPr>
          <w:lang w:eastAsia="en-AU"/>
        </w:rPr>
        <w:t xml:space="preserve">DFAT quality reporting timeframes and will be discussed </w:t>
      </w:r>
      <w:r w:rsidR="00CD223A">
        <w:rPr>
          <w:lang w:eastAsia="en-AU"/>
        </w:rPr>
        <w:t xml:space="preserve">in a joint meeting of the NCM and Australian High Commission ahead of the bilateral review of the aid performance assessments </w:t>
      </w:r>
      <w:r w:rsidR="0092217A" w:rsidRPr="0092217A">
        <w:rPr>
          <w:lang w:eastAsia="en-AU"/>
        </w:rPr>
        <w:t>each year</w:t>
      </w:r>
      <w:r>
        <w:rPr>
          <w:lang w:eastAsia="en-AU"/>
        </w:rPr>
        <w:t xml:space="preserve"> (by April). </w:t>
      </w:r>
      <w:r w:rsidR="00761319">
        <w:rPr>
          <w:lang w:eastAsia="en-AU"/>
        </w:rPr>
        <w:t xml:space="preserve">Subject to available funding, </w:t>
      </w:r>
      <w:r w:rsidR="002935A4">
        <w:rPr>
          <w:lang w:eastAsia="en-AU"/>
        </w:rPr>
        <w:t>The Australian High Commission</w:t>
      </w:r>
      <w:r w:rsidR="00761319">
        <w:rPr>
          <w:lang w:eastAsia="en-AU"/>
        </w:rPr>
        <w:t xml:space="preserve"> may, in consultation with relevant PNG partners agree to additional activities </w:t>
      </w:r>
      <w:r w:rsidR="00CD223A">
        <w:rPr>
          <w:lang w:eastAsia="en-AU"/>
        </w:rPr>
        <w:t xml:space="preserve">to those approved in the Annual Plan </w:t>
      </w:r>
      <w:r w:rsidR="00761319">
        <w:rPr>
          <w:lang w:eastAsia="en-AU"/>
        </w:rPr>
        <w:t>via Tasking Notes to the ISP.</w:t>
      </w:r>
      <w:r w:rsidR="00CD223A">
        <w:rPr>
          <w:lang w:eastAsia="en-AU"/>
        </w:rPr>
        <w:t xml:space="preserve"> Subsequently such activities will be reported on by the ISP in regular program reporting. </w:t>
      </w:r>
    </w:p>
    <w:p w14:paraId="7088C685" w14:textId="77777777" w:rsidR="00CB1C39" w:rsidRDefault="00CB1C39" w:rsidP="00CB1C39">
      <w:pPr>
        <w:pStyle w:val="Heading2"/>
        <w:rPr>
          <w:lang w:eastAsia="en-AU"/>
        </w:rPr>
      </w:pPr>
      <w:bookmarkStart w:id="43" w:name="_Toc410285360"/>
      <w:r w:rsidRPr="00613244">
        <w:rPr>
          <w:lang w:eastAsia="en-AU"/>
        </w:rPr>
        <w:t>Procurement Arrangements</w:t>
      </w:r>
      <w:bookmarkEnd w:id="43"/>
    </w:p>
    <w:p w14:paraId="4A34C4B1" w14:textId="3D728098" w:rsidR="00CB1C39" w:rsidRDefault="00B572DB" w:rsidP="00CB1C39">
      <w:pPr>
        <w:rPr>
          <w:lang w:eastAsia="en-AU"/>
        </w:rPr>
      </w:pPr>
      <w:r>
        <w:rPr>
          <w:lang w:eastAsia="en-AU"/>
        </w:rPr>
        <w:t>The Australian Government</w:t>
      </w:r>
      <w:r w:rsidR="00CB1C39">
        <w:rPr>
          <w:lang w:eastAsia="en-AU"/>
        </w:rPr>
        <w:t xml:space="preserve"> is interested in innovative and cost-effective responses </w:t>
      </w:r>
      <w:r w:rsidR="00345C7D">
        <w:rPr>
          <w:lang w:eastAsia="en-AU"/>
        </w:rPr>
        <w:t xml:space="preserve">to implementing this design </w:t>
      </w:r>
      <w:r w:rsidR="00782E8A">
        <w:rPr>
          <w:lang w:eastAsia="en-AU"/>
        </w:rPr>
        <w:t xml:space="preserve">and has </w:t>
      </w:r>
      <w:r w:rsidR="00345C7D">
        <w:rPr>
          <w:lang w:eastAsia="en-AU"/>
        </w:rPr>
        <w:t xml:space="preserve">appreciated </w:t>
      </w:r>
      <w:r w:rsidR="00CB1C39">
        <w:rPr>
          <w:lang w:eastAsia="en-AU"/>
        </w:rPr>
        <w:t>the engagement of the industry as part of the design</w:t>
      </w:r>
      <w:r w:rsidR="00345C7D">
        <w:rPr>
          <w:lang w:eastAsia="en-AU"/>
        </w:rPr>
        <w:t xml:space="preserve"> consultations</w:t>
      </w:r>
      <w:r w:rsidR="00CB1C39">
        <w:rPr>
          <w:lang w:eastAsia="en-AU"/>
        </w:rPr>
        <w:t xml:space="preserve">. </w:t>
      </w:r>
    </w:p>
    <w:p w14:paraId="656A9530" w14:textId="74FAA94E" w:rsidR="009179BB" w:rsidRPr="00796E88" w:rsidRDefault="002B0F84" w:rsidP="009179BB">
      <w:r>
        <w:rPr>
          <w:lang w:eastAsia="en-AU"/>
        </w:rPr>
        <w:t>T</w:t>
      </w:r>
      <w:r w:rsidR="00CB1C39">
        <w:rPr>
          <w:lang w:eastAsia="en-AU"/>
        </w:rPr>
        <w:t>h</w:t>
      </w:r>
      <w:r w:rsidR="00563EDE">
        <w:rPr>
          <w:lang w:eastAsia="en-AU"/>
        </w:rPr>
        <w:t xml:space="preserve">e ISP will be unequivocally responsible for the </w:t>
      </w:r>
      <w:r w:rsidR="00CB1C39">
        <w:rPr>
          <w:lang w:eastAsia="en-AU"/>
        </w:rPr>
        <w:t xml:space="preserve">financial management </w:t>
      </w:r>
      <w:r w:rsidR="00563EDE">
        <w:rPr>
          <w:lang w:eastAsia="en-AU"/>
        </w:rPr>
        <w:t>of all Australian investments. Processes will need to be put in place to enable potential management of</w:t>
      </w:r>
      <w:r>
        <w:rPr>
          <w:lang w:eastAsia="en-AU"/>
        </w:rPr>
        <w:t xml:space="preserve"> co-funding from private sector, </w:t>
      </w:r>
      <w:r w:rsidR="00563EDE">
        <w:rPr>
          <w:lang w:eastAsia="en-AU"/>
        </w:rPr>
        <w:t xml:space="preserve">PNG </w:t>
      </w:r>
      <w:r>
        <w:rPr>
          <w:lang w:eastAsia="en-AU"/>
        </w:rPr>
        <w:t xml:space="preserve">and Bougainville </w:t>
      </w:r>
      <w:r w:rsidR="00563EDE">
        <w:rPr>
          <w:lang w:eastAsia="en-AU"/>
        </w:rPr>
        <w:t xml:space="preserve">Government resources. </w:t>
      </w:r>
      <w:r w:rsidR="00AE26B8">
        <w:rPr>
          <w:lang w:eastAsia="en-AU"/>
        </w:rPr>
        <w:t xml:space="preserve">This will include reporting responsibility and risk management. </w:t>
      </w:r>
      <w:r w:rsidR="00563EDE">
        <w:rPr>
          <w:lang w:eastAsia="en-AU"/>
        </w:rPr>
        <w:t xml:space="preserve">The ISP will be responsible for ensuring all </w:t>
      </w:r>
      <w:r w:rsidR="00CB1C39">
        <w:rPr>
          <w:lang w:eastAsia="en-AU"/>
        </w:rPr>
        <w:t>p</w:t>
      </w:r>
      <w:r w:rsidR="00CB1C39" w:rsidRPr="00467FF1">
        <w:rPr>
          <w:lang w:eastAsia="en-AU"/>
        </w:rPr>
        <w:t>rocur</w:t>
      </w:r>
      <w:r w:rsidR="00563EDE">
        <w:rPr>
          <w:lang w:eastAsia="en-AU"/>
        </w:rPr>
        <w:t>ement processes and outcomes represent value for money. As requested by the NCM, where Australia is contributing funding, the ISP may conduct procurement on behalf of PNG agencies. If this is the case, relevant PNG agencies will be involved in the tender evaluations</w:t>
      </w:r>
      <w:r>
        <w:rPr>
          <w:lang w:eastAsia="en-AU"/>
        </w:rPr>
        <w:t xml:space="preserve"> and, where </w:t>
      </w:r>
      <w:r w:rsidR="000F5502">
        <w:rPr>
          <w:lang w:eastAsia="en-AU"/>
        </w:rPr>
        <w:t>relevant</w:t>
      </w:r>
      <w:r>
        <w:rPr>
          <w:lang w:eastAsia="en-AU"/>
        </w:rPr>
        <w:t>,</w:t>
      </w:r>
      <w:r w:rsidR="000F5502">
        <w:rPr>
          <w:lang w:eastAsia="en-AU"/>
        </w:rPr>
        <w:t xml:space="preserve"> performance management</w:t>
      </w:r>
      <w:r w:rsidR="00336879">
        <w:rPr>
          <w:lang w:eastAsia="en-AU"/>
        </w:rPr>
        <w:t xml:space="preserve"> (</w:t>
      </w:r>
      <w:r w:rsidR="000F5502">
        <w:rPr>
          <w:lang w:eastAsia="en-AU"/>
        </w:rPr>
        <w:t xml:space="preserve">especially </w:t>
      </w:r>
      <w:r>
        <w:rPr>
          <w:lang w:eastAsia="en-AU"/>
        </w:rPr>
        <w:t xml:space="preserve">for </w:t>
      </w:r>
      <w:r w:rsidR="00F917E7">
        <w:rPr>
          <w:lang w:eastAsia="en-AU"/>
        </w:rPr>
        <w:t>adviser</w:t>
      </w:r>
      <w:r w:rsidR="000F5502">
        <w:rPr>
          <w:lang w:eastAsia="en-AU"/>
        </w:rPr>
        <w:t>s</w:t>
      </w:r>
      <w:r w:rsidR="00336879">
        <w:rPr>
          <w:lang w:eastAsia="en-AU"/>
        </w:rPr>
        <w:t>)</w:t>
      </w:r>
      <w:r w:rsidR="00563EDE">
        <w:rPr>
          <w:lang w:eastAsia="en-AU"/>
        </w:rPr>
        <w:t xml:space="preserve">. The ISP is expected to be the contracting party for all infrastructure investments – unless explicitly agreed by </w:t>
      </w:r>
      <w:r w:rsidR="00506429">
        <w:rPr>
          <w:lang w:eastAsia="en-AU"/>
        </w:rPr>
        <w:t>the Australian High Commission</w:t>
      </w:r>
      <w:r w:rsidR="00563EDE">
        <w:rPr>
          <w:lang w:eastAsia="en-AU"/>
        </w:rPr>
        <w:t xml:space="preserve"> and the relevant PNG partner.</w:t>
      </w:r>
      <w:r w:rsidR="00485186">
        <w:rPr>
          <w:lang w:eastAsia="en-AU"/>
        </w:rPr>
        <w:t xml:space="preserve"> </w:t>
      </w:r>
      <w:r w:rsidR="009179A5">
        <w:rPr>
          <w:lang w:eastAsia="en-AU"/>
        </w:rPr>
        <w:t xml:space="preserve">Initially PNG </w:t>
      </w:r>
      <w:r w:rsidR="009179A5" w:rsidRPr="00467FF1">
        <w:rPr>
          <w:lang w:eastAsia="en-AU"/>
        </w:rPr>
        <w:t xml:space="preserve">Trust Funds and </w:t>
      </w:r>
      <w:proofErr w:type="spellStart"/>
      <w:r w:rsidR="009179A5" w:rsidRPr="00467FF1">
        <w:rPr>
          <w:lang w:eastAsia="en-AU"/>
        </w:rPr>
        <w:t>imprest</w:t>
      </w:r>
      <w:proofErr w:type="spellEnd"/>
      <w:r w:rsidR="009179A5" w:rsidRPr="00467FF1">
        <w:rPr>
          <w:lang w:eastAsia="en-AU"/>
        </w:rPr>
        <w:t xml:space="preserve"> accounts will</w:t>
      </w:r>
      <w:r w:rsidR="00485186">
        <w:rPr>
          <w:lang w:eastAsia="en-AU"/>
        </w:rPr>
        <w:t xml:space="preserve"> </w:t>
      </w:r>
      <w:r w:rsidR="009179A5" w:rsidRPr="00467FF1">
        <w:rPr>
          <w:lang w:eastAsia="en-AU"/>
        </w:rPr>
        <w:t>no</w:t>
      </w:r>
      <w:r w:rsidR="009179A5">
        <w:rPr>
          <w:lang w:eastAsia="en-AU"/>
        </w:rPr>
        <w:t>t</w:t>
      </w:r>
      <w:r w:rsidR="009179A5" w:rsidRPr="00467FF1">
        <w:rPr>
          <w:lang w:eastAsia="en-AU"/>
        </w:rPr>
        <w:t xml:space="preserve"> be used</w:t>
      </w:r>
      <w:r w:rsidR="009179A5">
        <w:rPr>
          <w:lang w:eastAsia="en-AU"/>
        </w:rPr>
        <w:t xml:space="preserve">. </w:t>
      </w:r>
      <w:r w:rsidR="009179BB" w:rsidRPr="00796E88">
        <w:t xml:space="preserve">The </w:t>
      </w:r>
      <w:r>
        <w:t>p</w:t>
      </w:r>
      <w:r w:rsidR="009179BB" w:rsidRPr="00796E88">
        <w:t xml:space="preserve">rogram will seek to learn from and/or use processes developed through other </w:t>
      </w:r>
      <w:r w:rsidR="00C96D01">
        <w:t xml:space="preserve">Australian </w:t>
      </w:r>
      <w:r w:rsidR="009179BB" w:rsidRPr="00796E88">
        <w:t>programs especially where it involves new, provincial or community level engagement.</w:t>
      </w:r>
    </w:p>
    <w:p w14:paraId="44EA38F0" w14:textId="6A6FF33B" w:rsidR="000F5502" w:rsidRDefault="009179A5" w:rsidP="00CB1C39">
      <w:pPr>
        <w:rPr>
          <w:lang w:eastAsia="en-AU"/>
        </w:rPr>
      </w:pPr>
      <w:r>
        <w:rPr>
          <w:lang w:eastAsia="en-AU"/>
        </w:rPr>
        <w:t xml:space="preserve">The ISP </w:t>
      </w:r>
      <w:r w:rsidR="00CD223A">
        <w:rPr>
          <w:lang w:eastAsia="en-AU"/>
        </w:rPr>
        <w:t xml:space="preserve">is expected to </w:t>
      </w:r>
      <w:r w:rsidR="000F5502">
        <w:rPr>
          <w:lang w:eastAsia="en-AU"/>
        </w:rPr>
        <w:t xml:space="preserve">be paid on a </w:t>
      </w:r>
      <w:r w:rsidR="00CB1C39">
        <w:rPr>
          <w:lang w:eastAsia="en-AU"/>
        </w:rPr>
        <w:t xml:space="preserve">monthly </w:t>
      </w:r>
      <w:r w:rsidR="00CB1C39" w:rsidRPr="00467FF1">
        <w:rPr>
          <w:lang w:eastAsia="en-AU"/>
        </w:rPr>
        <w:t>in</w:t>
      </w:r>
      <w:r w:rsidR="00485186">
        <w:rPr>
          <w:lang w:eastAsia="en-AU"/>
        </w:rPr>
        <w:t>-</w:t>
      </w:r>
      <w:r w:rsidR="00CB1C39" w:rsidRPr="00467FF1">
        <w:rPr>
          <w:lang w:eastAsia="en-AU"/>
        </w:rPr>
        <w:t xml:space="preserve">arrears </w:t>
      </w:r>
      <w:r w:rsidR="000F5502">
        <w:rPr>
          <w:lang w:eastAsia="en-AU"/>
        </w:rPr>
        <w:t xml:space="preserve">reimbursable </w:t>
      </w:r>
      <w:r w:rsidR="00CB1C39" w:rsidRPr="00467FF1">
        <w:rPr>
          <w:lang w:eastAsia="en-AU"/>
        </w:rPr>
        <w:t>basis</w:t>
      </w:r>
      <w:r w:rsidR="000F5502">
        <w:rPr>
          <w:lang w:eastAsia="en-AU"/>
        </w:rPr>
        <w:t xml:space="preserve">. </w:t>
      </w:r>
      <w:r w:rsidR="00B572DB">
        <w:rPr>
          <w:lang w:eastAsia="en-AU"/>
        </w:rPr>
        <w:t>The Australian High Commission</w:t>
      </w:r>
      <w:r w:rsidR="000F5502">
        <w:rPr>
          <w:lang w:eastAsia="en-AU"/>
        </w:rPr>
        <w:t xml:space="preserve"> may consider the cost effectiveness of more regular invoicing to limit the ISP financial exposure to $1 million in any given month. An</w:t>
      </w:r>
      <w:r>
        <w:rPr>
          <w:lang w:eastAsia="en-AU"/>
        </w:rPr>
        <w:t xml:space="preserve">nual independent </w:t>
      </w:r>
      <w:r w:rsidR="000F5502">
        <w:rPr>
          <w:lang w:eastAsia="en-AU"/>
        </w:rPr>
        <w:t>audit</w:t>
      </w:r>
      <w:r>
        <w:rPr>
          <w:lang w:eastAsia="en-AU"/>
        </w:rPr>
        <w:t>s</w:t>
      </w:r>
      <w:r w:rsidR="000F5502">
        <w:rPr>
          <w:lang w:eastAsia="en-AU"/>
        </w:rPr>
        <w:t xml:space="preserve"> of Australian and any co-funded investments will be required.  </w:t>
      </w:r>
    </w:p>
    <w:p w14:paraId="68973B9B" w14:textId="4E4A0A2E" w:rsidR="006B4C46" w:rsidRDefault="00CD6109" w:rsidP="006B4C46">
      <w:pPr>
        <w:rPr>
          <w:lang w:eastAsia="en-AU"/>
        </w:rPr>
      </w:pPr>
      <w:r>
        <w:rPr>
          <w:lang w:eastAsia="en-AU"/>
        </w:rPr>
        <w:t>Non-government organisation</w:t>
      </w:r>
      <w:r w:rsidR="00033032">
        <w:rPr>
          <w:lang w:eastAsia="en-AU"/>
        </w:rPr>
        <w:t>s</w:t>
      </w:r>
      <w:r>
        <w:rPr>
          <w:lang w:eastAsia="en-AU"/>
        </w:rPr>
        <w:t xml:space="preserve"> </w:t>
      </w:r>
      <w:r w:rsidR="00CD223A">
        <w:rPr>
          <w:lang w:eastAsia="en-AU"/>
        </w:rPr>
        <w:t xml:space="preserve">are expected to </w:t>
      </w:r>
      <w:r>
        <w:rPr>
          <w:lang w:eastAsia="en-AU"/>
        </w:rPr>
        <w:t xml:space="preserve">be involved in the delivery of this </w:t>
      </w:r>
      <w:r w:rsidR="009179A5">
        <w:rPr>
          <w:lang w:eastAsia="en-AU"/>
        </w:rPr>
        <w:t>p</w:t>
      </w:r>
      <w:r>
        <w:rPr>
          <w:lang w:eastAsia="en-AU"/>
        </w:rPr>
        <w:t>rogram via activities and strategies identified through consultative annual planning processes.</w:t>
      </w:r>
      <w:r w:rsidR="00C479FD">
        <w:rPr>
          <w:lang w:eastAsia="en-AU"/>
        </w:rPr>
        <w:t xml:space="preserve"> </w:t>
      </w:r>
      <w:r w:rsidR="00C479FD" w:rsidRPr="00F35E6D">
        <w:rPr>
          <w:lang w:eastAsia="en-AU"/>
        </w:rPr>
        <w:t xml:space="preserve">Increased </w:t>
      </w:r>
      <w:r w:rsidR="00782E8A">
        <w:rPr>
          <w:lang w:eastAsia="en-AU"/>
        </w:rPr>
        <w:t xml:space="preserve">involvement </w:t>
      </w:r>
      <w:r w:rsidR="00C479FD" w:rsidRPr="00F35E6D">
        <w:rPr>
          <w:lang w:eastAsia="en-AU"/>
        </w:rPr>
        <w:t xml:space="preserve">of private enterprise </w:t>
      </w:r>
      <w:r w:rsidR="00CD223A">
        <w:rPr>
          <w:lang w:eastAsia="en-AU"/>
        </w:rPr>
        <w:t xml:space="preserve">in </w:t>
      </w:r>
      <w:r w:rsidR="00C479FD">
        <w:rPr>
          <w:lang w:eastAsia="en-AU"/>
        </w:rPr>
        <w:t xml:space="preserve">transparent and appropriate </w:t>
      </w:r>
      <w:r w:rsidR="00782E8A">
        <w:rPr>
          <w:lang w:eastAsia="en-AU"/>
        </w:rPr>
        <w:t>s</w:t>
      </w:r>
      <w:r w:rsidR="00C479FD" w:rsidRPr="00F35E6D">
        <w:rPr>
          <w:lang w:eastAsia="en-AU"/>
        </w:rPr>
        <w:t xml:space="preserve">elect services within the sector such as infrastructure and vehicles/resources </w:t>
      </w:r>
      <w:r w:rsidR="00C479FD">
        <w:rPr>
          <w:lang w:eastAsia="en-AU"/>
        </w:rPr>
        <w:t xml:space="preserve">will </w:t>
      </w:r>
      <w:r w:rsidR="00C479FD" w:rsidRPr="00F35E6D">
        <w:rPr>
          <w:lang w:eastAsia="en-AU"/>
        </w:rPr>
        <w:t xml:space="preserve">also be </w:t>
      </w:r>
      <w:r w:rsidR="00C479FD">
        <w:rPr>
          <w:lang w:eastAsia="en-AU"/>
        </w:rPr>
        <w:t>pursued</w:t>
      </w:r>
      <w:r w:rsidR="00C479FD" w:rsidRPr="00F35E6D">
        <w:rPr>
          <w:lang w:eastAsia="en-AU"/>
        </w:rPr>
        <w:t>.</w:t>
      </w:r>
      <w:r w:rsidR="00C479FD">
        <w:rPr>
          <w:lang w:eastAsia="en-AU"/>
        </w:rPr>
        <w:t xml:space="preserve"> There </w:t>
      </w:r>
      <w:r w:rsidR="009179A5">
        <w:rPr>
          <w:lang w:eastAsia="en-AU"/>
        </w:rPr>
        <w:t xml:space="preserve">are </w:t>
      </w:r>
      <w:r w:rsidR="00485186">
        <w:rPr>
          <w:lang w:eastAsia="en-AU"/>
        </w:rPr>
        <w:t xml:space="preserve">initially </w:t>
      </w:r>
      <w:r w:rsidR="009179A5">
        <w:rPr>
          <w:lang w:eastAsia="en-AU"/>
        </w:rPr>
        <w:t>no plan</w:t>
      </w:r>
      <w:r w:rsidR="00485186">
        <w:rPr>
          <w:lang w:eastAsia="en-AU"/>
        </w:rPr>
        <w:t>s</w:t>
      </w:r>
      <w:r w:rsidR="009179A5">
        <w:rPr>
          <w:lang w:eastAsia="en-AU"/>
        </w:rPr>
        <w:t xml:space="preserve"> for </w:t>
      </w:r>
      <w:r>
        <w:rPr>
          <w:lang w:eastAsia="en-AU"/>
        </w:rPr>
        <w:t>f</w:t>
      </w:r>
      <w:r w:rsidR="00CB1C39" w:rsidRPr="00467FF1">
        <w:rPr>
          <w:lang w:eastAsia="en-AU"/>
        </w:rPr>
        <w:t>lexible funding arrangement</w:t>
      </w:r>
      <w:r w:rsidR="009179A5">
        <w:rPr>
          <w:lang w:eastAsia="en-AU"/>
        </w:rPr>
        <w:t>s</w:t>
      </w:r>
      <w:r>
        <w:rPr>
          <w:lang w:eastAsia="en-AU"/>
        </w:rPr>
        <w:t xml:space="preserve">. However, </w:t>
      </w:r>
      <w:r w:rsidR="00485186">
        <w:rPr>
          <w:lang w:eastAsia="en-AU"/>
        </w:rPr>
        <w:t xml:space="preserve">they may be considered during the program </w:t>
      </w:r>
      <w:r>
        <w:rPr>
          <w:lang w:eastAsia="en-AU"/>
        </w:rPr>
        <w:t xml:space="preserve">in recognition that </w:t>
      </w:r>
      <w:r w:rsidR="00485186">
        <w:rPr>
          <w:lang w:eastAsia="en-AU"/>
        </w:rPr>
        <w:t xml:space="preserve">working </w:t>
      </w:r>
      <w:r>
        <w:rPr>
          <w:lang w:eastAsia="en-AU"/>
        </w:rPr>
        <w:t xml:space="preserve">with broader stakeholders may require different </w:t>
      </w:r>
      <w:r w:rsidR="00485186">
        <w:rPr>
          <w:lang w:eastAsia="en-AU"/>
        </w:rPr>
        <w:t>ways of doing business.</w:t>
      </w:r>
      <w:r>
        <w:rPr>
          <w:lang w:eastAsia="en-AU"/>
        </w:rPr>
        <w:t xml:space="preserve"> If so, </w:t>
      </w:r>
      <w:r w:rsidR="00485186">
        <w:rPr>
          <w:lang w:eastAsia="en-AU"/>
        </w:rPr>
        <w:t>c</w:t>
      </w:r>
      <w:r>
        <w:rPr>
          <w:lang w:eastAsia="en-AU"/>
        </w:rPr>
        <w:t xml:space="preserve">lear benefits </w:t>
      </w:r>
      <w:r w:rsidR="00485186">
        <w:rPr>
          <w:lang w:eastAsia="en-AU"/>
        </w:rPr>
        <w:t>must be demonstrated</w:t>
      </w:r>
      <w:r>
        <w:rPr>
          <w:lang w:eastAsia="en-AU"/>
        </w:rPr>
        <w:t xml:space="preserve"> and the proposed governance arrangements negotiated with PNG </w:t>
      </w:r>
      <w:r>
        <w:rPr>
          <w:lang w:eastAsia="en-AU"/>
        </w:rPr>
        <w:lastRenderedPageBreak/>
        <w:t>partners</w:t>
      </w:r>
      <w:r w:rsidR="00CD223A">
        <w:rPr>
          <w:lang w:eastAsia="en-AU"/>
        </w:rPr>
        <w:t xml:space="preserve"> and approved by </w:t>
      </w:r>
      <w:r w:rsidR="00B572DB">
        <w:rPr>
          <w:lang w:eastAsia="en-AU"/>
        </w:rPr>
        <w:t>the Australian High Commission</w:t>
      </w:r>
      <w:r>
        <w:rPr>
          <w:lang w:eastAsia="en-AU"/>
        </w:rPr>
        <w:t xml:space="preserve">. </w:t>
      </w:r>
      <w:r w:rsidR="006B4C46">
        <w:rPr>
          <w:lang w:eastAsia="en-AU"/>
        </w:rPr>
        <w:t>The program must also encourage and contribute to a high level of cooperation and coherence of approach with other relevant internationally funded support for civil society in PNG.</w:t>
      </w:r>
    </w:p>
    <w:p w14:paraId="0CD6A325" w14:textId="7F764236" w:rsidR="006B4C46" w:rsidRPr="00467FF1" w:rsidRDefault="006B4C46" w:rsidP="006B4C46">
      <w:pPr>
        <w:rPr>
          <w:lang w:eastAsia="en-AU"/>
        </w:rPr>
      </w:pPr>
      <w:r>
        <w:rPr>
          <w:lang w:eastAsia="en-AU"/>
        </w:rPr>
        <w:t xml:space="preserve">In relation to research supported through this investment, </w:t>
      </w:r>
      <w:r w:rsidR="00304B9F">
        <w:rPr>
          <w:lang w:eastAsia="en-AU"/>
        </w:rPr>
        <w:t>the Australian High Commission</w:t>
      </w:r>
      <w:r>
        <w:rPr>
          <w:lang w:eastAsia="en-AU"/>
        </w:rPr>
        <w:t xml:space="preserve"> is interested in approaches that encourage strong partnerships with quality PNG research organisations and that link them into wider international research networks.</w:t>
      </w:r>
    </w:p>
    <w:p w14:paraId="213D8342" w14:textId="5D531388" w:rsidR="00DA3438" w:rsidRDefault="0060244C" w:rsidP="0060244C">
      <w:pPr>
        <w:rPr>
          <w:lang w:eastAsia="en-AU"/>
        </w:rPr>
      </w:pPr>
      <w:r>
        <w:rPr>
          <w:lang w:eastAsia="en-AU"/>
        </w:rPr>
        <w:t>The ISP will provide strategic, opera</w:t>
      </w:r>
      <w:r w:rsidR="002935A4">
        <w:rPr>
          <w:lang w:eastAsia="en-AU"/>
        </w:rPr>
        <w:t>tional and technical advice to the Australian High Commission</w:t>
      </w:r>
      <w:r>
        <w:rPr>
          <w:lang w:eastAsia="en-AU"/>
        </w:rPr>
        <w:t xml:space="preserve"> and PNG partners to manage Australia’s investments to achieve results. Services to be provided include</w:t>
      </w:r>
      <w:r w:rsidR="00485186">
        <w:rPr>
          <w:lang w:eastAsia="en-AU"/>
        </w:rPr>
        <w:t>:</w:t>
      </w:r>
      <w:r>
        <w:rPr>
          <w:lang w:eastAsia="en-AU"/>
        </w:rPr>
        <w:t xml:space="preserve"> financial and risk management</w:t>
      </w:r>
      <w:r w:rsidR="00485186">
        <w:rPr>
          <w:lang w:eastAsia="en-AU"/>
        </w:rPr>
        <w:t>;</w:t>
      </w:r>
      <w:r>
        <w:rPr>
          <w:lang w:eastAsia="en-AU"/>
        </w:rPr>
        <w:t xml:space="preserve"> administrative support</w:t>
      </w:r>
      <w:r w:rsidR="00485186">
        <w:rPr>
          <w:lang w:eastAsia="en-AU"/>
        </w:rPr>
        <w:t>;</w:t>
      </w:r>
      <w:r>
        <w:rPr>
          <w:lang w:eastAsia="en-AU"/>
        </w:rPr>
        <w:t xml:space="preserve"> innovative recruitment</w:t>
      </w:r>
      <w:r w:rsidR="00485186">
        <w:rPr>
          <w:lang w:eastAsia="en-AU"/>
        </w:rPr>
        <w:t>;</w:t>
      </w:r>
      <w:r>
        <w:rPr>
          <w:lang w:eastAsia="en-AU"/>
        </w:rPr>
        <w:t xml:space="preserve"> deployment and management of appropriate technical </w:t>
      </w:r>
      <w:r w:rsidR="00F917E7">
        <w:rPr>
          <w:lang w:eastAsia="en-AU"/>
        </w:rPr>
        <w:t>advis</w:t>
      </w:r>
      <w:r w:rsidR="00761319">
        <w:rPr>
          <w:lang w:eastAsia="en-AU"/>
        </w:rPr>
        <w:t>o</w:t>
      </w:r>
      <w:r w:rsidR="00F917E7">
        <w:rPr>
          <w:lang w:eastAsia="en-AU"/>
        </w:rPr>
        <w:t>r</w:t>
      </w:r>
      <w:r>
        <w:rPr>
          <w:lang w:eastAsia="en-AU"/>
        </w:rPr>
        <w:t>y support</w:t>
      </w:r>
      <w:r w:rsidR="00485186">
        <w:rPr>
          <w:lang w:eastAsia="en-AU"/>
        </w:rPr>
        <w:t>; and</w:t>
      </w:r>
      <w:r>
        <w:rPr>
          <w:lang w:eastAsia="en-AU"/>
        </w:rPr>
        <w:t xml:space="preserve"> monitoring, evaluation and reporting </w:t>
      </w:r>
      <w:r w:rsidR="00485186">
        <w:rPr>
          <w:lang w:eastAsia="en-AU"/>
        </w:rPr>
        <w:t xml:space="preserve">on program performance. </w:t>
      </w:r>
      <w:r w:rsidR="00ED0173" w:rsidRPr="002D0379">
        <w:rPr>
          <w:lang w:eastAsia="en-AU"/>
        </w:rPr>
        <w:t xml:space="preserve">Under the direction of </w:t>
      </w:r>
      <w:r w:rsidR="00506429">
        <w:rPr>
          <w:lang w:eastAsia="en-AU"/>
        </w:rPr>
        <w:t>the Australian High Commission</w:t>
      </w:r>
      <w:r>
        <w:rPr>
          <w:lang w:eastAsia="en-AU"/>
        </w:rPr>
        <w:t xml:space="preserve">, the ISP will be required to </w:t>
      </w:r>
      <w:r w:rsidR="00ED0173" w:rsidRPr="002D0379">
        <w:rPr>
          <w:lang w:eastAsia="en-AU"/>
        </w:rPr>
        <w:t xml:space="preserve">liaise </w:t>
      </w:r>
      <w:r>
        <w:rPr>
          <w:lang w:eastAsia="en-AU"/>
        </w:rPr>
        <w:t xml:space="preserve">and </w:t>
      </w:r>
      <w:r w:rsidR="00ED0173" w:rsidRPr="002D0379">
        <w:rPr>
          <w:lang w:eastAsia="en-AU"/>
        </w:rPr>
        <w:t xml:space="preserve">work </w:t>
      </w:r>
      <w:r>
        <w:rPr>
          <w:lang w:eastAsia="en-AU"/>
        </w:rPr>
        <w:t xml:space="preserve">closely </w:t>
      </w:r>
      <w:r w:rsidR="00ED0173" w:rsidRPr="002D0379">
        <w:rPr>
          <w:lang w:eastAsia="en-AU"/>
        </w:rPr>
        <w:t xml:space="preserve">with </w:t>
      </w:r>
      <w:r w:rsidR="00B7549C">
        <w:rPr>
          <w:lang w:eastAsia="en-AU"/>
        </w:rPr>
        <w:t>other services providers working in the same locations or on related issues</w:t>
      </w:r>
      <w:r w:rsidR="009179A5">
        <w:rPr>
          <w:lang w:eastAsia="en-AU"/>
        </w:rPr>
        <w:t xml:space="preserve">. </w:t>
      </w:r>
    </w:p>
    <w:p w14:paraId="4FE13306" w14:textId="77777777" w:rsidR="00613244" w:rsidRDefault="00613244" w:rsidP="00103DD9">
      <w:pPr>
        <w:pStyle w:val="Heading2"/>
        <w:rPr>
          <w:lang w:eastAsia="en-AU"/>
        </w:rPr>
      </w:pPr>
      <w:bookmarkStart w:id="44" w:name="_Toc410285361"/>
      <w:r w:rsidRPr="00613244">
        <w:rPr>
          <w:lang w:eastAsia="en-AU"/>
        </w:rPr>
        <w:t>Monitoring and Evaluation (M&amp;E)</w:t>
      </w:r>
      <w:bookmarkEnd w:id="44"/>
    </w:p>
    <w:p w14:paraId="0D6F41ED" w14:textId="182E6CD5" w:rsidR="00AA461F" w:rsidRPr="00037D33" w:rsidRDefault="00AA461F" w:rsidP="00AA461F">
      <w:pPr>
        <w:rPr>
          <w:lang w:eastAsia="en-AU"/>
        </w:rPr>
      </w:pPr>
      <w:r w:rsidRPr="00037D33">
        <w:rPr>
          <w:lang w:eastAsia="en-AU"/>
        </w:rPr>
        <w:t>Th</w:t>
      </w:r>
      <w:r w:rsidR="00DA70DB">
        <w:rPr>
          <w:lang w:eastAsia="en-AU"/>
        </w:rPr>
        <w:t xml:space="preserve">e following provides </w:t>
      </w:r>
      <w:r w:rsidRPr="00037D33">
        <w:rPr>
          <w:lang w:eastAsia="en-AU"/>
        </w:rPr>
        <w:t xml:space="preserve">an overview of the monitoring, research and evaluation requirements. Further </w:t>
      </w:r>
      <w:r w:rsidR="00345C7D">
        <w:rPr>
          <w:lang w:eastAsia="en-AU"/>
        </w:rPr>
        <w:t xml:space="preserve">details </w:t>
      </w:r>
      <w:r w:rsidRPr="00037D33">
        <w:rPr>
          <w:lang w:eastAsia="en-AU"/>
        </w:rPr>
        <w:t xml:space="preserve">on monitoring and evaluation are provided for </w:t>
      </w:r>
      <w:r w:rsidR="006B4C46">
        <w:rPr>
          <w:lang w:eastAsia="en-AU"/>
        </w:rPr>
        <w:t xml:space="preserve">consideration and </w:t>
      </w:r>
      <w:r w:rsidRPr="00037D33">
        <w:rPr>
          <w:lang w:eastAsia="en-AU"/>
        </w:rPr>
        <w:t xml:space="preserve">discussion purposes in Annex </w:t>
      </w:r>
      <w:r w:rsidR="00462EF9">
        <w:rPr>
          <w:lang w:eastAsia="en-AU"/>
        </w:rPr>
        <w:t>9</w:t>
      </w:r>
      <w:r w:rsidRPr="00037D33">
        <w:rPr>
          <w:lang w:eastAsia="en-AU"/>
        </w:rPr>
        <w:t xml:space="preserve">, which includes indicative M&amp;E activities </w:t>
      </w:r>
      <w:r w:rsidR="00787219">
        <w:rPr>
          <w:lang w:eastAsia="en-AU"/>
        </w:rPr>
        <w:t>of</w:t>
      </w:r>
      <w:r w:rsidR="00787219" w:rsidRPr="00037D33">
        <w:rPr>
          <w:lang w:eastAsia="en-AU"/>
        </w:rPr>
        <w:t xml:space="preserve"> </w:t>
      </w:r>
      <w:r w:rsidRPr="00037D33">
        <w:rPr>
          <w:lang w:eastAsia="en-AU"/>
        </w:rPr>
        <w:t>agencies and organisations in the sector</w:t>
      </w:r>
      <w:r w:rsidR="00EC1A70">
        <w:rPr>
          <w:lang w:eastAsia="en-AU"/>
        </w:rPr>
        <w:t>;</w:t>
      </w:r>
      <w:r w:rsidRPr="00037D33">
        <w:rPr>
          <w:lang w:eastAsia="en-AU"/>
        </w:rPr>
        <w:t xml:space="preserve"> an</w:t>
      </w:r>
      <w:r w:rsidR="00F64EBF">
        <w:rPr>
          <w:lang w:eastAsia="en-AU"/>
        </w:rPr>
        <w:t>d a draft M&amp;E framework. Anne</w:t>
      </w:r>
      <w:r w:rsidR="00462EF9">
        <w:rPr>
          <w:lang w:eastAsia="en-AU"/>
        </w:rPr>
        <w:t>x 9</w:t>
      </w:r>
      <w:r w:rsidR="00F64EBF">
        <w:rPr>
          <w:lang w:eastAsia="en-AU"/>
        </w:rPr>
        <w:t xml:space="preserve"> </w:t>
      </w:r>
      <w:r w:rsidRPr="00037D33">
        <w:rPr>
          <w:lang w:eastAsia="en-AU"/>
        </w:rPr>
        <w:t xml:space="preserve">is indicative </w:t>
      </w:r>
      <w:r w:rsidR="009179A5">
        <w:rPr>
          <w:lang w:eastAsia="en-AU"/>
        </w:rPr>
        <w:t>for design purposes</w:t>
      </w:r>
      <w:r w:rsidR="00345C7D">
        <w:rPr>
          <w:lang w:eastAsia="en-AU"/>
        </w:rPr>
        <w:t>.</w:t>
      </w:r>
      <w:r w:rsidRPr="00037D33">
        <w:rPr>
          <w:lang w:eastAsia="en-AU"/>
        </w:rPr>
        <w:t xml:space="preserve"> </w:t>
      </w:r>
    </w:p>
    <w:p w14:paraId="0040E549" w14:textId="5964C313" w:rsidR="00AA461F" w:rsidRPr="00037D33" w:rsidRDefault="00AA461F" w:rsidP="00AA461F">
      <w:pPr>
        <w:rPr>
          <w:lang w:eastAsia="en-AU"/>
        </w:rPr>
      </w:pPr>
      <w:r w:rsidRPr="00037D33">
        <w:rPr>
          <w:lang w:eastAsia="en-AU"/>
        </w:rPr>
        <w:t xml:space="preserve">A comprehensive M&amp;E framework (MEF) will be developed by the ISP as part of the first </w:t>
      </w:r>
      <w:r w:rsidR="009179A5">
        <w:rPr>
          <w:lang w:eastAsia="en-AU"/>
        </w:rPr>
        <w:t>A</w:t>
      </w:r>
      <w:r w:rsidRPr="00037D33">
        <w:rPr>
          <w:lang w:eastAsia="en-AU"/>
        </w:rPr>
        <w:t xml:space="preserve">nnual </w:t>
      </w:r>
      <w:r w:rsidR="009179A5">
        <w:rPr>
          <w:lang w:eastAsia="en-AU"/>
        </w:rPr>
        <w:t>P</w:t>
      </w:r>
      <w:r w:rsidRPr="00037D33">
        <w:rPr>
          <w:lang w:eastAsia="en-AU"/>
        </w:rPr>
        <w:t xml:space="preserve">lan, building upon these key performance indicators and taking into account the experience gained during the </w:t>
      </w:r>
      <w:r w:rsidR="00600B5D">
        <w:rPr>
          <w:lang w:eastAsia="en-AU"/>
        </w:rPr>
        <w:t>PALJP-</w:t>
      </w:r>
      <w:r w:rsidR="00037D33" w:rsidRPr="00037D33">
        <w:rPr>
          <w:lang w:eastAsia="en-AU"/>
        </w:rPr>
        <w:t>T</w:t>
      </w:r>
      <w:r w:rsidRPr="00037D33">
        <w:rPr>
          <w:lang w:eastAsia="en-AU"/>
        </w:rPr>
        <w:t xml:space="preserve">ransition </w:t>
      </w:r>
      <w:r w:rsidR="00037D33" w:rsidRPr="00037D33">
        <w:rPr>
          <w:lang w:eastAsia="en-AU"/>
        </w:rPr>
        <w:t>Program</w:t>
      </w:r>
      <w:r w:rsidRPr="00037D33">
        <w:rPr>
          <w:lang w:eastAsia="en-AU"/>
        </w:rPr>
        <w:t xml:space="preserve">. The comprehensive MEF will be developed in close consultation with </w:t>
      </w:r>
      <w:r w:rsidR="001B3DF9">
        <w:rPr>
          <w:lang w:eastAsia="en-AU"/>
        </w:rPr>
        <w:t xml:space="preserve">key stakeholders, including </w:t>
      </w:r>
      <w:r w:rsidR="00EC73C4">
        <w:rPr>
          <w:lang w:eastAsia="en-AU"/>
        </w:rPr>
        <w:t>the Australian High Commission</w:t>
      </w:r>
      <w:r w:rsidR="001B3DF9">
        <w:rPr>
          <w:lang w:eastAsia="en-AU"/>
        </w:rPr>
        <w:t xml:space="preserve"> and </w:t>
      </w:r>
      <w:r w:rsidR="001B3DF9" w:rsidRPr="00037D33">
        <w:rPr>
          <w:lang w:eastAsia="en-AU"/>
        </w:rPr>
        <w:t xml:space="preserve">the </w:t>
      </w:r>
      <w:r w:rsidR="001B3DF9">
        <w:rPr>
          <w:lang w:eastAsia="en-AU"/>
        </w:rPr>
        <w:t xml:space="preserve">PNG partners </w:t>
      </w:r>
      <w:r w:rsidR="001B3DF9" w:rsidRPr="00037D33">
        <w:rPr>
          <w:lang w:eastAsia="en-AU"/>
        </w:rPr>
        <w:t xml:space="preserve">to promote ownership and </w:t>
      </w:r>
      <w:r w:rsidR="001B3DF9">
        <w:rPr>
          <w:lang w:eastAsia="en-AU"/>
        </w:rPr>
        <w:t xml:space="preserve">joint </w:t>
      </w:r>
      <w:r w:rsidR="001B3DF9" w:rsidRPr="00037D33">
        <w:rPr>
          <w:lang w:eastAsia="en-AU"/>
        </w:rPr>
        <w:t>use of information generated</w:t>
      </w:r>
      <w:r w:rsidR="00914DF6">
        <w:rPr>
          <w:lang w:eastAsia="en-AU"/>
        </w:rPr>
        <w:t xml:space="preserve"> and</w:t>
      </w:r>
      <w:r w:rsidR="001B3DF9">
        <w:rPr>
          <w:lang w:eastAsia="en-AU"/>
        </w:rPr>
        <w:t xml:space="preserve"> improve long-term sustainability of program efforts</w:t>
      </w:r>
      <w:r w:rsidRPr="00037D33">
        <w:rPr>
          <w:lang w:eastAsia="en-AU"/>
        </w:rPr>
        <w:t xml:space="preserve">. </w:t>
      </w:r>
    </w:p>
    <w:p w14:paraId="54A8E03C" w14:textId="64BEF1F1" w:rsidR="00AA461F" w:rsidRPr="009179A5" w:rsidRDefault="00AA461F" w:rsidP="009179A5">
      <w:pPr>
        <w:rPr>
          <w:lang w:eastAsia="en-AU"/>
        </w:rPr>
      </w:pPr>
      <w:r w:rsidRPr="009179A5">
        <w:rPr>
          <w:lang w:eastAsia="en-AU"/>
        </w:rPr>
        <w:t xml:space="preserve">The indicators provided in </w:t>
      </w:r>
      <w:r w:rsidR="00345C7D">
        <w:rPr>
          <w:lang w:eastAsia="en-AU"/>
        </w:rPr>
        <w:t xml:space="preserve">this design and </w:t>
      </w:r>
      <w:r w:rsidRPr="009179A5">
        <w:rPr>
          <w:lang w:eastAsia="en-AU"/>
        </w:rPr>
        <w:t xml:space="preserve">Annex </w:t>
      </w:r>
      <w:r w:rsidR="00462EF9">
        <w:rPr>
          <w:lang w:eastAsia="en-AU"/>
        </w:rPr>
        <w:t>9</w:t>
      </w:r>
      <w:r w:rsidRPr="009179A5">
        <w:rPr>
          <w:lang w:eastAsia="en-AU"/>
        </w:rPr>
        <w:t xml:space="preserve"> </w:t>
      </w:r>
      <w:proofErr w:type="gramStart"/>
      <w:r w:rsidR="00345C7D">
        <w:rPr>
          <w:lang w:eastAsia="en-AU"/>
        </w:rPr>
        <w:t>seek</w:t>
      </w:r>
      <w:proofErr w:type="gramEnd"/>
      <w:r w:rsidR="00345C7D">
        <w:rPr>
          <w:lang w:eastAsia="en-AU"/>
        </w:rPr>
        <w:t xml:space="preserve"> </w:t>
      </w:r>
      <w:r w:rsidRPr="009179A5">
        <w:rPr>
          <w:lang w:eastAsia="en-AU"/>
        </w:rPr>
        <w:t xml:space="preserve">where possible </w:t>
      </w:r>
      <w:r w:rsidR="00AA18CA">
        <w:rPr>
          <w:lang w:eastAsia="en-AU"/>
        </w:rPr>
        <w:t xml:space="preserve">to </w:t>
      </w:r>
      <w:r w:rsidRPr="009179A5">
        <w:rPr>
          <w:lang w:eastAsia="en-AU"/>
        </w:rPr>
        <w:t xml:space="preserve">utilise existing sources of information and support the sector’s own </w:t>
      </w:r>
      <w:r w:rsidR="008339CC">
        <w:rPr>
          <w:lang w:eastAsia="en-AU"/>
        </w:rPr>
        <w:t>P</w:t>
      </w:r>
      <w:r w:rsidRPr="009179A5">
        <w:rPr>
          <w:lang w:eastAsia="en-AU"/>
        </w:rPr>
        <w:t xml:space="preserve">erformance </w:t>
      </w:r>
      <w:r w:rsidR="008339CC">
        <w:rPr>
          <w:lang w:eastAsia="en-AU"/>
        </w:rPr>
        <w:t>Monitoring F</w:t>
      </w:r>
      <w:r w:rsidRPr="009179A5">
        <w:rPr>
          <w:lang w:eastAsia="en-AU"/>
        </w:rPr>
        <w:t>ramewo</w:t>
      </w:r>
      <w:r w:rsidR="00037D33" w:rsidRPr="009179A5">
        <w:rPr>
          <w:lang w:eastAsia="en-AU"/>
        </w:rPr>
        <w:t>rk</w:t>
      </w:r>
      <w:r w:rsidR="008339CC">
        <w:rPr>
          <w:lang w:eastAsia="en-AU"/>
        </w:rPr>
        <w:t xml:space="preserve"> (PMF)</w:t>
      </w:r>
      <w:r w:rsidR="00037D33" w:rsidRPr="009179A5">
        <w:rPr>
          <w:lang w:eastAsia="en-AU"/>
        </w:rPr>
        <w:t xml:space="preserve">. As a general principle, this </w:t>
      </w:r>
      <w:r w:rsidR="009179A5" w:rsidRPr="009179A5">
        <w:rPr>
          <w:lang w:eastAsia="en-AU"/>
        </w:rPr>
        <w:t>p</w:t>
      </w:r>
      <w:r w:rsidRPr="009179A5">
        <w:rPr>
          <w:lang w:eastAsia="en-AU"/>
        </w:rPr>
        <w:t>rogram will</w:t>
      </w:r>
      <w:r w:rsidR="00EC1A70">
        <w:rPr>
          <w:lang w:eastAsia="en-AU"/>
        </w:rPr>
        <w:t xml:space="preserve"> </w:t>
      </w:r>
      <w:r w:rsidRPr="009179A5">
        <w:rPr>
          <w:lang w:eastAsia="en-AU"/>
        </w:rPr>
        <w:t xml:space="preserve">use indicators in common with other Australian investments in the sector and with the </w:t>
      </w:r>
      <w:r w:rsidR="00345C7D">
        <w:rPr>
          <w:lang w:eastAsia="en-AU"/>
        </w:rPr>
        <w:t>PALJP-</w:t>
      </w:r>
      <w:r w:rsidRPr="009179A5">
        <w:rPr>
          <w:lang w:eastAsia="en-AU"/>
        </w:rPr>
        <w:t xml:space="preserve">Transition Program. In </w:t>
      </w:r>
      <w:r w:rsidR="00345C7D">
        <w:rPr>
          <w:lang w:eastAsia="en-AU"/>
        </w:rPr>
        <w:t xml:space="preserve">some </w:t>
      </w:r>
      <w:r w:rsidRPr="009179A5">
        <w:rPr>
          <w:lang w:eastAsia="en-AU"/>
        </w:rPr>
        <w:t>cases additional indicators and more reliable means of information collection will be required. These will include indicators and M&amp;E methods beyond those routinely collected by law and justice agencies and provincial administrations</w:t>
      </w:r>
      <w:r w:rsidR="00DA70DB" w:rsidRPr="009179A5">
        <w:rPr>
          <w:lang w:eastAsia="en-AU"/>
        </w:rPr>
        <w:t xml:space="preserve">. </w:t>
      </w:r>
      <w:r w:rsidRPr="009179A5">
        <w:rPr>
          <w:lang w:eastAsia="en-AU"/>
        </w:rPr>
        <w:t>A number of specific studies are outlined in Annex</w:t>
      </w:r>
      <w:r w:rsidR="00F64EBF">
        <w:rPr>
          <w:lang w:eastAsia="en-AU"/>
        </w:rPr>
        <w:t xml:space="preserve"> </w:t>
      </w:r>
      <w:r w:rsidR="00462EF9">
        <w:rPr>
          <w:lang w:eastAsia="en-AU"/>
        </w:rPr>
        <w:t>9</w:t>
      </w:r>
      <w:r w:rsidRPr="009179A5">
        <w:rPr>
          <w:lang w:eastAsia="en-AU"/>
        </w:rPr>
        <w:t xml:space="preserve"> and possible evaluation and research activities for each </w:t>
      </w:r>
      <w:r w:rsidR="00DA70DB" w:rsidRPr="009179A5">
        <w:rPr>
          <w:lang w:eastAsia="en-AU"/>
        </w:rPr>
        <w:t>outcome area</w:t>
      </w:r>
      <w:r w:rsidRPr="009179A5">
        <w:rPr>
          <w:lang w:eastAsia="en-AU"/>
        </w:rPr>
        <w:t xml:space="preserve">. </w:t>
      </w:r>
    </w:p>
    <w:p w14:paraId="6DAF38E9" w14:textId="77777777" w:rsidR="00AA461F" w:rsidRPr="009179A5" w:rsidRDefault="00EC1A70" w:rsidP="009179A5">
      <w:pPr>
        <w:rPr>
          <w:lang w:eastAsia="en-AU"/>
        </w:rPr>
      </w:pPr>
      <w:r>
        <w:rPr>
          <w:lang w:eastAsia="en-AU"/>
        </w:rPr>
        <w:t>T</w:t>
      </w:r>
      <w:r w:rsidR="00AA461F" w:rsidRPr="009179A5">
        <w:rPr>
          <w:lang w:eastAsia="en-AU"/>
        </w:rPr>
        <w:t>he MEF will address not only indicators of expected outcomes and achievement in each key performance area but will also:</w:t>
      </w:r>
    </w:p>
    <w:p w14:paraId="76272612" w14:textId="77777777" w:rsidR="00AA461F" w:rsidRPr="00037D33" w:rsidRDefault="00AA461F" w:rsidP="004867E7">
      <w:pPr>
        <w:pStyle w:val="Caption"/>
        <w:numPr>
          <w:ilvl w:val="0"/>
          <w:numId w:val="25"/>
        </w:numPr>
        <w:spacing w:after="0"/>
        <w:ind w:left="714" w:hanging="357"/>
        <w:jc w:val="both"/>
        <w:rPr>
          <w:b w:val="0"/>
          <w:color w:val="auto"/>
          <w:sz w:val="22"/>
          <w:szCs w:val="22"/>
        </w:rPr>
      </w:pPr>
      <w:r w:rsidRPr="00037D33">
        <w:rPr>
          <w:b w:val="0"/>
          <w:color w:val="auto"/>
          <w:sz w:val="22"/>
          <w:szCs w:val="22"/>
        </w:rPr>
        <w:t xml:space="preserve">address critical questions generally associated with assumptions implicit within the theory of change and generate evidence that </w:t>
      </w:r>
      <w:r w:rsidR="00037D33" w:rsidRPr="00037D33">
        <w:rPr>
          <w:b w:val="0"/>
          <w:color w:val="auto"/>
          <w:sz w:val="22"/>
          <w:szCs w:val="22"/>
        </w:rPr>
        <w:t xml:space="preserve">the </w:t>
      </w:r>
      <w:r w:rsidRPr="00037D33">
        <w:rPr>
          <w:b w:val="0"/>
          <w:color w:val="auto"/>
          <w:sz w:val="22"/>
          <w:szCs w:val="22"/>
        </w:rPr>
        <w:t>program logic holds true;</w:t>
      </w:r>
    </w:p>
    <w:p w14:paraId="56EC823D" w14:textId="56F64891" w:rsidR="00AA461F" w:rsidRPr="00037D33" w:rsidRDefault="00AA461F" w:rsidP="004867E7">
      <w:pPr>
        <w:pStyle w:val="Caption"/>
        <w:numPr>
          <w:ilvl w:val="0"/>
          <w:numId w:val="25"/>
        </w:numPr>
        <w:spacing w:after="0"/>
        <w:ind w:left="714" w:hanging="357"/>
        <w:jc w:val="both"/>
        <w:rPr>
          <w:b w:val="0"/>
          <w:color w:val="auto"/>
          <w:sz w:val="22"/>
          <w:szCs w:val="22"/>
        </w:rPr>
      </w:pPr>
      <w:r w:rsidRPr="00037D33">
        <w:rPr>
          <w:b w:val="0"/>
          <w:color w:val="auto"/>
          <w:sz w:val="22"/>
          <w:szCs w:val="22"/>
        </w:rPr>
        <w:t>collect contextual information on key themes (e</w:t>
      </w:r>
      <w:r w:rsidR="00682826">
        <w:rPr>
          <w:b w:val="0"/>
          <w:color w:val="auto"/>
          <w:sz w:val="22"/>
          <w:szCs w:val="22"/>
        </w:rPr>
        <w:t>.</w:t>
      </w:r>
      <w:r w:rsidRPr="00037D33">
        <w:rPr>
          <w:b w:val="0"/>
          <w:color w:val="auto"/>
          <w:sz w:val="22"/>
          <w:szCs w:val="22"/>
        </w:rPr>
        <w:t>g</w:t>
      </w:r>
      <w:r w:rsidR="00682826">
        <w:rPr>
          <w:b w:val="0"/>
          <w:color w:val="auto"/>
          <w:sz w:val="22"/>
          <w:szCs w:val="22"/>
        </w:rPr>
        <w:t>.</w:t>
      </w:r>
      <w:r w:rsidRPr="00037D33">
        <w:rPr>
          <w:b w:val="0"/>
          <w:color w:val="auto"/>
          <w:sz w:val="22"/>
          <w:szCs w:val="22"/>
        </w:rPr>
        <w:t xml:space="preserve"> FSV and community safety initiatives) to further knowledge of key factors and influences beyond </w:t>
      </w:r>
      <w:r w:rsidR="00037D33" w:rsidRPr="00037D33">
        <w:rPr>
          <w:b w:val="0"/>
          <w:color w:val="auto"/>
          <w:sz w:val="22"/>
          <w:szCs w:val="22"/>
        </w:rPr>
        <w:t xml:space="preserve">this </w:t>
      </w:r>
      <w:r w:rsidR="00AA18CA">
        <w:rPr>
          <w:b w:val="0"/>
          <w:color w:val="auto"/>
          <w:sz w:val="22"/>
          <w:szCs w:val="22"/>
        </w:rPr>
        <w:t>program</w:t>
      </w:r>
      <w:r w:rsidRPr="00037D33">
        <w:rPr>
          <w:b w:val="0"/>
          <w:color w:val="auto"/>
          <w:sz w:val="22"/>
          <w:szCs w:val="22"/>
        </w:rPr>
        <w:t xml:space="preserve"> that may influence outcomes</w:t>
      </w:r>
      <w:r w:rsidR="00914DF6">
        <w:rPr>
          <w:b w:val="0"/>
          <w:color w:val="auto"/>
          <w:sz w:val="22"/>
          <w:szCs w:val="22"/>
        </w:rPr>
        <w:t xml:space="preserve"> and</w:t>
      </w:r>
      <w:r w:rsidRPr="00037D33">
        <w:rPr>
          <w:b w:val="0"/>
          <w:color w:val="auto"/>
          <w:sz w:val="22"/>
          <w:szCs w:val="22"/>
        </w:rPr>
        <w:t xml:space="preserve"> understand </w:t>
      </w:r>
      <w:r w:rsidR="00037D33" w:rsidRPr="00037D33">
        <w:rPr>
          <w:b w:val="0"/>
          <w:color w:val="auto"/>
          <w:sz w:val="22"/>
          <w:szCs w:val="22"/>
        </w:rPr>
        <w:t xml:space="preserve">any unintended consequences of </w:t>
      </w:r>
      <w:r w:rsidR="00AA18CA">
        <w:rPr>
          <w:b w:val="0"/>
          <w:color w:val="auto"/>
          <w:sz w:val="22"/>
          <w:szCs w:val="22"/>
        </w:rPr>
        <w:t>p</w:t>
      </w:r>
      <w:r w:rsidRPr="00037D33">
        <w:rPr>
          <w:b w:val="0"/>
          <w:color w:val="auto"/>
          <w:sz w:val="22"/>
          <w:szCs w:val="22"/>
        </w:rPr>
        <w:t>rogram support; and</w:t>
      </w:r>
    </w:p>
    <w:p w14:paraId="4A4D482F" w14:textId="76FB3E20" w:rsidR="00AA461F" w:rsidRDefault="00AA461F" w:rsidP="004867E7">
      <w:pPr>
        <w:pStyle w:val="Caption"/>
        <w:numPr>
          <w:ilvl w:val="0"/>
          <w:numId w:val="25"/>
        </w:numPr>
        <w:spacing w:after="0"/>
        <w:ind w:left="714" w:hanging="357"/>
        <w:jc w:val="both"/>
        <w:rPr>
          <w:b w:val="0"/>
          <w:color w:val="auto"/>
          <w:sz w:val="22"/>
          <w:szCs w:val="22"/>
        </w:rPr>
      </w:pPr>
      <w:proofErr w:type="gramStart"/>
      <w:r w:rsidRPr="00037D33">
        <w:rPr>
          <w:b w:val="0"/>
          <w:color w:val="auto"/>
          <w:sz w:val="22"/>
          <w:szCs w:val="22"/>
        </w:rPr>
        <w:t>monitor</w:t>
      </w:r>
      <w:proofErr w:type="gramEnd"/>
      <w:r w:rsidR="00EC1A70">
        <w:rPr>
          <w:b w:val="0"/>
          <w:color w:val="auto"/>
          <w:sz w:val="22"/>
          <w:szCs w:val="22"/>
        </w:rPr>
        <w:t xml:space="preserve"> </w:t>
      </w:r>
      <w:r w:rsidR="00345C7D">
        <w:rPr>
          <w:b w:val="0"/>
          <w:color w:val="auto"/>
          <w:sz w:val="22"/>
          <w:szCs w:val="22"/>
        </w:rPr>
        <w:t>p</w:t>
      </w:r>
      <w:r w:rsidRPr="00037D33">
        <w:rPr>
          <w:b w:val="0"/>
          <w:color w:val="auto"/>
          <w:sz w:val="22"/>
          <w:szCs w:val="22"/>
        </w:rPr>
        <w:t>rogram risks (as identified below).</w:t>
      </w:r>
    </w:p>
    <w:p w14:paraId="11D70DBE" w14:textId="77777777" w:rsidR="008517E6" w:rsidRPr="00535B62" w:rsidRDefault="008517E6" w:rsidP="008517E6">
      <w:r w:rsidRPr="00535B62">
        <w:t xml:space="preserve">The </w:t>
      </w:r>
      <w:r w:rsidR="009179A5">
        <w:t xml:space="preserve">MEF </w:t>
      </w:r>
      <w:r w:rsidRPr="00535B62">
        <w:t>will assess performance at a number of levels:</w:t>
      </w:r>
    </w:p>
    <w:p w14:paraId="0236DD43" w14:textId="77777777" w:rsidR="008517E6" w:rsidRPr="00535B62" w:rsidRDefault="00B97BAF" w:rsidP="008517E6">
      <w:pPr>
        <w:numPr>
          <w:ilvl w:val="0"/>
          <w:numId w:val="18"/>
        </w:numPr>
        <w:spacing w:before="0" w:after="0" w:line="240" w:lineRule="auto"/>
        <w:contextualSpacing/>
        <w:jc w:val="left"/>
      </w:pPr>
      <w:r>
        <w:lastRenderedPageBreak/>
        <w:t>the l</w:t>
      </w:r>
      <w:r w:rsidR="00E75330">
        <w:t xml:space="preserve">aw and justice </w:t>
      </w:r>
      <w:r w:rsidR="008517E6" w:rsidRPr="00535B62">
        <w:t>sector overall (including against the Sector Strategy);</w:t>
      </w:r>
    </w:p>
    <w:p w14:paraId="0DD2FF67" w14:textId="77777777" w:rsidR="008517E6" w:rsidRPr="00535B62" w:rsidRDefault="00B97BAF" w:rsidP="008517E6">
      <w:pPr>
        <w:numPr>
          <w:ilvl w:val="0"/>
          <w:numId w:val="18"/>
        </w:numPr>
        <w:spacing w:before="0" w:after="0" w:line="240" w:lineRule="auto"/>
        <w:contextualSpacing/>
        <w:jc w:val="left"/>
      </w:pPr>
      <w:r>
        <w:t>a</w:t>
      </w:r>
      <w:r w:rsidR="009179A5">
        <w:t xml:space="preserve">gainst program </w:t>
      </w:r>
      <w:r w:rsidR="008517E6" w:rsidRPr="00535B62">
        <w:t>outcomes;</w:t>
      </w:r>
    </w:p>
    <w:p w14:paraId="729CBE67" w14:textId="77777777" w:rsidR="008517E6" w:rsidRPr="00535B62" w:rsidRDefault="00B97BAF" w:rsidP="008517E6">
      <w:pPr>
        <w:numPr>
          <w:ilvl w:val="0"/>
          <w:numId w:val="18"/>
        </w:numPr>
        <w:spacing w:before="0" w:after="0" w:line="240" w:lineRule="auto"/>
        <w:contextualSpacing/>
        <w:jc w:val="left"/>
      </w:pPr>
      <w:r>
        <w:t>l</w:t>
      </w:r>
      <w:r w:rsidR="008517E6" w:rsidRPr="00535B62">
        <w:t>aw and justice agency activities (both at national and sub-national level) contributing to the program;</w:t>
      </w:r>
    </w:p>
    <w:p w14:paraId="024157CE" w14:textId="6F95B2ED" w:rsidR="008517E6" w:rsidRPr="00535B62" w:rsidRDefault="00B97BAF" w:rsidP="008517E6">
      <w:pPr>
        <w:numPr>
          <w:ilvl w:val="0"/>
          <w:numId w:val="18"/>
        </w:numPr>
        <w:spacing w:before="0" w:after="0" w:line="240" w:lineRule="auto"/>
        <w:contextualSpacing/>
        <w:jc w:val="left"/>
      </w:pPr>
      <w:r>
        <w:t>activities of p</w:t>
      </w:r>
      <w:r w:rsidR="008517E6" w:rsidRPr="00535B62">
        <w:t>rovincial and district administrations, or other implementing partners</w:t>
      </w:r>
      <w:r w:rsidR="00914DF6">
        <w:t xml:space="preserve">; </w:t>
      </w:r>
      <w:r w:rsidR="008517E6" w:rsidRPr="00535B62">
        <w:t>and</w:t>
      </w:r>
    </w:p>
    <w:p w14:paraId="1FD219FC" w14:textId="77777777" w:rsidR="008517E6" w:rsidRPr="00535B62" w:rsidRDefault="00B97BAF" w:rsidP="008517E6">
      <w:pPr>
        <w:numPr>
          <w:ilvl w:val="0"/>
          <w:numId w:val="18"/>
        </w:numPr>
        <w:spacing w:before="0" w:after="0" w:line="240" w:lineRule="auto"/>
        <w:contextualSpacing/>
        <w:jc w:val="left"/>
      </w:pPr>
      <w:proofErr w:type="gramStart"/>
      <w:r>
        <w:t>t</w:t>
      </w:r>
      <w:r w:rsidR="008517E6" w:rsidRPr="00535B62">
        <w:t>he</w:t>
      </w:r>
      <w:proofErr w:type="gramEnd"/>
      <w:r w:rsidR="008517E6" w:rsidRPr="00535B62">
        <w:t xml:space="preserve"> </w:t>
      </w:r>
      <w:r w:rsidR="009179A5">
        <w:t xml:space="preserve">performance of the </w:t>
      </w:r>
      <w:r w:rsidR="008517E6" w:rsidRPr="00535B62">
        <w:t>ISP.</w:t>
      </w:r>
    </w:p>
    <w:p w14:paraId="712EDD8B" w14:textId="293722C3" w:rsidR="00071189" w:rsidRPr="009179A5" w:rsidRDefault="00345C7D" w:rsidP="00600B5D">
      <w:pPr>
        <w:rPr>
          <w:lang w:eastAsia="en-AU"/>
        </w:rPr>
      </w:pPr>
      <w:r w:rsidRPr="009179A5">
        <w:rPr>
          <w:lang w:eastAsia="en-AU"/>
        </w:rPr>
        <w:t>It will be important to fund ongoing research and evaluation activities in order to understand emerging issues and learn from new program interventions and pilot activities.</w:t>
      </w:r>
      <w:r>
        <w:rPr>
          <w:lang w:eastAsia="en-AU"/>
        </w:rPr>
        <w:t xml:space="preserve"> </w:t>
      </w:r>
      <w:r w:rsidR="00DA70DB" w:rsidRPr="009179A5">
        <w:rPr>
          <w:lang w:eastAsia="en-AU"/>
        </w:rPr>
        <w:t>T</w:t>
      </w:r>
      <w:r w:rsidR="00AA461F" w:rsidRPr="009179A5">
        <w:rPr>
          <w:lang w:eastAsia="en-AU"/>
        </w:rPr>
        <w:t xml:space="preserve">able </w:t>
      </w:r>
      <w:r w:rsidR="00361038">
        <w:rPr>
          <w:lang w:eastAsia="en-AU"/>
        </w:rPr>
        <w:t>3</w:t>
      </w:r>
      <w:r w:rsidR="00EC1A70">
        <w:rPr>
          <w:lang w:eastAsia="en-AU"/>
        </w:rPr>
        <w:t xml:space="preserve"> </w:t>
      </w:r>
      <w:r w:rsidR="008517E6" w:rsidRPr="009179A5">
        <w:rPr>
          <w:lang w:eastAsia="en-AU"/>
        </w:rPr>
        <w:t xml:space="preserve">in Annex </w:t>
      </w:r>
      <w:r w:rsidR="00462EF9">
        <w:rPr>
          <w:lang w:eastAsia="en-AU"/>
        </w:rPr>
        <w:t>9</w:t>
      </w:r>
      <w:r w:rsidR="00EC1A70">
        <w:rPr>
          <w:lang w:eastAsia="en-AU"/>
        </w:rPr>
        <w:t xml:space="preserve"> </w:t>
      </w:r>
      <w:r w:rsidR="00DA70DB" w:rsidRPr="009179A5">
        <w:rPr>
          <w:lang w:eastAsia="en-AU"/>
        </w:rPr>
        <w:t xml:space="preserve">lists </w:t>
      </w:r>
      <w:r w:rsidR="00AA461F" w:rsidRPr="009179A5">
        <w:rPr>
          <w:lang w:eastAsia="en-AU"/>
        </w:rPr>
        <w:t xml:space="preserve">key assumptions, critical questions and proposed research and evaluation activities associated with </w:t>
      </w:r>
      <w:r>
        <w:rPr>
          <w:lang w:eastAsia="en-AU"/>
        </w:rPr>
        <w:t>p</w:t>
      </w:r>
      <w:r w:rsidR="00AA461F" w:rsidRPr="009179A5">
        <w:rPr>
          <w:lang w:eastAsia="en-AU"/>
        </w:rPr>
        <w:t>rogram outcomes.</w:t>
      </w:r>
      <w:r w:rsidR="008517E6" w:rsidRPr="009179A5">
        <w:rPr>
          <w:lang w:eastAsia="en-AU"/>
        </w:rPr>
        <w:t xml:space="preserve"> Additional areas for research and evaluation </w:t>
      </w:r>
      <w:r>
        <w:rPr>
          <w:lang w:eastAsia="en-AU"/>
        </w:rPr>
        <w:t xml:space="preserve">may </w:t>
      </w:r>
      <w:r w:rsidR="008517E6" w:rsidRPr="009179A5">
        <w:rPr>
          <w:lang w:eastAsia="en-AU"/>
        </w:rPr>
        <w:t xml:space="preserve">arise during implementation for which other studies </w:t>
      </w:r>
      <w:r>
        <w:rPr>
          <w:lang w:eastAsia="en-AU"/>
        </w:rPr>
        <w:t xml:space="preserve">may </w:t>
      </w:r>
      <w:r w:rsidR="008517E6" w:rsidRPr="009179A5">
        <w:rPr>
          <w:lang w:eastAsia="en-AU"/>
        </w:rPr>
        <w:t>be designed and contracted</w:t>
      </w:r>
      <w:r>
        <w:rPr>
          <w:lang w:eastAsia="en-AU"/>
        </w:rPr>
        <w:t xml:space="preserve"> – either by ISP or independently by the Australian or PNG Governments</w:t>
      </w:r>
      <w:r w:rsidR="008517E6" w:rsidRPr="009179A5">
        <w:rPr>
          <w:lang w:eastAsia="en-AU"/>
        </w:rPr>
        <w:t xml:space="preserve">. </w:t>
      </w:r>
    </w:p>
    <w:p w14:paraId="39078FE6" w14:textId="77777777" w:rsidR="00613244" w:rsidRDefault="00613244" w:rsidP="00103DD9">
      <w:pPr>
        <w:pStyle w:val="Heading2"/>
        <w:rPr>
          <w:lang w:eastAsia="en-AU"/>
        </w:rPr>
      </w:pPr>
      <w:bookmarkStart w:id="45" w:name="_Toc410285362"/>
      <w:r w:rsidRPr="00613244">
        <w:rPr>
          <w:lang w:eastAsia="en-AU"/>
        </w:rPr>
        <w:t>Sustainability</w:t>
      </w:r>
      <w:bookmarkEnd w:id="45"/>
    </w:p>
    <w:p w14:paraId="72284225" w14:textId="77777777" w:rsidR="00F21740" w:rsidRDefault="005F48D0" w:rsidP="00894247">
      <w:r>
        <w:t xml:space="preserve">Australian assistance to date </w:t>
      </w:r>
      <w:r w:rsidR="00C2017F">
        <w:t xml:space="preserve">has </w:t>
      </w:r>
      <w:r>
        <w:t xml:space="preserve">supported improvements in the core institutional functions of various agencies as well as strengthening specific technical areas. Australia’s assistance has </w:t>
      </w:r>
      <w:r w:rsidR="00C2017F">
        <w:t>unquestionably expanded access to particular law and justice services and in Bougainville has been critical in restoring basic law and justice services</w:t>
      </w:r>
      <w:r w:rsidR="006D5CE6">
        <w:t>. A number of Australia</w:t>
      </w:r>
      <w:r w:rsidR="00B97BAF">
        <w:t>n-funded initiatives</w:t>
      </w:r>
      <w:r w:rsidR="006D5CE6">
        <w:t>, once proved</w:t>
      </w:r>
      <w:r w:rsidR="00EC1A70">
        <w:t>,</w:t>
      </w:r>
      <w:r w:rsidR="00F21740">
        <w:t xml:space="preserve"> have been</w:t>
      </w:r>
      <w:r w:rsidR="006D5CE6">
        <w:t xml:space="preserve"> subsequently funded through</w:t>
      </w:r>
      <w:r w:rsidR="001B5E64">
        <w:t xml:space="preserve"> PNG</w:t>
      </w:r>
      <w:r w:rsidR="006D5CE6">
        <w:t xml:space="preserve"> </w:t>
      </w:r>
      <w:r w:rsidR="00EC1A70">
        <w:t xml:space="preserve">agencies’ </w:t>
      </w:r>
      <w:r w:rsidR="006D5CE6">
        <w:t>recurrent budgets</w:t>
      </w:r>
      <w:r w:rsidR="00EC1A70">
        <w:t>.</w:t>
      </w:r>
      <w:r>
        <w:t xml:space="preserve"> </w:t>
      </w:r>
      <w:r w:rsidR="00F21740">
        <w:t xml:space="preserve">But the needs of the sector, particularly to </w:t>
      </w:r>
      <w:r w:rsidR="00EC1A70">
        <w:t xml:space="preserve">lift </w:t>
      </w:r>
      <w:r w:rsidR="00F21740">
        <w:t xml:space="preserve">perceptions of </w:t>
      </w:r>
      <w:r w:rsidR="00EC1A70">
        <w:t xml:space="preserve">its </w:t>
      </w:r>
      <w:r w:rsidR="00F21740">
        <w:t xml:space="preserve">ability to handle crime and to </w:t>
      </w:r>
      <w:r w:rsidR="004B3AB4">
        <w:t xml:space="preserve">improve service </w:t>
      </w:r>
      <w:r w:rsidR="00F21740">
        <w:t>delivery</w:t>
      </w:r>
      <w:r w:rsidR="00EC1A70">
        <w:t>,</w:t>
      </w:r>
      <w:r w:rsidR="00F21740">
        <w:t xml:space="preserve"> </w:t>
      </w:r>
      <w:r w:rsidR="005F6B32">
        <w:t>are vast and complex</w:t>
      </w:r>
      <w:r w:rsidR="00F21740">
        <w:t xml:space="preserve">. </w:t>
      </w:r>
      <w:r w:rsidR="005F6B32">
        <w:t>Support beyond the term of this investment is expected.</w:t>
      </w:r>
    </w:p>
    <w:p w14:paraId="0D7E6C3F" w14:textId="77777777" w:rsidR="00EC1A70" w:rsidRDefault="005F6B32" w:rsidP="004B3AB4">
      <w:r>
        <w:t xml:space="preserve">In 2013, the cumulative value of Australia’s support to the sector was estimated </w:t>
      </w:r>
      <w:r w:rsidR="00EC1A70">
        <w:t>to be</w:t>
      </w:r>
      <w:r>
        <w:t xml:space="preserve"> approximately equivalent to 13 per cent of the </w:t>
      </w:r>
      <w:r w:rsidR="00EC1A70">
        <w:t xml:space="preserve">PNG </w:t>
      </w:r>
      <w:r>
        <w:t>Government’s direct allocation. This program’s contribution is expected to be less than</w:t>
      </w:r>
      <w:r w:rsidR="006B4C46">
        <w:t xml:space="preserve"> </w:t>
      </w:r>
      <w:r>
        <w:t>10 per cent</w:t>
      </w:r>
      <w:r w:rsidR="006B4C46">
        <w:t xml:space="preserve"> (reflecting continuing growth in PNG’s own investments in its law and justice agencies)</w:t>
      </w:r>
      <w:r>
        <w:t>.</w:t>
      </w:r>
      <w:r w:rsidR="00EC1A70">
        <w:t xml:space="preserve"> </w:t>
      </w:r>
      <w:r>
        <w:t xml:space="preserve">It is </w:t>
      </w:r>
      <w:r w:rsidR="00EC1A70">
        <w:t xml:space="preserve">therefore </w:t>
      </w:r>
      <w:r>
        <w:t xml:space="preserve">important that investments under this program promote sustainability by </w:t>
      </w:r>
      <w:r w:rsidR="006B4C46">
        <w:t xml:space="preserve">supporting and reinforcing effective PNG Government initiatives, </w:t>
      </w:r>
      <w:r w:rsidR="00F21740">
        <w:t>focus</w:t>
      </w:r>
      <w:r>
        <w:t>ing</w:t>
      </w:r>
      <w:r w:rsidR="00F21740">
        <w:t xml:space="preserve"> on specific outcomes and </w:t>
      </w:r>
      <w:r>
        <w:t xml:space="preserve">are chosen via </w:t>
      </w:r>
      <w:r w:rsidR="00F21740">
        <w:t xml:space="preserve">planning processes </w:t>
      </w:r>
      <w:r>
        <w:t xml:space="preserve">that </w:t>
      </w:r>
      <w:r w:rsidR="00F21740">
        <w:t xml:space="preserve">encourage cross-agency involvement. </w:t>
      </w:r>
      <w:r>
        <w:t>I</w:t>
      </w:r>
      <w:r w:rsidR="004B3AB4">
        <w:t>mprove</w:t>
      </w:r>
      <w:r>
        <w:t>d</w:t>
      </w:r>
      <w:r w:rsidR="004B3AB4">
        <w:t xml:space="preserve"> strategic linkages between initiatives </w:t>
      </w:r>
      <w:r>
        <w:t>will promote sustainab</w:t>
      </w:r>
      <w:r w:rsidR="00EC1A70">
        <w:t>le impacts.</w:t>
      </w:r>
    </w:p>
    <w:p w14:paraId="460B6874" w14:textId="77777777" w:rsidR="009A3621" w:rsidRDefault="009A3621" w:rsidP="00722D7D">
      <w:pPr>
        <w:pStyle w:val="Heading2"/>
        <w:rPr>
          <w:lang w:eastAsia="en-AU"/>
        </w:rPr>
      </w:pPr>
      <w:bookmarkStart w:id="46" w:name="_Toc410285363"/>
      <w:r w:rsidRPr="009A3621">
        <w:rPr>
          <w:lang w:eastAsia="en-AU"/>
        </w:rPr>
        <w:t>Gender</w:t>
      </w:r>
      <w:r w:rsidR="00722D7D">
        <w:rPr>
          <w:lang w:eastAsia="en-AU"/>
        </w:rPr>
        <w:t xml:space="preserve"> Equality</w:t>
      </w:r>
      <w:bookmarkEnd w:id="46"/>
    </w:p>
    <w:p w14:paraId="4256809B" w14:textId="77777777" w:rsidR="00345C7D" w:rsidRDefault="00006150" w:rsidP="00006150">
      <w:pPr>
        <w:rPr>
          <w:lang w:eastAsia="en-AU"/>
        </w:rPr>
      </w:pPr>
      <w:r>
        <w:rPr>
          <w:lang w:eastAsia="en-AU"/>
        </w:rPr>
        <w:t xml:space="preserve">Gender equality is one of six outcome areas contributing to economic and social development in the </w:t>
      </w:r>
      <w:r w:rsidR="00B97BAF">
        <w:rPr>
          <w:lang w:eastAsia="en-AU"/>
        </w:rPr>
        <w:t xml:space="preserve">Australian </w:t>
      </w:r>
      <w:r>
        <w:rPr>
          <w:lang w:eastAsia="en-AU"/>
        </w:rPr>
        <w:t>Aid Policy</w:t>
      </w:r>
      <w:r w:rsidR="00B97BAF">
        <w:rPr>
          <w:lang w:eastAsia="en-AU"/>
        </w:rPr>
        <w:t xml:space="preserve">. This </w:t>
      </w:r>
      <w:r>
        <w:rPr>
          <w:lang w:eastAsia="en-AU"/>
        </w:rPr>
        <w:t xml:space="preserve">program will ensure that it is meeting the needs of women and girls. Gender outcomes are both a specific focus of the program through emphasis on the family and sexual violence </w:t>
      </w:r>
      <w:r w:rsidR="00345C7D">
        <w:rPr>
          <w:lang w:eastAsia="en-AU"/>
        </w:rPr>
        <w:t>specific outcome</w:t>
      </w:r>
      <w:r w:rsidR="00B97BAF">
        <w:rPr>
          <w:lang w:eastAsia="en-AU"/>
        </w:rPr>
        <w:t>. I</w:t>
      </w:r>
      <w:r>
        <w:rPr>
          <w:lang w:eastAsia="en-AU"/>
        </w:rPr>
        <w:t>n addition</w:t>
      </w:r>
      <w:r w:rsidR="00600B5D">
        <w:rPr>
          <w:lang w:eastAsia="en-AU"/>
        </w:rPr>
        <w:t xml:space="preserve">, activities to promote gender equality </w:t>
      </w:r>
      <w:r>
        <w:rPr>
          <w:lang w:eastAsia="en-AU"/>
        </w:rPr>
        <w:t xml:space="preserve">will be integrated throughout </w:t>
      </w:r>
      <w:r w:rsidR="00345C7D">
        <w:rPr>
          <w:lang w:eastAsia="en-AU"/>
        </w:rPr>
        <w:t>the program.</w:t>
      </w:r>
      <w:r w:rsidR="001B3DF9">
        <w:rPr>
          <w:lang w:eastAsia="en-AU"/>
        </w:rPr>
        <w:t xml:space="preserve"> </w:t>
      </w:r>
    </w:p>
    <w:p w14:paraId="3EB3137D" w14:textId="0B90A3BC" w:rsidR="00006150" w:rsidRDefault="00006150" w:rsidP="00006150">
      <w:pPr>
        <w:rPr>
          <w:lang w:eastAsia="en-AU"/>
        </w:rPr>
      </w:pPr>
      <w:r>
        <w:rPr>
          <w:lang w:eastAsia="en-AU"/>
        </w:rPr>
        <w:t>Violence is a</w:t>
      </w:r>
      <w:r w:rsidR="001B5E64">
        <w:rPr>
          <w:lang w:eastAsia="en-AU"/>
        </w:rPr>
        <w:t xml:space="preserve"> major </w:t>
      </w:r>
      <w:r>
        <w:rPr>
          <w:lang w:eastAsia="en-AU"/>
        </w:rPr>
        <w:t>inhibitor to achieving gender equality and a consequence of deeply embedded inequalities. The ISP will lead the development, within the first year, of an updated Sector Gender and FSV Strategy to guide strategic engagement and key strategies under the FSV Outcome.</w:t>
      </w:r>
    </w:p>
    <w:p w14:paraId="76FF8B15" w14:textId="77777777" w:rsidR="004125E9" w:rsidRDefault="004125E9" w:rsidP="004125E9">
      <w:pPr>
        <w:pStyle w:val="Heading2"/>
        <w:rPr>
          <w:lang w:eastAsia="en-AU"/>
        </w:rPr>
      </w:pPr>
      <w:bookmarkStart w:id="47" w:name="_Toc410285364"/>
      <w:r>
        <w:rPr>
          <w:lang w:eastAsia="en-AU"/>
        </w:rPr>
        <w:t>Inclusiveness</w:t>
      </w:r>
      <w:bookmarkEnd w:id="47"/>
    </w:p>
    <w:p w14:paraId="44879B51" w14:textId="5DFB686E" w:rsidR="004125E9" w:rsidRDefault="004125E9" w:rsidP="004125E9">
      <w:pPr>
        <w:rPr>
          <w:lang w:eastAsia="en-AU"/>
        </w:rPr>
      </w:pPr>
      <w:r>
        <w:rPr>
          <w:lang w:eastAsia="en-AU"/>
        </w:rPr>
        <w:t xml:space="preserve">The </w:t>
      </w:r>
      <w:r w:rsidR="00345C7D">
        <w:rPr>
          <w:lang w:eastAsia="en-AU"/>
        </w:rPr>
        <w:t>p</w:t>
      </w:r>
      <w:r>
        <w:rPr>
          <w:lang w:eastAsia="en-AU"/>
        </w:rPr>
        <w:t xml:space="preserve">rogram will be guided by the principles espoused in </w:t>
      </w:r>
      <w:r w:rsidR="001B5E64">
        <w:rPr>
          <w:lang w:eastAsia="en-AU"/>
        </w:rPr>
        <w:t xml:space="preserve">Australia’s </w:t>
      </w:r>
      <w:r w:rsidR="009364F5" w:rsidRPr="00345C7D">
        <w:rPr>
          <w:i/>
          <w:lang w:eastAsia="en-AU"/>
        </w:rPr>
        <w:t>Disability-</w:t>
      </w:r>
      <w:r w:rsidR="001C5E5B" w:rsidRPr="00345C7D">
        <w:rPr>
          <w:i/>
          <w:lang w:eastAsia="en-AU"/>
        </w:rPr>
        <w:t>I</w:t>
      </w:r>
      <w:r w:rsidR="009364F5" w:rsidRPr="00345C7D">
        <w:rPr>
          <w:i/>
          <w:lang w:eastAsia="en-AU"/>
        </w:rPr>
        <w:t>nclusive Development Strategy 2015-2020</w:t>
      </w:r>
      <w:r w:rsidR="003204C5">
        <w:rPr>
          <w:lang w:eastAsia="en-AU"/>
        </w:rPr>
        <w:t xml:space="preserve"> (2014)</w:t>
      </w:r>
      <w:r w:rsidR="009364F5">
        <w:rPr>
          <w:lang w:eastAsia="en-AU"/>
        </w:rPr>
        <w:t xml:space="preserve">. </w:t>
      </w:r>
      <w:r>
        <w:rPr>
          <w:lang w:eastAsia="en-AU"/>
        </w:rPr>
        <w:t>This includes ensuring activities promote the dignity</w:t>
      </w:r>
      <w:r w:rsidR="001C5E5B">
        <w:rPr>
          <w:lang w:eastAsia="en-AU"/>
        </w:rPr>
        <w:t xml:space="preserve">, </w:t>
      </w:r>
      <w:r>
        <w:rPr>
          <w:lang w:eastAsia="en-AU"/>
        </w:rPr>
        <w:t xml:space="preserve">wellbeing </w:t>
      </w:r>
      <w:r w:rsidR="001C5E5B">
        <w:rPr>
          <w:lang w:eastAsia="en-AU"/>
        </w:rPr>
        <w:t xml:space="preserve">and participation </w:t>
      </w:r>
      <w:r>
        <w:rPr>
          <w:lang w:eastAsia="en-AU"/>
        </w:rPr>
        <w:t xml:space="preserve">of </w:t>
      </w:r>
      <w:r w:rsidR="001C5E5B">
        <w:rPr>
          <w:lang w:eastAsia="en-AU"/>
        </w:rPr>
        <w:t xml:space="preserve">disabled </w:t>
      </w:r>
      <w:r>
        <w:rPr>
          <w:lang w:eastAsia="en-AU"/>
        </w:rPr>
        <w:t>people</w:t>
      </w:r>
      <w:r w:rsidR="001C5E5B">
        <w:rPr>
          <w:lang w:eastAsia="en-AU"/>
        </w:rPr>
        <w:t xml:space="preserve"> and</w:t>
      </w:r>
      <w:r>
        <w:rPr>
          <w:lang w:eastAsia="en-AU"/>
        </w:rPr>
        <w:t xml:space="preserve"> </w:t>
      </w:r>
      <w:r w:rsidR="001C5E5B">
        <w:rPr>
          <w:lang w:eastAsia="en-AU"/>
        </w:rPr>
        <w:t xml:space="preserve">an </w:t>
      </w:r>
      <w:r>
        <w:rPr>
          <w:lang w:eastAsia="en-AU"/>
        </w:rPr>
        <w:t>acknowledge</w:t>
      </w:r>
      <w:r w:rsidR="001C5E5B">
        <w:rPr>
          <w:lang w:eastAsia="en-AU"/>
        </w:rPr>
        <w:t>ment of</w:t>
      </w:r>
      <w:r>
        <w:rPr>
          <w:lang w:eastAsia="en-AU"/>
        </w:rPr>
        <w:t xml:space="preserve"> the interaction </w:t>
      </w:r>
      <w:r w:rsidR="001C5E5B">
        <w:rPr>
          <w:lang w:eastAsia="en-AU"/>
        </w:rPr>
        <w:t xml:space="preserve">between </w:t>
      </w:r>
      <w:r>
        <w:rPr>
          <w:lang w:eastAsia="en-AU"/>
        </w:rPr>
        <w:t>gender and disability</w:t>
      </w:r>
      <w:r w:rsidR="001C5E5B">
        <w:rPr>
          <w:lang w:eastAsia="en-AU"/>
        </w:rPr>
        <w:t xml:space="preserve">. The program should also ensure equal employment opportunities </w:t>
      </w:r>
      <w:r>
        <w:rPr>
          <w:lang w:eastAsia="en-AU"/>
        </w:rPr>
        <w:t xml:space="preserve">and strengthen </w:t>
      </w:r>
      <w:r>
        <w:rPr>
          <w:lang w:eastAsia="en-AU"/>
        </w:rPr>
        <w:lastRenderedPageBreak/>
        <w:t xml:space="preserve">partnerships involving </w:t>
      </w:r>
      <w:r w:rsidR="001C5E5B">
        <w:rPr>
          <w:lang w:eastAsia="en-AU"/>
        </w:rPr>
        <w:t xml:space="preserve">disabled people. </w:t>
      </w:r>
      <w:r>
        <w:rPr>
          <w:lang w:eastAsia="en-AU"/>
        </w:rPr>
        <w:t xml:space="preserve">This </w:t>
      </w:r>
      <w:r w:rsidR="008452F6">
        <w:rPr>
          <w:lang w:eastAsia="en-AU"/>
        </w:rPr>
        <w:t xml:space="preserve">will be reflected in </w:t>
      </w:r>
      <w:r w:rsidR="00BD6E11">
        <w:rPr>
          <w:lang w:eastAsia="en-AU"/>
        </w:rPr>
        <w:t xml:space="preserve">the </w:t>
      </w:r>
      <w:r>
        <w:rPr>
          <w:lang w:eastAsia="en-AU"/>
        </w:rPr>
        <w:t>provision of infrastructure</w:t>
      </w:r>
      <w:r w:rsidR="009364F5">
        <w:rPr>
          <w:lang w:eastAsia="en-AU"/>
        </w:rPr>
        <w:t xml:space="preserve"> and in programming community safety and family and sexual violence </w:t>
      </w:r>
      <w:r w:rsidR="00CC1CFB">
        <w:rPr>
          <w:lang w:eastAsia="en-AU"/>
        </w:rPr>
        <w:t>outcomes</w:t>
      </w:r>
      <w:r w:rsidR="009364F5">
        <w:rPr>
          <w:lang w:eastAsia="en-AU"/>
        </w:rPr>
        <w:t>.</w:t>
      </w:r>
    </w:p>
    <w:p w14:paraId="215E417A" w14:textId="77777777" w:rsidR="008452F6" w:rsidRDefault="008452F6" w:rsidP="008452F6">
      <w:pPr>
        <w:rPr>
          <w:lang w:eastAsia="en-AU"/>
        </w:rPr>
      </w:pPr>
      <w:r>
        <w:rPr>
          <w:lang w:eastAsia="en-AU"/>
        </w:rPr>
        <w:t xml:space="preserve">Conflict prevention is a strategic issue in PNG and an underlying theme for the law and justice sector. The </w:t>
      </w:r>
      <w:r w:rsidR="003204C5">
        <w:rPr>
          <w:lang w:eastAsia="en-AU"/>
        </w:rPr>
        <w:t>p</w:t>
      </w:r>
      <w:r>
        <w:rPr>
          <w:lang w:eastAsia="en-AU"/>
        </w:rPr>
        <w:t xml:space="preserve">rogram will seek to address peace and conflict </w:t>
      </w:r>
      <w:r w:rsidR="003204C5">
        <w:rPr>
          <w:lang w:eastAsia="en-AU"/>
        </w:rPr>
        <w:t xml:space="preserve">by </w:t>
      </w:r>
      <w:r>
        <w:rPr>
          <w:lang w:eastAsia="en-AU"/>
        </w:rPr>
        <w:t>adopting a conflict sensitive approach to selection, design and M&amp;E processes for activities.</w:t>
      </w:r>
    </w:p>
    <w:p w14:paraId="3802B100" w14:textId="10E21B1B" w:rsidR="008452F6" w:rsidRDefault="008452F6" w:rsidP="004125E9">
      <w:pPr>
        <w:rPr>
          <w:lang w:eastAsia="en-AU"/>
        </w:rPr>
      </w:pPr>
      <w:r>
        <w:rPr>
          <w:lang w:eastAsia="en-AU"/>
        </w:rPr>
        <w:t>Program planning processes will incorporate</w:t>
      </w:r>
      <w:r w:rsidR="00006150">
        <w:rPr>
          <w:lang w:eastAsia="en-AU"/>
        </w:rPr>
        <w:t xml:space="preserve"> both a minimalist</w:t>
      </w:r>
      <w:r w:rsidR="009D275C">
        <w:rPr>
          <w:lang w:eastAsia="en-AU"/>
        </w:rPr>
        <w:t xml:space="preserve"> </w:t>
      </w:r>
      <w:r>
        <w:rPr>
          <w:lang w:eastAsia="en-AU"/>
        </w:rPr>
        <w:t>do</w:t>
      </w:r>
      <w:r w:rsidR="009D275C">
        <w:rPr>
          <w:lang w:eastAsia="en-AU"/>
        </w:rPr>
        <w:t>-</w:t>
      </w:r>
      <w:r>
        <w:rPr>
          <w:lang w:eastAsia="en-AU"/>
        </w:rPr>
        <w:t>no</w:t>
      </w:r>
      <w:r w:rsidR="009D275C">
        <w:rPr>
          <w:lang w:eastAsia="en-AU"/>
        </w:rPr>
        <w:t>-</w:t>
      </w:r>
      <w:r>
        <w:rPr>
          <w:lang w:eastAsia="en-AU"/>
        </w:rPr>
        <w:t>harm analyses</w:t>
      </w:r>
      <w:r w:rsidR="00006150">
        <w:rPr>
          <w:lang w:eastAsia="en-AU"/>
        </w:rPr>
        <w:t xml:space="preserve"> as well as an active analysis leading to </w:t>
      </w:r>
      <w:r w:rsidR="00BD6E11">
        <w:rPr>
          <w:lang w:eastAsia="en-AU"/>
        </w:rPr>
        <w:t xml:space="preserve">the </w:t>
      </w:r>
      <w:r w:rsidR="00006150">
        <w:rPr>
          <w:lang w:eastAsia="en-AU"/>
        </w:rPr>
        <w:t xml:space="preserve">provision of support to the most marginalised populations where possible. </w:t>
      </w:r>
      <w:r w:rsidR="009D275C">
        <w:rPr>
          <w:lang w:eastAsia="en-AU"/>
        </w:rPr>
        <w:t>This will include</w:t>
      </w:r>
      <w:r>
        <w:rPr>
          <w:lang w:eastAsia="en-AU"/>
        </w:rPr>
        <w:t xml:space="preserve"> identifying the likely impact of resource transfers, balancing the selection of target areas between areas </w:t>
      </w:r>
      <w:r w:rsidR="009D275C">
        <w:rPr>
          <w:lang w:eastAsia="en-AU"/>
        </w:rPr>
        <w:t xml:space="preserve">of </w:t>
      </w:r>
      <w:r>
        <w:rPr>
          <w:lang w:eastAsia="en-AU"/>
        </w:rPr>
        <w:t>established demand/interest and those areas that receive little development assistance, proactively addressing issues of inclusion and exclusion and ensuring parity in terms of gender, ethnicity and other potential biases.</w:t>
      </w:r>
    </w:p>
    <w:p w14:paraId="59B8BBBB" w14:textId="77777777" w:rsidR="00796E88" w:rsidRPr="00796E88" w:rsidRDefault="00796E88" w:rsidP="004F7868">
      <w:pPr>
        <w:pStyle w:val="Heading2"/>
        <w:rPr>
          <w:lang w:eastAsia="en-AU"/>
        </w:rPr>
      </w:pPr>
      <w:bookmarkStart w:id="48" w:name="_Toc410285365"/>
      <w:r w:rsidRPr="00796E88">
        <w:rPr>
          <w:lang w:eastAsia="en-AU"/>
        </w:rPr>
        <w:t>Risk Management</w:t>
      </w:r>
      <w:r w:rsidR="00021FC4">
        <w:rPr>
          <w:lang w:eastAsia="en-AU"/>
        </w:rPr>
        <w:t xml:space="preserve"> Plan</w:t>
      </w:r>
      <w:bookmarkEnd w:id="48"/>
    </w:p>
    <w:p w14:paraId="1F06C915" w14:textId="77777777" w:rsidR="0079690B" w:rsidRDefault="008452F6" w:rsidP="00796E88">
      <w:r>
        <w:t>T</w:t>
      </w:r>
      <w:r w:rsidR="00796E88" w:rsidRPr="00796E88">
        <w:t xml:space="preserve">his </w:t>
      </w:r>
      <w:r w:rsidR="003204C5">
        <w:t>p</w:t>
      </w:r>
      <w:r w:rsidR="00796E88" w:rsidRPr="00796E88">
        <w:t xml:space="preserve">rogram </w:t>
      </w:r>
      <w:r>
        <w:t xml:space="preserve">is </w:t>
      </w:r>
      <w:r w:rsidR="00796E88" w:rsidRPr="00796E88">
        <w:t>assessed as having an ove</w:t>
      </w:r>
      <w:r w:rsidR="0079690B">
        <w:t>rall risk rating of “high”</w:t>
      </w:r>
      <w:r w:rsidR="007B554A">
        <w:t xml:space="preserve"> in relation to </w:t>
      </w:r>
      <w:r w:rsidR="00F858FF">
        <w:t>its value</w:t>
      </w:r>
      <w:r w:rsidR="001B5E64">
        <w:t xml:space="preserve"> and PNG’s context</w:t>
      </w:r>
      <w:r w:rsidR="00F858FF">
        <w:t xml:space="preserve">. </w:t>
      </w:r>
      <w:r w:rsidR="0079690B">
        <w:t xml:space="preserve">The most significant risks identified are: </w:t>
      </w:r>
    </w:p>
    <w:p w14:paraId="625CDD6E" w14:textId="1C7189B4" w:rsidR="000B3DAF" w:rsidRDefault="0079690B" w:rsidP="000B3DAF">
      <w:r w:rsidRPr="000B3DAF">
        <w:rPr>
          <w:b/>
        </w:rPr>
        <w:t xml:space="preserve">The </w:t>
      </w:r>
      <w:r w:rsidR="000B3DAF" w:rsidRPr="000B3DAF">
        <w:rPr>
          <w:b/>
        </w:rPr>
        <w:t>O</w:t>
      </w:r>
      <w:r w:rsidR="000B3DAF">
        <w:rPr>
          <w:b/>
        </w:rPr>
        <w:t xml:space="preserve">perating </w:t>
      </w:r>
      <w:r w:rsidR="000B3DAF" w:rsidRPr="000B3DAF">
        <w:rPr>
          <w:b/>
        </w:rPr>
        <w:t>E</w:t>
      </w:r>
      <w:r w:rsidRPr="000B3DAF">
        <w:rPr>
          <w:b/>
        </w:rPr>
        <w:t>nvironment</w:t>
      </w:r>
      <w:r>
        <w:t xml:space="preserve"> –the physical security environment</w:t>
      </w:r>
      <w:r w:rsidR="007B554A">
        <w:t xml:space="preserve">, </w:t>
      </w:r>
      <w:r w:rsidR="000B3DAF">
        <w:t xml:space="preserve">limited </w:t>
      </w:r>
      <w:r w:rsidR="00F858FF">
        <w:t>h</w:t>
      </w:r>
      <w:r w:rsidR="000B3DAF">
        <w:t xml:space="preserve">uman resources </w:t>
      </w:r>
      <w:r w:rsidR="007B554A">
        <w:t xml:space="preserve">and </w:t>
      </w:r>
      <w:r w:rsidR="003204C5">
        <w:t xml:space="preserve">changing </w:t>
      </w:r>
      <w:r w:rsidR="000B3DAF">
        <w:t>political and administrative governance arrangements</w:t>
      </w:r>
      <w:r w:rsidR="006B4C46">
        <w:t xml:space="preserve"> will increa</w:t>
      </w:r>
      <w:r w:rsidR="00757FFB">
        <w:t>se the costs of delivering the p</w:t>
      </w:r>
      <w:r w:rsidR="006B4C46">
        <w:t>rogram particularly sub-nationally and means that expectations for change should be modest.</w:t>
      </w:r>
      <w:r w:rsidR="000B3DAF">
        <w:t xml:space="preserve"> </w:t>
      </w:r>
    </w:p>
    <w:p w14:paraId="1FA7A4A6" w14:textId="77777777" w:rsidR="009D0277" w:rsidRDefault="00796E88" w:rsidP="00796E88">
      <w:r w:rsidRPr="00796E88">
        <w:rPr>
          <w:b/>
        </w:rPr>
        <w:t xml:space="preserve">Results </w:t>
      </w:r>
      <w:r w:rsidR="003B0598">
        <w:rPr>
          <w:b/>
        </w:rPr>
        <w:t>–</w:t>
      </w:r>
      <w:r w:rsidR="007B554A">
        <w:t>improv</w:t>
      </w:r>
      <w:r w:rsidR="00F858FF">
        <w:t>ing</w:t>
      </w:r>
      <w:r w:rsidR="007B554A">
        <w:t xml:space="preserve"> the experience of justice</w:t>
      </w:r>
      <w:r w:rsidR="00F858FF">
        <w:t>,</w:t>
      </w:r>
      <w:r w:rsidR="007B554A">
        <w:t xml:space="preserve"> </w:t>
      </w:r>
      <w:r w:rsidR="00F858FF">
        <w:t xml:space="preserve">providing a </w:t>
      </w:r>
      <w:r w:rsidR="007B554A">
        <w:t xml:space="preserve">sense of security </w:t>
      </w:r>
      <w:r w:rsidR="00F858FF">
        <w:t>and</w:t>
      </w:r>
      <w:r w:rsidR="007B554A">
        <w:t xml:space="preserve"> building effective institutions requires time and constan</w:t>
      </w:r>
      <w:r w:rsidR="00F858FF">
        <w:t>t</w:t>
      </w:r>
      <w:r w:rsidR="007B554A">
        <w:t xml:space="preserve"> effort. Improving </w:t>
      </w:r>
      <w:r w:rsidRPr="00796E88">
        <w:t xml:space="preserve">community confidence </w:t>
      </w:r>
      <w:r w:rsidR="003B0598">
        <w:t xml:space="preserve">and trust in law and justice agencies is likely to </w:t>
      </w:r>
      <w:r w:rsidRPr="00796E88">
        <w:t xml:space="preserve">be </w:t>
      </w:r>
      <w:r w:rsidR="006B4C46">
        <w:t xml:space="preserve">an </w:t>
      </w:r>
      <w:r w:rsidRPr="00796E88">
        <w:t>incremental</w:t>
      </w:r>
      <w:r w:rsidR="006B4C46">
        <w:t xml:space="preserve"> process</w:t>
      </w:r>
      <w:r w:rsidR="00F858FF">
        <w:t xml:space="preserve">. </w:t>
      </w:r>
      <w:r w:rsidR="006B4C46">
        <w:t xml:space="preserve">It is also </w:t>
      </w:r>
      <w:r w:rsidR="003204C5">
        <w:t>a volatile measure</w:t>
      </w:r>
      <w:r w:rsidR="00F858FF">
        <w:t>.</w:t>
      </w:r>
      <w:r w:rsidR="007B554A">
        <w:t xml:space="preserve"> </w:t>
      </w:r>
      <w:r w:rsidR="003B0598">
        <w:t xml:space="preserve">If </w:t>
      </w:r>
      <w:r w:rsidRPr="00796E88">
        <w:t>PNG</w:t>
      </w:r>
      <w:r w:rsidR="00F858FF">
        <w:t xml:space="preserve"> </w:t>
      </w:r>
      <w:r w:rsidR="009D0277">
        <w:t xml:space="preserve">does not increase </w:t>
      </w:r>
      <w:r w:rsidR="003B0598">
        <w:t>resource</w:t>
      </w:r>
      <w:r w:rsidR="009D0277">
        <w:t xml:space="preserve">s to </w:t>
      </w:r>
      <w:r w:rsidR="003B0598">
        <w:t>sector agencies</w:t>
      </w:r>
      <w:r w:rsidR="00F858FF">
        <w:t xml:space="preserve"> such as the </w:t>
      </w:r>
      <w:r w:rsidR="003204C5">
        <w:t>p</w:t>
      </w:r>
      <w:r w:rsidR="003B0598">
        <w:t>olice</w:t>
      </w:r>
      <w:r w:rsidR="00F858FF">
        <w:t xml:space="preserve">, or if </w:t>
      </w:r>
      <w:r w:rsidR="009D0277">
        <w:t xml:space="preserve">Australia’s </w:t>
      </w:r>
      <w:r w:rsidR="003204C5">
        <w:t xml:space="preserve">combined </w:t>
      </w:r>
      <w:r w:rsidR="009D0277">
        <w:t xml:space="preserve">support </w:t>
      </w:r>
      <w:r w:rsidR="001E3624">
        <w:t xml:space="preserve">to the sector </w:t>
      </w:r>
      <w:r w:rsidR="00F858FF">
        <w:t>is</w:t>
      </w:r>
      <w:r w:rsidR="009D0277">
        <w:t xml:space="preserve"> not sufficiently coordinated</w:t>
      </w:r>
      <w:r w:rsidR="003204C5">
        <w:t xml:space="preserve"> or politically supporte</w:t>
      </w:r>
      <w:r w:rsidR="001E3624">
        <w:t>d</w:t>
      </w:r>
      <w:r w:rsidR="006B4C46">
        <w:t xml:space="preserve">, the impacts of </w:t>
      </w:r>
      <w:r w:rsidR="003204C5">
        <w:t>broader support to the secto</w:t>
      </w:r>
      <w:r w:rsidR="00F858FF">
        <w:t>r</w:t>
      </w:r>
      <w:r w:rsidR="007B554A">
        <w:t xml:space="preserve"> </w:t>
      </w:r>
      <w:r w:rsidR="009D0277">
        <w:t xml:space="preserve">will be </w:t>
      </w:r>
      <w:r w:rsidR="006B4C46">
        <w:t>more difficult to measure and influence</w:t>
      </w:r>
      <w:r w:rsidR="009D0277">
        <w:t xml:space="preserve">. </w:t>
      </w:r>
    </w:p>
    <w:p w14:paraId="7D64260E" w14:textId="65029BFF" w:rsidR="00796E88" w:rsidRPr="00796E88" w:rsidRDefault="00796E88" w:rsidP="00CA2827">
      <w:r w:rsidRPr="00796E88">
        <w:rPr>
          <w:b/>
        </w:rPr>
        <w:t>Fraud/fiduciary</w:t>
      </w:r>
      <w:r w:rsidR="001E3624">
        <w:rPr>
          <w:b/>
        </w:rPr>
        <w:t xml:space="preserve"> </w:t>
      </w:r>
      <w:r w:rsidR="007B554A">
        <w:rPr>
          <w:b/>
        </w:rPr>
        <w:t>–</w:t>
      </w:r>
      <w:r w:rsidR="007B554A">
        <w:t>f</w:t>
      </w:r>
      <w:r w:rsidRPr="00796E88">
        <w:t xml:space="preserve">iduciary risks associated with using PNG public financial management systems </w:t>
      </w:r>
      <w:r w:rsidR="007B554A">
        <w:t xml:space="preserve">are rated </w:t>
      </w:r>
      <w:r w:rsidRPr="00796E88">
        <w:t>as ‘Very High’</w:t>
      </w:r>
      <w:r w:rsidR="007B554A">
        <w:t xml:space="preserve"> and m</w:t>
      </w:r>
      <w:r w:rsidRPr="00796E88">
        <w:t xml:space="preserve">ajor weaknesses </w:t>
      </w:r>
      <w:r w:rsidR="007B554A">
        <w:t xml:space="preserve">continue </w:t>
      </w:r>
      <w:r w:rsidRPr="00796E88">
        <w:t>in proc</w:t>
      </w:r>
      <w:r w:rsidR="00774E12">
        <w:t xml:space="preserve">urement, accounting, reporting </w:t>
      </w:r>
      <w:r w:rsidR="001E3624">
        <w:t xml:space="preserve">and </w:t>
      </w:r>
      <w:r w:rsidRPr="00796E88">
        <w:t>sanctions for non-compliance</w:t>
      </w:r>
      <w:r w:rsidR="001E3624">
        <w:t xml:space="preserve">. </w:t>
      </w:r>
      <w:r w:rsidR="006B4C46">
        <w:t>T</w:t>
      </w:r>
      <w:r w:rsidR="007B554A">
        <w:t xml:space="preserve">he ISP </w:t>
      </w:r>
      <w:r w:rsidR="00CA2827">
        <w:t xml:space="preserve">will </w:t>
      </w:r>
      <w:r w:rsidR="007B554A">
        <w:t xml:space="preserve">be </w:t>
      </w:r>
      <w:r w:rsidR="00CA2827">
        <w:t xml:space="preserve">contractually </w:t>
      </w:r>
      <w:r w:rsidR="009179BB">
        <w:t xml:space="preserve">and unequivocally </w:t>
      </w:r>
      <w:r w:rsidR="007B554A">
        <w:t>responsible</w:t>
      </w:r>
      <w:r w:rsidR="00CA2827">
        <w:t xml:space="preserve"> for </w:t>
      </w:r>
      <w:r w:rsidR="009D0277">
        <w:t xml:space="preserve">financial management and </w:t>
      </w:r>
      <w:r w:rsidR="00CA2827">
        <w:t>procurement outcomes</w:t>
      </w:r>
      <w:r w:rsidR="001E3624">
        <w:t>.</w:t>
      </w:r>
      <w:r w:rsidR="003204C5">
        <w:t xml:space="preserve"> PNG’s financial and procurement systems will not initially be used</w:t>
      </w:r>
      <w:r w:rsidR="006B4C46">
        <w:t xml:space="preserve"> and would only later be considered on the recommendation of the ISP and after considering other assessments of PNG’s </w:t>
      </w:r>
      <w:r w:rsidR="001603C3">
        <w:t xml:space="preserve">public financial management </w:t>
      </w:r>
      <w:r w:rsidR="006B4C46">
        <w:t xml:space="preserve">systems available to </w:t>
      </w:r>
      <w:r w:rsidR="00EC73C4">
        <w:t>the Australian High Commission</w:t>
      </w:r>
      <w:r w:rsidR="006B4C46">
        <w:t>.</w:t>
      </w:r>
    </w:p>
    <w:p w14:paraId="0614D84E" w14:textId="5B755BD0" w:rsidR="00796E88" w:rsidRPr="00796E88" w:rsidRDefault="00796E88" w:rsidP="00E85610">
      <w:r w:rsidRPr="00796E88">
        <w:rPr>
          <w:b/>
        </w:rPr>
        <w:t xml:space="preserve">Partner relations </w:t>
      </w:r>
      <w:r w:rsidR="00CA2827">
        <w:rPr>
          <w:b/>
        </w:rPr>
        <w:t>–</w:t>
      </w:r>
      <w:r w:rsidR="00CA2827">
        <w:t xml:space="preserve">this </w:t>
      </w:r>
      <w:r w:rsidR="00757FFB">
        <w:t>p</w:t>
      </w:r>
      <w:r w:rsidR="00CA2827">
        <w:t>rogram</w:t>
      </w:r>
      <w:r w:rsidR="009179BB">
        <w:t xml:space="preserve"> includes </w:t>
      </w:r>
      <w:r w:rsidR="00CA2827">
        <w:t>allocating resources to the achievement of specific outcomes</w:t>
      </w:r>
      <w:r w:rsidR="00E85610">
        <w:t xml:space="preserve">; </w:t>
      </w:r>
      <w:r w:rsidR="00CA2827">
        <w:t>broadening stakeholders involved in planning, d</w:t>
      </w:r>
      <w:r w:rsidR="003204C5">
        <w:t>eliver</w:t>
      </w:r>
      <w:r w:rsidR="001E3624">
        <w:t>y</w:t>
      </w:r>
      <w:r w:rsidR="003204C5">
        <w:t xml:space="preserve"> and oversight</w:t>
      </w:r>
      <w:r w:rsidR="001E3624">
        <w:t xml:space="preserve"> of</w:t>
      </w:r>
      <w:r w:rsidR="003204C5">
        <w:t xml:space="preserve"> the p</w:t>
      </w:r>
      <w:r w:rsidR="00CA2827">
        <w:t>rogram</w:t>
      </w:r>
      <w:r w:rsidR="00E85610">
        <w:t>;</w:t>
      </w:r>
      <w:r w:rsidR="006B4C46">
        <w:t xml:space="preserve"> improving linkages with the Gender and Governance Programs;</w:t>
      </w:r>
      <w:r w:rsidR="00E85610">
        <w:t xml:space="preserve"> </w:t>
      </w:r>
      <w:r w:rsidR="001E3624">
        <w:t xml:space="preserve">and </w:t>
      </w:r>
      <w:r w:rsidR="00CA2827">
        <w:t>reducing the use of PNG financial</w:t>
      </w:r>
      <w:r w:rsidR="001E3624">
        <w:t xml:space="preserve"> and</w:t>
      </w:r>
      <w:r w:rsidR="00CA2827">
        <w:t xml:space="preserve"> procurement systems</w:t>
      </w:r>
      <w:r w:rsidR="009179BB">
        <w:t xml:space="preserve">. Although </w:t>
      </w:r>
      <w:r w:rsidR="00CA2827">
        <w:t>endorsed by the NCM</w:t>
      </w:r>
      <w:r w:rsidR="009179BB">
        <w:t xml:space="preserve">, these shifts, combined with personnel </w:t>
      </w:r>
      <w:r w:rsidR="003204C5">
        <w:t>changes</w:t>
      </w:r>
      <w:r w:rsidR="001E3624">
        <w:t>,</w:t>
      </w:r>
      <w:r w:rsidR="003204C5">
        <w:t xml:space="preserve"> </w:t>
      </w:r>
      <w:r w:rsidR="009179BB">
        <w:t xml:space="preserve">might result in competing visions for </w:t>
      </w:r>
      <w:r w:rsidR="00E85610">
        <w:t>implementation</w:t>
      </w:r>
      <w:r w:rsidR="009179BB">
        <w:t xml:space="preserve"> and potentially </w:t>
      </w:r>
      <w:r w:rsidR="003204C5">
        <w:t xml:space="preserve">affect </w:t>
      </w:r>
      <w:r w:rsidR="009179BB">
        <w:t>Partner relations</w:t>
      </w:r>
      <w:r w:rsidR="00CA2827">
        <w:t xml:space="preserve">. These </w:t>
      </w:r>
      <w:r w:rsidR="009179BB">
        <w:t xml:space="preserve">risks </w:t>
      </w:r>
      <w:r w:rsidR="00E85610">
        <w:t xml:space="preserve">are being managed </w:t>
      </w:r>
      <w:r w:rsidRPr="00796E88">
        <w:t>through po</w:t>
      </w:r>
      <w:r w:rsidR="00E85610">
        <w:t>licy dialogue</w:t>
      </w:r>
      <w:r w:rsidR="009179BB">
        <w:t xml:space="preserve">, </w:t>
      </w:r>
      <w:r w:rsidRPr="00796E88">
        <w:t>highlight</w:t>
      </w:r>
      <w:r w:rsidR="00E85610">
        <w:t>ing</w:t>
      </w:r>
      <w:r w:rsidRPr="00796E88">
        <w:t xml:space="preserve"> results</w:t>
      </w:r>
      <w:r w:rsidR="009179BB">
        <w:t xml:space="preserve"> in relation to decision-making and planning </w:t>
      </w:r>
      <w:r w:rsidR="00F64EBF">
        <w:t>f</w:t>
      </w:r>
      <w:r w:rsidR="001E3624">
        <w:t>o</w:t>
      </w:r>
      <w:r w:rsidR="00F64EBF">
        <w:t>r</w:t>
      </w:r>
      <w:r w:rsidR="001E3624">
        <w:t xml:space="preserve"> </w:t>
      </w:r>
      <w:r w:rsidR="00EC73C4">
        <w:t>Australian High Commission</w:t>
      </w:r>
      <w:r w:rsidR="00F64EBF">
        <w:t xml:space="preserve"> </w:t>
      </w:r>
      <w:r w:rsidR="009179BB">
        <w:t xml:space="preserve">personnel </w:t>
      </w:r>
      <w:r w:rsidR="00757FFB">
        <w:t>changes</w:t>
      </w:r>
      <w:r w:rsidRPr="00796E88">
        <w:t xml:space="preserve">. </w:t>
      </w:r>
    </w:p>
    <w:p w14:paraId="68BAED7E" w14:textId="4A437EDC" w:rsidR="00CE7839" w:rsidRDefault="009179BB" w:rsidP="00CE7839">
      <w:r w:rsidRPr="00E16714">
        <w:t>A Transition Program risk register is updated on a quarterly basis</w:t>
      </w:r>
      <w:r w:rsidR="003204C5">
        <w:t xml:space="preserve"> and is </w:t>
      </w:r>
      <w:r w:rsidRPr="00E16714">
        <w:t>informed by individual project risks</w:t>
      </w:r>
      <w:r w:rsidR="009966ED">
        <w:t>. It is</w:t>
      </w:r>
      <w:r w:rsidRPr="00E16714">
        <w:t xml:space="preserve"> assessed and updated by project managers and the ISP on a quarterly basis. An internal risk register for </w:t>
      </w:r>
      <w:r w:rsidR="003204C5">
        <w:t xml:space="preserve">Australia’s </w:t>
      </w:r>
      <w:r w:rsidRPr="00E16714">
        <w:t xml:space="preserve">law and justice sector </w:t>
      </w:r>
      <w:r w:rsidR="003204C5">
        <w:t xml:space="preserve">support </w:t>
      </w:r>
      <w:r w:rsidRPr="00E16714">
        <w:t>is maintained by</w:t>
      </w:r>
      <w:r w:rsidR="00EC73C4">
        <w:t xml:space="preserve"> the Australian High Commission’s</w:t>
      </w:r>
      <w:r w:rsidR="003204C5">
        <w:t xml:space="preserve"> </w:t>
      </w:r>
      <w:r w:rsidRPr="00E16714">
        <w:t>Law and Justice team</w:t>
      </w:r>
      <w:r w:rsidR="009966ED">
        <w:t xml:space="preserve">. It </w:t>
      </w:r>
      <w:r w:rsidRPr="00E16714">
        <w:t xml:space="preserve">is </w:t>
      </w:r>
      <w:r w:rsidR="003204C5">
        <w:t xml:space="preserve">also </w:t>
      </w:r>
      <w:r w:rsidRPr="00E16714">
        <w:t xml:space="preserve">updated on a quarterly basis. </w:t>
      </w:r>
      <w:r w:rsidR="000C6273" w:rsidRPr="00E16714">
        <w:t xml:space="preserve">Tenderers will be </w:t>
      </w:r>
      <w:r w:rsidR="000C6273" w:rsidRPr="00E16714">
        <w:lastRenderedPageBreak/>
        <w:t xml:space="preserve">asked to identify any additional risks as part of their tender and </w:t>
      </w:r>
      <w:r w:rsidR="003204C5">
        <w:t xml:space="preserve">the risk register </w:t>
      </w:r>
      <w:r w:rsidR="000C6273" w:rsidRPr="00E16714">
        <w:t xml:space="preserve">will be updated </w:t>
      </w:r>
      <w:r w:rsidR="00F64EBF">
        <w:t xml:space="preserve">regularly. </w:t>
      </w:r>
      <w:r w:rsidR="00CE7839">
        <w:t>See Annex 1</w:t>
      </w:r>
      <w:r w:rsidR="00757FFB">
        <w:t>1</w:t>
      </w:r>
      <w:r w:rsidR="00CE7839">
        <w:t xml:space="preserve"> for the current Risk Register for th</w:t>
      </w:r>
      <w:r w:rsidR="00757FFB">
        <w:t>e transition</w:t>
      </w:r>
      <w:r w:rsidR="00CE7839">
        <w:t xml:space="preserve"> program.</w:t>
      </w:r>
    </w:p>
    <w:p w14:paraId="6635EDB6" w14:textId="77777777" w:rsidR="00021FC4" w:rsidRDefault="00021FC4" w:rsidP="00021FC4">
      <w:pPr>
        <w:pStyle w:val="Heading2"/>
        <w:rPr>
          <w:lang w:eastAsia="en-AU"/>
        </w:rPr>
      </w:pPr>
      <w:bookmarkStart w:id="49" w:name="_Toc410285366"/>
      <w:r>
        <w:rPr>
          <w:lang w:eastAsia="en-AU"/>
        </w:rPr>
        <w:t>Safeguards</w:t>
      </w:r>
      <w:bookmarkEnd w:id="49"/>
    </w:p>
    <w:p w14:paraId="3DED5162" w14:textId="77777777" w:rsidR="00021FC4" w:rsidRPr="00021FC4" w:rsidRDefault="00021FC4" w:rsidP="00021FC4">
      <w:pPr>
        <w:pStyle w:val="Heading3"/>
        <w:rPr>
          <w:lang w:eastAsia="en-AU"/>
        </w:rPr>
      </w:pPr>
      <w:bookmarkStart w:id="50" w:name="_Toc410285367"/>
      <w:r>
        <w:rPr>
          <w:lang w:eastAsia="en-AU"/>
        </w:rPr>
        <w:t>Child Protection</w:t>
      </w:r>
      <w:bookmarkEnd w:id="50"/>
    </w:p>
    <w:p w14:paraId="5457F684" w14:textId="2ABC73F7" w:rsidR="00021FC4" w:rsidRDefault="00021FC4" w:rsidP="00021FC4">
      <w:pPr>
        <w:rPr>
          <w:lang w:eastAsia="en-AU"/>
        </w:rPr>
      </w:pPr>
      <w:r>
        <w:rPr>
          <w:lang w:eastAsia="en-AU"/>
        </w:rPr>
        <w:t xml:space="preserve">DFAT’s Child Protection Policy (2009) is specific in its directions and guidelines for the whole of </w:t>
      </w:r>
      <w:r w:rsidR="00A124B6">
        <w:rPr>
          <w:lang w:eastAsia="en-AU"/>
        </w:rPr>
        <w:t xml:space="preserve">Australia’s aid </w:t>
      </w:r>
      <w:r>
        <w:rPr>
          <w:lang w:eastAsia="en-AU"/>
        </w:rPr>
        <w:t xml:space="preserve">program and applies to all contractors and agencies funded by </w:t>
      </w:r>
      <w:r w:rsidR="002935A4">
        <w:rPr>
          <w:lang w:eastAsia="en-AU"/>
        </w:rPr>
        <w:t>the Australian Government</w:t>
      </w:r>
      <w:r w:rsidR="00D63188">
        <w:rPr>
          <w:lang w:eastAsia="en-AU"/>
        </w:rPr>
        <w:t xml:space="preserve"> aid program,</w:t>
      </w:r>
      <w:r>
        <w:rPr>
          <w:lang w:eastAsia="en-AU"/>
        </w:rPr>
        <w:t xml:space="preserve"> who are held accountable for adherence to the policy</w:t>
      </w:r>
      <w:r w:rsidR="009966ED">
        <w:rPr>
          <w:lang w:eastAsia="en-AU"/>
        </w:rPr>
        <w:t xml:space="preserve">. </w:t>
      </w:r>
      <w:r>
        <w:rPr>
          <w:lang w:eastAsia="en-AU"/>
        </w:rPr>
        <w:t>The overall policy goal is to protect children from abuse of all kinds in the delivery of Australia’s aid program. It contains four guiding principles:</w:t>
      </w:r>
    </w:p>
    <w:p w14:paraId="4D98FE98" w14:textId="77777777" w:rsidR="00021FC4" w:rsidRDefault="00021FC4" w:rsidP="00021FC4">
      <w:pPr>
        <w:spacing w:before="0" w:after="0" w:line="240" w:lineRule="auto"/>
        <w:rPr>
          <w:lang w:eastAsia="en-AU"/>
        </w:rPr>
      </w:pPr>
      <w:r>
        <w:rPr>
          <w:lang w:eastAsia="en-AU"/>
        </w:rPr>
        <w:t>•</w:t>
      </w:r>
      <w:r>
        <w:rPr>
          <w:lang w:eastAsia="en-AU"/>
        </w:rPr>
        <w:tab/>
        <w:t>zero tolerance of child abuse;</w:t>
      </w:r>
    </w:p>
    <w:p w14:paraId="016BE27E" w14:textId="77777777" w:rsidR="00021FC4" w:rsidRDefault="00021FC4" w:rsidP="00021FC4">
      <w:pPr>
        <w:spacing w:before="0" w:after="0" w:line="240" w:lineRule="auto"/>
        <w:rPr>
          <w:lang w:eastAsia="en-AU"/>
        </w:rPr>
      </w:pPr>
      <w:r>
        <w:rPr>
          <w:lang w:eastAsia="en-AU"/>
        </w:rPr>
        <w:t>•</w:t>
      </w:r>
      <w:r>
        <w:rPr>
          <w:lang w:eastAsia="en-AU"/>
        </w:rPr>
        <w:tab/>
      </w:r>
      <w:proofErr w:type="gramStart"/>
      <w:r>
        <w:rPr>
          <w:lang w:eastAsia="en-AU"/>
        </w:rPr>
        <w:t>recognition</w:t>
      </w:r>
      <w:proofErr w:type="gramEnd"/>
      <w:r>
        <w:rPr>
          <w:lang w:eastAsia="en-AU"/>
        </w:rPr>
        <w:t xml:space="preserve"> of children’s interests;</w:t>
      </w:r>
    </w:p>
    <w:p w14:paraId="22DCA403" w14:textId="77777777" w:rsidR="00021FC4" w:rsidRDefault="00021FC4" w:rsidP="00021FC4">
      <w:pPr>
        <w:spacing w:before="0" w:after="0" w:line="240" w:lineRule="auto"/>
        <w:rPr>
          <w:lang w:eastAsia="en-AU"/>
        </w:rPr>
      </w:pPr>
      <w:r>
        <w:rPr>
          <w:lang w:eastAsia="en-AU"/>
        </w:rPr>
        <w:t>•</w:t>
      </w:r>
      <w:r>
        <w:rPr>
          <w:lang w:eastAsia="en-AU"/>
        </w:rPr>
        <w:tab/>
        <w:t>sharing responsibility for child protection; and</w:t>
      </w:r>
    </w:p>
    <w:p w14:paraId="058CCF53" w14:textId="77777777" w:rsidR="00021FC4" w:rsidRDefault="00021FC4" w:rsidP="00021FC4">
      <w:pPr>
        <w:spacing w:before="0" w:after="0" w:line="240" w:lineRule="auto"/>
        <w:rPr>
          <w:lang w:eastAsia="en-AU"/>
        </w:rPr>
      </w:pPr>
      <w:r>
        <w:rPr>
          <w:lang w:eastAsia="en-AU"/>
        </w:rPr>
        <w:t>•</w:t>
      </w:r>
      <w:r>
        <w:rPr>
          <w:lang w:eastAsia="en-AU"/>
        </w:rPr>
        <w:tab/>
      </w:r>
      <w:proofErr w:type="gramStart"/>
      <w:r>
        <w:rPr>
          <w:lang w:eastAsia="en-AU"/>
        </w:rPr>
        <w:t>use</w:t>
      </w:r>
      <w:proofErr w:type="gramEnd"/>
      <w:r>
        <w:rPr>
          <w:lang w:eastAsia="en-AU"/>
        </w:rPr>
        <w:t xml:space="preserve"> of a risk management approach.</w:t>
      </w:r>
    </w:p>
    <w:p w14:paraId="05FA6608" w14:textId="647234FA" w:rsidR="00021FC4" w:rsidRDefault="00021FC4" w:rsidP="00021FC4">
      <w:pPr>
        <w:rPr>
          <w:lang w:eastAsia="en-AU"/>
        </w:rPr>
      </w:pPr>
      <w:r>
        <w:rPr>
          <w:lang w:eastAsia="en-AU"/>
        </w:rPr>
        <w:t xml:space="preserve">Child protection, like gender, is an overarching issue that requires special analysis based on “Do No Harm” and international child protection principles. The </w:t>
      </w:r>
      <w:r w:rsidR="003204C5">
        <w:rPr>
          <w:lang w:eastAsia="en-AU"/>
        </w:rPr>
        <w:t>p</w:t>
      </w:r>
      <w:r>
        <w:rPr>
          <w:lang w:eastAsia="en-AU"/>
        </w:rPr>
        <w:t>rogram will lead by example</w:t>
      </w:r>
      <w:r w:rsidR="00A124B6">
        <w:rPr>
          <w:lang w:eastAsia="en-AU"/>
        </w:rPr>
        <w:t xml:space="preserve">. To promote the mainstreaming of child protection consideration, an Australian-funded UNICEF </w:t>
      </w:r>
      <w:r w:rsidR="005032C1">
        <w:rPr>
          <w:lang w:eastAsia="en-AU"/>
        </w:rPr>
        <w:t>Justice for children specialist</w:t>
      </w:r>
      <w:r w:rsidR="00A124B6">
        <w:rPr>
          <w:lang w:eastAsia="en-AU"/>
        </w:rPr>
        <w:t xml:space="preserve"> will be a </w:t>
      </w:r>
      <w:r w:rsidR="00345C7D">
        <w:rPr>
          <w:lang w:eastAsia="en-AU"/>
        </w:rPr>
        <w:t xml:space="preserve">de-facto member of the program advisory team with a focus on outcomes 1 and 2 (the position is initially planned </w:t>
      </w:r>
      <w:r w:rsidR="005032C1">
        <w:rPr>
          <w:lang w:eastAsia="en-AU"/>
        </w:rPr>
        <w:t xml:space="preserve">for </w:t>
      </w:r>
      <w:r w:rsidR="00345C7D">
        <w:rPr>
          <w:lang w:eastAsia="en-AU"/>
        </w:rPr>
        <w:t>2015-2017)</w:t>
      </w:r>
      <w:r w:rsidR="009966ED">
        <w:rPr>
          <w:lang w:eastAsia="en-AU"/>
        </w:rPr>
        <w:t>.</w:t>
      </w:r>
      <w:r>
        <w:rPr>
          <w:lang w:eastAsia="en-AU"/>
        </w:rPr>
        <w:t xml:space="preserve"> </w:t>
      </w:r>
      <w:r w:rsidR="00345C7D">
        <w:rPr>
          <w:lang w:eastAsia="en-AU"/>
        </w:rPr>
        <w:t xml:space="preserve">The ISP, sub-contractors </w:t>
      </w:r>
      <w:r>
        <w:rPr>
          <w:lang w:eastAsia="en-AU"/>
        </w:rPr>
        <w:t xml:space="preserve">and </w:t>
      </w:r>
      <w:r w:rsidR="00345C7D">
        <w:rPr>
          <w:lang w:eastAsia="en-AU"/>
        </w:rPr>
        <w:t>funded-</w:t>
      </w:r>
      <w:r>
        <w:rPr>
          <w:lang w:eastAsia="en-AU"/>
        </w:rPr>
        <w:t xml:space="preserve">partners will take a shared responsibility for child protection wherever </w:t>
      </w:r>
      <w:r w:rsidR="00345C7D">
        <w:rPr>
          <w:lang w:eastAsia="en-AU"/>
        </w:rPr>
        <w:t xml:space="preserve">they </w:t>
      </w:r>
      <w:r>
        <w:rPr>
          <w:lang w:eastAsia="en-AU"/>
        </w:rPr>
        <w:t xml:space="preserve">are working directly with communities, families, children and young people. This is likely to apply in the delivery of community safety and security and FSV </w:t>
      </w:r>
      <w:r w:rsidR="00CC1CFB">
        <w:rPr>
          <w:lang w:eastAsia="en-AU"/>
        </w:rPr>
        <w:t>outcomes</w:t>
      </w:r>
      <w:r w:rsidR="00466FCE">
        <w:rPr>
          <w:lang w:eastAsia="en-AU"/>
        </w:rPr>
        <w:t xml:space="preserve"> </w:t>
      </w:r>
      <w:r>
        <w:rPr>
          <w:lang w:eastAsia="en-AU"/>
        </w:rPr>
        <w:t xml:space="preserve">but must </w:t>
      </w:r>
      <w:r w:rsidR="00466FCE">
        <w:rPr>
          <w:lang w:eastAsia="en-AU"/>
        </w:rPr>
        <w:t>also be</w:t>
      </w:r>
      <w:r>
        <w:rPr>
          <w:lang w:eastAsia="en-AU"/>
        </w:rPr>
        <w:t xml:space="preserve"> applied throughout</w:t>
      </w:r>
      <w:r w:rsidR="00466FCE">
        <w:rPr>
          <w:lang w:eastAsia="en-AU"/>
        </w:rPr>
        <w:t xml:space="preserve"> the program</w:t>
      </w:r>
      <w:r>
        <w:rPr>
          <w:lang w:eastAsia="en-AU"/>
        </w:rPr>
        <w:t>.</w:t>
      </w:r>
      <w:r w:rsidR="00A124B6">
        <w:rPr>
          <w:lang w:eastAsia="en-AU"/>
        </w:rPr>
        <w:t xml:space="preserve"> </w:t>
      </w:r>
    </w:p>
    <w:p w14:paraId="7228E595" w14:textId="77777777" w:rsidR="00021FC4" w:rsidRDefault="00021FC4" w:rsidP="00021FC4">
      <w:pPr>
        <w:pStyle w:val="Heading3"/>
        <w:rPr>
          <w:lang w:eastAsia="en-AU"/>
        </w:rPr>
      </w:pPr>
      <w:bookmarkStart w:id="51" w:name="_Toc410285368"/>
      <w:r w:rsidRPr="009A3621">
        <w:rPr>
          <w:lang w:eastAsia="en-AU"/>
        </w:rPr>
        <w:t>Environment</w:t>
      </w:r>
      <w:bookmarkEnd w:id="51"/>
    </w:p>
    <w:p w14:paraId="25FC6ED1" w14:textId="74FFDE3F" w:rsidR="00021FC4" w:rsidRDefault="00021FC4" w:rsidP="00021FC4">
      <w:pPr>
        <w:rPr>
          <w:lang w:eastAsia="en-AU"/>
        </w:rPr>
      </w:pPr>
      <w:r>
        <w:rPr>
          <w:lang w:eastAsia="en-AU"/>
        </w:rPr>
        <w:t xml:space="preserve">All </w:t>
      </w:r>
      <w:r w:rsidR="00EC73C4">
        <w:rPr>
          <w:lang w:eastAsia="en-AU"/>
        </w:rPr>
        <w:t>Australian Government aid programs and</w:t>
      </w:r>
      <w:r>
        <w:rPr>
          <w:lang w:eastAsia="en-AU"/>
        </w:rPr>
        <w:t xml:space="preserve"> activities must comply with the Environment Protection and Biodiversity Conservation Act 1999 and should be informed by DFAT Environment Guidelines. Environment and climate change are key crosscutting issues in the </w:t>
      </w:r>
      <w:r w:rsidR="001B5E64">
        <w:rPr>
          <w:lang w:eastAsia="en-AU"/>
        </w:rPr>
        <w:t xml:space="preserve">Pacific </w:t>
      </w:r>
      <w:r>
        <w:rPr>
          <w:lang w:eastAsia="en-AU"/>
        </w:rPr>
        <w:t>region.</w:t>
      </w:r>
    </w:p>
    <w:p w14:paraId="60341660" w14:textId="773D4869" w:rsidR="00021FC4" w:rsidRDefault="005032C1" w:rsidP="00021FC4">
      <w:pPr>
        <w:rPr>
          <w:lang w:eastAsia="en-AU"/>
        </w:rPr>
      </w:pPr>
      <w:r>
        <w:rPr>
          <w:lang w:eastAsia="en-AU"/>
        </w:rPr>
        <w:t>The p</w:t>
      </w:r>
      <w:r w:rsidR="00021FC4">
        <w:rPr>
          <w:lang w:eastAsia="en-AU"/>
        </w:rPr>
        <w:t>rogram will support good practice in this area through ensuring</w:t>
      </w:r>
      <w:r w:rsidR="003204C5">
        <w:rPr>
          <w:lang w:eastAsia="en-AU"/>
        </w:rPr>
        <w:t xml:space="preserve"> that</w:t>
      </w:r>
      <w:r w:rsidR="00021FC4">
        <w:rPr>
          <w:lang w:eastAsia="en-AU"/>
        </w:rPr>
        <w:t>:</w:t>
      </w:r>
    </w:p>
    <w:p w14:paraId="494B4188" w14:textId="77777777" w:rsidR="00021FC4" w:rsidRDefault="00021FC4" w:rsidP="00006150">
      <w:pPr>
        <w:pStyle w:val="ListParagraph"/>
        <w:numPr>
          <w:ilvl w:val="0"/>
          <w:numId w:val="39"/>
        </w:numPr>
        <w:spacing w:before="0" w:after="0" w:line="240" w:lineRule="auto"/>
        <w:ind w:left="567" w:hanging="567"/>
        <w:rPr>
          <w:lang w:eastAsia="en-AU"/>
        </w:rPr>
      </w:pPr>
      <w:r>
        <w:rPr>
          <w:lang w:eastAsia="en-AU"/>
        </w:rPr>
        <w:t xml:space="preserve">partners have a shared understanding of how environmental and climate change </w:t>
      </w:r>
      <w:r w:rsidR="001B5E64">
        <w:rPr>
          <w:lang w:eastAsia="en-AU"/>
        </w:rPr>
        <w:t xml:space="preserve">factors </w:t>
      </w:r>
      <w:r>
        <w:rPr>
          <w:lang w:eastAsia="en-AU"/>
        </w:rPr>
        <w:t>impact upon development;</w:t>
      </w:r>
    </w:p>
    <w:p w14:paraId="671DE462" w14:textId="77777777" w:rsidR="00021FC4" w:rsidRDefault="00021FC4" w:rsidP="00006150">
      <w:pPr>
        <w:pStyle w:val="ListParagraph"/>
        <w:numPr>
          <w:ilvl w:val="0"/>
          <w:numId w:val="39"/>
        </w:numPr>
        <w:spacing w:before="0" w:after="0" w:line="240" w:lineRule="auto"/>
        <w:ind w:left="567" w:hanging="567"/>
        <w:rPr>
          <w:lang w:eastAsia="en-AU"/>
        </w:rPr>
      </w:pPr>
      <w:r>
        <w:rPr>
          <w:lang w:eastAsia="en-AU"/>
        </w:rPr>
        <w:t xml:space="preserve">environmental analysis is undertaken and represents a key consideration within the design and implementation of partner activities especially where infrastructure support is being provided; and </w:t>
      </w:r>
    </w:p>
    <w:p w14:paraId="00CF659D" w14:textId="34D6C774" w:rsidR="00021FC4" w:rsidRPr="00794A87" w:rsidRDefault="00D77CDD" w:rsidP="00006150">
      <w:pPr>
        <w:pStyle w:val="ListParagraph"/>
        <w:numPr>
          <w:ilvl w:val="0"/>
          <w:numId w:val="39"/>
        </w:numPr>
        <w:spacing w:before="0" w:after="0" w:line="240" w:lineRule="auto"/>
        <w:ind w:left="567" w:hanging="567"/>
        <w:rPr>
          <w:lang w:eastAsia="en-AU"/>
        </w:rPr>
      </w:pPr>
      <w:proofErr w:type="gramStart"/>
      <w:r>
        <w:rPr>
          <w:lang w:eastAsia="en-AU"/>
        </w:rPr>
        <w:t>clear</w:t>
      </w:r>
      <w:proofErr w:type="gramEnd"/>
      <w:r>
        <w:rPr>
          <w:lang w:eastAsia="en-AU"/>
        </w:rPr>
        <w:t xml:space="preserve"> </w:t>
      </w:r>
      <w:r w:rsidR="00021FC4">
        <w:rPr>
          <w:lang w:eastAsia="en-AU"/>
        </w:rPr>
        <w:t>strategies are in place to operate in environmentally sustainable ways by encouraging careful use of resources, reducing waste and providing a healthy work</w:t>
      </w:r>
      <w:r w:rsidR="009966ED">
        <w:rPr>
          <w:lang w:eastAsia="en-AU"/>
        </w:rPr>
        <w:t>ing</w:t>
      </w:r>
      <w:r w:rsidR="00021FC4">
        <w:rPr>
          <w:lang w:eastAsia="en-AU"/>
        </w:rPr>
        <w:t xml:space="preserve"> environment.</w:t>
      </w:r>
    </w:p>
    <w:p w14:paraId="2F79DBA1" w14:textId="77777777" w:rsidR="00021FC4" w:rsidRPr="009A3621" w:rsidRDefault="00021FC4" w:rsidP="00021FC4">
      <w:pPr>
        <w:pStyle w:val="Heading3"/>
        <w:rPr>
          <w:lang w:eastAsia="en-AU"/>
        </w:rPr>
      </w:pPr>
      <w:bookmarkStart w:id="52" w:name="_Toc410285369"/>
      <w:r w:rsidRPr="009A3621">
        <w:rPr>
          <w:lang w:eastAsia="en-AU"/>
        </w:rPr>
        <w:t>Displacement and resettlement</w:t>
      </w:r>
      <w:bookmarkEnd w:id="52"/>
    </w:p>
    <w:p w14:paraId="70EB6DAD" w14:textId="18B05118" w:rsidR="00021FC4" w:rsidRPr="00F66302" w:rsidRDefault="00021FC4" w:rsidP="00764242">
      <w:r w:rsidRPr="00F66302">
        <w:rPr>
          <w:rFonts w:cs="Arial"/>
        </w:rPr>
        <w:t xml:space="preserve">Safeguarding the interests of vulnerable people is a key outcome for </w:t>
      </w:r>
      <w:r w:rsidR="00CE7839">
        <w:rPr>
          <w:rFonts w:cs="Arial"/>
        </w:rPr>
        <w:t>Australia’s aid investments</w:t>
      </w:r>
      <w:r w:rsidRPr="00F66302">
        <w:rPr>
          <w:rFonts w:cs="Arial"/>
        </w:rPr>
        <w:t xml:space="preserve">. </w:t>
      </w:r>
      <w:r w:rsidR="00CE7839">
        <w:rPr>
          <w:rFonts w:cs="Arial"/>
        </w:rPr>
        <w:t>This</w:t>
      </w:r>
      <w:r w:rsidRPr="00F66302">
        <w:rPr>
          <w:rFonts w:cs="Arial"/>
        </w:rPr>
        <w:t xml:space="preserve"> recognises that, where displacement and population resettlement occur as a result of development activity, there is significant risk that vulnerable groups may be materially and socially impoverished unless appropriate measures are caref</w:t>
      </w:r>
      <w:r>
        <w:rPr>
          <w:rFonts w:cs="Arial"/>
        </w:rPr>
        <w:t>ully considered and carried out</w:t>
      </w:r>
      <w:r w:rsidRPr="00F66302">
        <w:rPr>
          <w:rFonts w:cs="Arial"/>
        </w:rPr>
        <w:t xml:space="preserve">. Key principles that underpin </w:t>
      </w:r>
      <w:r w:rsidR="00D63188">
        <w:rPr>
          <w:rFonts w:cs="Arial"/>
        </w:rPr>
        <w:t>the</w:t>
      </w:r>
      <w:r w:rsidRPr="00F66302">
        <w:rPr>
          <w:rFonts w:cs="Arial"/>
        </w:rPr>
        <w:t xml:space="preserve"> approach to displacement and resettlement </w:t>
      </w:r>
      <w:r w:rsidR="00D63188">
        <w:rPr>
          <w:rFonts w:cs="Arial"/>
        </w:rPr>
        <w:t xml:space="preserve">in Australian Government aid programs </w:t>
      </w:r>
      <w:r w:rsidRPr="00F66302">
        <w:rPr>
          <w:rFonts w:cs="Arial"/>
        </w:rPr>
        <w:t xml:space="preserve">include: </w:t>
      </w:r>
      <w:r w:rsidR="00764242">
        <w:rPr>
          <w:rFonts w:cs="Arial"/>
        </w:rPr>
        <w:lastRenderedPageBreak/>
        <w:t>a</w:t>
      </w:r>
      <w:r w:rsidRPr="00F66302">
        <w:t>void</w:t>
      </w:r>
      <w:r w:rsidR="00764242">
        <w:t>ing</w:t>
      </w:r>
      <w:r w:rsidRPr="00F66302">
        <w:t xml:space="preserve"> resettlement where feasible;</w:t>
      </w:r>
      <w:r w:rsidR="00764242">
        <w:t xml:space="preserve"> minimising</w:t>
      </w:r>
      <w:r w:rsidRPr="00F66302">
        <w:t xml:space="preserve"> resettlement where population displacement is unavoidable;</w:t>
      </w:r>
      <w:r>
        <w:t xml:space="preserve"> and</w:t>
      </w:r>
      <w:r w:rsidR="00764242">
        <w:t xml:space="preserve"> ensuring</w:t>
      </w:r>
      <w:r w:rsidRPr="00F66302">
        <w:t xml:space="preserve"> displaced people receive assistance so that they would be at least as well off as they would have been in the absence of the project.</w:t>
      </w:r>
    </w:p>
    <w:p w14:paraId="12DB886A" w14:textId="3CE78056" w:rsidR="00021FC4" w:rsidRPr="00796E88" w:rsidRDefault="00021FC4" w:rsidP="00B027B5">
      <w:r>
        <w:rPr>
          <w:rFonts w:cs="Arial"/>
        </w:rPr>
        <w:t xml:space="preserve">It is most unlikely that this program will itself cause displacement and resettlement. However </w:t>
      </w:r>
      <w:r w:rsidR="00764242">
        <w:rPr>
          <w:rFonts w:cs="Arial"/>
        </w:rPr>
        <w:t xml:space="preserve">if </w:t>
      </w:r>
      <w:r>
        <w:rPr>
          <w:rFonts w:cs="Arial"/>
        </w:rPr>
        <w:t xml:space="preserve">such issues </w:t>
      </w:r>
      <w:r w:rsidR="00764242">
        <w:rPr>
          <w:rFonts w:cs="Arial"/>
        </w:rPr>
        <w:t xml:space="preserve">become </w:t>
      </w:r>
      <w:r>
        <w:rPr>
          <w:rFonts w:cs="Arial"/>
        </w:rPr>
        <w:t xml:space="preserve">pertinent these principles </w:t>
      </w:r>
      <w:r w:rsidR="005032C1">
        <w:rPr>
          <w:rFonts w:cs="Arial"/>
        </w:rPr>
        <w:t>must be</w:t>
      </w:r>
      <w:r w:rsidR="00764242">
        <w:rPr>
          <w:rFonts w:cs="Arial"/>
        </w:rPr>
        <w:t xml:space="preserve"> </w:t>
      </w:r>
      <w:r>
        <w:rPr>
          <w:rFonts w:cs="Arial"/>
        </w:rPr>
        <w:t xml:space="preserve">borne in mind. </w:t>
      </w:r>
    </w:p>
    <w:p w14:paraId="0B0CFE49" w14:textId="77777777" w:rsidR="00B027B5" w:rsidRDefault="00B027B5" w:rsidP="00103DD9">
      <w:pPr>
        <w:pStyle w:val="Heading1"/>
        <w:rPr>
          <w:lang w:eastAsia="en-AU"/>
        </w:rPr>
        <w:sectPr w:rsidR="00B027B5" w:rsidSect="00EA6CF0">
          <w:pgSz w:w="11906" w:h="16838"/>
          <w:pgMar w:top="1440" w:right="1440" w:bottom="1440" w:left="1440" w:header="708" w:footer="708" w:gutter="0"/>
          <w:cols w:space="708"/>
          <w:docGrid w:linePitch="360"/>
        </w:sectPr>
      </w:pPr>
    </w:p>
    <w:p w14:paraId="0C83FDB4" w14:textId="7FA85D18" w:rsidR="003D107C" w:rsidRPr="002F443F" w:rsidRDefault="00045E22" w:rsidP="003D107C">
      <w:pPr>
        <w:pStyle w:val="Heading1"/>
        <w:rPr>
          <w:bCs/>
        </w:rPr>
      </w:pPr>
      <w:r>
        <w:rPr>
          <w:bCs/>
        </w:rPr>
        <w:lastRenderedPageBreak/>
        <w:t xml:space="preserve">  </w:t>
      </w:r>
      <w:bookmarkStart w:id="53" w:name="_Toc410285370"/>
      <w:r w:rsidR="003D107C" w:rsidRPr="002F443F">
        <w:rPr>
          <w:bCs/>
        </w:rPr>
        <w:t xml:space="preserve">Annex </w:t>
      </w:r>
      <w:r w:rsidR="00D5458B">
        <w:rPr>
          <w:bCs/>
        </w:rPr>
        <w:t>1</w:t>
      </w:r>
      <w:r w:rsidR="00A32F42">
        <w:rPr>
          <w:bCs/>
        </w:rPr>
        <w:t>:</w:t>
      </w:r>
      <w:r w:rsidR="003D107C" w:rsidRPr="002F443F">
        <w:rPr>
          <w:bCs/>
        </w:rPr>
        <w:t xml:space="preserve"> </w:t>
      </w:r>
      <w:r w:rsidR="008637AB">
        <w:rPr>
          <w:bCs/>
        </w:rPr>
        <w:t xml:space="preserve">PNG </w:t>
      </w:r>
      <w:r w:rsidR="003D107C" w:rsidRPr="002F443F">
        <w:rPr>
          <w:bCs/>
        </w:rPr>
        <w:t xml:space="preserve">Sector </w:t>
      </w:r>
      <w:r w:rsidR="00A32F42">
        <w:rPr>
          <w:bCs/>
        </w:rPr>
        <w:t>C</w:t>
      </w:r>
      <w:r w:rsidR="003D107C" w:rsidRPr="002F443F">
        <w:rPr>
          <w:bCs/>
        </w:rPr>
        <w:t xml:space="preserve">oordination </w:t>
      </w:r>
      <w:r w:rsidR="00A32F42">
        <w:rPr>
          <w:bCs/>
        </w:rPr>
        <w:t>M</w:t>
      </w:r>
      <w:r w:rsidR="003D107C" w:rsidRPr="002F443F">
        <w:rPr>
          <w:bCs/>
        </w:rPr>
        <w:t>echanisms</w:t>
      </w:r>
      <w:bookmarkEnd w:id="53"/>
    </w:p>
    <w:p w14:paraId="3EA8AB4C" w14:textId="77777777" w:rsidR="003D107C" w:rsidRPr="007957E1" w:rsidRDefault="003D107C" w:rsidP="003D107C">
      <w:pPr>
        <w:rPr>
          <w:b/>
          <w:i/>
          <w:sz w:val="28"/>
          <w:szCs w:val="28"/>
        </w:rPr>
      </w:pPr>
      <w:r w:rsidRPr="007957E1">
        <w:rPr>
          <w:b/>
          <w:i/>
          <w:sz w:val="28"/>
          <w:szCs w:val="28"/>
        </w:rPr>
        <w:t>National Coordinating Mechanism (NCM)</w:t>
      </w:r>
    </w:p>
    <w:p w14:paraId="67C05255" w14:textId="77777777" w:rsidR="00D37CF0" w:rsidRPr="00600B5D" w:rsidRDefault="003D107C" w:rsidP="003D0CB8">
      <w:pPr>
        <w:pStyle w:val="AnnexBodyText"/>
        <w:rPr>
          <w:sz w:val="22"/>
          <w:szCs w:val="22"/>
        </w:rPr>
      </w:pPr>
      <w:r w:rsidRPr="00600B5D">
        <w:rPr>
          <w:rFonts w:asciiTheme="minorHAnsi" w:hAnsiTheme="minorHAnsi"/>
          <w:sz w:val="22"/>
          <w:szCs w:val="22"/>
        </w:rPr>
        <w:t>Established in early 2003 with N</w:t>
      </w:r>
      <w:r w:rsidR="003D0CB8" w:rsidRPr="00600B5D">
        <w:rPr>
          <w:rFonts w:asciiTheme="minorHAnsi" w:hAnsiTheme="minorHAnsi"/>
          <w:sz w:val="22"/>
          <w:szCs w:val="22"/>
        </w:rPr>
        <w:t xml:space="preserve">ational </w:t>
      </w:r>
      <w:r w:rsidRPr="00600B5D">
        <w:rPr>
          <w:rFonts w:asciiTheme="minorHAnsi" w:hAnsiTheme="minorHAnsi"/>
          <w:sz w:val="22"/>
          <w:szCs w:val="22"/>
        </w:rPr>
        <w:t>E</w:t>
      </w:r>
      <w:r w:rsidR="003D0CB8" w:rsidRPr="00600B5D">
        <w:rPr>
          <w:rFonts w:asciiTheme="minorHAnsi" w:hAnsiTheme="minorHAnsi"/>
          <w:sz w:val="22"/>
          <w:szCs w:val="22"/>
        </w:rPr>
        <w:t xml:space="preserve">xecutive </w:t>
      </w:r>
      <w:r w:rsidRPr="00600B5D">
        <w:rPr>
          <w:rFonts w:asciiTheme="minorHAnsi" w:hAnsiTheme="minorHAnsi"/>
          <w:sz w:val="22"/>
          <w:szCs w:val="22"/>
        </w:rPr>
        <w:t>C</w:t>
      </w:r>
      <w:r w:rsidR="003D0CB8" w:rsidRPr="00600B5D">
        <w:rPr>
          <w:rFonts w:asciiTheme="minorHAnsi" w:hAnsiTheme="minorHAnsi"/>
          <w:sz w:val="22"/>
          <w:szCs w:val="22"/>
        </w:rPr>
        <w:t>ouncil</w:t>
      </w:r>
      <w:r w:rsidRPr="00600B5D">
        <w:rPr>
          <w:rFonts w:asciiTheme="minorHAnsi" w:hAnsiTheme="minorHAnsi"/>
          <w:sz w:val="22"/>
          <w:szCs w:val="22"/>
        </w:rPr>
        <w:t xml:space="preserve"> (Cabinet) approval and in accordance with the National Law and Justice Policy, the NCM links the law and justice sector with the Ministerial Law </w:t>
      </w:r>
      <w:r w:rsidR="003D0CB8" w:rsidRPr="00600B5D">
        <w:rPr>
          <w:rFonts w:asciiTheme="minorHAnsi" w:hAnsiTheme="minorHAnsi"/>
          <w:sz w:val="22"/>
          <w:szCs w:val="22"/>
        </w:rPr>
        <w:t xml:space="preserve">and </w:t>
      </w:r>
      <w:r w:rsidRPr="00600B5D">
        <w:rPr>
          <w:rFonts w:asciiTheme="minorHAnsi" w:hAnsiTheme="minorHAnsi"/>
          <w:sz w:val="22"/>
          <w:szCs w:val="22"/>
        </w:rPr>
        <w:t>Justice Committee. It oversees implementation of the National Law and Justice Policy, the Sector Strategic Framework and PNG White Paper on behalf of Go</w:t>
      </w:r>
      <w:r w:rsidR="003D0CB8" w:rsidRPr="00600B5D">
        <w:rPr>
          <w:rFonts w:asciiTheme="minorHAnsi" w:hAnsiTheme="minorHAnsi"/>
          <w:sz w:val="22"/>
          <w:szCs w:val="22"/>
        </w:rPr>
        <w:t>vernment</w:t>
      </w:r>
      <w:r w:rsidRPr="00600B5D">
        <w:rPr>
          <w:rFonts w:asciiTheme="minorHAnsi" w:hAnsiTheme="minorHAnsi"/>
          <w:sz w:val="22"/>
          <w:szCs w:val="22"/>
        </w:rPr>
        <w:t>. The NCM is comprised of the law and justice agency heads</w:t>
      </w:r>
      <w:r w:rsidR="003D0CB8" w:rsidRPr="00600B5D">
        <w:rPr>
          <w:rFonts w:asciiTheme="minorHAnsi" w:hAnsiTheme="minorHAnsi"/>
          <w:sz w:val="22"/>
          <w:szCs w:val="22"/>
        </w:rPr>
        <w:t xml:space="preserve">. As of September 2014 this includes 11 agencies: </w:t>
      </w:r>
      <w:r w:rsidRPr="00600B5D">
        <w:rPr>
          <w:rFonts w:asciiTheme="minorHAnsi" w:hAnsiTheme="minorHAnsi"/>
          <w:sz w:val="22"/>
          <w:szCs w:val="22"/>
        </w:rPr>
        <w:t>Chief Justice</w:t>
      </w:r>
      <w:r w:rsidR="003D0CB8" w:rsidRPr="00600B5D">
        <w:rPr>
          <w:rFonts w:asciiTheme="minorHAnsi" w:hAnsiTheme="minorHAnsi"/>
          <w:sz w:val="22"/>
          <w:szCs w:val="22"/>
        </w:rPr>
        <w:t xml:space="preserve"> / Secretary of National Judiciary Staff Services</w:t>
      </w:r>
      <w:r w:rsidR="0008475F" w:rsidRPr="00600B5D">
        <w:rPr>
          <w:rFonts w:asciiTheme="minorHAnsi" w:hAnsiTheme="minorHAnsi"/>
          <w:sz w:val="22"/>
          <w:szCs w:val="22"/>
        </w:rPr>
        <w:t xml:space="preserve">, </w:t>
      </w:r>
      <w:r w:rsidRPr="00600B5D">
        <w:rPr>
          <w:rFonts w:asciiTheme="minorHAnsi" w:hAnsiTheme="minorHAnsi"/>
          <w:sz w:val="22"/>
          <w:szCs w:val="22"/>
        </w:rPr>
        <w:t>Chief Magistrate, Chief Ombudsman, Attorney-General/Secretary of the Department of Justice, Police Commissioner, Correctional Services Commissioner</w:t>
      </w:r>
      <w:r w:rsidR="003D0CB8" w:rsidRPr="00600B5D">
        <w:rPr>
          <w:rFonts w:asciiTheme="minorHAnsi" w:hAnsiTheme="minorHAnsi"/>
          <w:sz w:val="22"/>
          <w:szCs w:val="22"/>
        </w:rPr>
        <w:t xml:space="preserve"> the </w:t>
      </w:r>
      <w:r w:rsidRPr="00600B5D">
        <w:rPr>
          <w:rFonts w:asciiTheme="minorHAnsi" w:hAnsiTheme="minorHAnsi"/>
          <w:sz w:val="22"/>
          <w:szCs w:val="22"/>
        </w:rPr>
        <w:t>Public Prosecutor, Public Solicitor</w:t>
      </w:r>
      <w:r w:rsidR="003D0CB8" w:rsidRPr="00600B5D">
        <w:rPr>
          <w:rFonts w:asciiTheme="minorHAnsi" w:hAnsiTheme="minorHAnsi"/>
          <w:sz w:val="22"/>
          <w:szCs w:val="22"/>
        </w:rPr>
        <w:t xml:space="preserve">, </w:t>
      </w:r>
      <w:r w:rsidRPr="00600B5D">
        <w:rPr>
          <w:rFonts w:asciiTheme="minorHAnsi" w:hAnsiTheme="minorHAnsi"/>
          <w:sz w:val="22"/>
          <w:szCs w:val="22"/>
        </w:rPr>
        <w:t xml:space="preserve">the Director of the Legal Training Institute, Secretary of the Constitutional Law Reform Commission and the Head of the National Narcotic Bureau. The Chair of the NCM is </w:t>
      </w:r>
      <w:r w:rsidR="0008475F" w:rsidRPr="00600B5D">
        <w:rPr>
          <w:rFonts w:asciiTheme="minorHAnsi" w:hAnsiTheme="minorHAnsi"/>
          <w:sz w:val="22"/>
          <w:szCs w:val="22"/>
        </w:rPr>
        <w:t xml:space="preserve">the </w:t>
      </w:r>
      <w:r w:rsidRPr="00600B5D">
        <w:rPr>
          <w:rFonts w:asciiTheme="minorHAnsi" w:hAnsiTheme="minorHAnsi"/>
          <w:sz w:val="22"/>
          <w:szCs w:val="22"/>
        </w:rPr>
        <w:t xml:space="preserve">Secretary </w:t>
      </w:r>
      <w:r w:rsidR="0008475F" w:rsidRPr="00600B5D">
        <w:rPr>
          <w:rFonts w:asciiTheme="minorHAnsi" w:hAnsiTheme="minorHAnsi"/>
          <w:sz w:val="22"/>
          <w:szCs w:val="22"/>
        </w:rPr>
        <w:t xml:space="preserve">of the </w:t>
      </w:r>
      <w:r w:rsidRPr="00600B5D">
        <w:rPr>
          <w:rFonts w:asciiTheme="minorHAnsi" w:hAnsiTheme="minorHAnsi"/>
          <w:sz w:val="22"/>
          <w:szCs w:val="22"/>
        </w:rPr>
        <w:t>D</w:t>
      </w:r>
      <w:r w:rsidR="003D0CB8" w:rsidRPr="00600B5D">
        <w:rPr>
          <w:rFonts w:asciiTheme="minorHAnsi" w:hAnsiTheme="minorHAnsi"/>
          <w:sz w:val="22"/>
          <w:szCs w:val="22"/>
        </w:rPr>
        <w:t>ep</w:t>
      </w:r>
      <w:r w:rsidR="0008475F" w:rsidRPr="00600B5D">
        <w:rPr>
          <w:rFonts w:asciiTheme="minorHAnsi" w:hAnsiTheme="minorHAnsi"/>
          <w:sz w:val="22"/>
          <w:szCs w:val="22"/>
        </w:rPr>
        <w:t>artment</w:t>
      </w:r>
      <w:r w:rsidR="003D0CB8" w:rsidRPr="00600B5D">
        <w:rPr>
          <w:rFonts w:asciiTheme="minorHAnsi" w:hAnsiTheme="minorHAnsi"/>
          <w:sz w:val="22"/>
          <w:szCs w:val="22"/>
        </w:rPr>
        <w:t xml:space="preserve"> of </w:t>
      </w:r>
      <w:r w:rsidRPr="00600B5D">
        <w:rPr>
          <w:rFonts w:asciiTheme="minorHAnsi" w:hAnsiTheme="minorHAnsi"/>
          <w:sz w:val="22"/>
          <w:szCs w:val="22"/>
        </w:rPr>
        <w:t>N</w:t>
      </w:r>
      <w:r w:rsidR="003D0CB8" w:rsidRPr="00600B5D">
        <w:rPr>
          <w:rFonts w:asciiTheme="minorHAnsi" w:hAnsiTheme="minorHAnsi"/>
          <w:sz w:val="22"/>
          <w:szCs w:val="22"/>
        </w:rPr>
        <w:t xml:space="preserve">ational Planning and Monitoring </w:t>
      </w:r>
      <w:r w:rsidR="00CE7839" w:rsidRPr="00600B5D">
        <w:rPr>
          <w:rFonts w:asciiTheme="minorHAnsi" w:hAnsiTheme="minorHAnsi"/>
          <w:sz w:val="22"/>
          <w:szCs w:val="22"/>
        </w:rPr>
        <w:t xml:space="preserve">(DNPM) </w:t>
      </w:r>
      <w:r w:rsidR="003D0CB8" w:rsidRPr="00600B5D">
        <w:rPr>
          <w:rFonts w:asciiTheme="minorHAnsi" w:hAnsiTheme="minorHAnsi"/>
          <w:sz w:val="22"/>
          <w:szCs w:val="22"/>
        </w:rPr>
        <w:t xml:space="preserve">with </w:t>
      </w:r>
      <w:r w:rsidR="0008475F" w:rsidRPr="00600B5D">
        <w:rPr>
          <w:rFonts w:asciiTheme="minorHAnsi" w:hAnsiTheme="minorHAnsi"/>
          <w:sz w:val="22"/>
          <w:szCs w:val="22"/>
        </w:rPr>
        <w:t xml:space="preserve">the </w:t>
      </w:r>
      <w:r w:rsidRPr="00600B5D">
        <w:rPr>
          <w:rFonts w:asciiTheme="minorHAnsi" w:hAnsiTheme="minorHAnsi"/>
          <w:sz w:val="22"/>
          <w:szCs w:val="22"/>
        </w:rPr>
        <w:t>Sec</w:t>
      </w:r>
      <w:r w:rsidR="003D0CB8" w:rsidRPr="00600B5D">
        <w:rPr>
          <w:rFonts w:asciiTheme="minorHAnsi" w:hAnsiTheme="minorHAnsi"/>
          <w:sz w:val="22"/>
          <w:szCs w:val="22"/>
        </w:rPr>
        <w:t xml:space="preserve">retary of </w:t>
      </w:r>
      <w:r w:rsidRPr="00600B5D">
        <w:rPr>
          <w:rFonts w:asciiTheme="minorHAnsi" w:hAnsiTheme="minorHAnsi"/>
          <w:sz w:val="22"/>
          <w:szCs w:val="22"/>
        </w:rPr>
        <w:t xml:space="preserve">DJAG </w:t>
      </w:r>
      <w:r w:rsidR="003D0CB8" w:rsidRPr="00600B5D">
        <w:rPr>
          <w:rFonts w:asciiTheme="minorHAnsi" w:hAnsiTheme="minorHAnsi"/>
          <w:sz w:val="22"/>
          <w:szCs w:val="22"/>
        </w:rPr>
        <w:t xml:space="preserve">as Co-Chair. </w:t>
      </w:r>
      <w:r w:rsidRPr="00600B5D">
        <w:rPr>
          <w:rFonts w:asciiTheme="minorHAnsi" w:hAnsiTheme="minorHAnsi"/>
          <w:sz w:val="22"/>
          <w:szCs w:val="22"/>
        </w:rPr>
        <w:t xml:space="preserve">The NCM meets regularly and has a mandate to provide strategic guidance across the sector in relation to policy development and implementation issues. </w:t>
      </w:r>
    </w:p>
    <w:p w14:paraId="58236AE8" w14:textId="77777777" w:rsidR="003D107C" w:rsidRPr="007957E1" w:rsidRDefault="003D107C" w:rsidP="003D107C">
      <w:pPr>
        <w:rPr>
          <w:b/>
          <w:i/>
          <w:sz w:val="28"/>
          <w:szCs w:val="28"/>
        </w:rPr>
      </w:pPr>
      <w:r w:rsidRPr="007957E1">
        <w:rPr>
          <w:b/>
          <w:i/>
          <w:sz w:val="28"/>
          <w:szCs w:val="28"/>
        </w:rPr>
        <w:t>Law and Justice Sector Working Group (LJSWG)</w:t>
      </w:r>
    </w:p>
    <w:p w14:paraId="61C932ED" w14:textId="77777777" w:rsidR="003D107C" w:rsidRPr="00A124B6" w:rsidRDefault="003D107C" w:rsidP="003D107C">
      <w:pPr>
        <w:pStyle w:val="AnnexBodyText"/>
        <w:rPr>
          <w:rFonts w:asciiTheme="minorHAnsi" w:hAnsiTheme="minorHAnsi"/>
          <w:sz w:val="22"/>
          <w:szCs w:val="22"/>
        </w:rPr>
      </w:pPr>
      <w:r w:rsidRPr="00A124B6">
        <w:rPr>
          <w:rFonts w:asciiTheme="minorHAnsi" w:hAnsiTheme="minorHAnsi"/>
          <w:sz w:val="22"/>
          <w:szCs w:val="22"/>
        </w:rPr>
        <w:t xml:space="preserve">The </w:t>
      </w:r>
      <w:r w:rsidR="003D0CB8" w:rsidRPr="00A124B6">
        <w:rPr>
          <w:rFonts w:asciiTheme="minorHAnsi" w:hAnsiTheme="minorHAnsi"/>
          <w:sz w:val="22"/>
          <w:szCs w:val="22"/>
        </w:rPr>
        <w:t xml:space="preserve">Law and Justice Sector Working Group </w:t>
      </w:r>
      <w:r w:rsidRPr="00A124B6">
        <w:rPr>
          <w:rFonts w:asciiTheme="minorHAnsi" w:hAnsiTheme="minorHAnsi"/>
          <w:sz w:val="22"/>
          <w:szCs w:val="22"/>
        </w:rPr>
        <w:t>is a committee comprising senior operational and planning officials from the sector agencies, as well as senior representatives from DNPM and the Law and Justice Sector Secretariat (see below). The LJSWG is intended to meet regularly. Attendance and effectiveness in advising the NCM on policy development, sector performance and resource issues to drive the implementation of PNG’s reform agenda at the operational level is in decline.</w:t>
      </w:r>
    </w:p>
    <w:p w14:paraId="7EB39678" w14:textId="77777777" w:rsidR="003D107C" w:rsidRPr="007957E1" w:rsidRDefault="003D107C" w:rsidP="003D107C">
      <w:pPr>
        <w:rPr>
          <w:b/>
          <w:i/>
          <w:sz w:val="28"/>
          <w:szCs w:val="28"/>
        </w:rPr>
      </w:pPr>
      <w:r w:rsidRPr="007957E1">
        <w:rPr>
          <w:b/>
          <w:i/>
          <w:sz w:val="28"/>
          <w:szCs w:val="28"/>
        </w:rPr>
        <w:t xml:space="preserve">Law </w:t>
      </w:r>
      <w:r w:rsidR="003D0CB8">
        <w:rPr>
          <w:b/>
          <w:i/>
          <w:sz w:val="28"/>
          <w:szCs w:val="28"/>
        </w:rPr>
        <w:t>and</w:t>
      </w:r>
      <w:r w:rsidRPr="007957E1">
        <w:rPr>
          <w:b/>
          <w:i/>
          <w:sz w:val="28"/>
          <w:szCs w:val="28"/>
        </w:rPr>
        <w:t xml:space="preserve"> Justice Sector Secretariat (LJSS)</w:t>
      </w:r>
    </w:p>
    <w:p w14:paraId="4AA07AC5" w14:textId="77777777" w:rsidR="003D107C" w:rsidRPr="00A124B6" w:rsidRDefault="003D107C" w:rsidP="003D107C">
      <w:pPr>
        <w:pStyle w:val="AnnexBodyText"/>
        <w:rPr>
          <w:rFonts w:asciiTheme="minorHAnsi" w:hAnsiTheme="minorHAnsi"/>
          <w:sz w:val="22"/>
          <w:szCs w:val="22"/>
        </w:rPr>
      </w:pPr>
      <w:r w:rsidRPr="00A124B6">
        <w:rPr>
          <w:rFonts w:asciiTheme="minorHAnsi" w:hAnsiTheme="minorHAnsi"/>
          <w:sz w:val="22"/>
          <w:szCs w:val="22"/>
        </w:rPr>
        <w:t xml:space="preserve">The Law and Justice Sector Secretariat </w:t>
      </w:r>
      <w:proofErr w:type="gramStart"/>
      <w:r w:rsidRPr="00A124B6">
        <w:rPr>
          <w:rFonts w:asciiTheme="minorHAnsi" w:hAnsiTheme="minorHAnsi"/>
          <w:sz w:val="22"/>
          <w:szCs w:val="22"/>
        </w:rPr>
        <w:t>was</w:t>
      </w:r>
      <w:proofErr w:type="gramEnd"/>
      <w:r w:rsidRPr="00A124B6">
        <w:rPr>
          <w:rFonts w:asciiTheme="minorHAnsi" w:hAnsiTheme="minorHAnsi"/>
          <w:sz w:val="22"/>
          <w:szCs w:val="22"/>
        </w:rPr>
        <w:t xml:space="preserve"> established by the NCM in 2005 to provide support to the NCM, LJSWG and individual law and justice agencies. Following a review in 2010 and NCM decisions in 2014, the LJSS is now a semi-autonomous body attached to the Department of Justice and Attorney General. Initially funded by Australia, it has been funded by PNG since May 2012. </w:t>
      </w:r>
    </w:p>
    <w:p w14:paraId="0992B71B" w14:textId="77777777" w:rsidR="00455965" w:rsidRDefault="00455965" w:rsidP="003D107C">
      <w:pPr>
        <w:pStyle w:val="AnnexBodyText"/>
        <w:rPr>
          <w:rFonts w:asciiTheme="minorHAnsi" w:hAnsiTheme="minorHAnsi"/>
          <w:b/>
          <w:sz w:val="32"/>
          <w:szCs w:val="32"/>
        </w:rPr>
      </w:pPr>
    </w:p>
    <w:p w14:paraId="5C872A9F" w14:textId="77777777" w:rsidR="003D107C" w:rsidRPr="0032558F" w:rsidRDefault="003D107C" w:rsidP="003D107C">
      <w:pPr>
        <w:pStyle w:val="AnnexBodyText"/>
        <w:rPr>
          <w:rFonts w:asciiTheme="minorHAnsi" w:hAnsiTheme="minorHAnsi"/>
          <w:b/>
          <w:sz w:val="32"/>
          <w:szCs w:val="32"/>
        </w:rPr>
      </w:pPr>
      <w:r w:rsidRPr="0032558F">
        <w:rPr>
          <w:rFonts w:asciiTheme="minorHAnsi" w:hAnsiTheme="minorHAnsi"/>
          <w:b/>
          <w:sz w:val="32"/>
          <w:szCs w:val="32"/>
        </w:rPr>
        <w:t xml:space="preserve">Other relevant </w:t>
      </w:r>
      <w:r>
        <w:rPr>
          <w:rFonts w:asciiTheme="minorHAnsi" w:hAnsiTheme="minorHAnsi"/>
          <w:b/>
          <w:sz w:val="32"/>
          <w:szCs w:val="32"/>
        </w:rPr>
        <w:t>Provincial-orientated c</w:t>
      </w:r>
      <w:r w:rsidRPr="0032558F">
        <w:rPr>
          <w:rFonts w:asciiTheme="minorHAnsi" w:hAnsiTheme="minorHAnsi"/>
          <w:b/>
          <w:sz w:val="32"/>
          <w:szCs w:val="32"/>
        </w:rPr>
        <w:t>oordination mechanisms</w:t>
      </w:r>
    </w:p>
    <w:p w14:paraId="487B0F38" w14:textId="77777777" w:rsidR="003D107C" w:rsidRPr="007957E1" w:rsidRDefault="003D107C" w:rsidP="003D107C">
      <w:pPr>
        <w:rPr>
          <w:b/>
          <w:i/>
          <w:sz w:val="28"/>
          <w:szCs w:val="28"/>
        </w:rPr>
      </w:pPr>
      <w:r w:rsidRPr="007957E1">
        <w:rPr>
          <w:b/>
          <w:i/>
          <w:sz w:val="28"/>
          <w:szCs w:val="28"/>
        </w:rPr>
        <w:t>Provincial and Local Level Service Monitoring Agency (PLLSMA)</w:t>
      </w:r>
    </w:p>
    <w:p w14:paraId="3403C20B" w14:textId="6E2D1A00" w:rsidR="003D107C" w:rsidRPr="00A124B6" w:rsidRDefault="003D0CB8" w:rsidP="003D107C">
      <w:pPr>
        <w:pStyle w:val="AnnexBodyText"/>
        <w:rPr>
          <w:rFonts w:asciiTheme="minorHAnsi" w:hAnsiTheme="minorHAnsi"/>
          <w:sz w:val="22"/>
          <w:szCs w:val="22"/>
        </w:rPr>
      </w:pPr>
      <w:r w:rsidRPr="00A124B6">
        <w:rPr>
          <w:rFonts w:asciiTheme="minorHAnsi" w:hAnsiTheme="minorHAnsi"/>
          <w:sz w:val="22"/>
          <w:szCs w:val="22"/>
        </w:rPr>
        <w:t xml:space="preserve">The Provincial and Local Level Service Monitoring Agency </w:t>
      </w:r>
      <w:r w:rsidR="003D107C" w:rsidRPr="00A124B6">
        <w:rPr>
          <w:rFonts w:asciiTheme="minorHAnsi" w:hAnsiTheme="minorHAnsi"/>
          <w:sz w:val="22"/>
          <w:szCs w:val="22"/>
        </w:rPr>
        <w:t xml:space="preserve">was established under the Organic Law </w:t>
      </w:r>
      <w:r w:rsidRPr="00A124B6">
        <w:rPr>
          <w:rFonts w:asciiTheme="minorHAnsi" w:hAnsiTheme="minorHAnsi"/>
          <w:sz w:val="22"/>
          <w:szCs w:val="22"/>
        </w:rPr>
        <w:t xml:space="preserve">on Provincial and Local Level Government </w:t>
      </w:r>
      <w:r w:rsidR="003D107C" w:rsidRPr="00A124B6">
        <w:rPr>
          <w:rFonts w:asciiTheme="minorHAnsi" w:hAnsiTheme="minorHAnsi"/>
          <w:sz w:val="22"/>
          <w:szCs w:val="22"/>
        </w:rPr>
        <w:t>and has a number of key functions</w:t>
      </w:r>
      <w:r w:rsidR="0008475F" w:rsidRPr="00A124B6">
        <w:rPr>
          <w:rFonts w:asciiTheme="minorHAnsi" w:hAnsiTheme="minorHAnsi"/>
          <w:sz w:val="22"/>
          <w:szCs w:val="22"/>
        </w:rPr>
        <w:t xml:space="preserve">. They </w:t>
      </w:r>
      <w:r w:rsidR="003D107C" w:rsidRPr="00A124B6">
        <w:rPr>
          <w:rFonts w:asciiTheme="minorHAnsi" w:hAnsiTheme="minorHAnsi"/>
          <w:sz w:val="22"/>
          <w:szCs w:val="22"/>
        </w:rPr>
        <w:t xml:space="preserve">include: coordinating and monitoring implementation of national policies </w:t>
      </w:r>
      <w:r w:rsidR="0008475F" w:rsidRPr="00A124B6">
        <w:rPr>
          <w:rFonts w:asciiTheme="minorHAnsi" w:hAnsiTheme="minorHAnsi"/>
          <w:sz w:val="22"/>
          <w:szCs w:val="22"/>
        </w:rPr>
        <w:t>at a provincial level</w:t>
      </w:r>
      <w:r w:rsidR="00774E12">
        <w:rPr>
          <w:rFonts w:asciiTheme="minorHAnsi" w:hAnsiTheme="minorHAnsi"/>
          <w:sz w:val="22"/>
          <w:szCs w:val="22"/>
        </w:rPr>
        <w:t>;</w:t>
      </w:r>
      <w:r w:rsidR="0008475F" w:rsidRPr="00A124B6">
        <w:rPr>
          <w:rFonts w:asciiTheme="minorHAnsi" w:hAnsiTheme="minorHAnsi"/>
          <w:sz w:val="22"/>
          <w:szCs w:val="22"/>
        </w:rPr>
        <w:t xml:space="preserve"> </w:t>
      </w:r>
      <w:r w:rsidR="003D107C" w:rsidRPr="00A124B6">
        <w:rPr>
          <w:rFonts w:asciiTheme="minorHAnsi" w:hAnsiTheme="minorHAnsi"/>
          <w:sz w:val="22"/>
          <w:szCs w:val="22"/>
        </w:rPr>
        <w:t>establishing and monitoring minimum service standards in the provinces</w:t>
      </w:r>
      <w:r w:rsidR="00774E12">
        <w:rPr>
          <w:rFonts w:asciiTheme="minorHAnsi" w:hAnsiTheme="minorHAnsi"/>
          <w:sz w:val="22"/>
          <w:szCs w:val="22"/>
        </w:rPr>
        <w:t xml:space="preserve">; </w:t>
      </w:r>
      <w:r w:rsidR="003D107C" w:rsidRPr="00A124B6">
        <w:rPr>
          <w:rFonts w:asciiTheme="minorHAnsi" w:hAnsiTheme="minorHAnsi"/>
          <w:sz w:val="22"/>
          <w:szCs w:val="22"/>
        </w:rPr>
        <w:t>assisting with national audit functions</w:t>
      </w:r>
      <w:r w:rsidR="00774E12">
        <w:rPr>
          <w:rFonts w:asciiTheme="minorHAnsi" w:hAnsiTheme="minorHAnsi"/>
          <w:sz w:val="22"/>
          <w:szCs w:val="22"/>
        </w:rPr>
        <w:t>;</w:t>
      </w:r>
      <w:r w:rsidR="003D107C" w:rsidRPr="00A124B6">
        <w:rPr>
          <w:rFonts w:asciiTheme="minorHAnsi" w:hAnsiTheme="minorHAnsi"/>
          <w:sz w:val="22"/>
          <w:szCs w:val="22"/>
        </w:rPr>
        <w:t xml:space="preserve"> developing, coordinating and monitoring </w:t>
      </w:r>
      <w:r w:rsidR="0008475F" w:rsidRPr="00A124B6">
        <w:rPr>
          <w:rFonts w:asciiTheme="minorHAnsi" w:hAnsiTheme="minorHAnsi"/>
          <w:sz w:val="22"/>
          <w:szCs w:val="22"/>
        </w:rPr>
        <w:t xml:space="preserve">the </w:t>
      </w:r>
      <w:r w:rsidR="003D107C" w:rsidRPr="00A124B6">
        <w:rPr>
          <w:rFonts w:asciiTheme="minorHAnsi" w:hAnsiTheme="minorHAnsi"/>
          <w:sz w:val="22"/>
          <w:szCs w:val="22"/>
        </w:rPr>
        <w:t>training and professional needs of national officers assigned to the provinces</w:t>
      </w:r>
      <w:r w:rsidR="00774E12">
        <w:rPr>
          <w:rFonts w:asciiTheme="minorHAnsi" w:hAnsiTheme="minorHAnsi"/>
          <w:sz w:val="22"/>
          <w:szCs w:val="22"/>
        </w:rPr>
        <w:t>;</w:t>
      </w:r>
      <w:r w:rsidR="003D107C" w:rsidRPr="00A124B6">
        <w:rPr>
          <w:rFonts w:asciiTheme="minorHAnsi" w:hAnsiTheme="minorHAnsi"/>
          <w:sz w:val="22"/>
          <w:szCs w:val="22"/>
        </w:rPr>
        <w:t xml:space="preserve"> </w:t>
      </w:r>
      <w:r w:rsidR="0008475F" w:rsidRPr="00A124B6">
        <w:rPr>
          <w:rFonts w:asciiTheme="minorHAnsi" w:hAnsiTheme="minorHAnsi"/>
          <w:sz w:val="22"/>
          <w:szCs w:val="22"/>
        </w:rPr>
        <w:t xml:space="preserve">increasing the </w:t>
      </w:r>
      <w:r w:rsidR="003D107C" w:rsidRPr="00A124B6">
        <w:rPr>
          <w:rFonts w:asciiTheme="minorHAnsi" w:hAnsiTheme="minorHAnsi"/>
          <w:sz w:val="22"/>
          <w:szCs w:val="22"/>
        </w:rPr>
        <w:t>effectiveness and efficiency of sub-national governments</w:t>
      </w:r>
      <w:r w:rsidR="00774E12">
        <w:rPr>
          <w:rFonts w:asciiTheme="minorHAnsi" w:hAnsiTheme="minorHAnsi"/>
          <w:sz w:val="22"/>
          <w:szCs w:val="22"/>
        </w:rPr>
        <w:t>;</w:t>
      </w:r>
      <w:r w:rsidR="003D107C" w:rsidRPr="00A124B6">
        <w:rPr>
          <w:rFonts w:asciiTheme="minorHAnsi" w:hAnsiTheme="minorHAnsi"/>
          <w:sz w:val="22"/>
          <w:szCs w:val="22"/>
        </w:rPr>
        <w:t xml:space="preserve"> and recommending on decentralisation</w:t>
      </w:r>
      <w:r w:rsidR="0008475F" w:rsidRPr="00A124B6">
        <w:rPr>
          <w:rFonts w:asciiTheme="minorHAnsi" w:hAnsiTheme="minorHAnsi"/>
          <w:sz w:val="22"/>
          <w:szCs w:val="22"/>
        </w:rPr>
        <w:t xml:space="preserve"> matters.</w:t>
      </w:r>
    </w:p>
    <w:p w14:paraId="0F37ECA7" w14:textId="77777777" w:rsidR="003D107C" w:rsidRPr="007957E1" w:rsidRDefault="003D107C" w:rsidP="003D107C">
      <w:pPr>
        <w:rPr>
          <w:b/>
          <w:i/>
          <w:sz w:val="28"/>
          <w:szCs w:val="28"/>
        </w:rPr>
      </w:pPr>
      <w:r w:rsidRPr="007957E1">
        <w:rPr>
          <w:b/>
          <w:i/>
          <w:sz w:val="28"/>
          <w:szCs w:val="28"/>
        </w:rPr>
        <w:t>Provincial Coordination and Monitoring Committee (PCMC)</w:t>
      </w:r>
    </w:p>
    <w:p w14:paraId="6F7E6F2C" w14:textId="1EB6A4F7" w:rsidR="003D107C" w:rsidRPr="00A124B6" w:rsidRDefault="003D0CB8" w:rsidP="003D107C">
      <w:pPr>
        <w:pStyle w:val="AnnexBodyText"/>
        <w:rPr>
          <w:rFonts w:asciiTheme="minorHAnsi" w:hAnsiTheme="minorHAnsi"/>
          <w:sz w:val="22"/>
          <w:szCs w:val="22"/>
        </w:rPr>
      </w:pPr>
      <w:r w:rsidRPr="00A124B6">
        <w:rPr>
          <w:rFonts w:asciiTheme="minorHAnsi" w:hAnsiTheme="minorHAnsi"/>
          <w:sz w:val="22"/>
          <w:szCs w:val="22"/>
        </w:rPr>
        <w:t>Provincial Coordination and Monitoring Committee</w:t>
      </w:r>
      <w:r w:rsidR="00001209" w:rsidRPr="00A124B6">
        <w:rPr>
          <w:rFonts w:asciiTheme="minorHAnsi" w:hAnsiTheme="minorHAnsi"/>
          <w:sz w:val="22"/>
          <w:szCs w:val="22"/>
        </w:rPr>
        <w:t>s</w:t>
      </w:r>
      <w:r w:rsidRPr="00A124B6">
        <w:rPr>
          <w:rFonts w:asciiTheme="minorHAnsi" w:hAnsiTheme="minorHAnsi"/>
          <w:sz w:val="22"/>
          <w:szCs w:val="22"/>
        </w:rPr>
        <w:t xml:space="preserve"> </w:t>
      </w:r>
      <w:r w:rsidR="00001209" w:rsidRPr="00A124B6">
        <w:rPr>
          <w:rFonts w:asciiTheme="minorHAnsi" w:hAnsiTheme="minorHAnsi"/>
          <w:sz w:val="22"/>
          <w:szCs w:val="22"/>
        </w:rPr>
        <w:t xml:space="preserve">are </w:t>
      </w:r>
      <w:r w:rsidR="003D107C" w:rsidRPr="00A124B6">
        <w:rPr>
          <w:rFonts w:asciiTheme="minorHAnsi" w:hAnsiTheme="minorHAnsi"/>
          <w:sz w:val="22"/>
          <w:szCs w:val="22"/>
        </w:rPr>
        <w:t xml:space="preserve">set up under the Organic Law </w:t>
      </w:r>
      <w:r w:rsidRPr="00A124B6">
        <w:rPr>
          <w:rFonts w:asciiTheme="minorHAnsi" w:hAnsiTheme="minorHAnsi"/>
          <w:sz w:val="22"/>
          <w:szCs w:val="22"/>
        </w:rPr>
        <w:t xml:space="preserve">on Provincial and Local Level Government </w:t>
      </w:r>
      <w:r w:rsidR="003D107C" w:rsidRPr="00A124B6">
        <w:rPr>
          <w:rFonts w:asciiTheme="minorHAnsi" w:hAnsiTheme="minorHAnsi"/>
          <w:sz w:val="22"/>
          <w:szCs w:val="22"/>
        </w:rPr>
        <w:t>and legally vested with service delivery coordination in the provinces</w:t>
      </w:r>
      <w:r w:rsidR="0008475F" w:rsidRPr="00A124B6">
        <w:rPr>
          <w:rFonts w:asciiTheme="minorHAnsi" w:hAnsiTheme="minorHAnsi"/>
          <w:sz w:val="22"/>
          <w:szCs w:val="22"/>
        </w:rPr>
        <w:t xml:space="preserve">. </w:t>
      </w:r>
      <w:r w:rsidR="003C14EC" w:rsidRPr="00A124B6">
        <w:rPr>
          <w:rFonts w:asciiTheme="minorHAnsi" w:hAnsiTheme="minorHAnsi"/>
          <w:sz w:val="22"/>
          <w:szCs w:val="22"/>
        </w:rPr>
        <w:t>They</w:t>
      </w:r>
      <w:r w:rsidR="0008475F" w:rsidRPr="00A124B6">
        <w:rPr>
          <w:rFonts w:asciiTheme="minorHAnsi" w:hAnsiTheme="minorHAnsi"/>
          <w:sz w:val="22"/>
          <w:szCs w:val="22"/>
        </w:rPr>
        <w:t xml:space="preserve"> work</w:t>
      </w:r>
      <w:r w:rsidR="003D107C" w:rsidRPr="00A124B6">
        <w:rPr>
          <w:rFonts w:asciiTheme="minorHAnsi" w:hAnsiTheme="minorHAnsi"/>
          <w:sz w:val="22"/>
          <w:szCs w:val="22"/>
        </w:rPr>
        <w:t xml:space="preserve"> with law and justice national representatives, provincial administrators and civil society to plan, budget and deliver services. PCMCs</w:t>
      </w:r>
      <w:r w:rsidR="00727DCA" w:rsidRPr="00A124B6">
        <w:rPr>
          <w:rFonts w:asciiTheme="minorHAnsi" w:hAnsiTheme="minorHAnsi"/>
          <w:sz w:val="22"/>
          <w:szCs w:val="22"/>
        </w:rPr>
        <w:t>, where they exist,</w:t>
      </w:r>
      <w:r w:rsidR="003D107C" w:rsidRPr="00A124B6">
        <w:rPr>
          <w:rFonts w:asciiTheme="minorHAnsi" w:hAnsiTheme="minorHAnsi"/>
          <w:sz w:val="22"/>
          <w:szCs w:val="22"/>
        </w:rPr>
        <w:t xml:space="preserve"> function largely as information sharing, reporting and policy/problem discussion forums between provincial administrations, national agency </w:t>
      </w:r>
      <w:r w:rsidR="003D107C" w:rsidRPr="00A124B6">
        <w:rPr>
          <w:rFonts w:asciiTheme="minorHAnsi" w:hAnsiTheme="minorHAnsi"/>
          <w:sz w:val="22"/>
          <w:szCs w:val="22"/>
        </w:rPr>
        <w:lastRenderedPageBreak/>
        <w:t>man</w:t>
      </w:r>
      <w:r w:rsidR="00774E12">
        <w:rPr>
          <w:rFonts w:asciiTheme="minorHAnsi" w:hAnsiTheme="minorHAnsi"/>
          <w:sz w:val="22"/>
          <w:szCs w:val="22"/>
        </w:rPr>
        <w:t xml:space="preserve">agers situated in the province </w:t>
      </w:r>
      <w:r w:rsidR="003D107C" w:rsidRPr="00A124B6">
        <w:rPr>
          <w:rFonts w:asciiTheme="minorHAnsi" w:hAnsiTheme="minorHAnsi"/>
          <w:sz w:val="22"/>
          <w:szCs w:val="22"/>
        </w:rPr>
        <w:t>and other stakeholders. PCMCs have on</w:t>
      </w:r>
      <w:r w:rsidR="00774E12">
        <w:rPr>
          <w:rFonts w:asciiTheme="minorHAnsi" w:hAnsiTheme="minorHAnsi"/>
          <w:sz w:val="22"/>
          <w:szCs w:val="22"/>
        </w:rPr>
        <w:t xml:space="preserve">ly recently been rolled out </w:t>
      </w:r>
      <w:r w:rsidR="003D107C" w:rsidRPr="00A124B6">
        <w:rPr>
          <w:rFonts w:asciiTheme="minorHAnsi" w:hAnsiTheme="minorHAnsi"/>
          <w:sz w:val="22"/>
          <w:szCs w:val="22"/>
        </w:rPr>
        <w:t>and they are not functioning in all parts of PNG. District adminis</w:t>
      </w:r>
      <w:r w:rsidR="003478D1">
        <w:rPr>
          <w:rFonts w:asciiTheme="minorHAnsi" w:hAnsiTheme="minorHAnsi"/>
          <w:sz w:val="22"/>
          <w:szCs w:val="22"/>
        </w:rPr>
        <w:t>trators are members of the PCMC</w:t>
      </w:r>
      <w:r w:rsidR="003D107C" w:rsidRPr="00A124B6">
        <w:rPr>
          <w:rFonts w:asciiTheme="minorHAnsi" w:hAnsiTheme="minorHAnsi"/>
          <w:sz w:val="22"/>
          <w:szCs w:val="22"/>
        </w:rPr>
        <w:t xml:space="preserve"> but their involvement varies.</w:t>
      </w:r>
    </w:p>
    <w:p w14:paraId="607BE724" w14:textId="77777777" w:rsidR="003D107C" w:rsidRPr="007957E1" w:rsidRDefault="003D107C" w:rsidP="003D107C">
      <w:pPr>
        <w:rPr>
          <w:b/>
          <w:i/>
          <w:sz w:val="28"/>
          <w:szCs w:val="28"/>
        </w:rPr>
      </w:pPr>
      <w:r w:rsidRPr="007957E1">
        <w:rPr>
          <w:b/>
          <w:i/>
          <w:sz w:val="28"/>
          <w:szCs w:val="28"/>
        </w:rPr>
        <w:t>Law and Justice Committee (or Peace and Good Order Committee)</w:t>
      </w:r>
    </w:p>
    <w:p w14:paraId="0C5F292C" w14:textId="77777777" w:rsidR="003D107C" w:rsidRDefault="003D107C" w:rsidP="003D107C">
      <w:pPr>
        <w:pStyle w:val="AnnexBodyText"/>
        <w:rPr>
          <w:rFonts w:asciiTheme="minorHAnsi" w:hAnsiTheme="minorHAnsi"/>
          <w:sz w:val="22"/>
          <w:szCs w:val="22"/>
        </w:rPr>
      </w:pPr>
      <w:r w:rsidRPr="00A124B6">
        <w:rPr>
          <w:rFonts w:asciiTheme="minorHAnsi" w:hAnsiTheme="minorHAnsi"/>
          <w:sz w:val="22"/>
          <w:szCs w:val="22"/>
        </w:rPr>
        <w:t>Known under different names throughout the country, these are administrative committees of representatives of the law and justice sector including national and provincial actors</w:t>
      </w:r>
      <w:r w:rsidR="00532E9E" w:rsidRPr="00A124B6">
        <w:rPr>
          <w:rFonts w:asciiTheme="minorHAnsi" w:hAnsiTheme="minorHAnsi"/>
          <w:sz w:val="22"/>
          <w:szCs w:val="22"/>
        </w:rPr>
        <w:t>. They</w:t>
      </w:r>
      <w:r w:rsidRPr="00A124B6">
        <w:rPr>
          <w:rFonts w:asciiTheme="minorHAnsi" w:hAnsiTheme="minorHAnsi"/>
          <w:sz w:val="22"/>
          <w:szCs w:val="22"/>
        </w:rPr>
        <w:t xml:space="preserve"> aim </w:t>
      </w:r>
      <w:r w:rsidR="00D33B67" w:rsidRPr="00A124B6">
        <w:rPr>
          <w:rFonts w:asciiTheme="minorHAnsi" w:hAnsiTheme="minorHAnsi"/>
          <w:sz w:val="22"/>
          <w:szCs w:val="22"/>
        </w:rPr>
        <w:t>to</w:t>
      </w:r>
      <w:r w:rsidR="00532E9E" w:rsidRPr="00A124B6">
        <w:rPr>
          <w:rFonts w:asciiTheme="minorHAnsi" w:hAnsiTheme="minorHAnsi"/>
          <w:sz w:val="22"/>
          <w:szCs w:val="22"/>
        </w:rPr>
        <w:t xml:space="preserve"> </w:t>
      </w:r>
      <w:r w:rsidR="00D33B67" w:rsidRPr="00A124B6">
        <w:rPr>
          <w:rFonts w:asciiTheme="minorHAnsi" w:hAnsiTheme="minorHAnsi"/>
          <w:sz w:val="22"/>
          <w:szCs w:val="22"/>
        </w:rPr>
        <w:t>provide</w:t>
      </w:r>
      <w:r w:rsidRPr="00A124B6">
        <w:rPr>
          <w:rFonts w:asciiTheme="minorHAnsi" w:hAnsiTheme="minorHAnsi"/>
          <w:sz w:val="22"/>
          <w:szCs w:val="22"/>
        </w:rPr>
        <w:t xml:space="preserve"> a coordinated approach to law and justice. PLLSMA consid</w:t>
      </w:r>
      <w:r w:rsidR="00361038" w:rsidRPr="00A124B6">
        <w:rPr>
          <w:rFonts w:asciiTheme="minorHAnsi" w:hAnsiTheme="minorHAnsi"/>
          <w:sz w:val="22"/>
          <w:szCs w:val="22"/>
        </w:rPr>
        <w:t>ers these committees as the l</w:t>
      </w:r>
      <w:r w:rsidR="00D33B67" w:rsidRPr="00A124B6">
        <w:rPr>
          <w:rFonts w:asciiTheme="minorHAnsi" w:hAnsiTheme="minorHAnsi"/>
          <w:sz w:val="22"/>
          <w:szCs w:val="22"/>
        </w:rPr>
        <w:t xml:space="preserve">aw </w:t>
      </w:r>
      <w:r w:rsidR="00361038" w:rsidRPr="00A124B6">
        <w:rPr>
          <w:rFonts w:asciiTheme="minorHAnsi" w:hAnsiTheme="minorHAnsi"/>
          <w:sz w:val="22"/>
          <w:szCs w:val="22"/>
        </w:rPr>
        <w:t xml:space="preserve">and </w:t>
      </w:r>
      <w:r w:rsidR="00D33B67" w:rsidRPr="00A124B6">
        <w:rPr>
          <w:rFonts w:asciiTheme="minorHAnsi" w:hAnsiTheme="minorHAnsi"/>
          <w:sz w:val="22"/>
          <w:szCs w:val="22"/>
        </w:rPr>
        <w:t>j</w:t>
      </w:r>
      <w:r w:rsidR="00361038" w:rsidRPr="00A124B6">
        <w:rPr>
          <w:rFonts w:asciiTheme="minorHAnsi" w:hAnsiTheme="minorHAnsi"/>
          <w:sz w:val="22"/>
          <w:szCs w:val="22"/>
        </w:rPr>
        <w:t>ustice</w:t>
      </w:r>
      <w:r w:rsidR="00D33B67" w:rsidRPr="00A124B6">
        <w:rPr>
          <w:rFonts w:asciiTheme="minorHAnsi" w:hAnsiTheme="minorHAnsi"/>
          <w:sz w:val="22"/>
          <w:szCs w:val="22"/>
        </w:rPr>
        <w:t xml:space="preserve"> </w:t>
      </w:r>
      <w:r w:rsidRPr="00A124B6">
        <w:rPr>
          <w:rFonts w:asciiTheme="minorHAnsi" w:hAnsiTheme="minorHAnsi"/>
          <w:sz w:val="22"/>
          <w:szCs w:val="22"/>
        </w:rPr>
        <w:t>sector coordination sub-committee of the PCMC. They are set up under the Organic Law</w:t>
      </w:r>
      <w:r w:rsidR="00D33B67" w:rsidRPr="00A124B6">
        <w:rPr>
          <w:rFonts w:asciiTheme="minorHAnsi" w:hAnsiTheme="minorHAnsi"/>
          <w:sz w:val="22"/>
          <w:szCs w:val="22"/>
        </w:rPr>
        <w:t xml:space="preserve"> </w:t>
      </w:r>
      <w:r w:rsidR="00727DCA" w:rsidRPr="00A124B6">
        <w:rPr>
          <w:rFonts w:asciiTheme="minorHAnsi" w:hAnsiTheme="minorHAnsi"/>
          <w:sz w:val="22"/>
          <w:szCs w:val="22"/>
        </w:rPr>
        <w:t>on Provincial and Local Level Government</w:t>
      </w:r>
      <w:r w:rsidRPr="00A124B6">
        <w:rPr>
          <w:rFonts w:asciiTheme="minorHAnsi" w:hAnsiTheme="minorHAnsi"/>
          <w:sz w:val="22"/>
          <w:szCs w:val="22"/>
        </w:rPr>
        <w:t>.</w:t>
      </w:r>
    </w:p>
    <w:p w14:paraId="4BB30A65" w14:textId="77777777" w:rsidR="008637AB" w:rsidRPr="00A124B6" w:rsidRDefault="008637AB" w:rsidP="003D107C">
      <w:pPr>
        <w:pStyle w:val="AnnexBodyText"/>
        <w:rPr>
          <w:rFonts w:asciiTheme="minorHAnsi" w:hAnsiTheme="minorHAnsi"/>
          <w:sz w:val="22"/>
          <w:szCs w:val="22"/>
        </w:rPr>
      </w:pPr>
    </w:p>
    <w:p w14:paraId="5D13D27A" w14:textId="77777777" w:rsidR="00E514A8" w:rsidRPr="007957E1" w:rsidRDefault="00E514A8" w:rsidP="00E514A8">
      <w:pPr>
        <w:rPr>
          <w:b/>
          <w:i/>
          <w:sz w:val="28"/>
          <w:szCs w:val="28"/>
        </w:rPr>
      </w:pPr>
      <w:r>
        <w:rPr>
          <w:b/>
          <w:i/>
          <w:sz w:val="28"/>
          <w:szCs w:val="28"/>
        </w:rPr>
        <w:t xml:space="preserve">Bougainville </w:t>
      </w:r>
      <w:r w:rsidRPr="007957E1">
        <w:rPr>
          <w:b/>
          <w:i/>
          <w:sz w:val="28"/>
          <w:szCs w:val="28"/>
        </w:rPr>
        <w:t xml:space="preserve">Law and Justice </w:t>
      </w:r>
      <w:r>
        <w:rPr>
          <w:b/>
          <w:i/>
          <w:sz w:val="28"/>
          <w:szCs w:val="28"/>
        </w:rPr>
        <w:t xml:space="preserve">Working Group </w:t>
      </w:r>
      <w:r w:rsidRPr="007957E1">
        <w:rPr>
          <w:b/>
          <w:i/>
          <w:sz w:val="28"/>
          <w:szCs w:val="28"/>
        </w:rPr>
        <w:t>(</w:t>
      </w:r>
      <w:r>
        <w:rPr>
          <w:b/>
          <w:i/>
          <w:sz w:val="28"/>
          <w:szCs w:val="28"/>
        </w:rPr>
        <w:t>BLJWG</w:t>
      </w:r>
      <w:r w:rsidRPr="007957E1">
        <w:rPr>
          <w:b/>
          <w:i/>
          <w:sz w:val="28"/>
          <w:szCs w:val="28"/>
        </w:rPr>
        <w:t>)</w:t>
      </w:r>
    </w:p>
    <w:p w14:paraId="5C7E8329" w14:textId="05FC5846" w:rsidR="00E514A8" w:rsidRPr="00A124B6" w:rsidRDefault="00E514A8" w:rsidP="00E514A8">
      <w:pPr>
        <w:pStyle w:val="AnnexBodyText"/>
        <w:rPr>
          <w:rFonts w:asciiTheme="minorHAnsi" w:hAnsiTheme="minorHAnsi"/>
          <w:sz w:val="22"/>
          <w:szCs w:val="22"/>
        </w:rPr>
      </w:pPr>
      <w:r w:rsidRPr="00A124B6">
        <w:rPr>
          <w:rFonts w:asciiTheme="minorHAnsi" w:hAnsiTheme="minorHAnsi"/>
          <w:sz w:val="22"/>
          <w:szCs w:val="22"/>
        </w:rPr>
        <w:t xml:space="preserve">In the Autonomous Region of Bougainville, a Bougainville Law and Justice Working Group (BLJWG), is chaired by the Secretary for the </w:t>
      </w:r>
      <w:r w:rsidR="00F14418" w:rsidRPr="00A124B6">
        <w:rPr>
          <w:rFonts w:asciiTheme="minorHAnsi" w:hAnsiTheme="minorHAnsi"/>
          <w:sz w:val="22"/>
          <w:szCs w:val="22"/>
        </w:rPr>
        <w:t xml:space="preserve">Department of Justice and the Principal Legal Adviser </w:t>
      </w:r>
      <w:r w:rsidR="00E57CB7" w:rsidRPr="00A124B6">
        <w:rPr>
          <w:rFonts w:asciiTheme="minorHAnsi" w:hAnsiTheme="minorHAnsi"/>
          <w:sz w:val="22"/>
          <w:szCs w:val="22"/>
        </w:rPr>
        <w:t xml:space="preserve">and the deputy chair </w:t>
      </w:r>
      <w:proofErr w:type="gramStart"/>
      <w:r w:rsidR="00E57CB7" w:rsidRPr="00A124B6">
        <w:rPr>
          <w:rFonts w:asciiTheme="minorHAnsi" w:hAnsiTheme="minorHAnsi"/>
          <w:sz w:val="22"/>
          <w:szCs w:val="22"/>
        </w:rPr>
        <w:t>is</w:t>
      </w:r>
      <w:proofErr w:type="gramEnd"/>
      <w:r w:rsidR="00E57CB7" w:rsidRPr="00A124B6">
        <w:rPr>
          <w:rFonts w:asciiTheme="minorHAnsi" w:hAnsiTheme="minorHAnsi"/>
          <w:sz w:val="22"/>
          <w:szCs w:val="22"/>
        </w:rPr>
        <w:t xml:space="preserve"> the Secretary for the Department of Police and Corrections</w:t>
      </w:r>
      <w:r w:rsidRPr="00A124B6">
        <w:rPr>
          <w:rFonts w:asciiTheme="minorHAnsi" w:hAnsiTheme="minorHAnsi"/>
          <w:sz w:val="22"/>
          <w:szCs w:val="22"/>
        </w:rPr>
        <w:t xml:space="preserve">. It includes senior operational officials from each </w:t>
      </w:r>
      <w:r w:rsidR="00E57CB7" w:rsidRPr="00A124B6">
        <w:rPr>
          <w:rFonts w:asciiTheme="minorHAnsi" w:hAnsiTheme="minorHAnsi"/>
          <w:sz w:val="22"/>
          <w:szCs w:val="22"/>
        </w:rPr>
        <w:t xml:space="preserve">national </w:t>
      </w:r>
      <w:r w:rsidRPr="00A124B6">
        <w:rPr>
          <w:rFonts w:asciiTheme="minorHAnsi" w:hAnsiTheme="minorHAnsi"/>
          <w:sz w:val="22"/>
          <w:szCs w:val="22"/>
        </w:rPr>
        <w:t xml:space="preserve">law and justice agency present in Bougainville as well as </w:t>
      </w:r>
      <w:r w:rsidR="00E57CB7" w:rsidRPr="00A124B6">
        <w:rPr>
          <w:rFonts w:asciiTheme="minorHAnsi" w:hAnsiTheme="minorHAnsi"/>
          <w:sz w:val="22"/>
          <w:szCs w:val="22"/>
        </w:rPr>
        <w:t xml:space="preserve">the Village Courts officers and </w:t>
      </w:r>
      <w:r w:rsidRPr="00A124B6">
        <w:rPr>
          <w:rFonts w:asciiTheme="minorHAnsi" w:hAnsiTheme="minorHAnsi"/>
          <w:sz w:val="22"/>
          <w:szCs w:val="22"/>
        </w:rPr>
        <w:t xml:space="preserve">key non-government agencies, such as the Nazareth Centre for Rehabilitation which delivers associated services. It </w:t>
      </w:r>
      <w:r w:rsidR="00E57CB7" w:rsidRPr="00A124B6">
        <w:rPr>
          <w:rFonts w:asciiTheme="minorHAnsi" w:hAnsiTheme="minorHAnsi"/>
          <w:sz w:val="22"/>
          <w:szCs w:val="22"/>
        </w:rPr>
        <w:t>meets</w:t>
      </w:r>
      <w:r w:rsidRPr="00A124B6">
        <w:rPr>
          <w:rFonts w:asciiTheme="minorHAnsi" w:hAnsiTheme="minorHAnsi"/>
          <w:sz w:val="22"/>
          <w:szCs w:val="22"/>
        </w:rPr>
        <w:t xml:space="preserve"> regularly and </w:t>
      </w:r>
      <w:r w:rsidR="00E57CB7" w:rsidRPr="00A124B6">
        <w:rPr>
          <w:rFonts w:asciiTheme="minorHAnsi" w:hAnsiTheme="minorHAnsi"/>
          <w:sz w:val="22"/>
          <w:szCs w:val="22"/>
        </w:rPr>
        <w:t>is helping to promote the</w:t>
      </w:r>
      <w:r w:rsidRPr="00A124B6">
        <w:rPr>
          <w:rFonts w:asciiTheme="minorHAnsi" w:hAnsiTheme="minorHAnsi"/>
          <w:sz w:val="22"/>
          <w:szCs w:val="22"/>
        </w:rPr>
        <w:t xml:space="preserve"> coherent identification of </w:t>
      </w:r>
      <w:r w:rsidR="00E57CB7" w:rsidRPr="00A124B6">
        <w:rPr>
          <w:rFonts w:asciiTheme="minorHAnsi" w:hAnsiTheme="minorHAnsi"/>
          <w:sz w:val="22"/>
          <w:szCs w:val="22"/>
        </w:rPr>
        <w:t xml:space="preserve">sector </w:t>
      </w:r>
      <w:r w:rsidRPr="00A124B6">
        <w:rPr>
          <w:rFonts w:asciiTheme="minorHAnsi" w:hAnsiTheme="minorHAnsi"/>
          <w:sz w:val="22"/>
          <w:szCs w:val="22"/>
        </w:rPr>
        <w:t xml:space="preserve">priorities and planning. There are plans to formalise the role of the BLJWG in 2015 </w:t>
      </w:r>
      <w:r w:rsidR="00E57CB7" w:rsidRPr="00A124B6">
        <w:rPr>
          <w:rFonts w:asciiTheme="minorHAnsi" w:hAnsiTheme="minorHAnsi"/>
          <w:sz w:val="22"/>
          <w:szCs w:val="22"/>
        </w:rPr>
        <w:t>along with the development of a Medium Term Development Plan for the sector.  The intention is that the BLJWG will also assist in improving communication</w:t>
      </w:r>
      <w:r w:rsidRPr="00A124B6">
        <w:rPr>
          <w:rFonts w:asciiTheme="minorHAnsi" w:hAnsiTheme="minorHAnsi"/>
          <w:sz w:val="22"/>
          <w:szCs w:val="22"/>
        </w:rPr>
        <w:t xml:space="preserve"> overall </w:t>
      </w:r>
      <w:r w:rsidR="00E57CB7" w:rsidRPr="00A124B6">
        <w:rPr>
          <w:rFonts w:asciiTheme="minorHAnsi" w:hAnsiTheme="minorHAnsi"/>
          <w:sz w:val="22"/>
          <w:szCs w:val="22"/>
        </w:rPr>
        <w:t xml:space="preserve">of </w:t>
      </w:r>
      <w:r w:rsidRPr="00A124B6">
        <w:rPr>
          <w:rFonts w:asciiTheme="minorHAnsi" w:hAnsiTheme="minorHAnsi"/>
          <w:sz w:val="22"/>
          <w:szCs w:val="22"/>
        </w:rPr>
        <w:t>performance and results</w:t>
      </w:r>
      <w:r w:rsidR="00E57CB7" w:rsidRPr="00A124B6">
        <w:rPr>
          <w:rFonts w:asciiTheme="minorHAnsi" w:hAnsiTheme="minorHAnsi"/>
          <w:sz w:val="22"/>
          <w:szCs w:val="22"/>
        </w:rPr>
        <w:t xml:space="preserve"> both to national ‘home’ agencies and to the Bougainville Ministers and Executive Council</w:t>
      </w:r>
      <w:r w:rsidRPr="00A124B6">
        <w:rPr>
          <w:rFonts w:asciiTheme="minorHAnsi" w:hAnsiTheme="minorHAnsi"/>
          <w:sz w:val="22"/>
          <w:szCs w:val="22"/>
        </w:rPr>
        <w:t xml:space="preserve">. </w:t>
      </w:r>
    </w:p>
    <w:p w14:paraId="7C7AAADC" w14:textId="77777777" w:rsidR="00E514A8" w:rsidRPr="00E514A8" w:rsidRDefault="00E514A8" w:rsidP="00E514A8">
      <w:pPr>
        <w:rPr>
          <w:lang w:eastAsia="en-AU"/>
        </w:rPr>
      </w:pPr>
    </w:p>
    <w:p w14:paraId="08F9BA81" w14:textId="77777777" w:rsidR="00E514A8" w:rsidRPr="00E514A8" w:rsidRDefault="00E514A8" w:rsidP="00E514A8">
      <w:pPr>
        <w:rPr>
          <w:lang w:eastAsia="en-AU"/>
        </w:rPr>
      </w:pPr>
    </w:p>
    <w:p w14:paraId="6F748EA6" w14:textId="77777777" w:rsidR="003D107C" w:rsidRDefault="003D107C" w:rsidP="003D107C">
      <w:pPr>
        <w:rPr>
          <w:lang w:eastAsia="en-AU"/>
        </w:rPr>
        <w:sectPr w:rsidR="003D107C" w:rsidSect="00AA2A9F">
          <w:pgSz w:w="11906" w:h="16838"/>
          <w:pgMar w:top="1440" w:right="1440" w:bottom="1440" w:left="1440" w:header="708" w:footer="708" w:gutter="0"/>
          <w:cols w:space="708"/>
          <w:docGrid w:linePitch="360"/>
        </w:sectPr>
      </w:pPr>
    </w:p>
    <w:p w14:paraId="65916173" w14:textId="2EF03E50" w:rsidR="00C77B99" w:rsidRDefault="00C77B99" w:rsidP="00B071FD">
      <w:pPr>
        <w:pStyle w:val="Heading1"/>
        <w:rPr>
          <w:lang w:eastAsia="en-AU"/>
        </w:rPr>
      </w:pPr>
      <w:bookmarkStart w:id="54" w:name="_Toc410285371"/>
      <w:r w:rsidRPr="002F443F">
        <w:lastRenderedPageBreak/>
        <w:t>Annex</w:t>
      </w:r>
      <w:r w:rsidR="00F64EBF">
        <w:t xml:space="preserve"> </w:t>
      </w:r>
      <w:r w:rsidR="00A32F42">
        <w:t>2</w:t>
      </w:r>
      <w:r w:rsidRPr="002F443F">
        <w:t xml:space="preserve">: </w:t>
      </w:r>
      <w:r w:rsidR="00D77CDD">
        <w:t>Analysis of PNG’s Law and Justice Sector</w:t>
      </w:r>
      <w:bookmarkEnd w:id="54"/>
    </w:p>
    <w:p w14:paraId="15546F3E" w14:textId="77777777" w:rsidR="00C77B99" w:rsidRPr="007402B7" w:rsidRDefault="009D04C1" w:rsidP="00C77B99">
      <w:pPr>
        <w:pStyle w:val="Heading3"/>
        <w:rPr>
          <w:lang w:eastAsia="en-AU"/>
        </w:rPr>
      </w:pPr>
      <w:bookmarkStart w:id="55" w:name="_Toc410285372"/>
      <w:r>
        <w:rPr>
          <w:lang w:eastAsia="en-AU"/>
        </w:rPr>
        <w:t>C</w:t>
      </w:r>
      <w:r w:rsidR="00C77B99" w:rsidRPr="002051DC">
        <w:rPr>
          <w:lang w:eastAsia="en-AU"/>
        </w:rPr>
        <w:t>rime and violence</w:t>
      </w:r>
      <w:bookmarkEnd w:id="55"/>
    </w:p>
    <w:p w14:paraId="633C57AA" w14:textId="2DA9635A" w:rsidR="006C1443" w:rsidRDefault="00F8727A" w:rsidP="00C77B99">
      <w:pPr>
        <w:rPr>
          <w:lang w:eastAsia="en-AU"/>
        </w:rPr>
      </w:pPr>
      <w:r w:rsidRPr="00F8727A">
        <w:rPr>
          <w:lang w:eastAsia="en-AU"/>
        </w:rPr>
        <w:t xml:space="preserve">The World Bank conducted a </w:t>
      </w:r>
      <w:r>
        <w:rPr>
          <w:lang w:eastAsia="en-AU"/>
        </w:rPr>
        <w:t xml:space="preserve">broad </w:t>
      </w:r>
      <w:r w:rsidRPr="00F8727A">
        <w:rPr>
          <w:lang w:eastAsia="en-AU"/>
        </w:rPr>
        <w:t xml:space="preserve">study of the socioeconomic costs </w:t>
      </w:r>
      <w:r>
        <w:rPr>
          <w:lang w:eastAsia="en-AU"/>
        </w:rPr>
        <w:t xml:space="preserve">of </w:t>
      </w:r>
      <w:r w:rsidRPr="00F8727A">
        <w:rPr>
          <w:lang w:eastAsia="en-AU"/>
        </w:rPr>
        <w:t>crime a</w:t>
      </w:r>
      <w:r>
        <w:rPr>
          <w:lang w:eastAsia="en-AU"/>
        </w:rPr>
        <w:t xml:space="preserve">nd violence in PNG between 2011 and 2013 and published </w:t>
      </w:r>
      <w:r w:rsidRPr="00F8727A">
        <w:rPr>
          <w:lang w:eastAsia="en-AU"/>
        </w:rPr>
        <w:t xml:space="preserve">a series of briefing papers </w:t>
      </w:r>
      <w:r>
        <w:rPr>
          <w:lang w:eastAsia="en-AU"/>
        </w:rPr>
        <w:t>in 2014</w:t>
      </w:r>
      <w:r w:rsidR="009D04C1" w:rsidRPr="00F8727A">
        <w:rPr>
          <w:lang w:eastAsia="en-AU"/>
        </w:rPr>
        <w:t xml:space="preserve">. </w:t>
      </w:r>
      <w:r>
        <w:rPr>
          <w:lang w:eastAsia="en-AU"/>
        </w:rPr>
        <w:t xml:space="preserve">The study draws on available data including community crime surveys, </w:t>
      </w:r>
      <w:r w:rsidR="006C1443">
        <w:rPr>
          <w:lang w:eastAsia="en-AU"/>
        </w:rPr>
        <w:t xml:space="preserve">business environment surveys, </w:t>
      </w:r>
      <w:r w:rsidR="00D33B67">
        <w:rPr>
          <w:lang w:eastAsia="en-AU"/>
        </w:rPr>
        <w:t xml:space="preserve">the </w:t>
      </w:r>
      <w:r>
        <w:rPr>
          <w:lang w:eastAsia="en-AU"/>
        </w:rPr>
        <w:t>Household Income and Expenditure Survey</w:t>
      </w:r>
      <w:r w:rsidR="00D33B67">
        <w:rPr>
          <w:lang w:eastAsia="en-AU"/>
        </w:rPr>
        <w:t>,</w:t>
      </w:r>
      <w:r w:rsidR="00774E12">
        <w:t xml:space="preserve"> other agency statistics</w:t>
      </w:r>
      <w:r w:rsidR="00D33B67">
        <w:t xml:space="preserve"> and </w:t>
      </w:r>
      <w:r>
        <w:rPr>
          <w:lang w:eastAsia="en-AU"/>
        </w:rPr>
        <w:t>focus group discussions</w:t>
      </w:r>
      <w:r w:rsidR="006C1443">
        <w:rPr>
          <w:lang w:eastAsia="en-AU"/>
        </w:rPr>
        <w:t>.</w:t>
      </w:r>
      <w:r w:rsidR="00D33B67">
        <w:rPr>
          <w:lang w:eastAsia="en-AU"/>
        </w:rPr>
        <w:t xml:space="preserve"> It </w:t>
      </w:r>
      <w:r w:rsidR="006C1443">
        <w:rPr>
          <w:lang w:eastAsia="en-AU"/>
        </w:rPr>
        <w:t>concluded that t</w:t>
      </w:r>
      <w:r w:rsidR="00C77B99" w:rsidRPr="0039364C">
        <w:rPr>
          <w:lang w:eastAsia="en-AU"/>
        </w:rPr>
        <w:t xml:space="preserve">he incidence of crime and violence </w:t>
      </w:r>
      <w:r w:rsidR="00C77B99">
        <w:rPr>
          <w:lang w:eastAsia="en-AU"/>
        </w:rPr>
        <w:t xml:space="preserve">(including against women and children) </w:t>
      </w:r>
      <w:r w:rsidR="00C77B99" w:rsidRPr="0039364C">
        <w:rPr>
          <w:lang w:eastAsia="en-AU"/>
        </w:rPr>
        <w:t>in PNG is high by international standards</w:t>
      </w:r>
      <w:r w:rsidR="006C1443">
        <w:rPr>
          <w:lang w:eastAsia="en-AU"/>
        </w:rPr>
        <w:t xml:space="preserve">. </w:t>
      </w:r>
    </w:p>
    <w:p w14:paraId="1CFC132A" w14:textId="77777777" w:rsidR="002E258F" w:rsidRDefault="0050759C" w:rsidP="002E258F">
      <w:pPr>
        <w:rPr>
          <w:lang w:eastAsia="en-AU"/>
        </w:rPr>
      </w:pPr>
      <w:r>
        <w:rPr>
          <w:lang w:eastAsia="en-AU"/>
        </w:rPr>
        <w:t>T</w:t>
      </w:r>
      <w:r w:rsidR="002E258F">
        <w:rPr>
          <w:lang w:eastAsia="en-AU"/>
        </w:rPr>
        <w:t xml:space="preserve">he </w:t>
      </w:r>
      <w:r>
        <w:rPr>
          <w:lang w:eastAsia="en-AU"/>
        </w:rPr>
        <w:t xml:space="preserve">recent </w:t>
      </w:r>
      <w:r w:rsidR="00EE2BF3">
        <w:rPr>
          <w:lang w:eastAsia="en-AU"/>
        </w:rPr>
        <w:t>Australian Strategic Policy Institute (</w:t>
      </w:r>
      <w:r w:rsidR="002E258F">
        <w:rPr>
          <w:lang w:eastAsia="en-AU"/>
        </w:rPr>
        <w:t>ASPI</w:t>
      </w:r>
      <w:r w:rsidR="00EE2BF3">
        <w:rPr>
          <w:lang w:eastAsia="en-AU"/>
        </w:rPr>
        <w:t>)</w:t>
      </w:r>
      <w:r w:rsidR="002E258F">
        <w:rPr>
          <w:lang w:eastAsia="en-AU"/>
        </w:rPr>
        <w:t xml:space="preserve"> Special Report</w:t>
      </w:r>
      <w:r w:rsidR="00EE2BF3">
        <w:rPr>
          <w:lang w:eastAsia="en-AU"/>
        </w:rPr>
        <w:t xml:space="preserve"> (2014)</w:t>
      </w:r>
      <w:r w:rsidR="002E258F">
        <w:rPr>
          <w:lang w:eastAsia="en-AU"/>
        </w:rPr>
        <w:t xml:space="preserve"> </w:t>
      </w:r>
      <w:r>
        <w:rPr>
          <w:lang w:eastAsia="en-AU"/>
        </w:rPr>
        <w:t xml:space="preserve">“Shared interests, enduring cooperation” </w:t>
      </w:r>
      <w:r w:rsidR="002E258F">
        <w:rPr>
          <w:lang w:eastAsia="en-AU"/>
        </w:rPr>
        <w:t>summarise</w:t>
      </w:r>
      <w:r>
        <w:rPr>
          <w:lang w:eastAsia="en-AU"/>
        </w:rPr>
        <w:t>s</w:t>
      </w:r>
      <w:r w:rsidR="002E258F">
        <w:rPr>
          <w:lang w:eastAsia="en-AU"/>
        </w:rPr>
        <w:t xml:space="preserve"> the major crime types facing PNG as: </w:t>
      </w:r>
    </w:p>
    <w:p w14:paraId="0D77F625" w14:textId="77777777" w:rsidR="002E258F" w:rsidRDefault="002E258F" w:rsidP="002E258F">
      <w:pPr>
        <w:pStyle w:val="ListParagraph"/>
        <w:numPr>
          <w:ilvl w:val="0"/>
          <w:numId w:val="34"/>
        </w:numPr>
        <w:rPr>
          <w:lang w:eastAsia="en-AU"/>
        </w:rPr>
      </w:pPr>
      <w:r>
        <w:rPr>
          <w:lang w:eastAsia="en-AU"/>
        </w:rPr>
        <w:t xml:space="preserve">high rates of petty crimes against the person and property; </w:t>
      </w:r>
    </w:p>
    <w:p w14:paraId="4E2AB2A5" w14:textId="77777777" w:rsidR="002E258F" w:rsidRDefault="002E258F" w:rsidP="002E258F">
      <w:pPr>
        <w:pStyle w:val="ListParagraph"/>
        <w:numPr>
          <w:ilvl w:val="0"/>
          <w:numId w:val="34"/>
        </w:numPr>
        <w:rPr>
          <w:lang w:eastAsia="en-AU"/>
        </w:rPr>
      </w:pPr>
      <w:r>
        <w:rPr>
          <w:lang w:eastAsia="en-AU"/>
        </w:rPr>
        <w:t xml:space="preserve">violence against women as a specific and very damaging crime against the person; </w:t>
      </w:r>
    </w:p>
    <w:p w14:paraId="57144F8A" w14:textId="77777777" w:rsidR="002E258F" w:rsidRDefault="002E258F" w:rsidP="002E258F">
      <w:pPr>
        <w:pStyle w:val="ListParagraph"/>
        <w:numPr>
          <w:ilvl w:val="0"/>
          <w:numId w:val="34"/>
        </w:numPr>
        <w:rPr>
          <w:lang w:eastAsia="en-AU"/>
        </w:rPr>
      </w:pPr>
      <w:r>
        <w:rPr>
          <w:lang w:eastAsia="en-AU"/>
        </w:rPr>
        <w:t>pervasive levels of corruption;</w:t>
      </w:r>
    </w:p>
    <w:p w14:paraId="413C34AE" w14:textId="77777777" w:rsidR="002E258F" w:rsidRDefault="002E258F" w:rsidP="002E258F">
      <w:pPr>
        <w:pStyle w:val="ListParagraph"/>
        <w:numPr>
          <w:ilvl w:val="0"/>
          <w:numId w:val="34"/>
        </w:numPr>
        <w:rPr>
          <w:lang w:eastAsia="en-AU"/>
        </w:rPr>
      </w:pPr>
      <w:r>
        <w:rPr>
          <w:lang w:eastAsia="en-AU"/>
        </w:rPr>
        <w:t>transnational crime, including money laundering; and</w:t>
      </w:r>
    </w:p>
    <w:p w14:paraId="3DBDBEFE" w14:textId="77777777" w:rsidR="002E258F" w:rsidRDefault="002E258F" w:rsidP="002E258F">
      <w:pPr>
        <w:pStyle w:val="ListParagraph"/>
        <w:numPr>
          <w:ilvl w:val="0"/>
          <w:numId w:val="34"/>
        </w:numPr>
        <w:rPr>
          <w:lang w:eastAsia="en-AU"/>
        </w:rPr>
      </w:pPr>
      <w:proofErr w:type="gramStart"/>
      <w:r>
        <w:rPr>
          <w:lang w:eastAsia="en-AU"/>
        </w:rPr>
        <w:t>public</w:t>
      </w:r>
      <w:proofErr w:type="gramEnd"/>
      <w:r>
        <w:rPr>
          <w:lang w:eastAsia="en-AU"/>
        </w:rPr>
        <w:t xml:space="preserve"> order challenges including tribal and other ‘large’ fights</w:t>
      </w:r>
      <w:r w:rsidR="00D33B67">
        <w:rPr>
          <w:lang w:eastAsia="en-AU"/>
        </w:rPr>
        <w:t>,</w:t>
      </w:r>
      <w:r>
        <w:rPr>
          <w:lang w:eastAsia="en-AU"/>
        </w:rPr>
        <w:t xml:space="preserve"> often over land or resources. </w:t>
      </w:r>
    </w:p>
    <w:p w14:paraId="3354F090" w14:textId="04424205" w:rsidR="0075173E" w:rsidRDefault="0095522A" w:rsidP="00C77B99">
      <w:pPr>
        <w:rPr>
          <w:lang w:eastAsia="en-AU"/>
        </w:rPr>
      </w:pPr>
      <w:r>
        <w:rPr>
          <w:lang w:eastAsia="en-AU"/>
        </w:rPr>
        <w:t xml:space="preserve">Of 135 businesses </w:t>
      </w:r>
      <w:r w:rsidR="0075173E">
        <w:rPr>
          <w:lang w:eastAsia="en-AU"/>
        </w:rPr>
        <w:t>surveyed</w:t>
      </w:r>
      <w:r w:rsidR="00D33B67">
        <w:rPr>
          <w:lang w:eastAsia="en-AU"/>
        </w:rPr>
        <w:t xml:space="preserve"> </w:t>
      </w:r>
      <w:r w:rsidR="0050759C">
        <w:rPr>
          <w:lang w:eastAsia="en-AU"/>
        </w:rPr>
        <w:t xml:space="preserve">in 2012, </w:t>
      </w:r>
      <w:r>
        <w:rPr>
          <w:lang w:eastAsia="en-AU"/>
        </w:rPr>
        <w:t xml:space="preserve">84 per cent report </w:t>
      </w:r>
      <w:r w:rsidR="0075173E">
        <w:rPr>
          <w:lang w:eastAsia="en-AU"/>
        </w:rPr>
        <w:t>that they pay</w:t>
      </w:r>
      <w:r>
        <w:rPr>
          <w:lang w:eastAsia="en-AU"/>
        </w:rPr>
        <w:t xml:space="preserve"> for security </w:t>
      </w:r>
      <w:r w:rsidR="0075173E">
        <w:rPr>
          <w:lang w:eastAsia="en-AU"/>
        </w:rPr>
        <w:t xml:space="preserve">in the form of guards and/or hardware. Comparable figures in the East Asia and Pacific </w:t>
      </w:r>
      <w:r w:rsidR="001314CB">
        <w:rPr>
          <w:lang w:eastAsia="en-AU"/>
        </w:rPr>
        <w:t>are</w:t>
      </w:r>
      <w:r w:rsidR="0075173E">
        <w:rPr>
          <w:lang w:eastAsia="en-AU"/>
        </w:rPr>
        <w:t xml:space="preserve"> 52 percent. Businesses reported o</w:t>
      </w:r>
      <w:r>
        <w:rPr>
          <w:lang w:eastAsia="en-AU"/>
        </w:rPr>
        <w:t xml:space="preserve">n average </w:t>
      </w:r>
      <w:r w:rsidR="0075173E">
        <w:rPr>
          <w:lang w:eastAsia="en-AU"/>
        </w:rPr>
        <w:t xml:space="preserve">that costs amounted </w:t>
      </w:r>
      <w:r>
        <w:rPr>
          <w:lang w:eastAsia="en-AU"/>
        </w:rPr>
        <w:t xml:space="preserve">to five per cent of </w:t>
      </w:r>
      <w:r w:rsidR="0075173E">
        <w:rPr>
          <w:lang w:eastAsia="en-AU"/>
        </w:rPr>
        <w:t xml:space="preserve">their </w:t>
      </w:r>
      <w:r>
        <w:rPr>
          <w:lang w:eastAsia="en-AU"/>
        </w:rPr>
        <w:t>annual costs</w:t>
      </w:r>
      <w:r w:rsidR="0075173E">
        <w:rPr>
          <w:lang w:eastAsia="en-AU"/>
        </w:rPr>
        <w:t xml:space="preserve"> but for some businesses this was more than 10 per cent</w:t>
      </w:r>
      <w:r>
        <w:rPr>
          <w:lang w:eastAsia="en-AU"/>
        </w:rPr>
        <w:t xml:space="preserve">. Two-thirds reported crime as a major constraint on their business and the </w:t>
      </w:r>
      <w:r w:rsidR="00D33B67">
        <w:rPr>
          <w:lang w:eastAsia="en-AU"/>
        </w:rPr>
        <w:t xml:space="preserve">overall </w:t>
      </w:r>
      <w:r>
        <w:rPr>
          <w:lang w:eastAsia="en-AU"/>
        </w:rPr>
        <w:t xml:space="preserve">investment climate. </w:t>
      </w:r>
      <w:r w:rsidR="00A12331">
        <w:rPr>
          <w:lang w:eastAsia="en-AU"/>
        </w:rPr>
        <w:t>H</w:t>
      </w:r>
      <w:r w:rsidRPr="000D4053">
        <w:rPr>
          <w:lang w:eastAsia="en-AU"/>
        </w:rPr>
        <w:t xml:space="preserve">igh levels of concern </w:t>
      </w:r>
      <w:r w:rsidR="00D33B67">
        <w:rPr>
          <w:lang w:eastAsia="en-AU"/>
        </w:rPr>
        <w:t xml:space="preserve">were </w:t>
      </w:r>
      <w:r w:rsidRPr="000D4053">
        <w:rPr>
          <w:lang w:eastAsia="en-AU"/>
        </w:rPr>
        <w:t xml:space="preserve">voiced </w:t>
      </w:r>
      <w:r w:rsidR="00D33B67">
        <w:rPr>
          <w:lang w:eastAsia="en-AU"/>
        </w:rPr>
        <w:t>in</w:t>
      </w:r>
      <w:r w:rsidR="00D33B67" w:rsidRPr="000D4053">
        <w:rPr>
          <w:lang w:eastAsia="en-AU"/>
        </w:rPr>
        <w:t xml:space="preserve"> </w:t>
      </w:r>
      <w:r w:rsidR="00D33B67">
        <w:rPr>
          <w:lang w:eastAsia="en-AU"/>
        </w:rPr>
        <w:t xml:space="preserve">the </w:t>
      </w:r>
      <w:r w:rsidRPr="000D4053">
        <w:rPr>
          <w:lang w:eastAsia="en-AU"/>
        </w:rPr>
        <w:t>building and construction, retail and wholesale and transportati</w:t>
      </w:r>
      <w:r>
        <w:rPr>
          <w:lang w:eastAsia="en-AU"/>
        </w:rPr>
        <w:t>on and communications sectors. Th</w:t>
      </w:r>
      <w:r w:rsidR="00001209">
        <w:rPr>
          <w:lang w:eastAsia="en-AU"/>
        </w:rPr>
        <w:t xml:space="preserve">e level of concern expressed </w:t>
      </w:r>
      <w:r>
        <w:rPr>
          <w:lang w:eastAsia="en-AU"/>
        </w:rPr>
        <w:t xml:space="preserve">is four times </w:t>
      </w:r>
      <w:r w:rsidR="00001209">
        <w:rPr>
          <w:lang w:eastAsia="en-AU"/>
        </w:rPr>
        <w:t>that i</w:t>
      </w:r>
      <w:r w:rsidR="00EE2BF3">
        <w:rPr>
          <w:lang w:eastAsia="en-AU"/>
        </w:rPr>
        <w:t>n</w:t>
      </w:r>
      <w:r w:rsidR="00001209">
        <w:rPr>
          <w:lang w:eastAsia="en-AU"/>
        </w:rPr>
        <w:t xml:space="preserve"> </w:t>
      </w:r>
      <w:r w:rsidR="00EE2BF3">
        <w:rPr>
          <w:lang w:eastAsia="en-AU"/>
        </w:rPr>
        <w:t>t</w:t>
      </w:r>
      <w:r>
        <w:rPr>
          <w:lang w:eastAsia="en-AU"/>
        </w:rPr>
        <w:t>he East Asia and Pacific region.</w:t>
      </w:r>
      <w:r w:rsidR="00D33B67">
        <w:rPr>
          <w:lang w:eastAsia="en-AU"/>
        </w:rPr>
        <w:t xml:space="preserve"> </w:t>
      </w:r>
      <w:r>
        <w:rPr>
          <w:lang w:eastAsia="en-AU"/>
        </w:rPr>
        <w:t>Only three per cent of businesses reported that crime and violence did not affect their decisions about expansion and investment.</w:t>
      </w:r>
    </w:p>
    <w:p w14:paraId="5C9D996E" w14:textId="77777777" w:rsidR="0095522A" w:rsidRDefault="0075173E" w:rsidP="00C77B99">
      <w:pPr>
        <w:rPr>
          <w:lang w:eastAsia="en-AU"/>
        </w:rPr>
      </w:pPr>
      <w:r>
        <w:rPr>
          <w:lang w:eastAsia="en-AU"/>
        </w:rPr>
        <w:t xml:space="preserve">Examining the impact of crime and violence on the trucking industry </w:t>
      </w:r>
      <w:r w:rsidR="00D33B67">
        <w:rPr>
          <w:lang w:eastAsia="en-AU"/>
        </w:rPr>
        <w:t xml:space="preserve">along </w:t>
      </w:r>
      <w:r>
        <w:rPr>
          <w:lang w:eastAsia="en-AU"/>
        </w:rPr>
        <w:t>the Highlands Highway, the authors note that costs include: security, community liaison officers</w:t>
      </w:r>
      <w:r w:rsidR="00D33B67">
        <w:rPr>
          <w:lang w:eastAsia="en-AU"/>
        </w:rPr>
        <w:t xml:space="preserve"> and</w:t>
      </w:r>
      <w:r>
        <w:rPr>
          <w:lang w:eastAsia="en-AU"/>
        </w:rPr>
        <w:t xml:space="preserve"> high insurance rates. All of these are passed on to customers and increase cost</w:t>
      </w:r>
      <w:r w:rsidR="00D33B67">
        <w:rPr>
          <w:lang w:eastAsia="en-AU"/>
        </w:rPr>
        <w:t>s</w:t>
      </w:r>
      <w:r>
        <w:rPr>
          <w:lang w:eastAsia="en-AU"/>
        </w:rPr>
        <w:t xml:space="preserve"> of living. The paper notes that such high costs constrain competition and the development of new entrants into the trucking business.  </w:t>
      </w:r>
    </w:p>
    <w:p w14:paraId="2513F7FD" w14:textId="3AC52EB9" w:rsidR="00C77B99" w:rsidRDefault="00A1531F" w:rsidP="00C77B99">
      <w:pPr>
        <w:rPr>
          <w:lang w:eastAsia="en-AU"/>
        </w:rPr>
      </w:pPr>
      <w:r>
        <w:rPr>
          <w:lang w:eastAsia="en-AU"/>
        </w:rPr>
        <w:t>T</w:t>
      </w:r>
      <w:r w:rsidR="0095522A">
        <w:rPr>
          <w:lang w:eastAsia="en-AU"/>
        </w:rPr>
        <w:t xml:space="preserve">he </w:t>
      </w:r>
      <w:r w:rsidR="00D33B67">
        <w:rPr>
          <w:lang w:eastAsia="en-AU"/>
        </w:rPr>
        <w:t>d</w:t>
      </w:r>
      <w:r w:rsidR="0095522A">
        <w:rPr>
          <w:lang w:eastAsia="en-AU"/>
        </w:rPr>
        <w:t xml:space="preserve">irect costs </w:t>
      </w:r>
      <w:r>
        <w:rPr>
          <w:lang w:eastAsia="en-AU"/>
        </w:rPr>
        <w:t xml:space="preserve">attributable to crime and violence can be calculated </w:t>
      </w:r>
      <w:r w:rsidR="0075173E">
        <w:rPr>
          <w:lang w:eastAsia="en-AU"/>
        </w:rPr>
        <w:t xml:space="preserve">and </w:t>
      </w:r>
      <w:r>
        <w:rPr>
          <w:lang w:eastAsia="en-AU"/>
        </w:rPr>
        <w:t xml:space="preserve">are </w:t>
      </w:r>
      <w:r w:rsidR="0075173E">
        <w:rPr>
          <w:lang w:eastAsia="en-AU"/>
        </w:rPr>
        <w:t xml:space="preserve">high. </w:t>
      </w:r>
      <w:r w:rsidR="00D33B67">
        <w:rPr>
          <w:lang w:eastAsia="en-AU"/>
        </w:rPr>
        <w:t>However, b</w:t>
      </w:r>
      <w:r w:rsidR="0075173E">
        <w:rPr>
          <w:lang w:eastAsia="en-AU"/>
        </w:rPr>
        <w:t>usinesses report that it is the longer-term indirect s</w:t>
      </w:r>
      <w:r w:rsidR="00C77B99">
        <w:rPr>
          <w:lang w:eastAsia="en-AU"/>
        </w:rPr>
        <w:t xml:space="preserve">ocial costs </w:t>
      </w:r>
      <w:r w:rsidR="0075173E">
        <w:rPr>
          <w:lang w:eastAsia="en-AU"/>
        </w:rPr>
        <w:t xml:space="preserve">that limit them from operating at their full potential. Fear constrains the </w:t>
      </w:r>
      <w:r w:rsidR="00C77B99">
        <w:rPr>
          <w:lang w:eastAsia="en-AU"/>
        </w:rPr>
        <w:t>mobility of staff and clients</w:t>
      </w:r>
      <w:r w:rsidR="0075173E">
        <w:rPr>
          <w:lang w:eastAsia="en-AU"/>
        </w:rPr>
        <w:t xml:space="preserve"> alike. It e</w:t>
      </w:r>
      <w:r w:rsidR="00C77B99">
        <w:rPr>
          <w:lang w:eastAsia="en-AU"/>
        </w:rPr>
        <w:t>r</w:t>
      </w:r>
      <w:r w:rsidR="00774E12">
        <w:rPr>
          <w:lang w:eastAsia="en-AU"/>
        </w:rPr>
        <w:t xml:space="preserve">odes trust and social cohesion </w:t>
      </w:r>
      <w:r w:rsidR="00C77B99">
        <w:rPr>
          <w:lang w:eastAsia="en-AU"/>
        </w:rPr>
        <w:t>and reinforces stigma toward groups perceived to be dangerous, particular</w:t>
      </w:r>
      <w:r w:rsidR="00E43472">
        <w:rPr>
          <w:lang w:eastAsia="en-AU"/>
        </w:rPr>
        <w:t>ly</w:t>
      </w:r>
      <w:r w:rsidR="00C77B99">
        <w:rPr>
          <w:lang w:eastAsia="en-AU"/>
        </w:rPr>
        <w:t xml:space="preserve"> youth. </w:t>
      </w:r>
      <w:r w:rsidR="0075173E">
        <w:rPr>
          <w:lang w:eastAsia="en-AU"/>
        </w:rPr>
        <w:t>Business owners reported d</w:t>
      </w:r>
      <w:r w:rsidR="00C77B99">
        <w:rPr>
          <w:lang w:eastAsia="en-AU"/>
        </w:rPr>
        <w:t>omestic violence intrude</w:t>
      </w:r>
      <w:r w:rsidR="00E43472">
        <w:rPr>
          <w:lang w:eastAsia="en-AU"/>
        </w:rPr>
        <w:t>d</w:t>
      </w:r>
      <w:r w:rsidR="00C77B99">
        <w:rPr>
          <w:lang w:eastAsia="en-AU"/>
        </w:rPr>
        <w:t xml:space="preserve"> into the</w:t>
      </w:r>
      <w:r w:rsidR="0075173E">
        <w:rPr>
          <w:lang w:eastAsia="en-AU"/>
        </w:rPr>
        <w:t>ir</w:t>
      </w:r>
      <w:r w:rsidR="00C77B99">
        <w:rPr>
          <w:lang w:eastAsia="en-AU"/>
        </w:rPr>
        <w:t xml:space="preserve"> workplace in many ways</w:t>
      </w:r>
      <w:r w:rsidR="0075173E">
        <w:rPr>
          <w:lang w:eastAsia="en-AU"/>
        </w:rPr>
        <w:t xml:space="preserve">. In the </w:t>
      </w:r>
      <w:r w:rsidR="00C77B99">
        <w:rPr>
          <w:lang w:eastAsia="en-AU"/>
        </w:rPr>
        <w:t xml:space="preserve">2009/2010 Household Income and Expenditure Survey </w:t>
      </w:r>
      <w:r w:rsidR="0075173E">
        <w:rPr>
          <w:lang w:eastAsia="en-AU"/>
        </w:rPr>
        <w:t xml:space="preserve">more than half of the </w:t>
      </w:r>
      <w:r w:rsidR="00C77B99">
        <w:rPr>
          <w:lang w:eastAsia="en-AU"/>
        </w:rPr>
        <w:t xml:space="preserve">women </w:t>
      </w:r>
      <w:r w:rsidR="00C77B99" w:rsidRPr="0039364C">
        <w:rPr>
          <w:lang w:eastAsia="en-AU"/>
        </w:rPr>
        <w:t>report</w:t>
      </w:r>
      <w:r w:rsidR="0075173E">
        <w:rPr>
          <w:lang w:eastAsia="en-AU"/>
        </w:rPr>
        <w:t>ed</w:t>
      </w:r>
      <w:r w:rsidR="00E43472">
        <w:rPr>
          <w:lang w:eastAsia="en-AU"/>
        </w:rPr>
        <w:t xml:space="preserve"> </w:t>
      </w:r>
      <w:r w:rsidR="00C77B99">
        <w:rPr>
          <w:lang w:eastAsia="en-AU"/>
        </w:rPr>
        <w:t xml:space="preserve">their </w:t>
      </w:r>
      <w:r w:rsidR="00C77B99" w:rsidRPr="0039364C">
        <w:rPr>
          <w:lang w:eastAsia="en-AU"/>
        </w:rPr>
        <w:t xml:space="preserve">movements </w:t>
      </w:r>
      <w:r w:rsidR="0075173E">
        <w:rPr>
          <w:lang w:eastAsia="en-AU"/>
        </w:rPr>
        <w:t>wer</w:t>
      </w:r>
      <w:r w:rsidR="00C77B99">
        <w:rPr>
          <w:lang w:eastAsia="en-AU"/>
        </w:rPr>
        <w:t xml:space="preserve">e </w:t>
      </w:r>
      <w:r w:rsidR="00C77B99" w:rsidRPr="0039364C">
        <w:rPr>
          <w:lang w:eastAsia="en-AU"/>
        </w:rPr>
        <w:t>affecte</w:t>
      </w:r>
      <w:r w:rsidR="00C77B99">
        <w:rPr>
          <w:lang w:eastAsia="en-AU"/>
        </w:rPr>
        <w:t xml:space="preserve">d by fear of crime and </w:t>
      </w:r>
      <w:r w:rsidR="00C77B99" w:rsidRPr="0039364C">
        <w:rPr>
          <w:lang w:eastAsia="en-AU"/>
        </w:rPr>
        <w:t>violence.</w:t>
      </w:r>
    </w:p>
    <w:p w14:paraId="0A1D7563" w14:textId="51934214" w:rsidR="00A1531F" w:rsidRDefault="00A1531F" w:rsidP="00C77B99">
      <w:pPr>
        <w:rPr>
          <w:lang w:eastAsia="en-AU"/>
        </w:rPr>
      </w:pPr>
      <w:r>
        <w:rPr>
          <w:lang w:eastAsia="en-AU"/>
        </w:rPr>
        <w:t xml:space="preserve">Managed conflict – often violent conflict – has a historical role in maintaining social relationships and distributing wealth within PNG. But the range and type of current stressors </w:t>
      </w:r>
      <w:r w:rsidR="008755EC">
        <w:rPr>
          <w:lang w:eastAsia="en-AU"/>
        </w:rPr>
        <w:t xml:space="preserve">in PNG, including introduction of large scale resource projects, rural-urban migration and growing use of firearms, </w:t>
      </w:r>
      <w:r>
        <w:rPr>
          <w:lang w:eastAsia="en-AU"/>
        </w:rPr>
        <w:t xml:space="preserve">are less amenable to traditional forms of conflict management. </w:t>
      </w:r>
      <w:r w:rsidR="008755EC">
        <w:rPr>
          <w:lang w:eastAsia="en-AU"/>
        </w:rPr>
        <w:t>Violent</w:t>
      </w:r>
      <w:r>
        <w:rPr>
          <w:lang w:eastAsia="en-AU"/>
        </w:rPr>
        <w:t xml:space="preserve"> conflict retards economic development</w:t>
      </w:r>
      <w:r w:rsidR="008755EC">
        <w:rPr>
          <w:lang w:eastAsia="en-AU"/>
        </w:rPr>
        <w:t>. It is necessary to improv</w:t>
      </w:r>
      <w:r w:rsidR="00E43472">
        <w:rPr>
          <w:lang w:eastAsia="en-AU"/>
        </w:rPr>
        <w:t>e</w:t>
      </w:r>
      <w:r w:rsidR="008755EC">
        <w:rPr>
          <w:lang w:eastAsia="en-AU"/>
        </w:rPr>
        <w:t xml:space="preserve"> the capacity of local</w:t>
      </w:r>
      <w:r w:rsidR="00E43472">
        <w:rPr>
          <w:lang w:eastAsia="en-AU"/>
        </w:rPr>
        <w:t xml:space="preserve"> and</w:t>
      </w:r>
      <w:r w:rsidR="008755EC">
        <w:rPr>
          <w:lang w:eastAsia="en-AU"/>
        </w:rPr>
        <w:t xml:space="preserve"> traditional </w:t>
      </w:r>
      <w:r w:rsidR="00E43472">
        <w:rPr>
          <w:lang w:eastAsia="en-AU"/>
        </w:rPr>
        <w:t xml:space="preserve">forms of justice, </w:t>
      </w:r>
      <w:r w:rsidR="008755EC">
        <w:rPr>
          <w:lang w:eastAsia="en-AU"/>
        </w:rPr>
        <w:t xml:space="preserve">as well </w:t>
      </w:r>
      <w:r w:rsidR="008755EC">
        <w:rPr>
          <w:lang w:eastAsia="en-AU"/>
        </w:rPr>
        <w:lastRenderedPageBreak/>
        <w:t>as for</w:t>
      </w:r>
      <w:r w:rsidR="00EE2BF3">
        <w:rPr>
          <w:lang w:eastAsia="en-AU"/>
        </w:rPr>
        <w:t>mal law and justice institution</w:t>
      </w:r>
      <w:r w:rsidR="00D77CDD">
        <w:rPr>
          <w:lang w:eastAsia="en-AU"/>
        </w:rPr>
        <w:t>s</w:t>
      </w:r>
      <w:r w:rsidR="00EE2BF3">
        <w:rPr>
          <w:lang w:eastAsia="en-AU"/>
        </w:rPr>
        <w:t>,</w:t>
      </w:r>
      <w:r w:rsidR="008755EC">
        <w:rPr>
          <w:lang w:eastAsia="en-AU"/>
        </w:rPr>
        <w:t xml:space="preserve"> to fairly and expeditiously manage disputes to minimise violence. It is also important to try </w:t>
      </w:r>
      <w:r w:rsidR="00EE2BF3">
        <w:rPr>
          <w:lang w:eastAsia="en-AU"/>
        </w:rPr>
        <w:t xml:space="preserve">to </w:t>
      </w:r>
      <w:r w:rsidR="008755EC">
        <w:rPr>
          <w:lang w:eastAsia="en-AU"/>
        </w:rPr>
        <w:t xml:space="preserve">support communities to address the stressors of conflict. </w:t>
      </w:r>
    </w:p>
    <w:p w14:paraId="272D0D97" w14:textId="49E84B59" w:rsidR="007743D1" w:rsidRDefault="008755EC" w:rsidP="007743D1">
      <w:r>
        <w:t xml:space="preserve">The following is a list of </w:t>
      </w:r>
      <w:r w:rsidR="007743D1">
        <w:t xml:space="preserve">PNG-specific internal stressors </w:t>
      </w:r>
      <w:r>
        <w:t xml:space="preserve">included in the </w:t>
      </w:r>
      <w:r w:rsidR="007743D1">
        <w:t xml:space="preserve">World Bank </w:t>
      </w:r>
      <w:r w:rsidRPr="00361038">
        <w:rPr>
          <w:i/>
        </w:rPr>
        <w:t>Drivers of Crime and Violence</w:t>
      </w:r>
      <w:r>
        <w:t xml:space="preserve"> paper, p.9</w:t>
      </w:r>
      <w:r w:rsidR="00EE2BF3">
        <w:t>,</w:t>
      </w:r>
      <w:r>
        <w:t xml:space="preserve"> </w:t>
      </w:r>
      <w:r w:rsidR="00EE2BF3">
        <w:t xml:space="preserve">which was </w:t>
      </w:r>
      <w:r>
        <w:t xml:space="preserve">adapted from the list of stressors to </w:t>
      </w:r>
      <w:r w:rsidR="002D5311">
        <w:t>conflict,</w:t>
      </w:r>
      <w:r>
        <w:t xml:space="preserve"> included in the 2011 World Development Report, p.7.</w:t>
      </w:r>
    </w:p>
    <w:tbl>
      <w:tblPr>
        <w:tblStyle w:val="GridTable3-Accent21"/>
        <w:tblW w:w="9365" w:type="dxa"/>
        <w:tblLayout w:type="fixed"/>
        <w:tblLook w:val="0000" w:firstRow="0" w:lastRow="0" w:firstColumn="0" w:lastColumn="0" w:noHBand="0" w:noVBand="0"/>
      </w:tblPr>
      <w:tblGrid>
        <w:gridCol w:w="1271"/>
        <w:gridCol w:w="8094"/>
      </w:tblGrid>
      <w:tr w:rsidR="007743D1" w14:paraId="3BDEE053" w14:textId="77777777" w:rsidTr="00EE2BF3">
        <w:trPr>
          <w:cnfStyle w:val="000000100000" w:firstRow="0" w:lastRow="0" w:firstColumn="0" w:lastColumn="0" w:oddVBand="0" w:evenVBand="0" w:oddHBand="1" w:evenHBand="0" w:firstRowFirstColumn="0" w:firstRowLastColumn="0" w:lastRowFirstColumn="0" w:lastRowLastColumn="0"/>
          <w:trHeight w:val="125"/>
        </w:trPr>
        <w:tc>
          <w:tcPr>
            <w:cnfStyle w:val="000010000000" w:firstRow="0" w:lastRow="0" w:firstColumn="0" w:lastColumn="0" w:oddVBand="1" w:evenVBand="0" w:oddHBand="0" w:evenHBand="0" w:firstRowFirstColumn="0" w:firstRowLastColumn="0" w:lastRowFirstColumn="0" w:lastRowLastColumn="0"/>
            <w:tcW w:w="1271" w:type="dxa"/>
          </w:tcPr>
          <w:p w14:paraId="066F1D4B" w14:textId="77777777" w:rsidR="007743D1" w:rsidRPr="00A124B6" w:rsidRDefault="007743D1" w:rsidP="00882355">
            <w:pPr>
              <w:pStyle w:val="Default"/>
              <w:rPr>
                <w:rFonts w:asciiTheme="minorHAnsi" w:hAnsiTheme="minorHAnsi"/>
                <w:sz w:val="22"/>
                <w:szCs w:val="22"/>
              </w:rPr>
            </w:pPr>
            <w:r w:rsidRPr="00A124B6">
              <w:rPr>
                <w:rFonts w:asciiTheme="minorHAnsi" w:hAnsiTheme="minorHAnsi"/>
                <w:b/>
                <w:bCs/>
                <w:sz w:val="22"/>
                <w:szCs w:val="22"/>
              </w:rPr>
              <w:t xml:space="preserve">Stresses </w:t>
            </w:r>
          </w:p>
        </w:tc>
        <w:tc>
          <w:tcPr>
            <w:tcW w:w="8094" w:type="dxa"/>
          </w:tcPr>
          <w:p w14:paraId="6FC38C00" w14:textId="77777777" w:rsidR="007743D1" w:rsidRPr="00A124B6" w:rsidRDefault="007743D1" w:rsidP="00882355">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b/>
                <w:bCs/>
                <w:sz w:val="22"/>
                <w:szCs w:val="22"/>
              </w:rPr>
              <w:t>Internal</w:t>
            </w:r>
          </w:p>
        </w:tc>
      </w:tr>
      <w:tr w:rsidR="007743D1" w:rsidRPr="00925DA6" w14:paraId="2223A837" w14:textId="77777777" w:rsidTr="00EE2BF3">
        <w:trPr>
          <w:trHeight w:val="1084"/>
        </w:trPr>
        <w:tc>
          <w:tcPr>
            <w:cnfStyle w:val="000010000000" w:firstRow="0" w:lastRow="0" w:firstColumn="0" w:lastColumn="0" w:oddVBand="1" w:evenVBand="0" w:oddHBand="0" w:evenHBand="0" w:firstRowFirstColumn="0" w:firstRowLastColumn="0" w:lastRowFirstColumn="0" w:lastRowLastColumn="0"/>
            <w:tcW w:w="1271" w:type="dxa"/>
          </w:tcPr>
          <w:p w14:paraId="7050A172" w14:textId="77777777" w:rsidR="007743D1" w:rsidRPr="00A124B6" w:rsidRDefault="007743D1" w:rsidP="00882355">
            <w:pPr>
              <w:pStyle w:val="Default"/>
              <w:jc w:val="right"/>
              <w:rPr>
                <w:rFonts w:asciiTheme="minorHAnsi" w:hAnsiTheme="minorHAnsi"/>
                <w:sz w:val="22"/>
                <w:szCs w:val="22"/>
              </w:rPr>
            </w:pPr>
            <w:r w:rsidRPr="00A124B6">
              <w:rPr>
                <w:rFonts w:asciiTheme="minorHAnsi" w:hAnsiTheme="minorHAnsi"/>
                <w:b/>
                <w:bCs/>
                <w:sz w:val="22"/>
                <w:szCs w:val="22"/>
              </w:rPr>
              <w:t xml:space="preserve">Security </w:t>
            </w:r>
          </w:p>
        </w:tc>
        <w:tc>
          <w:tcPr>
            <w:tcW w:w="8094" w:type="dxa"/>
          </w:tcPr>
          <w:p w14:paraId="604E95B0"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Inaccessibility/remoteness of many rural areas, lack of presence of formal state institutions, including the police </w:t>
            </w:r>
          </w:p>
          <w:p w14:paraId="41D163C5"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Porous border and extended coastline that facilitates illegal importing/exporting of firearms </w:t>
            </w:r>
          </w:p>
          <w:p w14:paraId="18ED4673"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Increased availability and use of illegal firearms </w:t>
            </w:r>
          </w:p>
          <w:p w14:paraId="61B460FF"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Growing private security sector that is largely unregulated by the state </w:t>
            </w:r>
          </w:p>
          <w:p w14:paraId="5FFA11D1"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Central role of conflict in the life of clans </w:t>
            </w:r>
          </w:p>
          <w:p w14:paraId="178A7072"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Communal land tenure system under stress </w:t>
            </w:r>
          </w:p>
          <w:p w14:paraId="35088002" w14:textId="77777777" w:rsidR="007743D1" w:rsidRPr="00A124B6" w:rsidRDefault="007743D1" w:rsidP="00882355">
            <w:pPr>
              <w:pStyle w:val="Default"/>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7743D1" w14:paraId="0A659D2C" w14:textId="77777777" w:rsidTr="00EE2BF3">
        <w:trPr>
          <w:cnfStyle w:val="000000100000" w:firstRow="0" w:lastRow="0" w:firstColumn="0" w:lastColumn="0" w:oddVBand="0" w:evenVBand="0" w:oddHBand="1" w:evenHBand="0" w:firstRowFirstColumn="0" w:firstRowLastColumn="0" w:lastRowFirstColumn="0" w:lastRowLastColumn="0"/>
          <w:trHeight w:val="765"/>
        </w:trPr>
        <w:tc>
          <w:tcPr>
            <w:cnfStyle w:val="000010000000" w:firstRow="0" w:lastRow="0" w:firstColumn="0" w:lastColumn="0" w:oddVBand="1" w:evenVBand="0" w:oddHBand="0" w:evenHBand="0" w:firstRowFirstColumn="0" w:firstRowLastColumn="0" w:lastRowFirstColumn="0" w:lastRowLastColumn="0"/>
            <w:tcW w:w="1271" w:type="dxa"/>
          </w:tcPr>
          <w:p w14:paraId="4CF91781" w14:textId="77777777" w:rsidR="007743D1" w:rsidRPr="00A124B6" w:rsidRDefault="007743D1" w:rsidP="00882355">
            <w:pPr>
              <w:pStyle w:val="Default"/>
              <w:jc w:val="right"/>
              <w:rPr>
                <w:rFonts w:asciiTheme="minorHAnsi" w:hAnsiTheme="minorHAnsi"/>
                <w:sz w:val="22"/>
                <w:szCs w:val="22"/>
              </w:rPr>
            </w:pPr>
            <w:r w:rsidRPr="00A124B6">
              <w:rPr>
                <w:rFonts w:asciiTheme="minorHAnsi" w:hAnsiTheme="minorHAnsi"/>
                <w:b/>
                <w:bCs/>
                <w:sz w:val="22"/>
                <w:szCs w:val="22"/>
              </w:rPr>
              <w:t xml:space="preserve">Social and cultural </w:t>
            </w:r>
          </w:p>
        </w:tc>
        <w:tc>
          <w:tcPr>
            <w:tcW w:w="8094" w:type="dxa"/>
          </w:tcPr>
          <w:p w14:paraId="0B077B52"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Gender inequalities in power and constructions of masculinity that emphasize ‘aggression’ </w:t>
            </w:r>
          </w:p>
          <w:p w14:paraId="3912A8E5"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Rapidly transforming social norms </w:t>
            </w:r>
          </w:p>
          <w:p w14:paraId="1BE62432"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Large youth population </w:t>
            </w:r>
          </w:p>
          <w:p w14:paraId="6707652F"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Distrust and lack of cultural relevancy of modern state institutions </w:t>
            </w:r>
          </w:p>
          <w:p w14:paraId="21C19FCE"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Substance misuse (alcohol, marijuana) </w:t>
            </w:r>
          </w:p>
          <w:p w14:paraId="1C1C729C" w14:textId="77777777" w:rsidR="007743D1" w:rsidRPr="00A124B6" w:rsidRDefault="007743D1" w:rsidP="00882355">
            <w:pPr>
              <w:pStyle w:val="Default"/>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7743D1" w14:paraId="37ABB7E4" w14:textId="77777777" w:rsidTr="00EE2BF3">
        <w:trPr>
          <w:trHeight w:val="1504"/>
        </w:trPr>
        <w:tc>
          <w:tcPr>
            <w:cnfStyle w:val="000010000000" w:firstRow="0" w:lastRow="0" w:firstColumn="0" w:lastColumn="0" w:oddVBand="1" w:evenVBand="0" w:oddHBand="0" w:evenHBand="0" w:firstRowFirstColumn="0" w:firstRowLastColumn="0" w:lastRowFirstColumn="0" w:lastRowLastColumn="0"/>
            <w:tcW w:w="1271" w:type="dxa"/>
          </w:tcPr>
          <w:p w14:paraId="774B53EF" w14:textId="77777777" w:rsidR="007743D1" w:rsidRPr="00A124B6" w:rsidRDefault="007743D1" w:rsidP="00882355">
            <w:pPr>
              <w:pStyle w:val="Default"/>
              <w:jc w:val="right"/>
              <w:rPr>
                <w:rFonts w:asciiTheme="minorHAnsi" w:hAnsiTheme="minorHAnsi"/>
                <w:sz w:val="22"/>
                <w:szCs w:val="22"/>
              </w:rPr>
            </w:pPr>
            <w:r w:rsidRPr="00A124B6">
              <w:rPr>
                <w:rFonts w:asciiTheme="minorHAnsi" w:hAnsiTheme="minorHAnsi"/>
                <w:b/>
                <w:bCs/>
                <w:sz w:val="22"/>
                <w:szCs w:val="22"/>
              </w:rPr>
              <w:t xml:space="preserve">Economic </w:t>
            </w:r>
          </w:p>
        </w:tc>
        <w:tc>
          <w:tcPr>
            <w:tcW w:w="8094" w:type="dxa"/>
          </w:tcPr>
          <w:p w14:paraId="1FDFE572"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Large-scale rural-urban migration </w:t>
            </w:r>
          </w:p>
          <w:p w14:paraId="6B72165C"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High rates of poverty and growing inequality, especially in urban areas </w:t>
            </w:r>
          </w:p>
          <w:p w14:paraId="12D0C05C"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Growth of the cash economy and increases in the cost of living, coupled with few income generation opportunities for the majority of the population </w:t>
            </w:r>
          </w:p>
          <w:p w14:paraId="6D704357"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High levels of unemployment, especially among young people </w:t>
            </w:r>
          </w:p>
          <w:p w14:paraId="06D44A1C"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Domination of the economy by several large resource-projects, creating enclave economies </w:t>
            </w:r>
          </w:p>
          <w:p w14:paraId="192BBE0F"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Pressures on land (and housing) that are inflating prices </w:t>
            </w:r>
          </w:p>
          <w:p w14:paraId="3E270D88"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Perception of unequal benefits of resource projects accrued to communities </w:t>
            </w:r>
          </w:p>
          <w:p w14:paraId="7B3EEA34" w14:textId="77777777" w:rsidR="007743D1" w:rsidRPr="00A124B6" w:rsidRDefault="007743D1" w:rsidP="00882355">
            <w:pPr>
              <w:pStyle w:val="Default"/>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r>
      <w:tr w:rsidR="007743D1" w14:paraId="3E0B8DC5" w14:textId="77777777" w:rsidTr="00EE2BF3">
        <w:trPr>
          <w:cnfStyle w:val="000000100000" w:firstRow="0" w:lastRow="0" w:firstColumn="0" w:lastColumn="0" w:oddVBand="0" w:evenVBand="0" w:oddHBand="1" w:evenHBand="0" w:firstRowFirstColumn="0" w:firstRowLastColumn="0" w:lastRowFirstColumn="0" w:lastRowLastColumn="0"/>
          <w:trHeight w:val="650"/>
        </w:trPr>
        <w:tc>
          <w:tcPr>
            <w:cnfStyle w:val="000010000000" w:firstRow="0" w:lastRow="0" w:firstColumn="0" w:lastColumn="0" w:oddVBand="1" w:evenVBand="0" w:oddHBand="0" w:evenHBand="0" w:firstRowFirstColumn="0" w:firstRowLastColumn="0" w:lastRowFirstColumn="0" w:lastRowLastColumn="0"/>
            <w:tcW w:w="1271" w:type="dxa"/>
          </w:tcPr>
          <w:p w14:paraId="51BA67FD" w14:textId="77777777" w:rsidR="007743D1" w:rsidRPr="00A124B6" w:rsidRDefault="007743D1" w:rsidP="00882355">
            <w:pPr>
              <w:pStyle w:val="Default"/>
              <w:jc w:val="right"/>
              <w:rPr>
                <w:rFonts w:asciiTheme="minorHAnsi" w:hAnsiTheme="minorHAnsi"/>
                <w:sz w:val="22"/>
                <w:szCs w:val="22"/>
              </w:rPr>
            </w:pPr>
            <w:r w:rsidRPr="00A124B6">
              <w:rPr>
                <w:rFonts w:asciiTheme="minorHAnsi" w:hAnsiTheme="minorHAnsi"/>
                <w:b/>
                <w:bCs/>
                <w:sz w:val="22"/>
                <w:szCs w:val="22"/>
              </w:rPr>
              <w:t xml:space="preserve">Justice </w:t>
            </w:r>
          </w:p>
        </w:tc>
        <w:tc>
          <w:tcPr>
            <w:tcW w:w="8094" w:type="dxa"/>
          </w:tcPr>
          <w:p w14:paraId="77343DA8"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Lack of cultural relevance of, and confidence in, the formal justice institutions </w:t>
            </w:r>
          </w:p>
          <w:p w14:paraId="2A2E53B0"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Under-resourcing of the justice sector </w:t>
            </w:r>
          </w:p>
          <w:p w14:paraId="4E4D51F1" w14:textId="77777777" w:rsidR="007743D1" w:rsidRPr="00A124B6" w:rsidRDefault="007743D1" w:rsidP="007743D1">
            <w:pPr>
              <w:pStyle w:val="Default"/>
              <w:numPr>
                <w:ilvl w:val="1"/>
                <w:numId w:val="30"/>
              </w:numPr>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Inability of customary forms of conflict-management to handle modern-day violent conflict and crime </w:t>
            </w:r>
          </w:p>
          <w:p w14:paraId="074D5D93" w14:textId="77777777" w:rsidR="007743D1" w:rsidRPr="00A124B6" w:rsidRDefault="007743D1" w:rsidP="00882355">
            <w:pPr>
              <w:pStyle w:val="Default"/>
              <w:ind w:left="600" w:hanging="4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7743D1" w14:paraId="5CB4AD7A" w14:textId="77777777" w:rsidTr="00EE2BF3">
        <w:trPr>
          <w:trHeight w:val="761"/>
        </w:trPr>
        <w:tc>
          <w:tcPr>
            <w:cnfStyle w:val="000010000000" w:firstRow="0" w:lastRow="0" w:firstColumn="0" w:lastColumn="0" w:oddVBand="1" w:evenVBand="0" w:oddHBand="0" w:evenHBand="0" w:firstRowFirstColumn="0" w:firstRowLastColumn="0" w:lastRowFirstColumn="0" w:lastRowLastColumn="0"/>
            <w:tcW w:w="1271" w:type="dxa"/>
          </w:tcPr>
          <w:p w14:paraId="5C4A8F56" w14:textId="77777777" w:rsidR="007743D1" w:rsidRPr="00A124B6" w:rsidRDefault="007743D1" w:rsidP="00882355">
            <w:pPr>
              <w:pStyle w:val="Default"/>
              <w:jc w:val="right"/>
              <w:rPr>
                <w:rFonts w:asciiTheme="minorHAnsi" w:hAnsiTheme="minorHAnsi"/>
                <w:sz w:val="22"/>
                <w:szCs w:val="22"/>
              </w:rPr>
            </w:pPr>
            <w:r w:rsidRPr="00A124B6">
              <w:rPr>
                <w:rFonts w:asciiTheme="minorHAnsi" w:hAnsiTheme="minorHAnsi"/>
                <w:b/>
                <w:bCs/>
                <w:sz w:val="22"/>
                <w:szCs w:val="22"/>
              </w:rPr>
              <w:t xml:space="preserve">Political </w:t>
            </w:r>
          </w:p>
        </w:tc>
        <w:tc>
          <w:tcPr>
            <w:tcW w:w="8094" w:type="dxa"/>
          </w:tcPr>
          <w:p w14:paraId="3369CF1A"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Strong patronage politics within decentralized and central state structures </w:t>
            </w:r>
          </w:p>
          <w:p w14:paraId="7D3AF1C2"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Incitement of violence by local politicians </w:t>
            </w:r>
          </w:p>
          <w:p w14:paraId="59598D18"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 xml:space="preserve">Strong economic incentives and opportunities for elected representatives </w:t>
            </w:r>
          </w:p>
          <w:p w14:paraId="5B86C807" w14:textId="77777777" w:rsidR="007743D1" w:rsidRPr="00A124B6" w:rsidRDefault="007743D1" w:rsidP="007743D1">
            <w:pPr>
              <w:pStyle w:val="Default"/>
              <w:numPr>
                <w:ilvl w:val="1"/>
                <w:numId w:val="30"/>
              </w:numPr>
              <w:ind w:left="600" w:hanging="425"/>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A124B6">
              <w:rPr>
                <w:rFonts w:asciiTheme="minorHAnsi" w:hAnsiTheme="minorHAnsi"/>
                <w:sz w:val="22"/>
                <w:szCs w:val="22"/>
              </w:rPr>
              <w:t>Weak accountability mechanisms between citizens and the formal state</w:t>
            </w:r>
          </w:p>
        </w:tc>
      </w:tr>
    </w:tbl>
    <w:p w14:paraId="1A70019B" w14:textId="77777777" w:rsidR="00DD0067" w:rsidRPr="00AB7D5E" w:rsidRDefault="00DD0067" w:rsidP="00DD0067">
      <w:pPr>
        <w:pStyle w:val="Heading3"/>
        <w:rPr>
          <w:lang w:eastAsia="en-AU"/>
        </w:rPr>
      </w:pPr>
      <w:bookmarkStart w:id="56" w:name="_Toc410285373"/>
      <w:r w:rsidRPr="00AB7D5E">
        <w:rPr>
          <w:lang w:eastAsia="en-AU"/>
        </w:rPr>
        <w:t xml:space="preserve">Gender </w:t>
      </w:r>
      <w:r>
        <w:rPr>
          <w:lang w:eastAsia="en-AU"/>
        </w:rPr>
        <w:t xml:space="preserve">inequality </w:t>
      </w:r>
      <w:r w:rsidRPr="00AB7D5E">
        <w:rPr>
          <w:lang w:eastAsia="en-AU"/>
        </w:rPr>
        <w:t>and F</w:t>
      </w:r>
      <w:r>
        <w:rPr>
          <w:lang w:eastAsia="en-AU"/>
        </w:rPr>
        <w:t xml:space="preserve">amily and </w:t>
      </w:r>
      <w:r w:rsidRPr="00AB7D5E">
        <w:rPr>
          <w:lang w:eastAsia="en-AU"/>
        </w:rPr>
        <w:t>S</w:t>
      </w:r>
      <w:r>
        <w:rPr>
          <w:lang w:eastAsia="en-AU"/>
        </w:rPr>
        <w:t xml:space="preserve">exual </w:t>
      </w:r>
      <w:r w:rsidRPr="00AB7D5E">
        <w:rPr>
          <w:lang w:eastAsia="en-AU"/>
        </w:rPr>
        <w:t>V</w:t>
      </w:r>
      <w:r>
        <w:rPr>
          <w:lang w:eastAsia="en-AU"/>
        </w:rPr>
        <w:t>iolence (FSV)</w:t>
      </w:r>
      <w:bookmarkEnd w:id="56"/>
    </w:p>
    <w:p w14:paraId="55FA5A71" w14:textId="77777777" w:rsidR="00DD0067" w:rsidRDefault="00DD0067" w:rsidP="00DD0067">
      <w:pPr>
        <w:rPr>
          <w:lang w:eastAsia="en-AU"/>
        </w:rPr>
      </w:pPr>
      <w:r w:rsidRPr="00AB7D5E">
        <w:rPr>
          <w:lang w:eastAsia="en-AU"/>
        </w:rPr>
        <w:t>Gender discrimination and family and sexual violence are major fault-lines in PNG society</w:t>
      </w:r>
      <w:r>
        <w:rPr>
          <w:lang w:eastAsia="en-AU"/>
        </w:rPr>
        <w:t xml:space="preserve">. Supporting women to actively participate in the economy by promoting gender equality and empowering women and girls is an Australian aid program priority. In PNG’s context it is necessary to explicitly invest in efforts to reduce violence against women and to increase access to support services and to justice for survivors. While this is an issue that cannot be addressed by the law and </w:t>
      </w:r>
      <w:r>
        <w:rPr>
          <w:lang w:eastAsia="en-AU"/>
        </w:rPr>
        <w:lastRenderedPageBreak/>
        <w:t xml:space="preserve">justice sector alone, its response is an important element </w:t>
      </w:r>
      <w:r w:rsidRPr="00C845B6">
        <w:rPr>
          <w:lang w:eastAsia="en-AU"/>
        </w:rPr>
        <w:t xml:space="preserve">over </w:t>
      </w:r>
      <w:r>
        <w:rPr>
          <w:lang w:eastAsia="en-AU"/>
        </w:rPr>
        <w:t xml:space="preserve">the long-term in changing norms. </w:t>
      </w:r>
      <w:r w:rsidRPr="00C845B6">
        <w:rPr>
          <w:lang w:eastAsia="en-AU"/>
        </w:rPr>
        <w:t xml:space="preserve">It is important to note that improved response to high levels of sexual abuse of children is </w:t>
      </w:r>
      <w:r>
        <w:rPr>
          <w:lang w:eastAsia="en-AU"/>
        </w:rPr>
        <w:t>very much a part of this.</w:t>
      </w:r>
    </w:p>
    <w:p w14:paraId="006C97AB" w14:textId="6C05E2B6" w:rsidR="00761319" w:rsidRDefault="00DD0067" w:rsidP="00DD0067">
      <w:pPr>
        <w:rPr>
          <w:lang w:eastAsia="en-AU"/>
        </w:rPr>
      </w:pPr>
      <w:r w:rsidRPr="00AB7D5E">
        <w:rPr>
          <w:lang w:eastAsia="en-AU"/>
        </w:rPr>
        <w:t>Contemporary Melanesian concept</w:t>
      </w:r>
      <w:r w:rsidR="00D77CDD">
        <w:rPr>
          <w:lang w:eastAsia="en-AU"/>
        </w:rPr>
        <w:t xml:space="preserve">s </w:t>
      </w:r>
      <w:r w:rsidRPr="00AB7D5E">
        <w:rPr>
          <w:lang w:eastAsia="en-AU"/>
        </w:rPr>
        <w:t>or assertions of gender relations</w:t>
      </w:r>
      <w:r w:rsidR="00E43472">
        <w:rPr>
          <w:lang w:eastAsia="en-AU"/>
        </w:rPr>
        <w:t xml:space="preserve"> </w:t>
      </w:r>
      <w:r w:rsidRPr="00EC72F8">
        <w:rPr>
          <w:lang w:eastAsia="en-AU"/>
        </w:rPr>
        <w:t xml:space="preserve">and </w:t>
      </w:r>
      <w:r>
        <w:rPr>
          <w:lang w:eastAsia="en-AU"/>
        </w:rPr>
        <w:t>family and sexual violence</w:t>
      </w:r>
      <w:r w:rsidRPr="00AB7D5E">
        <w:rPr>
          <w:lang w:eastAsia="en-AU"/>
        </w:rPr>
        <w:t xml:space="preserve"> pose a fundamental challenge to the democratic notion</w:t>
      </w:r>
      <w:r>
        <w:rPr>
          <w:lang w:eastAsia="en-AU"/>
        </w:rPr>
        <w:t xml:space="preserve"> of equal participation.</w:t>
      </w:r>
      <w:r w:rsidR="00E43472">
        <w:rPr>
          <w:lang w:eastAsia="en-AU"/>
        </w:rPr>
        <w:t xml:space="preserve"> </w:t>
      </w:r>
      <w:r>
        <w:rPr>
          <w:lang w:eastAsia="en-AU"/>
        </w:rPr>
        <w:t xml:space="preserve">This plays out in </w:t>
      </w:r>
      <w:r w:rsidRPr="00AB7D5E">
        <w:rPr>
          <w:lang w:eastAsia="en-AU"/>
        </w:rPr>
        <w:t>a host of inequitable outcomes for women such as under representation in politics and political processes, limited freedom of movement and poor health. Indeed while women account for 20</w:t>
      </w:r>
      <w:r>
        <w:rPr>
          <w:lang w:eastAsia="en-AU"/>
        </w:rPr>
        <w:t xml:space="preserve"> per cent</w:t>
      </w:r>
      <w:r w:rsidRPr="00AB7D5E">
        <w:rPr>
          <w:lang w:eastAsia="en-AU"/>
        </w:rPr>
        <w:t xml:space="preserve"> of elected leaders w</w:t>
      </w:r>
      <w:r>
        <w:rPr>
          <w:lang w:eastAsia="en-AU"/>
        </w:rPr>
        <w:t>orldwide they account for only three per cent</w:t>
      </w:r>
      <w:r w:rsidRPr="00AB7D5E">
        <w:rPr>
          <w:lang w:eastAsia="en-AU"/>
        </w:rPr>
        <w:t xml:space="preserve"> of elected leaders in the sovereign states of the Pacific, including PNG. Moreover they account for only 25</w:t>
      </w:r>
      <w:r>
        <w:rPr>
          <w:lang w:eastAsia="en-AU"/>
        </w:rPr>
        <w:t xml:space="preserve"> per cent</w:t>
      </w:r>
      <w:r w:rsidRPr="00AB7D5E">
        <w:rPr>
          <w:lang w:eastAsia="en-AU"/>
        </w:rPr>
        <w:t xml:space="preserve"> of PNG’s 76,000 public servants and are significantly unde</w:t>
      </w:r>
      <w:r>
        <w:rPr>
          <w:lang w:eastAsia="en-AU"/>
        </w:rPr>
        <w:t>r-represented at senior levels.</w:t>
      </w:r>
      <w:r w:rsidRPr="00AB7D5E">
        <w:rPr>
          <w:lang w:eastAsia="en-AU"/>
        </w:rPr>
        <w:t xml:space="preserve"> Likewise women hold few executive positions in the private sector</w:t>
      </w:r>
      <w:r>
        <w:rPr>
          <w:lang w:eastAsia="en-AU"/>
        </w:rPr>
        <w:t xml:space="preserve">. </w:t>
      </w:r>
    </w:p>
    <w:p w14:paraId="61031CD6" w14:textId="68CF669B" w:rsidR="00761319" w:rsidRDefault="00DD0067" w:rsidP="00DD0067">
      <w:pPr>
        <w:rPr>
          <w:lang w:eastAsia="en-AU"/>
        </w:rPr>
      </w:pPr>
      <w:r>
        <w:rPr>
          <w:lang w:eastAsia="en-AU"/>
        </w:rPr>
        <w:t xml:space="preserve">Solutions to problems such as FSV need to ensure that </w:t>
      </w:r>
      <w:r w:rsidR="00E43472">
        <w:rPr>
          <w:lang w:eastAsia="en-AU"/>
        </w:rPr>
        <w:t>the voice</w:t>
      </w:r>
      <w:r w:rsidR="00D77CDD">
        <w:rPr>
          <w:lang w:eastAsia="en-AU"/>
        </w:rPr>
        <w:t>s</w:t>
      </w:r>
      <w:r w:rsidR="00E43472">
        <w:rPr>
          <w:lang w:eastAsia="en-AU"/>
        </w:rPr>
        <w:t xml:space="preserve"> of women</w:t>
      </w:r>
      <w:r>
        <w:rPr>
          <w:lang w:eastAsia="en-AU"/>
        </w:rPr>
        <w:t xml:space="preserve"> </w:t>
      </w:r>
      <w:r w:rsidR="00D77CDD">
        <w:rPr>
          <w:lang w:eastAsia="en-AU"/>
        </w:rPr>
        <w:t>are</w:t>
      </w:r>
      <w:r>
        <w:rPr>
          <w:lang w:eastAsia="en-AU"/>
        </w:rPr>
        <w:t xml:space="preserve"> </w:t>
      </w:r>
      <w:r w:rsidR="00E43472">
        <w:rPr>
          <w:lang w:eastAsia="en-AU"/>
        </w:rPr>
        <w:t xml:space="preserve">heard </w:t>
      </w:r>
      <w:r>
        <w:rPr>
          <w:lang w:eastAsia="en-AU"/>
        </w:rPr>
        <w:t xml:space="preserve">within the law and justice sector. One tangible outcome of long-term Australian assistance to gender equality through the law and justice sector is the steady increase in the </w:t>
      </w:r>
      <w:r w:rsidR="00E43472">
        <w:rPr>
          <w:lang w:eastAsia="en-AU"/>
        </w:rPr>
        <w:t>number of</w:t>
      </w:r>
      <w:r>
        <w:rPr>
          <w:lang w:eastAsia="en-AU"/>
        </w:rPr>
        <w:t xml:space="preserve"> female staff</w:t>
      </w:r>
      <w:r w:rsidR="00E43472">
        <w:rPr>
          <w:lang w:eastAsia="en-AU"/>
        </w:rPr>
        <w:t xml:space="preserve"> </w:t>
      </w:r>
      <w:r w:rsidR="00A024D0">
        <w:rPr>
          <w:lang w:eastAsia="en-AU"/>
        </w:rPr>
        <w:t>in the sector’s agencies</w:t>
      </w:r>
      <w:r>
        <w:rPr>
          <w:lang w:eastAsia="en-AU"/>
        </w:rPr>
        <w:t>.</w:t>
      </w:r>
      <w:r w:rsidR="00A024D0">
        <w:rPr>
          <w:lang w:eastAsia="en-AU"/>
        </w:rPr>
        <w:t xml:space="preserve"> </w:t>
      </w:r>
      <w:r w:rsidR="00D57C81">
        <w:rPr>
          <w:lang w:eastAsia="en-AU"/>
        </w:rPr>
        <w:t>For example, i</w:t>
      </w:r>
      <w:r>
        <w:rPr>
          <w:lang w:eastAsia="en-AU"/>
        </w:rPr>
        <w:t>n 2013, 5</w:t>
      </w:r>
      <w:r w:rsidR="00761319">
        <w:rPr>
          <w:lang w:eastAsia="en-AU"/>
        </w:rPr>
        <w:t>5</w:t>
      </w:r>
      <w:r>
        <w:rPr>
          <w:lang w:eastAsia="en-AU"/>
        </w:rPr>
        <w:t xml:space="preserve"> per cent of lawyers in the Department of Justice and Attorney General </w:t>
      </w:r>
      <w:r w:rsidR="00A024D0">
        <w:rPr>
          <w:lang w:eastAsia="en-AU"/>
        </w:rPr>
        <w:t>we</w:t>
      </w:r>
      <w:r>
        <w:rPr>
          <w:lang w:eastAsia="en-AU"/>
        </w:rPr>
        <w:t>re women and there</w:t>
      </w:r>
      <w:r w:rsidR="001314CB">
        <w:rPr>
          <w:lang w:eastAsia="en-AU"/>
        </w:rPr>
        <w:t xml:space="preserve"> </w:t>
      </w:r>
      <w:proofErr w:type="gramStart"/>
      <w:r w:rsidR="001314CB">
        <w:rPr>
          <w:lang w:eastAsia="en-AU"/>
        </w:rPr>
        <w:t>is</w:t>
      </w:r>
      <w:proofErr w:type="gramEnd"/>
      <w:r w:rsidR="00A024D0">
        <w:rPr>
          <w:lang w:eastAsia="en-AU"/>
        </w:rPr>
        <w:t xml:space="preserve"> </w:t>
      </w:r>
      <w:r>
        <w:rPr>
          <w:lang w:eastAsia="en-AU"/>
        </w:rPr>
        <w:t xml:space="preserve">an increasing number of women in senior roles. </w:t>
      </w:r>
      <w:r w:rsidR="00961B26">
        <w:rPr>
          <w:lang w:eastAsia="en-AU"/>
        </w:rPr>
        <w:t>The leadership</w:t>
      </w:r>
      <w:r w:rsidR="00A024D0">
        <w:rPr>
          <w:lang w:eastAsia="en-AU"/>
        </w:rPr>
        <w:t xml:space="preserve"> </w:t>
      </w:r>
      <w:r w:rsidR="00961B26">
        <w:rPr>
          <w:lang w:eastAsia="en-AU"/>
        </w:rPr>
        <w:t xml:space="preserve">of </w:t>
      </w:r>
      <w:r w:rsidR="00761319">
        <w:rPr>
          <w:lang w:eastAsia="en-AU"/>
        </w:rPr>
        <w:t xml:space="preserve">the Secretary of </w:t>
      </w:r>
      <w:r w:rsidR="00961B26">
        <w:rPr>
          <w:lang w:eastAsia="en-AU"/>
        </w:rPr>
        <w:t xml:space="preserve">DJAG and </w:t>
      </w:r>
      <w:r w:rsidR="00A024D0">
        <w:rPr>
          <w:lang w:eastAsia="en-AU"/>
        </w:rPr>
        <w:t xml:space="preserve">the </w:t>
      </w:r>
      <w:r w:rsidR="00761319">
        <w:rPr>
          <w:lang w:eastAsia="en-AU"/>
        </w:rPr>
        <w:t xml:space="preserve">Executive Director of the </w:t>
      </w:r>
      <w:r w:rsidR="00961B26">
        <w:rPr>
          <w:lang w:eastAsia="en-AU"/>
        </w:rPr>
        <w:t xml:space="preserve">Village Courts Secretariat has </w:t>
      </w:r>
      <w:r w:rsidR="00761319">
        <w:rPr>
          <w:lang w:eastAsia="en-AU"/>
        </w:rPr>
        <w:t xml:space="preserve">resulted in </w:t>
      </w:r>
      <w:r w:rsidR="00961B26">
        <w:rPr>
          <w:lang w:eastAsia="en-AU"/>
        </w:rPr>
        <w:t xml:space="preserve">the </w:t>
      </w:r>
      <w:r w:rsidR="00761319">
        <w:rPr>
          <w:lang w:eastAsia="en-AU"/>
        </w:rPr>
        <w:t xml:space="preserve">inclusion of a </w:t>
      </w:r>
      <w:r w:rsidR="00961B26">
        <w:rPr>
          <w:lang w:eastAsia="en-AU"/>
        </w:rPr>
        <w:t xml:space="preserve">requirement for female village court magistrates in the </w:t>
      </w:r>
      <w:r w:rsidR="00D57C81">
        <w:rPr>
          <w:lang w:eastAsia="en-AU"/>
        </w:rPr>
        <w:t xml:space="preserve">amended </w:t>
      </w:r>
      <w:r w:rsidR="00961B26">
        <w:rPr>
          <w:lang w:eastAsia="en-AU"/>
        </w:rPr>
        <w:t>Village Court Act</w:t>
      </w:r>
      <w:r w:rsidR="00D57C81">
        <w:rPr>
          <w:lang w:eastAsia="en-AU"/>
        </w:rPr>
        <w:t>.</w:t>
      </w:r>
      <w:r w:rsidR="00D57C81" w:rsidDel="00D57C81">
        <w:rPr>
          <w:lang w:eastAsia="en-AU"/>
        </w:rPr>
        <w:t xml:space="preserve"> </w:t>
      </w:r>
    </w:p>
    <w:p w14:paraId="4F7633E8" w14:textId="77777777" w:rsidR="00DD0067" w:rsidRDefault="00DD0067" w:rsidP="00DD0067">
      <w:pPr>
        <w:rPr>
          <w:lang w:eastAsia="en-AU"/>
        </w:rPr>
      </w:pPr>
      <w:r w:rsidRPr="00AB7D5E">
        <w:rPr>
          <w:lang w:eastAsia="en-AU"/>
        </w:rPr>
        <w:t xml:space="preserve">The full extent of the FSV problem is difficult to gauge as no nationwide general research has been undertaken since the </w:t>
      </w:r>
      <w:r w:rsidR="00961B26">
        <w:rPr>
          <w:lang w:eastAsia="en-AU"/>
        </w:rPr>
        <w:t xml:space="preserve">Constitutional and </w:t>
      </w:r>
      <w:r w:rsidRPr="00AB7D5E">
        <w:rPr>
          <w:lang w:eastAsia="en-AU"/>
        </w:rPr>
        <w:t xml:space="preserve">Law Reform Commission’s </w:t>
      </w:r>
      <w:r w:rsidR="00A024D0">
        <w:rPr>
          <w:lang w:eastAsia="en-AU"/>
        </w:rPr>
        <w:t>landmark</w:t>
      </w:r>
      <w:r w:rsidR="00A024D0" w:rsidRPr="00AB7D5E">
        <w:rPr>
          <w:lang w:eastAsia="en-AU"/>
        </w:rPr>
        <w:t xml:space="preserve"> </w:t>
      </w:r>
      <w:r w:rsidRPr="00AB7D5E">
        <w:rPr>
          <w:lang w:eastAsia="en-AU"/>
        </w:rPr>
        <w:t>study in 1982. What is known</w:t>
      </w:r>
      <w:r>
        <w:rPr>
          <w:lang w:eastAsia="en-AU"/>
        </w:rPr>
        <w:t>, through smaller studies and statistics collected through health centres</w:t>
      </w:r>
      <w:r w:rsidR="00A024D0">
        <w:rPr>
          <w:lang w:eastAsia="en-AU"/>
        </w:rPr>
        <w:t>,</w:t>
      </w:r>
      <w:r w:rsidRPr="00AB7D5E">
        <w:rPr>
          <w:lang w:eastAsia="en-AU"/>
        </w:rPr>
        <w:t xml:space="preserve"> is that gender-based violence </w:t>
      </w:r>
      <w:r w:rsidR="00961B26">
        <w:rPr>
          <w:lang w:eastAsia="en-AU"/>
        </w:rPr>
        <w:t>occurs at very high levels. I</w:t>
      </w:r>
      <w:r>
        <w:rPr>
          <w:lang w:eastAsia="en-AU"/>
        </w:rPr>
        <w:t xml:space="preserve">n a </w:t>
      </w:r>
      <w:r w:rsidR="00961B26">
        <w:rPr>
          <w:lang w:eastAsia="en-AU"/>
        </w:rPr>
        <w:t>high percentage</w:t>
      </w:r>
      <w:r>
        <w:rPr>
          <w:lang w:eastAsia="en-AU"/>
        </w:rPr>
        <w:t xml:space="preserve"> of incidences the perpetrators are known to the victim and there is a very high incidence of sexual violence and interference with children. </w:t>
      </w:r>
      <w:r w:rsidR="00A024D0">
        <w:rPr>
          <w:lang w:eastAsia="en-AU"/>
        </w:rPr>
        <w:t xml:space="preserve">Attacks </w:t>
      </w:r>
      <w:r>
        <w:rPr>
          <w:lang w:eastAsia="en-AU"/>
        </w:rPr>
        <w:t xml:space="preserve">are </w:t>
      </w:r>
      <w:r w:rsidRPr="00AB7D5E">
        <w:rPr>
          <w:lang w:eastAsia="en-AU"/>
        </w:rPr>
        <w:t xml:space="preserve">largely </w:t>
      </w:r>
      <w:r>
        <w:rPr>
          <w:lang w:eastAsia="en-AU"/>
        </w:rPr>
        <w:t>un</w:t>
      </w:r>
      <w:r w:rsidRPr="00AB7D5E">
        <w:rPr>
          <w:lang w:eastAsia="en-AU"/>
        </w:rPr>
        <w:t xml:space="preserve">der-reported, </w:t>
      </w:r>
      <w:r w:rsidR="00A024D0">
        <w:rPr>
          <w:lang w:eastAsia="en-AU"/>
        </w:rPr>
        <w:t xml:space="preserve">while </w:t>
      </w:r>
      <w:r>
        <w:rPr>
          <w:lang w:eastAsia="en-AU"/>
        </w:rPr>
        <w:t xml:space="preserve">violence generally and against women and children </w:t>
      </w:r>
      <w:r w:rsidR="00A024D0">
        <w:rPr>
          <w:lang w:eastAsia="en-AU"/>
        </w:rPr>
        <w:t xml:space="preserve">in particular, </w:t>
      </w:r>
      <w:r w:rsidRPr="00AB7D5E">
        <w:rPr>
          <w:lang w:eastAsia="en-AU"/>
        </w:rPr>
        <w:t xml:space="preserve">is often culturally sanctioned and tacitly accepted within the community. </w:t>
      </w:r>
      <w:r w:rsidR="00961B26">
        <w:rPr>
          <w:lang w:eastAsia="en-AU"/>
        </w:rPr>
        <w:t xml:space="preserve">Violence </w:t>
      </w:r>
      <w:r w:rsidRPr="00AB7D5E">
        <w:rPr>
          <w:lang w:eastAsia="en-AU"/>
        </w:rPr>
        <w:t xml:space="preserve">has </w:t>
      </w:r>
      <w:r w:rsidR="00961B26">
        <w:rPr>
          <w:lang w:eastAsia="en-AU"/>
        </w:rPr>
        <w:t xml:space="preserve">a </w:t>
      </w:r>
      <w:r w:rsidRPr="00AB7D5E">
        <w:rPr>
          <w:lang w:eastAsia="en-AU"/>
        </w:rPr>
        <w:t>devastating impact on individuals, families and communities</w:t>
      </w:r>
      <w:r w:rsidR="00D57C81">
        <w:rPr>
          <w:lang w:eastAsia="en-AU"/>
        </w:rPr>
        <w:t xml:space="preserve"> and is a brake on the development of the country as a whole</w:t>
      </w:r>
      <w:r w:rsidRPr="00AB7D5E">
        <w:rPr>
          <w:lang w:eastAsia="en-AU"/>
        </w:rPr>
        <w:t xml:space="preserve">. </w:t>
      </w:r>
    </w:p>
    <w:p w14:paraId="04B21B62" w14:textId="77777777" w:rsidR="00DD0067" w:rsidRPr="00AB7D5E" w:rsidRDefault="00DD0067" w:rsidP="00DD0067">
      <w:pPr>
        <w:rPr>
          <w:lang w:eastAsia="en-AU"/>
        </w:rPr>
      </w:pPr>
      <w:r w:rsidRPr="00AB7D5E">
        <w:rPr>
          <w:lang w:eastAsia="en-AU"/>
        </w:rPr>
        <w:t xml:space="preserve">Institutions, formal and informal, have excluded women’s participation, reinforced the unequal status of women and contributed to high levels of violence against women and families. </w:t>
      </w:r>
      <w:r>
        <w:rPr>
          <w:lang w:eastAsia="en-AU"/>
        </w:rPr>
        <w:t xml:space="preserve">While efforts have improved since </w:t>
      </w:r>
      <w:r w:rsidRPr="00AB7D5E">
        <w:rPr>
          <w:lang w:eastAsia="en-AU"/>
        </w:rPr>
        <w:t xml:space="preserve">Amnesty International concluded </w:t>
      </w:r>
      <w:r>
        <w:rPr>
          <w:lang w:eastAsia="en-AU"/>
        </w:rPr>
        <w:t xml:space="preserve">in 2006 </w:t>
      </w:r>
      <w:r w:rsidRPr="00AB7D5E">
        <w:rPr>
          <w:lang w:eastAsia="en-AU"/>
        </w:rPr>
        <w:t>that PNG is “doing very little to promote and fulfil the realisation of women’s rights or protect women from human rights abuses”</w:t>
      </w:r>
      <w:r w:rsidR="00A024D0">
        <w:rPr>
          <w:lang w:eastAsia="en-AU"/>
        </w:rPr>
        <w:t xml:space="preserve">, </w:t>
      </w:r>
      <w:r>
        <w:rPr>
          <w:lang w:eastAsia="en-AU"/>
        </w:rPr>
        <w:t xml:space="preserve">it remains the case that much more work is required to </w:t>
      </w:r>
      <w:r w:rsidR="00A024D0">
        <w:rPr>
          <w:lang w:eastAsia="en-AU"/>
        </w:rPr>
        <w:t xml:space="preserve">make </w:t>
      </w:r>
      <w:r>
        <w:rPr>
          <w:lang w:eastAsia="en-AU"/>
        </w:rPr>
        <w:t xml:space="preserve">the formal justice </w:t>
      </w:r>
      <w:r w:rsidRPr="00AB7D5E">
        <w:rPr>
          <w:lang w:eastAsia="en-AU"/>
        </w:rPr>
        <w:t>promise of equality</w:t>
      </w:r>
      <w:r w:rsidR="00A024D0">
        <w:rPr>
          <w:lang w:eastAsia="en-AU"/>
        </w:rPr>
        <w:t xml:space="preserve"> and</w:t>
      </w:r>
      <w:r w:rsidRPr="00AB7D5E">
        <w:rPr>
          <w:lang w:eastAsia="en-AU"/>
        </w:rPr>
        <w:t xml:space="preserve"> protection and redress</w:t>
      </w:r>
      <w:r>
        <w:rPr>
          <w:lang w:eastAsia="en-AU"/>
        </w:rPr>
        <w:t xml:space="preserve"> </w:t>
      </w:r>
      <w:r w:rsidR="00A024D0">
        <w:rPr>
          <w:lang w:eastAsia="en-AU"/>
        </w:rPr>
        <w:t xml:space="preserve">a </w:t>
      </w:r>
      <w:r>
        <w:rPr>
          <w:lang w:eastAsia="en-AU"/>
        </w:rPr>
        <w:t>reality for the majority of women in PNG.</w:t>
      </w:r>
    </w:p>
    <w:p w14:paraId="3FD138BF" w14:textId="4C839F82" w:rsidR="00DD0067" w:rsidRDefault="00DD0067" w:rsidP="00DD0067">
      <w:pPr>
        <w:rPr>
          <w:lang w:eastAsia="en-AU"/>
        </w:rPr>
      </w:pPr>
      <w:r>
        <w:rPr>
          <w:lang w:eastAsia="en-AU"/>
        </w:rPr>
        <w:t xml:space="preserve">It also needs to be </w:t>
      </w:r>
      <w:r w:rsidRPr="00C845B6">
        <w:rPr>
          <w:lang w:eastAsia="en-AU"/>
        </w:rPr>
        <w:t>recognise</w:t>
      </w:r>
      <w:r>
        <w:rPr>
          <w:lang w:eastAsia="en-AU"/>
        </w:rPr>
        <w:t>d that communities themselves have</w:t>
      </w:r>
      <w:r w:rsidRPr="00C845B6">
        <w:rPr>
          <w:lang w:eastAsia="en-AU"/>
        </w:rPr>
        <w:t xml:space="preserve"> social constraints to </w:t>
      </w:r>
      <w:r>
        <w:rPr>
          <w:lang w:eastAsia="en-AU"/>
        </w:rPr>
        <w:t xml:space="preserve">accessing </w:t>
      </w:r>
      <w:r w:rsidRPr="00C845B6">
        <w:rPr>
          <w:lang w:eastAsia="en-AU"/>
        </w:rPr>
        <w:t>formal justice responses</w:t>
      </w:r>
      <w:r w:rsidR="008C05E5">
        <w:rPr>
          <w:lang w:eastAsia="en-AU"/>
        </w:rPr>
        <w:t>,</w:t>
      </w:r>
      <w:r>
        <w:rPr>
          <w:lang w:eastAsia="en-AU"/>
        </w:rPr>
        <w:t xml:space="preserve"> where family considerations or local stigma might prevent reporting of FSV cases</w:t>
      </w:r>
      <w:r w:rsidR="00A024D0">
        <w:rPr>
          <w:lang w:eastAsia="en-AU"/>
        </w:rPr>
        <w:t xml:space="preserve"> </w:t>
      </w:r>
      <w:r>
        <w:rPr>
          <w:lang w:eastAsia="en-AU"/>
        </w:rPr>
        <w:t xml:space="preserve">and following </w:t>
      </w:r>
      <w:r w:rsidR="008C05E5">
        <w:rPr>
          <w:lang w:eastAsia="en-AU"/>
        </w:rPr>
        <w:t xml:space="preserve">them </w:t>
      </w:r>
      <w:r>
        <w:rPr>
          <w:lang w:eastAsia="en-AU"/>
        </w:rPr>
        <w:t>through in the formal justice system.</w:t>
      </w:r>
      <w:r w:rsidR="00A024D0">
        <w:rPr>
          <w:lang w:eastAsia="en-AU"/>
        </w:rPr>
        <w:t xml:space="preserve"> </w:t>
      </w:r>
      <w:r w:rsidR="00961B26">
        <w:rPr>
          <w:lang w:eastAsia="en-AU"/>
        </w:rPr>
        <w:t xml:space="preserve">The historical role of compensation to reaffirm community ties plays out in FSV cases and often, in these and other cases, reports to police are withdrawn or used as leverage to obtain financial redress. </w:t>
      </w:r>
      <w:r>
        <w:rPr>
          <w:lang w:eastAsia="en-AU"/>
        </w:rPr>
        <w:t>This exacerbates</w:t>
      </w:r>
      <w:r w:rsidR="008C05E5">
        <w:rPr>
          <w:lang w:eastAsia="en-AU"/>
        </w:rPr>
        <w:t xml:space="preserve"> </w:t>
      </w:r>
      <w:r w:rsidR="00961B26">
        <w:rPr>
          <w:lang w:eastAsia="en-AU"/>
        </w:rPr>
        <w:t xml:space="preserve">the difficulties in improving the working of the criminal </w:t>
      </w:r>
      <w:r w:rsidRPr="00C845B6">
        <w:rPr>
          <w:lang w:eastAsia="en-AU"/>
        </w:rPr>
        <w:t>justice system</w:t>
      </w:r>
      <w:r w:rsidR="00961B26">
        <w:rPr>
          <w:lang w:eastAsia="en-AU"/>
        </w:rPr>
        <w:t>s</w:t>
      </w:r>
      <w:r w:rsidRPr="00C845B6">
        <w:rPr>
          <w:lang w:eastAsia="en-AU"/>
        </w:rPr>
        <w:t xml:space="preserve">. </w:t>
      </w:r>
      <w:r>
        <w:rPr>
          <w:lang w:eastAsia="en-AU"/>
        </w:rPr>
        <w:t>There is clearly a</w:t>
      </w:r>
      <w:r w:rsidR="008C05E5">
        <w:rPr>
          <w:lang w:eastAsia="en-AU"/>
        </w:rPr>
        <w:t xml:space="preserve"> </w:t>
      </w:r>
      <w:r>
        <w:rPr>
          <w:lang w:eastAsia="en-AU"/>
        </w:rPr>
        <w:t>n</w:t>
      </w:r>
      <w:r w:rsidRPr="00C845B6">
        <w:rPr>
          <w:lang w:eastAsia="en-AU"/>
        </w:rPr>
        <w:t xml:space="preserve">eed to take a multi-layered approach, recognising </w:t>
      </w:r>
      <w:r w:rsidR="00961B26">
        <w:rPr>
          <w:lang w:eastAsia="en-AU"/>
        </w:rPr>
        <w:t xml:space="preserve">FSV </w:t>
      </w:r>
      <w:r w:rsidRPr="00C845B6">
        <w:rPr>
          <w:lang w:eastAsia="en-AU"/>
        </w:rPr>
        <w:t xml:space="preserve">is </w:t>
      </w:r>
      <w:r w:rsidR="00961B26">
        <w:rPr>
          <w:lang w:eastAsia="en-AU"/>
        </w:rPr>
        <w:t xml:space="preserve">both </w:t>
      </w:r>
      <w:r w:rsidR="00D77CDD">
        <w:rPr>
          <w:lang w:eastAsia="en-AU"/>
        </w:rPr>
        <w:t xml:space="preserve">a </w:t>
      </w:r>
      <w:r w:rsidRPr="00C845B6">
        <w:rPr>
          <w:lang w:eastAsia="en-AU"/>
        </w:rPr>
        <w:t xml:space="preserve">political and personal area where data collection is weak </w:t>
      </w:r>
      <w:r>
        <w:rPr>
          <w:lang w:eastAsia="en-AU"/>
        </w:rPr>
        <w:t xml:space="preserve">and </w:t>
      </w:r>
      <w:r w:rsidRPr="00C845B6">
        <w:rPr>
          <w:lang w:eastAsia="en-AU"/>
        </w:rPr>
        <w:t>state responsibility fragmented</w:t>
      </w:r>
      <w:r w:rsidR="00774E12">
        <w:rPr>
          <w:lang w:eastAsia="en-AU"/>
        </w:rPr>
        <w:t xml:space="preserve"> </w:t>
      </w:r>
      <w:r w:rsidR="00F63B3B">
        <w:rPr>
          <w:lang w:eastAsia="en-AU"/>
        </w:rPr>
        <w:t xml:space="preserve">and </w:t>
      </w:r>
      <w:r w:rsidR="00961B26">
        <w:rPr>
          <w:lang w:eastAsia="en-AU"/>
        </w:rPr>
        <w:t>non-state providers</w:t>
      </w:r>
      <w:r w:rsidR="00F63B3B">
        <w:rPr>
          <w:lang w:eastAsia="en-AU"/>
        </w:rPr>
        <w:t xml:space="preserve"> play an important role.</w:t>
      </w:r>
    </w:p>
    <w:p w14:paraId="587ACF6D" w14:textId="77777777" w:rsidR="00DD0067" w:rsidRPr="00AB7D5E" w:rsidRDefault="00DD0067" w:rsidP="00DD0067">
      <w:pPr>
        <w:rPr>
          <w:lang w:eastAsia="en-AU"/>
        </w:rPr>
      </w:pPr>
      <w:r w:rsidRPr="00AB7D5E">
        <w:rPr>
          <w:lang w:eastAsia="en-AU"/>
        </w:rPr>
        <w:lastRenderedPageBreak/>
        <w:t>Family and sexual violence</w:t>
      </w:r>
      <w:r>
        <w:rPr>
          <w:lang w:eastAsia="en-AU"/>
        </w:rPr>
        <w:t>,</w:t>
      </w:r>
      <w:r w:rsidR="00F63B3B">
        <w:rPr>
          <w:lang w:eastAsia="en-AU"/>
        </w:rPr>
        <w:t xml:space="preserve"> </w:t>
      </w:r>
      <w:r>
        <w:rPr>
          <w:lang w:eastAsia="en-AU"/>
        </w:rPr>
        <w:t xml:space="preserve">including sorcery-related violence, </w:t>
      </w:r>
      <w:r w:rsidR="007C09F7">
        <w:rPr>
          <w:lang w:eastAsia="en-AU"/>
        </w:rPr>
        <w:t xml:space="preserve">present </w:t>
      </w:r>
      <w:r>
        <w:rPr>
          <w:lang w:eastAsia="en-AU"/>
        </w:rPr>
        <w:t>serious</w:t>
      </w:r>
      <w:r w:rsidRPr="00AB7D5E">
        <w:rPr>
          <w:lang w:eastAsia="en-AU"/>
        </w:rPr>
        <w:t xml:space="preserve"> justice challenge</w:t>
      </w:r>
      <w:r w:rsidR="007C09F7">
        <w:rPr>
          <w:lang w:eastAsia="en-AU"/>
        </w:rPr>
        <w:t>s</w:t>
      </w:r>
      <w:r w:rsidR="00F63B3B">
        <w:rPr>
          <w:lang w:eastAsia="en-AU"/>
        </w:rPr>
        <w:t xml:space="preserve">. This is </w:t>
      </w:r>
      <w:r>
        <w:rPr>
          <w:lang w:eastAsia="en-AU"/>
        </w:rPr>
        <w:t xml:space="preserve">particularly </w:t>
      </w:r>
      <w:r w:rsidR="00F63B3B">
        <w:rPr>
          <w:lang w:eastAsia="en-AU"/>
        </w:rPr>
        <w:t xml:space="preserve">the case </w:t>
      </w:r>
      <w:r>
        <w:rPr>
          <w:lang w:eastAsia="en-AU"/>
        </w:rPr>
        <w:t>in rural areas</w:t>
      </w:r>
      <w:r w:rsidR="007C09F7">
        <w:rPr>
          <w:lang w:eastAsia="en-AU"/>
        </w:rPr>
        <w:t xml:space="preserve"> where the presence of police and access to court is limited and cultural norms are the only ‘rules’</w:t>
      </w:r>
      <w:r>
        <w:rPr>
          <w:lang w:eastAsia="en-AU"/>
        </w:rPr>
        <w:t xml:space="preserve">. </w:t>
      </w:r>
      <w:r w:rsidR="007C09F7">
        <w:rPr>
          <w:lang w:eastAsia="en-AU"/>
        </w:rPr>
        <w:t xml:space="preserve">In these cases, </w:t>
      </w:r>
      <w:r w:rsidRPr="00AB7D5E">
        <w:rPr>
          <w:lang w:eastAsia="en-AU"/>
        </w:rPr>
        <w:t xml:space="preserve">village courts </w:t>
      </w:r>
      <w:r w:rsidR="007C09F7">
        <w:rPr>
          <w:lang w:eastAsia="en-AU"/>
        </w:rPr>
        <w:t xml:space="preserve">are </w:t>
      </w:r>
      <w:r>
        <w:rPr>
          <w:lang w:eastAsia="en-AU"/>
        </w:rPr>
        <w:t xml:space="preserve">the only accessible </w:t>
      </w:r>
      <w:r w:rsidR="007C09F7">
        <w:rPr>
          <w:lang w:eastAsia="en-AU"/>
        </w:rPr>
        <w:t xml:space="preserve">formal </w:t>
      </w:r>
      <w:r>
        <w:rPr>
          <w:lang w:eastAsia="en-AU"/>
        </w:rPr>
        <w:t>justice provider</w:t>
      </w:r>
      <w:r w:rsidR="00F63B3B">
        <w:rPr>
          <w:lang w:eastAsia="en-AU"/>
        </w:rPr>
        <w:t>s</w:t>
      </w:r>
      <w:r>
        <w:rPr>
          <w:lang w:eastAsia="en-AU"/>
        </w:rPr>
        <w:t xml:space="preserve">. </w:t>
      </w:r>
      <w:r w:rsidR="00A41B99">
        <w:rPr>
          <w:lang w:eastAsia="en-AU"/>
        </w:rPr>
        <w:t xml:space="preserve">This denies women’s access to more direct justice and overlooks their experience of violence. </w:t>
      </w:r>
      <w:r w:rsidRPr="00AB7D5E">
        <w:rPr>
          <w:lang w:eastAsia="en-AU"/>
        </w:rPr>
        <w:t xml:space="preserve">For example, rape and sexual assault are typically treated as offences against a woman’s male relatives with compensation paid to them to restore </w:t>
      </w:r>
      <w:r w:rsidR="00A41B99">
        <w:rPr>
          <w:lang w:eastAsia="en-AU"/>
        </w:rPr>
        <w:t xml:space="preserve">community </w:t>
      </w:r>
      <w:r w:rsidRPr="00AB7D5E">
        <w:rPr>
          <w:lang w:eastAsia="en-AU"/>
        </w:rPr>
        <w:t xml:space="preserve">harmony. </w:t>
      </w:r>
      <w:r>
        <w:rPr>
          <w:lang w:eastAsia="en-AU"/>
        </w:rPr>
        <w:t>W</w:t>
      </w:r>
      <w:r w:rsidRPr="00AB7D5E">
        <w:rPr>
          <w:lang w:eastAsia="en-AU"/>
        </w:rPr>
        <w:t xml:space="preserve">omen who lay complaints </w:t>
      </w:r>
      <w:r>
        <w:rPr>
          <w:lang w:eastAsia="en-AU"/>
        </w:rPr>
        <w:t xml:space="preserve">with the police </w:t>
      </w:r>
      <w:r w:rsidRPr="00AB7D5E">
        <w:rPr>
          <w:lang w:eastAsia="en-AU"/>
        </w:rPr>
        <w:t>against their attackers are often pressured to withdraw their complaints once compensation has been paid.</w:t>
      </w:r>
      <w:r>
        <w:rPr>
          <w:lang w:eastAsia="en-AU"/>
        </w:rPr>
        <w:t xml:space="preserve"> Initiatives </w:t>
      </w:r>
      <w:r w:rsidR="00A41B99">
        <w:rPr>
          <w:lang w:eastAsia="en-AU"/>
        </w:rPr>
        <w:t xml:space="preserve">are required </w:t>
      </w:r>
      <w:r>
        <w:rPr>
          <w:lang w:eastAsia="en-AU"/>
        </w:rPr>
        <w:t xml:space="preserve">to reduce the incidence of </w:t>
      </w:r>
      <w:r w:rsidR="00A41B99">
        <w:rPr>
          <w:lang w:eastAsia="en-AU"/>
        </w:rPr>
        <w:t>FSV and</w:t>
      </w:r>
      <w:r>
        <w:rPr>
          <w:lang w:eastAsia="en-AU"/>
        </w:rPr>
        <w:t xml:space="preserve"> </w:t>
      </w:r>
      <w:r w:rsidR="00A41B99">
        <w:rPr>
          <w:lang w:eastAsia="en-AU"/>
        </w:rPr>
        <w:t xml:space="preserve">improve </w:t>
      </w:r>
      <w:r>
        <w:rPr>
          <w:lang w:eastAsia="en-AU"/>
        </w:rPr>
        <w:t>response</w:t>
      </w:r>
      <w:r w:rsidR="00A41B99">
        <w:rPr>
          <w:lang w:eastAsia="en-AU"/>
        </w:rPr>
        <w:t>s</w:t>
      </w:r>
      <w:r>
        <w:rPr>
          <w:lang w:eastAsia="en-AU"/>
        </w:rPr>
        <w:t xml:space="preserve"> to </w:t>
      </w:r>
      <w:r w:rsidR="00A41B99">
        <w:rPr>
          <w:lang w:eastAsia="en-AU"/>
        </w:rPr>
        <w:t>it.</w:t>
      </w:r>
      <w:r>
        <w:rPr>
          <w:lang w:eastAsia="en-AU"/>
        </w:rPr>
        <w:t xml:space="preserve"> This includes research into what is working</w:t>
      </w:r>
      <w:r w:rsidR="00A41B99">
        <w:rPr>
          <w:lang w:eastAsia="en-AU"/>
        </w:rPr>
        <w:t>,</w:t>
      </w:r>
      <w:r>
        <w:rPr>
          <w:lang w:eastAsia="en-AU"/>
        </w:rPr>
        <w:t xml:space="preserve"> or piloting initiatives particularly for women in rural areas. </w:t>
      </w:r>
      <w:r w:rsidR="007C09F7">
        <w:rPr>
          <w:lang w:eastAsia="en-AU"/>
        </w:rPr>
        <w:t>The first competency based training package for village courts, currently being rolled out in target provinces</w:t>
      </w:r>
      <w:r w:rsidR="00A41B99">
        <w:rPr>
          <w:lang w:eastAsia="en-AU"/>
        </w:rPr>
        <w:t>,</w:t>
      </w:r>
      <w:r w:rsidR="007C09F7">
        <w:rPr>
          <w:lang w:eastAsia="en-AU"/>
        </w:rPr>
        <w:t xml:space="preserve"> includes gender awareness and knowledge of magistrates</w:t>
      </w:r>
      <w:r w:rsidR="00A41B99">
        <w:rPr>
          <w:lang w:eastAsia="en-AU"/>
        </w:rPr>
        <w:t>’</w:t>
      </w:r>
      <w:r w:rsidR="007C09F7">
        <w:rPr>
          <w:lang w:eastAsia="en-AU"/>
        </w:rPr>
        <w:t xml:space="preserve"> responsibilities under the law</w:t>
      </w:r>
      <w:r w:rsidR="00A41B99">
        <w:rPr>
          <w:lang w:eastAsia="en-AU"/>
        </w:rPr>
        <w:t>.</w:t>
      </w:r>
      <w:r w:rsidR="00D57C81">
        <w:rPr>
          <w:lang w:eastAsia="en-AU"/>
        </w:rPr>
        <w:t xml:space="preserve"> It </w:t>
      </w:r>
      <w:r w:rsidR="007C09F7">
        <w:rPr>
          <w:lang w:eastAsia="en-AU"/>
        </w:rPr>
        <w:t xml:space="preserve">will be </w:t>
      </w:r>
      <w:r w:rsidR="00D57C81">
        <w:rPr>
          <w:lang w:eastAsia="en-AU"/>
        </w:rPr>
        <w:t xml:space="preserve">necessary to evaluate </w:t>
      </w:r>
      <w:r w:rsidR="007C09F7">
        <w:rPr>
          <w:lang w:eastAsia="en-AU"/>
        </w:rPr>
        <w:t xml:space="preserve">whether the training is changing behaviour. </w:t>
      </w:r>
    </w:p>
    <w:p w14:paraId="7A7472D8" w14:textId="52A18A73" w:rsidR="007C09F7" w:rsidRDefault="00DD0067" w:rsidP="00DD0067">
      <w:pPr>
        <w:rPr>
          <w:lang w:eastAsia="en-AU"/>
        </w:rPr>
      </w:pPr>
      <w:r>
        <w:rPr>
          <w:lang w:eastAsia="en-AU"/>
        </w:rPr>
        <w:t xml:space="preserve">With Australian support and PNG leadership, </w:t>
      </w:r>
      <w:r w:rsidRPr="00AB7D5E">
        <w:rPr>
          <w:lang w:eastAsia="en-AU"/>
        </w:rPr>
        <w:t>more women have been recruited and trained as village court magistrates</w:t>
      </w:r>
      <w:r w:rsidR="00A41B99">
        <w:rPr>
          <w:lang w:eastAsia="en-AU"/>
        </w:rPr>
        <w:t xml:space="preserve">. </w:t>
      </w:r>
      <w:r w:rsidR="00A124B6">
        <w:rPr>
          <w:lang w:eastAsia="en-AU"/>
        </w:rPr>
        <w:t xml:space="preserve">In 2013, (before the introduction of new pay allowances) women </w:t>
      </w:r>
      <w:r w:rsidRPr="00AB7D5E">
        <w:rPr>
          <w:lang w:eastAsia="en-AU"/>
        </w:rPr>
        <w:t>account</w:t>
      </w:r>
      <w:r w:rsidR="00A124B6">
        <w:rPr>
          <w:lang w:eastAsia="en-AU"/>
        </w:rPr>
        <w:t>ed</w:t>
      </w:r>
      <w:r w:rsidRPr="00AB7D5E">
        <w:rPr>
          <w:lang w:eastAsia="en-AU"/>
        </w:rPr>
        <w:t xml:space="preserve"> for approximately 12</w:t>
      </w:r>
      <w:r w:rsidR="007C09F7">
        <w:rPr>
          <w:lang w:eastAsia="en-AU"/>
        </w:rPr>
        <w:t xml:space="preserve"> per cent</w:t>
      </w:r>
      <w:r w:rsidR="00A41B99">
        <w:rPr>
          <w:lang w:eastAsia="en-AU"/>
        </w:rPr>
        <w:t xml:space="preserve"> </w:t>
      </w:r>
      <w:r w:rsidRPr="00AB7D5E">
        <w:rPr>
          <w:lang w:eastAsia="en-AU"/>
        </w:rPr>
        <w:t>of the 8,000</w:t>
      </w:r>
      <w:r w:rsidR="00A41B99">
        <w:rPr>
          <w:lang w:eastAsia="en-AU"/>
        </w:rPr>
        <w:t>-plus</w:t>
      </w:r>
      <w:r w:rsidRPr="00AB7D5E">
        <w:rPr>
          <w:lang w:eastAsia="en-AU"/>
        </w:rPr>
        <w:t xml:space="preserve"> magistrates. Over time </w:t>
      </w:r>
      <w:r>
        <w:rPr>
          <w:lang w:eastAsia="en-AU"/>
        </w:rPr>
        <w:t xml:space="preserve">it is hoped that </w:t>
      </w:r>
      <w:r w:rsidRPr="00AB7D5E">
        <w:rPr>
          <w:lang w:eastAsia="en-AU"/>
        </w:rPr>
        <w:t>this should contribute to more equitable judgements</w:t>
      </w:r>
      <w:r>
        <w:rPr>
          <w:lang w:eastAsia="en-AU"/>
        </w:rPr>
        <w:t xml:space="preserve"> for the </w:t>
      </w:r>
      <w:r w:rsidR="00D57C81">
        <w:rPr>
          <w:lang w:eastAsia="en-AU"/>
        </w:rPr>
        <w:t xml:space="preserve">approximately </w:t>
      </w:r>
      <w:r>
        <w:rPr>
          <w:lang w:eastAsia="en-AU"/>
        </w:rPr>
        <w:t>40</w:t>
      </w:r>
      <w:r w:rsidR="007C09F7">
        <w:rPr>
          <w:lang w:eastAsia="en-AU"/>
        </w:rPr>
        <w:t xml:space="preserve"> per cent</w:t>
      </w:r>
      <w:r>
        <w:rPr>
          <w:lang w:eastAsia="en-AU"/>
        </w:rPr>
        <w:t xml:space="preserve"> </w:t>
      </w:r>
      <w:r w:rsidR="00A41B99">
        <w:rPr>
          <w:lang w:eastAsia="en-AU"/>
        </w:rPr>
        <w:t xml:space="preserve">women </w:t>
      </w:r>
      <w:r>
        <w:rPr>
          <w:lang w:eastAsia="en-AU"/>
        </w:rPr>
        <w:t xml:space="preserve">complainants. </w:t>
      </w:r>
      <w:r w:rsidR="00A41B99">
        <w:rPr>
          <w:lang w:eastAsia="en-AU"/>
        </w:rPr>
        <w:t>R</w:t>
      </w:r>
      <w:r w:rsidR="007C09F7">
        <w:rPr>
          <w:lang w:eastAsia="en-AU"/>
        </w:rPr>
        <w:t xml:space="preserve">esearch is required </w:t>
      </w:r>
      <w:r>
        <w:rPr>
          <w:lang w:eastAsia="en-AU"/>
        </w:rPr>
        <w:t xml:space="preserve">to </w:t>
      </w:r>
      <w:r w:rsidR="007C09F7">
        <w:rPr>
          <w:lang w:eastAsia="en-AU"/>
        </w:rPr>
        <w:t xml:space="preserve">assess whether or not female magistrates </w:t>
      </w:r>
      <w:r w:rsidR="00A41B99">
        <w:rPr>
          <w:lang w:eastAsia="en-AU"/>
        </w:rPr>
        <w:t xml:space="preserve">are </w:t>
      </w:r>
      <w:r w:rsidR="007C09F7">
        <w:rPr>
          <w:lang w:eastAsia="en-AU"/>
        </w:rPr>
        <w:t>shifting cultural norms</w:t>
      </w:r>
      <w:r w:rsidR="00A12331">
        <w:rPr>
          <w:lang w:eastAsia="en-AU"/>
        </w:rPr>
        <w:t>, bearing</w:t>
      </w:r>
      <w:r w:rsidR="007C09F7">
        <w:rPr>
          <w:lang w:eastAsia="en-AU"/>
        </w:rPr>
        <w:t xml:space="preserve"> in mind these cultural norms are often shared by men and women</w:t>
      </w:r>
      <w:r>
        <w:rPr>
          <w:lang w:eastAsia="en-AU"/>
        </w:rPr>
        <w:t xml:space="preserve">. </w:t>
      </w:r>
    </w:p>
    <w:p w14:paraId="6066B809" w14:textId="754F688C" w:rsidR="00DD0067" w:rsidRDefault="00DD0067" w:rsidP="00DD0067">
      <w:pPr>
        <w:rPr>
          <w:lang w:eastAsia="en-AU"/>
        </w:rPr>
      </w:pPr>
      <w:r w:rsidRPr="00AB7D5E">
        <w:rPr>
          <w:lang w:eastAsia="en-AU"/>
        </w:rPr>
        <w:t xml:space="preserve">There </w:t>
      </w:r>
      <w:r>
        <w:rPr>
          <w:lang w:eastAsia="en-AU"/>
        </w:rPr>
        <w:t xml:space="preserve">remain </w:t>
      </w:r>
      <w:r w:rsidRPr="00AB7D5E">
        <w:rPr>
          <w:lang w:eastAsia="en-AU"/>
        </w:rPr>
        <w:t xml:space="preserve">serious challenges to ensure that communities better understand the rights and responsibilities of </w:t>
      </w:r>
      <w:r w:rsidR="00A124B6">
        <w:rPr>
          <w:lang w:eastAsia="en-AU"/>
        </w:rPr>
        <w:t xml:space="preserve">women and children </w:t>
      </w:r>
      <w:r w:rsidRPr="00AB7D5E">
        <w:rPr>
          <w:lang w:eastAsia="en-AU"/>
        </w:rPr>
        <w:t>under the law</w:t>
      </w:r>
      <w:r w:rsidR="00A41B99">
        <w:rPr>
          <w:lang w:eastAsia="en-AU"/>
        </w:rPr>
        <w:t xml:space="preserve">. This includes knowing </w:t>
      </w:r>
      <w:r>
        <w:rPr>
          <w:lang w:eastAsia="en-AU"/>
        </w:rPr>
        <w:t>when the village court should not be dealing with serious crimes</w:t>
      </w:r>
      <w:r w:rsidR="00A41B99">
        <w:rPr>
          <w:lang w:eastAsia="en-AU"/>
        </w:rPr>
        <w:t>. V</w:t>
      </w:r>
      <w:r w:rsidRPr="00AB7D5E">
        <w:rPr>
          <w:lang w:eastAsia="en-AU"/>
        </w:rPr>
        <w:t>illage court</w:t>
      </w:r>
      <w:r>
        <w:rPr>
          <w:lang w:eastAsia="en-AU"/>
        </w:rPr>
        <w:t xml:space="preserve"> officials and communities </w:t>
      </w:r>
      <w:r w:rsidR="00A41B99">
        <w:rPr>
          <w:lang w:eastAsia="en-AU"/>
        </w:rPr>
        <w:t xml:space="preserve">should be assisted </w:t>
      </w:r>
      <w:r>
        <w:rPr>
          <w:lang w:eastAsia="en-AU"/>
        </w:rPr>
        <w:t xml:space="preserve">to ensure that they </w:t>
      </w:r>
      <w:r w:rsidRPr="00AB7D5E">
        <w:rPr>
          <w:lang w:eastAsia="en-AU"/>
        </w:rPr>
        <w:t xml:space="preserve">are providing fair and legitimate access to justice for victims, that they are adhering to their jurisdictions in referring cases to higher courts, that victims are protected </w:t>
      </w:r>
      <w:r>
        <w:rPr>
          <w:lang w:eastAsia="en-AU"/>
        </w:rPr>
        <w:t>and supported</w:t>
      </w:r>
      <w:r w:rsidRPr="00AB7D5E">
        <w:rPr>
          <w:lang w:eastAsia="en-AU"/>
        </w:rPr>
        <w:t xml:space="preserve"> and that prosecutors are </w:t>
      </w:r>
      <w:r>
        <w:rPr>
          <w:lang w:eastAsia="en-AU"/>
        </w:rPr>
        <w:t xml:space="preserve">pursuing cases effectively and </w:t>
      </w:r>
      <w:r w:rsidRPr="00AB7D5E">
        <w:rPr>
          <w:lang w:eastAsia="en-AU"/>
        </w:rPr>
        <w:t>gaining convictions.</w:t>
      </w:r>
      <w:r w:rsidR="00A41B99">
        <w:rPr>
          <w:lang w:eastAsia="en-AU"/>
        </w:rPr>
        <w:t xml:space="preserve"> </w:t>
      </w:r>
      <w:r w:rsidR="007C09F7">
        <w:rPr>
          <w:lang w:eastAsia="en-AU"/>
        </w:rPr>
        <w:t>T</w:t>
      </w:r>
      <w:r>
        <w:rPr>
          <w:lang w:eastAsia="en-AU"/>
        </w:rPr>
        <w:t xml:space="preserve">here is also a need to ensure that referral pathways for </w:t>
      </w:r>
      <w:r w:rsidR="00A124B6">
        <w:rPr>
          <w:lang w:eastAsia="en-AU"/>
        </w:rPr>
        <w:t xml:space="preserve">survivors </w:t>
      </w:r>
      <w:r>
        <w:rPr>
          <w:lang w:eastAsia="en-AU"/>
        </w:rPr>
        <w:t>are better developed and understood</w:t>
      </w:r>
      <w:r w:rsidR="00A41B99">
        <w:rPr>
          <w:lang w:eastAsia="en-AU"/>
        </w:rPr>
        <w:t xml:space="preserve">, </w:t>
      </w:r>
      <w:r w:rsidRPr="003C6AB9">
        <w:rPr>
          <w:lang w:eastAsia="en-AU"/>
        </w:rPr>
        <w:t xml:space="preserve">both </w:t>
      </w:r>
      <w:r>
        <w:rPr>
          <w:lang w:eastAsia="en-AU"/>
        </w:rPr>
        <w:t xml:space="preserve">within the law and justice sector </w:t>
      </w:r>
      <w:r w:rsidRPr="003C6AB9">
        <w:rPr>
          <w:lang w:eastAsia="en-AU"/>
        </w:rPr>
        <w:t xml:space="preserve">and </w:t>
      </w:r>
      <w:r w:rsidR="009C2B27">
        <w:rPr>
          <w:lang w:eastAsia="en-AU"/>
        </w:rPr>
        <w:t>with</w:t>
      </w:r>
      <w:r w:rsidRPr="003C6AB9">
        <w:rPr>
          <w:lang w:eastAsia="en-AU"/>
        </w:rPr>
        <w:t xml:space="preserve"> health and community </w:t>
      </w:r>
      <w:r>
        <w:rPr>
          <w:lang w:eastAsia="en-AU"/>
        </w:rPr>
        <w:t>service providers</w:t>
      </w:r>
      <w:r w:rsidRPr="003C6AB9">
        <w:rPr>
          <w:lang w:eastAsia="en-AU"/>
        </w:rPr>
        <w:t>.</w:t>
      </w:r>
    </w:p>
    <w:p w14:paraId="5FAF1CF1" w14:textId="22525F6B" w:rsidR="00DD0067" w:rsidRDefault="00DD0067" w:rsidP="00DD0067">
      <w:pPr>
        <w:rPr>
          <w:lang w:eastAsia="en-AU"/>
        </w:rPr>
      </w:pPr>
      <w:r>
        <w:rPr>
          <w:lang w:eastAsia="en-AU"/>
        </w:rPr>
        <w:t>Finally, no analysis of gender and FSV issues should ignore</w:t>
      </w:r>
      <w:r w:rsidR="00091495">
        <w:rPr>
          <w:lang w:eastAsia="en-AU"/>
        </w:rPr>
        <w:t xml:space="preserve"> </w:t>
      </w:r>
      <w:r>
        <w:rPr>
          <w:lang w:eastAsia="en-AU"/>
        </w:rPr>
        <w:t>discussion of men’s issues</w:t>
      </w:r>
      <w:r w:rsidRPr="00EC72F8">
        <w:rPr>
          <w:lang w:eastAsia="en-AU"/>
        </w:rPr>
        <w:t xml:space="preserve">. PNG needs to better address </w:t>
      </w:r>
      <w:r>
        <w:rPr>
          <w:lang w:eastAsia="en-AU"/>
        </w:rPr>
        <w:t>the</w:t>
      </w:r>
      <w:r w:rsidR="00091495">
        <w:rPr>
          <w:lang w:eastAsia="en-AU"/>
        </w:rPr>
        <w:t xml:space="preserve"> </w:t>
      </w:r>
      <w:r>
        <w:rPr>
          <w:lang w:eastAsia="en-AU"/>
        </w:rPr>
        <w:t>problems of its young men.</w:t>
      </w:r>
      <w:r w:rsidR="00091495">
        <w:rPr>
          <w:lang w:eastAsia="en-AU"/>
        </w:rPr>
        <w:t xml:space="preserve"> </w:t>
      </w:r>
      <w:r>
        <w:rPr>
          <w:lang w:eastAsia="en-AU"/>
        </w:rPr>
        <w:t xml:space="preserve">This is a </w:t>
      </w:r>
      <w:r w:rsidR="00091495">
        <w:rPr>
          <w:lang w:eastAsia="en-AU"/>
        </w:rPr>
        <w:t xml:space="preserve">problem </w:t>
      </w:r>
      <w:r>
        <w:rPr>
          <w:lang w:eastAsia="en-AU"/>
        </w:rPr>
        <w:t>for the law and justice sector</w:t>
      </w:r>
      <w:r w:rsidR="00091495">
        <w:rPr>
          <w:lang w:eastAsia="en-AU"/>
        </w:rPr>
        <w:t xml:space="preserve"> and one</w:t>
      </w:r>
      <w:r>
        <w:rPr>
          <w:lang w:eastAsia="en-AU"/>
        </w:rPr>
        <w:t xml:space="preserve"> that</w:t>
      </w:r>
      <w:r w:rsidR="00091495">
        <w:rPr>
          <w:lang w:eastAsia="en-AU"/>
        </w:rPr>
        <w:t xml:space="preserve"> </w:t>
      </w:r>
      <w:r>
        <w:rPr>
          <w:lang w:eastAsia="en-AU"/>
        </w:rPr>
        <w:t>the sector alone cannot address</w:t>
      </w:r>
      <w:r w:rsidRPr="00EC72F8">
        <w:rPr>
          <w:lang w:eastAsia="en-AU"/>
        </w:rPr>
        <w:t>. PNG has a rapidly expanding and yo</w:t>
      </w:r>
      <w:r>
        <w:rPr>
          <w:lang w:eastAsia="en-AU"/>
        </w:rPr>
        <w:t xml:space="preserve">ung population. Land pressures </w:t>
      </w:r>
      <w:r w:rsidRPr="00EC72F8">
        <w:rPr>
          <w:lang w:eastAsia="en-AU"/>
        </w:rPr>
        <w:t xml:space="preserve">and internal migration often deny young men status and legitimacy in traditional settings. </w:t>
      </w:r>
      <w:r>
        <w:rPr>
          <w:lang w:eastAsia="en-AU"/>
        </w:rPr>
        <w:t>D</w:t>
      </w:r>
      <w:r w:rsidRPr="00EC72F8">
        <w:rPr>
          <w:lang w:eastAsia="en-AU"/>
        </w:rPr>
        <w:t xml:space="preserve">espite exposure to formal education and modernity, many are unable to participate </w:t>
      </w:r>
      <w:r w:rsidR="00091495">
        <w:rPr>
          <w:lang w:eastAsia="en-AU"/>
        </w:rPr>
        <w:t xml:space="preserve">in mainstream society </w:t>
      </w:r>
      <w:r w:rsidRPr="00EC72F8">
        <w:rPr>
          <w:lang w:eastAsia="en-AU"/>
        </w:rPr>
        <w:t xml:space="preserve">due to </w:t>
      </w:r>
      <w:r>
        <w:rPr>
          <w:lang w:eastAsia="en-AU"/>
        </w:rPr>
        <w:t>limited formal job opportunities</w:t>
      </w:r>
      <w:r w:rsidRPr="00EC72F8">
        <w:rPr>
          <w:lang w:eastAsia="en-AU"/>
        </w:rPr>
        <w:t>. The inability of many young men to find a personal status and a valued role in s</w:t>
      </w:r>
      <w:r>
        <w:rPr>
          <w:lang w:eastAsia="en-AU"/>
        </w:rPr>
        <w:t>ociety is a key driver of crime and</w:t>
      </w:r>
      <w:r w:rsidR="00774E12">
        <w:rPr>
          <w:lang w:eastAsia="en-AU"/>
        </w:rPr>
        <w:t xml:space="preserve"> violence</w:t>
      </w:r>
      <w:r w:rsidRPr="00EC72F8">
        <w:rPr>
          <w:lang w:eastAsia="en-AU"/>
        </w:rPr>
        <w:t xml:space="preserve"> and feeds int</w:t>
      </w:r>
      <w:r>
        <w:rPr>
          <w:lang w:eastAsia="en-AU"/>
        </w:rPr>
        <w:t>o gender and FSV problems</w:t>
      </w:r>
      <w:r w:rsidRPr="00EC72F8">
        <w:rPr>
          <w:lang w:eastAsia="en-AU"/>
        </w:rPr>
        <w:t>.</w:t>
      </w:r>
      <w:r>
        <w:rPr>
          <w:lang w:eastAsia="en-AU"/>
        </w:rPr>
        <w:t xml:space="preserve"> Men need to be </w:t>
      </w:r>
      <w:r w:rsidR="00091495">
        <w:rPr>
          <w:lang w:eastAsia="en-AU"/>
        </w:rPr>
        <w:t xml:space="preserve">involved in shifting cultural </w:t>
      </w:r>
      <w:r>
        <w:rPr>
          <w:lang w:eastAsia="en-AU"/>
        </w:rPr>
        <w:t xml:space="preserve">norms </w:t>
      </w:r>
      <w:r w:rsidR="00091495">
        <w:rPr>
          <w:lang w:eastAsia="en-AU"/>
        </w:rPr>
        <w:t xml:space="preserve">that perpetuate </w:t>
      </w:r>
      <w:r>
        <w:rPr>
          <w:lang w:eastAsia="en-AU"/>
        </w:rPr>
        <w:t xml:space="preserve">gender roles </w:t>
      </w:r>
      <w:r w:rsidR="00091495">
        <w:rPr>
          <w:lang w:eastAsia="en-AU"/>
        </w:rPr>
        <w:t xml:space="preserve">and </w:t>
      </w:r>
      <w:r>
        <w:rPr>
          <w:lang w:eastAsia="en-AU"/>
        </w:rPr>
        <w:t>acceptance of FSV. This program will continue to support the development of male advocates and leaders to promote gender equality.</w:t>
      </w:r>
    </w:p>
    <w:p w14:paraId="5BF62410" w14:textId="77777777" w:rsidR="00C77B99" w:rsidRPr="00010277" w:rsidRDefault="00C77B99" w:rsidP="00C77B99">
      <w:pPr>
        <w:pStyle w:val="Heading3"/>
        <w:rPr>
          <w:lang w:eastAsia="en-AU"/>
        </w:rPr>
      </w:pPr>
      <w:bookmarkStart w:id="57" w:name="_Toc410285374"/>
      <w:r>
        <w:rPr>
          <w:lang w:eastAsia="en-AU"/>
        </w:rPr>
        <w:t xml:space="preserve">Constraints in delivering </w:t>
      </w:r>
      <w:r w:rsidR="0050759C">
        <w:rPr>
          <w:lang w:eastAsia="en-AU"/>
        </w:rPr>
        <w:t xml:space="preserve">formal law and justice </w:t>
      </w:r>
      <w:r>
        <w:rPr>
          <w:lang w:eastAsia="en-AU"/>
        </w:rPr>
        <w:t>services</w:t>
      </w:r>
      <w:bookmarkEnd w:id="57"/>
      <w:r>
        <w:rPr>
          <w:lang w:eastAsia="en-AU"/>
        </w:rPr>
        <w:t xml:space="preserve"> </w:t>
      </w:r>
    </w:p>
    <w:p w14:paraId="0CD263D7" w14:textId="4D236350" w:rsidR="00144513" w:rsidRDefault="00144513" w:rsidP="00C77B99">
      <w:pPr>
        <w:rPr>
          <w:lang w:eastAsia="en-AU"/>
        </w:rPr>
      </w:pPr>
      <w:r>
        <w:rPr>
          <w:lang w:eastAsia="en-AU"/>
        </w:rPr>
        <w:t>A</w:t>
      </w:r>
      <w:r w:rsidR="0050759C">
        <w:rPr>
          <w:lang w:eastAsia="en-AU"/>
        </w:rPr>
        <w:t xml:space="preserve">ll formal law and justice agencies have </w:t>
      </w:r>
      <w:r>
        <w:rPr>
          <w:lang w:eastAsia="en-AU"/>
        </w:rPr>
        <w:t>expanded in the past five year</w:t>
      </w:r>
      <w:r w:rsidR="00EE2BF3">
        <w:rPr>
          <w:lang w:eastAsia="en-AU"/>
        </w:rPr>
        <w:t>s</w:t>
      </w:r>
      <w:r>
        <w:rPr>
          <w:lang w:eastAsia="en-AU"/>
        </w:rPr>
        <w:t xml:space="preserve">. This includes staff numbers </w:t>
      </w:r>
      <w:r w:rsidR="0050759C">
        <w:rPr>
          <w:lang w:eastAsia="en-AU"/>
        </w:rPr>
        <w:t>and facilities</w:t>
      </w:r>
      <w:r>
        <w:rPr>
          <w:lang w:eastAsia="en-AU"/>
        </w:rPr>
        <w:t>,</w:t>
      </w:r>
      <w:r w:rsidR="00091495">
        <w:rPr>
          <w:lang w:eastAsia="en-AU"/>
        </w:rPr>
        <w:t xml:space="preserve"> </w:t>
      </w:r>
      <w:r w:rsidR="00332986">
        <w:rPr>
          <w:lang w:eastAsia="en-AU"/>
        </w:rPr>
        <w:t>boosting the</w:t>
      </w:r>
      <w:r>
        <w:rPr>
          <w:lang w:eastAsia="en-AU"/>
        </w:rPr>
        <w:t xml:space="preserve"> capacity of </w:t>
      </w:r>
      <w:r w:rsidR="0050759C">
        <w:rPr>
          <w:lang w:eastAsia="en-AU"/>
        </w:rPr>
        <w:t xml:space="preserve">courts, correctional facilities and </w:t>
      </w:r>
      <w:r w:rsidR="00332986">
        <w:rPr>
          <w:lang w:eastAsia="en-AU"/>
        </w:rPr>
        <w:t xml:space="preserve">the provision of </w:t>
      </w:r>
      <w:r w:rsidR="0050759C">
        <w:rPr>
          <w:lang w:eastAsia="en-AU"/>
        </w:rPr>
        <w:t xml:space="preserve">legal advice </w:t>
      </w:r>
      <w:r>
        <w:rPr>
          <w:lang w:eastAsia="en-AU"/>
        </w:rPr>
        <w:t xml:space="preserve">across the country. Despite these efforts, formal law and justice </w:t>
      </w:r>
      <w:r w:rsidR="00C77B99">
        <w:rPr>
          <w:lang w:eastAsia="en-AU"/>
        </w:rPr>
        <w:t xml:space="preserve">services </w:t>
      </w:r>
      <w:r w:rsidR="00C77B99" w:rsidRPr="00BB57DB">
        <w:rPr>
          <w:lang w:eastAsia="en-AU"/>
        </w:rPr>
        <w:t xml:space="preserve">are </w:t>
      </w:r>
      <w:r>
        <w:rPr>
          <w:lang w:eastAsia="en-AU"/>
        </w:rPr>
        <w:t xml:space="preserve">still not available across the entire country on a permanent basis and staff numbers are very low. </w:t>
      </w:r>
      <w:r w:rsidR="002A4628">
        <w:rPr>
          <w:lang w:eastAsia="en-AU"/>
        </w:rPr>
        <w:t xml:space="preserve">For example, there are only </w:t>
      </w:r>
      <w:r w:rsidR="002A4628">
        <w:rPr>
          <w:lang w:eastAsia="en-AU"/>
        </w:rPr>
        <w:lastRenderedPageBreak/>
        <w:t>74 uniformed police per 100,000 people in PNG while there are 277 police</w:t>
      </w:r>
      <w:r w:rsidR="00332986">
        <w:rPr>
          <w:lang w:eastAsia="en-AU"/>
        </w:rPr>
        <w:t xml:space="preserve"> per </w:t>
      </w:r>
      <w:r w:rsidR="002A4628">
        <w:rPr>
          <w:lang w:eastAsia="en-AU"/>
        </w:rPr>
        <w:t>100,000 people in Vanuatu</w:t>
      </w:r>
      <w:r w:rsidR="00332986">
        <w:rPr>
          <w:lang w:eastAsia="en-AU"/>
        </w:rPr>
        <w:t>. O</w:t>
      </w:r>
      <w:r w:rsidR="002A4628">
        <w:rPr>
          <w:lang w:eastAsia="en-AU"/>
        </w:rPr>
        <w:t xml:space="preserve">nly Zimbabwe has </w:t>
      </w:r>
      <w:r w:rsidR="00332986">
        <w:rPr>
          <w:lang w:eastAsia="en-AU"/>
        </w:rPr>
        <w:t>fewer</w:t>
      </w:r>
      <w:r w:rsidR="002A4628">
        <w:rPr>
          <w:lang w:eastAsia="en-AU"/>
        </w:rPr>
        <w:t xml:space="preserve"> judicial officers per 100,000. </w:t>
      </w:r>
      <w:r>
        <w:rPr>
          <w:lang w:eastAsia="en-AU"/>
        </w:rPr>
        <w:t xml:space="preserve">National budget allocations for the sector have not kept up with </w:t>
      </w:r>
      <w:r w:rsidR="00332986">
        <w:rPr>
          <w:lang w:eastAsia="en-AU"/>
        </w:rPr>
        <w:t xml:space="preserve">rising </w:t>
      </w:r>
      <w:r>
        <w:rPr>
          <w:lang w:eastAsia="en-AU"/>
        </w:rPr>
        <w:t xml:space="preserve">population </w:t>
      </w:r>
      <w:r w:rsidR="00332986">
        <w:rPr>
          <w:lang w:eastAsia="en-AU"/>
        </w:rPr>
        <w:t xml:space="preserve">and caseloads. </w:t>
      </w:r>
      <w:r>
        <w:rPr>
          <w:lang w:eastAsia="en-AU"/>
        </w:rPr>
        <w:t xml:space="preserve">Continued support to </w:t>
      </w:r>
      <w:r w:rsidR="00025DD7">
        <w:rPr>
          <w:lang w:eastAsia="en-AU"/>
        </w:rPr>
        <w:t xml:space="preserve">improve </w:t>
      </w:r>
      <w:r w:rsidR="002A4628">
        <w:rPr>
          <w:lang w:eastAsia="en-AU"/>
        </w:rPr>
        <w:t xml:space="preserve">institutions </w:t>
      </w:r>
      <w:r w:rsidR="00025DD7">
        <w:rPr>
          <w:lang w:eastAsia="en-AU"/>
        </w:rPr>
        <w:t xml:space="preserve">and processes </w:t>
      </w:r>
      <w:r w:rsidR="002A4628">
        <w:rPr>
          <w:lang w:eastAsia="en-AU"/>
        </w:rPr>
        <w:t xml:space="preserve">is necessary to meet the challenges PNG faces. In order to improve the impact of </w:t>
      </w:r>
      <w:r>
        <w:rPr>
          <w:lang w:eastAsia="en-AU"/>
        </w:rPr>
        <w:t>expansion</w:t>
      </w:r>
      <w:r w:rsidR="00871735">
        <w:rPr>
          <w:lang w:eastAsia="en-AU"/>
        </w:rPr>
        <w:t xml:space="preserve">, </w:t>
      </w:r>
      <w:r w:rsidR="002A4628">
        <w:rPr>
          <w:lang w:eastAsia="en-AU"/>
        </w:rPr>
        <w:t xml:space="preserve">greater coordination and targeting of resources needs to be promoted </w:t>
      </w:r>
      <w:r>
        <w:rPr>
          <w:lang w:eastAsia="en-AU"/>
        </w:rPr>
        <w:t xml:space="preserve">to address </w:t>
      </w:r>
      <w:r w:rsidR="002A4628">
        <w:rPr>
          <w:lang w:eastAsia="en-AU"/>
        </w:rPr>
        <w:t xml:space="preserve">existing and anticipated justice and </w:t>
      </w:r>
      <w:r>
        <w:rPr>
          <w:lang w:eastAsia="en-AU"/>
        </w:rPr>
        <w:t xml:space="preserve">security </w:t>
      </w:r>
      <w:r w:rsidR="00361038">
        <w:rPr>
          <w:lang w:eastAsia="en-AU"/>
        </w:rPr>
        <w:t xml:space="preserve">concerns. </w:t>
      </w:r>
      <w:r w:rsidR="002A4628">
        <w:rPr>
          <w:lang w:eastAsia="en-AU"/>
        </w:rPr>
        <w:t>Support to transparently and effectively mobilise additional resources</w:t>
      </w:r>
      <w:r w:rsidR="00871735">
        <w:rPr>
          <w:lang w:eastAsia="en-AU"/>
        </w:rPr>
        <w:t>,</w:t>
      </w:r>
      <w:r w:rsidR="002A4628">
        <w:rPr>
          <w:lang w:eastAsia="en-AU"/>
        </w:rPr>
        <w:t xml:space="preserve"> including from the private sector and members of parliament</w:t>
      </w:r>
      <w:r w:rsidR="00871735">
        <w:rPr>
          <w:lang w:eastAsia="en-AU"/>
        </w:rPr>
        <w:t>,</w:t>
      </w:r>
      <w:r w:rsidR="002A4628">
        <w:rPr>
          <w:lang w:eastAsia="en-AU"/>
        </w:rPr>
        <w:t xml:space="preserve"> is also needed. </w:t>
      </w:r>
    </w:p>
    <w:p w14:paraId="7E4CE367" w14:textId="77777777" w:rsidR="00207C6D" w:rsidRDefault="00871735" w:rsidP="00C77B99">
      <w:pPr>
        <w:rPr>
          <w:lang w:eastAsia="en-AU"/>
        </w:rPr>
      </w:pPr>
      <w:r>
        <w:rPr>
          <w:lang w:eastAsia="en-AU"/>
        </w:rPr>
        <w:t>R</w:t>
      </w:r>
      <w:r w:rsidR="002A4628">
        <w:rPr>
          <w:lang w:eastAsia="en-AU"/>
        </w:rPr>
        <w:t>eviews of the criminal justice process by a sector working committee under the leadership of the Chief Justice in 2013 identified a number of critical constraints</w:t>
      </w:r>
      <w:r>
        <w:rPr>
          <w:lang w:eastAsia="en-AU"/>
        </w:rPr>
        <w:t>,</w:t>
      </w:r>
      <w:r w:rsidR="002A4628">
        <w:rPr>
          <w:lang w:eastAsia="en-AU"/>
        </w:rPr>
        <w:t xml:space="preserve"> </w:t>
      </w:r>
      <w:r>
        <w:rPr>
          <w:lang w:eastAsia="en-AU"/>
        </w:rPr>
        <w:t xml:space="preserve">requiring institutional </w:t>
      </w:r>
      <w:r w:rsidR="002A4628">
        <w:rPr>
          <w:lang w:eastAsia="en-AU"/>
        </w:rPr>
        <w:t>improvement</w:t>
      </w:r>
      <w:r>
        <w:rPr>
          <w:lang w:eastAsia="en-AU"/>
        </w:rPr>
        <w:t>.</w:t>
      </w:r>
      <w:r w:rsidR="002A4628">
        <w:rPr>
          <w:lang w:eastAsia="en-AU"/>
        </w:rPr>
        <w:t xml:space="preserve"> The drop in the number of cases committed to the national court (and therefore getting to the Office of Public Prosecutor) has been identified as a priority which Australia is providing assistance to address. This includes AFP prosecutor and investigations </w:t>
      </w:r>
      <w:r w:rsidR="00D57C81">
        <w:rPr>
          <w:lang w:eastAsia="en-AU"/>
        </w:rPr>
        <w:t>adviso</w:t>
      </w:r>
      <w:r w:rsidR="00F917E7">
        <w:rPr>
          <w:lang w:eastAsia="en-AU"/>
        </w:rPr>
        <w:t>r</w:t>
      </w:r>
      <w:r w:rsidR="002A4628">
        <w:rPr>
          <w:lang w:eastAsia="en-AU"/>
        </w:rPr>
        <w:t xml:space="preserve">y support, AGD prosecutor </w:t>
      </w:r>
      <w:r w:rsidR="00F917E7">
        <w:rPr>
          <w:lang w:eastAsia="en-AU"/>
        </w:rPr>
        <w:t>adviser</w:t>
      </w:r>
      <w:r w:rsidR="002A4628">
        <w:rPr>
          <w:lang w:eastAsia="en-AU"/>
        </w:rPr>
        <w:t xml:space="preserve"> support and the Transition Program. </w:t>
      </w:r>
      <w:r w:rsidR="00207C6D">
        <w:rPr>
          <w:lang w:eastAsia="en-AU"/>
        </w:rPr>
        <w:t>As has been recognised in multiple reviews of governance support, technical fixes will be insufficient.</w:t>
      </w:r>
    </w:p>
    <w:p w14:paraId="66BCDE60" w14:textId="77777777" w:rsidR="00C77B99" w:rsidRDefault="00871735" w:rsidP="00C77B99">
      <w:pPr>
        <w:rPr>
          <w:lang w:eastAsia="en-AU"/>
        </w:rPr>
      </w:pPr>
      <w:r>
        <w:rPr>
          <w:lang w:eastAsia="en-AU"/>
        </w:rPr>
        <w:t>A</w:t>
      </w:r>
      <w:r w:rsidRPr="00BB57DB">
        <w:rPr>
          <w:lang w:eastAsia="en-AU"/>
        </w:rPr>
        <w:t xml:space="preserve"> </w:t>
      </w:r>
      <w:r w:rsidR="00C77B99" w:rsidRPr="00BB57DB">
        <w:rPr>
          <w:lang w:eastAsia="en-AU"/>
        </w:rPr>
        <w:t>lack of awareness of legal rights, as well as limited confidence in the state</w:t>
      </w:r>
      <w:r>
        <w:rPr>
          <w:lang w:eastAsia="en-AU"/>
        </w:rPr>
        <w:t>,</w:t>
      </w:r>
      <w:r w:rsidR="002A4628">
        <w:rPr>
          <w:lang w:eastAsia="en-AU"/>
        </w:rPr>
        <w:t xml:space="preserve"> </w:t>
      </w:r>
      <w:r w:rsidR="00C77B99" w:rsidRPr="00BB57DB">
        <w:rPr>
          <w:lang w:eastAsia="en-AU"/>
        </w:rPr>
        <w:t xml:space="preserve">constrains the use of the </w:t>
      </w:r>
      <w:r w:rsidR="002A4628">
        <w:rPr>
          <w:lang w:eastAsia="en-AU"/>
        </w:rPr>
        <w:t xml:space="preserve">criminal </w:t>
      </w:r>
      <w:r w:rsidR="00C77B99" w:rsidRPr="00BB57DB">
        <w:rPr>
          <w:lang w:eastAsia="en-AU"/>
        </w:rPr>
        <w:t xml:space="preserve">justice </w:t>
      </w:r>
      <w:r w:rsidR="00207C6D">
        <w:rPr>
          <w:lang w:eastAsia="en-AU"/>
        </w:rPr>
        <w:t>processes</w:t>
      </w:r>
      <w:r w:rsidR="002A4628">
        <w:rPr>
          <w:lang w:eastAsia="en-AU"/>
        </w:rPr>
        <w:t xml:space="preserve">. </w:t>
      </w:r>
      <w:r w:rsidR="00207C6D">
        <w:rPr>
          <w:lang w:eastAsia="en-AU"/>
        </w:rPr>
        <w:t xml:space="preserve">Promoting improved awareness is </w:t>
      </w:r>
      <w:r>
        <w:rPr>
          <w:lang w:eastAsia="en-AU"/>
        </w:rPr>
        <w:t xml:space="preserve">therefore </w:t>
      </w:r>
      <w:r w:rsidR="00207C6D">
        <w:rPr>
          <w:lang w:eastAsia="en-AU"/>
        </w:rPr>
        <w:t xml:space="preserve">necessary. It will be important to match increasing demand </w:t>
      </w:r>
      <w:r>
        <w:rPr>
          <w:lang w:eastAsia="en-AU"/>
        </w:rPr>
        <w:t xml:space="preserve">for services </w:t>
      </w:r>
      <w:r w:rsidR="00207C6D">
        <w:rPr>
          <w:lang w:eastAsia="en-AU"/>
        </w:rPr>
        <w:t>with supply if the objective is to increase trust and confidence in the law and justice institutions and state.</w:t>
      </w:r>
    </w:p>
    <w:p w14:paraId="76AC01BB" w14:textId="636E72B5" w:rsidR="00207C6D" w:rsidRDefault="00207C6D" w:rsidP="00C77B99">
      <w:pPr>
        <w:rPr>
          <w:lang w:eastAsia="en-AU"/>
        </w:rPr>
      </w:pPr>
      <w:r>
        <w:rPr>
          <w:lang w:eastAsia="en-AU"/>
        </w:rPr>
        <w:t xml:space="preserve">At the local level, the village court system, introduced </w:t>
      </w:r>
      <w:r w:rsidR="00C77B99">
        <w:rPr>
          <w:lang w:eastAsia="en-AU"/>
        </w:rPr>
        <w:t>in 1974</w:t>
      </w:r>
      <w:r>
        <w:rPr>
          <w:lang w:eastAsia="en-AU"/>
        </w:rPr>
        <w:t xml:space="preserve"> is </w:t>
      </w:r>
      <w:r w:rsidR="00C77B99">
        <w:rPr>
          <w:lang w:eastAsia="en-AU"/>
        </w:rPr>
        <w:t>the most visible and accessible justice mechanism</w:t>
      </w:r>
      <w:r>
        <w:rPr>
          <w:lang w:eastAsia="en-AU"/>
        </w:rPr>
        <w:t>. It is a ‘</w:t>
      </w:r>
      <w:r w:rsidR="00C77B99">
        <w:rPr>
          <w:lang w:eastAsia="en-AU"/>
        </w:rPr>
        <w:t>hybrid</w:t>
      </w:r>
      <w:r>
        <w:rPr>
          <w:lang w:eastAsia="en-AU"/>
        </w:rPr>
        <w:t>’</w:t>
      </w:r>
      <w:r w:rsidR="00C77B99">
        <w:rPr>
          <w:lang w:eastAsia="en-AU"/>
        </w:rPr>
        <w:t xml:space="preserve"> justice mechanism</w:t>
      </w:r>
      <w:r w:rsidR="00871735">
        <w:rPr>
          <w:lang w:eastAsia="en-AU"/>
        </w:rPr>
        <w:t xml:space="preserve">, </w:t>
      </w:r>
      <w:r>
        <w:rPr>
          <w:lang w:eastAsia="en-AU"/>
        </w:rPr>
        <w:t>serv</w:t>
      </w:r>
      <w:r w:rsidR="00871735">
        <w:rPr>
          <w:lang w:eastAsia="en-AU"/>
        </w:rPr>
        <w:t>ing</w:t>
      </w:r>
      <w:r>
        <w:rPr>
          <w:lang w:eastAsia="en-AU"/>
        </w:rPr>
        <w:t xml:space="preserve"> as </w:t>
      </w:r>
      <w:r w:rsidR="00207703">
        <w:rPr>
          <w:lang w:eastAsia="en-AU"/>
        </w:rPr>
        <w:t xml:space="preserve">a </w:t>
      </w:r>
      <w:r>
        <w:rPr>
          <w:lang w:eastAsia="en-AU"/>
        </w:rPr>
        <w:t xml:space="preserve">customary conflict management system oversighted (in law if not always in reality) by the district </w:t>
      </w:r>
      <w:r w:rsidR="00C77B99">
        <w:rPr>
          <w:lang w:eastAsia="en-AU"/>
        </w:rPr>
        <w:t>courts through appeal and review processes. Accessible to large parts of the population (an estimated 650,000 cases are heard annually), up to 18,000 Village Court officials across PNG are engaged in front-line service delivery. However, Village Court officials have not received regular training or operational support</w:t>
      </w:r>
      <w:r>
        <w:rPr>
          <w:lang w:eastAsia="en-AU"/>
        </w:rPr>
        <w:t xml:space="preserve">. They have been </w:t>
      </w:r>
      <w:r w:rsidR="00C77B99">
        <w:rPr>
          <w:lang w:eastAsia="en-AU"/>
        </w:rPr>
        <w:t xml:space="preserve">irregularly and poorly paid as ‘volunteers’. </w:t>
      </w:r>
    </w:p>
    <w:p w14:paraId="3FCB629D" w14:textId="62789B88" w:rsidR="00C77B99" w:rsidRDefault="00C77B99" w:rsidP="008B5423">
      <w:pPr>
        <w:rPr>
          <w:lang w:eastAsia="en-AU"/>
        </w:rPr>
      </w:pPr>
      <w:r>
        <w:rPr>
          <w:lang w:eastAsia="en-AU"/>
        </w:rPr>
        <w:t xml:space="preserve">The 2013 NEC decision to substantially increase the allowances paid to Village Court officials is potentially transformational but significant work is required to ensure successful implementation and </w:t>
      </w:r>
      <w:r w:rsidR="008B5423">
        <w:rPr>
          <w:lang w:eastAsia="en-AU"/>
        </w:rPr>
        <w:t xml:space="preserve">to </w:t>
      </w:r>
      <w:r>
        <w:rPr>
          <w:lang w:eastAsia="en-AU"/>
        </w:rPr>
        <w:t xml:space="preserve">strengthen the functioning of the </w:t>
      </w:r>
      <w:r w:rsidR="00871735">
        <w:rPr>
          <w:lang w:eastAsia="en-AU"/>
        </w:rPr>
        <w:t>c</w:t>
      </w:r>
      <w:r>
        <w:rPr>
          <w:lang w:eastAsia="en-AU"/>
        </w:rPr>
        <w:t xml:space="preserve">ourts. </w:t>
      </w:r>
      <w:r w:rsidR="008B5423">
        <w:rPr>
          <w:lang w:eastAsia="en-AU"/>
        </w:rPr>
        <w:t>This will include not only work with the village court officials</w:t>
      </w:r>
      <w:r w:rsidR="003478D1">
        <w:rPr>
          <w:lang w:eastAsia="en-AU"/>
        </w:rPr>
        <w:t xml:space="preserve"> </w:t>
      </w:r>
      <w:r w:rsidR="008B5423">
        <w:rPr>
          <w:lang w:eastAsia="en-AU"/>
        </w:rPr>
        <w:t xml:space="preserve">but </w:t>
      </w:r>
      <w:r w:rsidR="003478D1">
        <w:rPr>
          <w:lang w:eastAsia="en-AU"/>
        </w:rPr>
        <w:t xml:space="preserve">also </w:t>
      </w:r>
      <w:r w:rsidR="008B5423">
        <w:rPr>
          <w:lang w:eastAsia="en-AU"/>
        </w:rPr>
        <w:t xml:space="preserve">with the national </w:t>
      </w:r>
      <w:r w:rsidR="003D635A">
        <w:rPr>
          <w:lang w:eastAsia="en-AU"/>
        </w:rPr>
        <w:t xml:space="preserve">Village Courts and Land Mediation </w:t>
      </w:r>
      <w:r w:rsidR="008B5423">
        <w:rPr>
          <w:lang w:eastAsia="en-AU"/>
        </w:rPr>
        <w:t xml:space="preserve">Secretariat to </w:t>
      </w:r>
      <w:r>
        <w:rPr>
          <w:lang w:eastAsia="en-AU"/>
        </w:rPr>
        <w:t>improv</w:t>
      </w:r>
      <w:r w:rsidR="008B5423">
        <w:rPr>
          <w:lang w:eastAsia="en-AU"/>
        </w:rPr>
        <w:t>e</w:t>
      </w:r>
      <w:r>
        <w:rPr>
          <w:lang w:eastAsia="en-AU"/>
        </w:rPr>
        <w:t xml:space="preserve"> the timely administration of gazettal and revocation of </w:t>
      </w:r>
      <w:r w:rsidR="008B5423">
        <w:rPr>
          <w:lang w:eastAsia="en-AU"/>
        </w:rPr>
        <w:t xml:space="preserve">magistrates and the administration of the allowance payments. </w:t>
      </w:r>
      <w:r>
        <w:rPr>
          <w:lang w:eastAsia="en-AU"/>
        </w:rPr>
        <w:t xml:space="preserve">Significant change is occurring but </w:t>
      </w:r>
      <w:r w:rsidR="00871735">
        <w:rPr>
          <w:lang w:eastAsia="en-AU"/>
        </w:rPr>
        <w:t xml:space="preserve">major </w:t>
      </w:r>
      <w:r>
        <w:rPr>
          <w:lang w:eastAsia="en-AU"/>
        </w:rPr>
        <w:t>challenges remain.</w:t>
      </w:r>
    </w:p>
    <w:p w14:paraId="7892E84A" w14:textId="7EF160FA" w:rsidR="00207C6D" w:rsidRDefault="00207C6D" w:rsidP="00207C6D">
      <w:pPr>
        <w:rPr>
          <w:lang w:eastAsia="en-AU"/>
        </w:rPr>
      </w:pPr>
      <w:r>
        <w:rPr>
          <w:lang w:eastAsia="en-AU"/>
        </w:rPr>
        <w:t xml:space="preserve">As noted above, disputes over land </w:t>
      </w:r>
      <w:r w:rsidR="006C32D2">
        <w:rPr>
          <w:lang w:eastAsia="en-AU"/>
        </w:rPr>
        <w:t xml:space="preserve">and resources are common causes of conflict </w:t>
      </w:r>
      <w:r w:rsidR="00871735">
        <w:rPr>
          <w:lang w:eastAsia="en-AU"/>
        </w:rPr>
        <w:t xml:space="preserve">and </w:t>
      </w:r>
      <w:r w:rsidR="006C32D2">
        <w:rPr>
          <w:lang w:eastAsia="en-AU"/>
        </w:rPr>
        <w:t>a significant obstacle to economic development</w:t>
      </w:r>
      <w:r w:rsidR="00871735">
        <w:rPr>
          <w:lang w:eastAsia="en-AU"/>
        </w:rPr>
        <w:t>. A</w:t>
      </w:r>
      <w:r w:rsidR="006C32D2">
        <w:rPr>
          <w:lang w:eastAsia="en-AU"/>
        </w:rPr>
        <w:t xml:space="preserve">dditional large-scale extractive projects and the cancellation of Special Agricultural Business Leases are anticipated </w:t>
      </w:r>
      <w:r w:rsidR="00207703">
        <w:rPr>
          <w:lang w:eastAsia="en-AU"/>
        </w:rPr>
        <w:t xml:space="preserve">to </w:t>
      </w:r>
      <w:r w:rsidR="007D01F4">
        <w:rPr>
          <w:lang w:eastAsia="en-AU"/>
        </w:rPr>
        <w:t xml:space="preserve">create more </w:t>
      </w:r>
      <w:r w:rsidR="006C32D2">
        <w:rPr>
          <w:lang w:eastAsia="en-AU"/>
        </w:rPr>
        <w:t>acute</w:t>
      </w:r>
      <w:r w:rsidR="007D01F4">
        <w:rPr>
          <w:lang w:eastAsia="en-AU"/>
        </w:rPr>
        <w:t xml:space="preserve"> conflicts</w:t>
      </w:r>
      <w:r w:rsidR="006C32D2">
        <w:rPr>
          <w:lang w:eastAsia="en-AU"/>
        </w:rPr>
        <w:t xml:space="preserve">. </w:t>
      </w:r>
      <w:r>
        <w:rPr>
          <w:lang w:eastAsia="en-AU"/>
        </w:rPr>
        <w:t xml:space="preserve">Customary land ownership in PNG is complex and varies across provinces. </w:t>
      </w:r>
      <w:r w:rsidRPr="00AA2D4D">
        <w:rPr>
          <w:lang w:eastAsia="en-AU"/>
        </w:rPr>
        <w:t>Land can be owned by individual</w:t>
      </w:r>
      <w:r>
        <w:rPr>
          <w:lang w:eastAsia="en-AU"/>
        </w:rPr>
        <w:t>s</w:t>
      </w:r>
      <w:r w:rsidRPr="00AA2D4D">
        <w:rPr>
          <w:lang w:eastAsia="en-AU"/>
        </w:rPr>
        <w:t>, famil</w:t>
      </w:r>
      <w:r>
        <w:rPr>
          <w:lang w:eastAsia="en-AU"/>
        </w:rPr>
        <w:t>ies</w:t>
      </w:r>
      <w:r w:rsidRPr="00AA2D4D">
        <w:rPr>
          <w:lang w:eastAsia="en-AU"/>
        </w:rPr>
        <w:t xml:space="preserve"> or clan</w:t>
      </w:r>
      <w:r>
        <w:rPr>
          <w:lang w:eastAsia="en-AU"/>
        </w:rPr>
        <w:t>s, with</w:t>
      </w:r>
      <w:r w:rsidR="00871735">
        <w:rPr>
          <w:lang w:eastAsia="en-AU"/>
        </w:rPr>
        <w:t xml:space="preserve"> </w:t>
      </w:r>
      <w:r>
        <w:rPr>
          <w:lang w:eastAsia="en-AU"/>
        </w:rPr>
        <w:t>f</w:t>
      </w:r>
      <w:r w:rsidRPr="00AA2D4D">
        <w:rPr>
          <w:lang w:eastAsia="en-AU"/>
        </w:rPr>
        <w:t>emales own</w:t>
      </w:r>
      <w:r>
        <w:rPr>
          <w:lang w:eastAsia="en-AU"/>
        </w:rPr>
        <w:t>ing</w:t>
      </w:r>
      <w:r w:rsidRPr="00AA2D4D">
        <w:rPr>
          <w:lang w:eastAsia="en-AU"/>
        </w:rPr>
        <w:t xml:space="preserve"> land in </w:t>
      </w:r>
      <w:r>
        <w:rPr>
          <w:lang w:eastAsia="en-AU"/>
        </w:rPr>
        <w:t>matriarchal societies</w:t>
      </w:r>
      <w:r w:rsidRPr="00AA2D4D">
        <w:rPr>
          <w:lang w:eastAsia="en-AU"/>
        </w:rPr>
        <w:t xml:space="preserve"> and males in </w:t>
      </w:r>
      <w:r w:rsidR="006C32D2">
        <w:rPr>
          <w:lang w:eastAsia="en-AU"/>
        </w:rPr>
        <w:t>patrilineal</w:t>
      </w:r>
      <w:r w:rsidRPr="00AA2D4D">
        <w:rPr>
          <w:lang w:eastAsia="en-AU"/>
        </w:rPr>
        <w:t xml:space="preserve"> societ</w:t>
      </w:r>
      <w:r>
        <w:rPr>
          <w:lang w:eastAsia="en-AU"/>
        </w:rPr>
        <w:t>ies</w:t>
      </w:r>
      <w:r w:rsidRPr="00AA2D4D">
        <w:rPr>
          <w:lang w:eastAsia="en-AU"/>
        </w:rPr>
        <w:t xml:space="preserve">. </w:t>
      </w:r>
      <w:r>
        <w:rPr>
          <w:lang w:eastAsia="en-AU"/>
        </w:rPr>
        <w:t xml:space="preserve">The way in which disputes over land and resources are managed </w:t>
      </w:r>
      <w:r w:rsidR="007D01F4">
        <w:rPr>
          <w:lang w:eastAsia="en-AU"/>
        </w:rPr>
        <w:t>is</w:t>
      </w:r>
      <w:r>
        <w:rPr>
          <w:lang w:eastAsia="en-AU"/>
        </w:rPr>
        <w:t xml:space="preserve"> </w:t>
      </w:r>
      <w:r w:rsidR="006C32D2">
        <w:rPr>
          <w:lang w:eastAsia="en-AU"/>
        </w:rPr>
        <w:t xml:space="preserve">also </w:t>
      </w:r>
      <w:r>
        <w:rPr>
          <w:lang w:eastAsia="en-AU"/>
        </w:rPr>
        <w:t>complex</w:t>
      </w:r>
      <w:r w:rsidR="006C32D2">
        <w:rPr>
          <w:lang w:eastAsia="en-AU"/>
        </w:rPr>
        <w:t>. R</w:t>
      </w:r>
      <w:r>
        <w:rPr>
          <w:lang w:eastAsia="en-AU"/>
        </w:rPr>
        <w:t xml:space="preserve">esponsibilities </w:t>
      </w:r>
      <w:r w:rsidR="006C32D2">
        <w:rPr>
          <w:lang w:eastAsia="en-AU"/>
        </w:rPr>
        <w:t xml:space="preserve">are </w:t>
      </w:r>
      <w:r>
        <w:rPr>
          <w:lang w:eastAsia="en-AU"/>
        </w:rPr>
        <w:t>fragmented</w:t>
      </w:r>
      <w:r w:rsidR="00207703">
        <w:rPr>
          <w:lang w:eastAsia="en-AU"/>
        </w:rPr>
        <w:t>.  Th</w:t>
      </w:r>
      <w:r w:rsidR="006C32D2">
        <w:rPr>
          <w:lang w:eastAsia="en-AU"/>
        </w:rPr>
        <w:t xml:space="preserve">ere are </w:t>
      </w:r>
      <w:r>
        <w:rPr>
          <w:lang w:eastAsia="en-AU"/>
        </w:rPr>
        <w:t>institutional ambiguities</w:t>
      </w:r>
      <w:r w:rsidR="001927C8">
        <w:rPr>
          <w:lang w:eastAsia="en-AU"/>
        </w:rPr>
        <w:t xml:space="preserve"> </w:t>
      </w:r>
      <w:r w:rsidR="001927C8" w:rsidRPr="007E4F42">
        <w:rPr>
          <w:rFonts w:eastAsia="Times New Roman"/>
        </w:rPr>
        <w:t xml:space="preserve">surrounding the devolution of functions to the provinces and </w:t>
      </w:r>
      <w:r w:rsidR="001927C8">
        <w:rPr>
          <w:rFonts w:eastAsia="Times New Roman"/>
        </w:rPr>
        <w:t xml:space="preserve">subsequent </w:t>
      </w:r>
      <w:r w:rsidR="001927C8" w:rsidRPr="007E4F42">
        <w:rPr>
          <w:rFonts w:eastAsia="Times New Roman"/>
        </w:rPr>
        <w:t>reforms to national departments and agencies</w:t>
      </w:r>
      <w:r w:rsidR="00207703">
        <w:rPr>
          <w:rFonts w:eastAsia="Times New Roman"/>
        </w:rPr>
        <w:t xml:space="preserve"> </w:t>
      </w:r>
      <w:r w:rsidR="006C32D2">
        <w:rPr>
          <w:lang w:eastAsia="en-AU"/>
        </w:rPr>
        <w:t xml:space="preserve">and </w:t>
      </w:r>
      <w:r w:rsidR="007D01F4">
        <w:rPr>
          <w:lang w:eastAsia="en-AU"/>
        </w:rPr>
        <w:t xml:space="preserve">funding is </w:t>
      </w:r>
      <w:r w:rsidR="006C32D2">
        <w:rPr>
          <w:lang w:eastAsia="en-AU"/>
        </w:rPr>
        <w:t>in</w:t>
      </w:r>
      <w:r>
        <w:rPr>
          <w:lang w:eastAsia="en-AU"/>
        </w:rPr>
        <w:t>adequate</w:t>
      </w:r>
      <w:r w:rsidR="006C32D2">
        <w:rPr>
          <w:lang w:eastAsia="en-AU"/>
        </w:rPr>
        <w:t>. L</w:t>
      </w:r>
      <w:r>
        <w:rPr>
          <w:lang w:eastAsia="en-AU"/>
        </w:rPr>
        <w:t>egally mandated land mediation services have limped along</w:t>
      </w:r>
      <w:r w:rsidR="006C32D2">
        <w:rPr>
          <w:lang w:eastAsia="en-AU"/>
        </w:rPr>
        <w:t xml:space="preserve"> at provincial level</w:t>
      </w:r>
      <w:r w:rsidR="007D01F4">
        <w:rPr>
          <w:lang w:eastAsia="en-AU"/>
        </w:rPr>
        <w:t>,</w:t>
      </w:r>
      <w:r w:rsidR="006C32D2">
        <w:rPr>
          <w:lang w:eastAsia="en-AU"/>
        </w:rPr>
        <w:t xml:space="preserve"> </w:t>
      </w:r>
      <w:r>
        <w:rPr>
          <w:lang w:eastAsia="en-AU"/>
        </w:rPr>
        <w:t xml:space="preserve">often replaced by informal and tenuous mechanisms provided by provincial governments and in some resource-rich areas, by services provided by resources companies and parties to disputes. </w:t>
      </w:r>
    </w:p>
    <w:p w14:paraId="36E6551F" w14:textId="77777777" w:rsidR="006C32D2" w:rsidRPr="005C2887" w:rsidRDefault="006C32D2" w:rsidP="006C32D2">
      <w:pPr>
        <w:pStyle w:val="Heading3"/>
        <w:rPr>
          <w:lang w:eastAsia="en-AU"/>
        </w:rPr>
      </w:pPr>
      <w:bookmarkStart w:id="58" w:name="_Toc410285375"/>
      <w:r>
        <w:rPr>
          <w:lang w:eastAsia="en-AU"/>
        </w:rPr>
        <w:lastRenderedPageBreak/>
        <w:t>Public sector governance challenges</w:t>
      </w:r>
      <w:bookmarkEnd w:id="58"/>
    </w:p>
    <w:p w14:paraId="3D5C51DD" w14:textId="0FAC48B1" w:rsidR="006C32D2" w:rsidRDefault="006C32D2" w:rsidP="006C32D2">
      <w:pPr>
        <w:rPr>
          <w:lang w:eastAsia="en-AU"/>
        </w:rPr>
      </w:pPr>
      <w:r>
        <w:rPr>
          <w:lang w:eastAsia="en-AU"/>
        </w:rPr>
        <w:t>Broadly there are three related public sector governance challenges which need to be recognised in the implementation of this program</w:t>
      </w:r>
      <w:r w:rsidR="007D01F4">
        <w:rPr>
          <w:lang w:eastAsia="en-AU"/>
        </w:rPr>
        <w:t>. They are:</w:t>
      </w:r>
      <w:r>
        <w:rPr>
          <w:lang w:eastAsia="en-AU"/>
        </w:rPr>
        <w:t xml:space="preserve"> significant changes to PNG’s decentrali</w:t>
      </w:r>
      <w:r w:rsidR="007D01F4">
        <w:rPr>
          <w:lang w:eastAsia="en-AU"/>
        </w:rPr>
        <w:t>s</w:t>
      </w:r>
      <w:r>
        <w:rPr>
          <w:lang w:eastAsia="en-AU"/>
        </w:rPr>
        <w:t>ation arrangements</w:t>
      </w:r>
      <w:r w:rsidR="00D95CE3">
        <w:rPr>
          <w:lang w:eastAsia="en-AU"/>
        </w:rPr>
        <w:t>;</w:t>
      </w:r>
      <w:r>
        <w:rPr>
          <w:lang w:eastAsia="en-AU"/>
        </w:rPr>
        <w:t xml:space="preserve"> public finance management</w:t>
      </w:r>
      <w:r w:rsidR="00D95CE3">
        <w:rPr>
          <w:lang w:eastAsia="en-AU"/>
        </w:rPr>
        <w:t xml:space="preserve">; </w:t>
      </w:r>
      <w:r>
        <w:rPr>
          <w:lang w:eastAsia="en-AU"/>
        </w:rPr>
        <w:t xml:space="preserve">and corruption in its various forms.  </w:t>
      </w:r>
    </w:p>
    <w:p w14:paraId="19BD6FB1" w14:textId="77777777" w:rsidR="006C32D2" w:rsidRDefault="006C32D2" w:rsidP="006C32D2">
      <w:pPr>
        <w:pStyle w:val="Heading4"/>
        <w:rPr>
          <w:lang w:eastAsia="en-AU"/>
        </w:rPr>
      </w:pPr>
      <w:r>
        <w:rPr>
          <w:lang w:eastAsia="en-AU"/>
        </w:rPr>
        <w:t>Decentralisation and districts</w:t>
      </w:r>
    </w:p>
    <w:p w14:paraId="13729C11" w14:textId="77777777" w:rsidR="006C32D2" w:rsidRDefault="006C32D2" w:rsidP="006C32D2">
      <w:pPr>
        <w:rPr>
          <w:lang w:eastAsia="en-AU"/>
        </w:rPr>
      </w:pPr>
      <w:r>
        <w:rPr>
          <w:lang w:eastAsia="en-AU"/>
        </w:rPr>
        <w:t>Under PNG’s decentralisation arrangements, primary responsibility for financing, delivering and managing services rests with provincial governments (and the Autonomous Bougainville Government). The law and justice sector is a notable exception because national law and justice agencies have responsibilities under a “de-concentrated model” across all of PNG (including shared responsibilities with provinces for village courts and land mediation) but they don’t have consistent geographical coverage and rely on support of sub-national governments.</w:t>
      </w:r>
    </w:p>
    <w:p w14:paraId="2ED9E595" w14:textId="77777777" w:rsidR="006C32D2" w:rsidRDefault="006C32D2" w:rsidP="006C32D2">
      <w:pPr>
        <w:rPr>
          <w:lang w:eastAsia="en-AU"/>
        </w:rPr>
      </w:pPr>
      <w:r>
        <w:rPr>
          <w:lang w:eastAsia="en-AU"/>
        </w:rPr>
        <w:t xml:space="preserve">‘Decentralisation’ also encapsulates the informal arrangements of PNG’s highly fragmented society, where localised </w:t>
      </w:r>
      <w:r w:rsidR="007D01F4">
        <w:rPr>
          <w:lang w:eastAsia="en-AU"/>
        </w:rPr>
        <w:t xml:space="preserve">factors </w:t>
      </w:r>
      <w:r>
        <w:rPr>
          <w:lang w:eastAsia="en-AU"/>
        </w:rPr>
        <w:t>dominate the behaviour of local leaders and coalitions</w:t>
      </w:r>
      <w:r w:rsidR="007D01F4">
        <w:rPr>
          <w:lang w:eastAsia="en-AU"/>
        </w:rPr>
        <w:t xml:space="preserve">, </w:t>
      </w:r>
      <w:r>
        <w:rPr>
          <w:lang w:eastAsia="en-AU"/>
        </w:rPr>
        <w:t>rather than rules and directions from Port Moresby.</w:t>
      </w:r>
    </w:p>
    <w:p w14:paraId="784961D0" w14:textId="77777777" w:rsidR="006C32D2" w:rsidRDefault="006C32D2" w:rsidP="006C32D2">
      <w:pPr>
        <w:rPr>
          <w:lang w:eastAsia="en-AU"/>
        </w:rPr>
      </w:pPr>
      <w:r>
        <w:rPr>
          <w:lang w:eastAsia="en-AU"/>
        </w:rPr>
        <w:t>For all these reasons, improving local law and justice requires an increased and special focus on sub-national governance</w:t>
      </w:r>
      <w:r w:rsidR="007D01F4">
        <w:rPr>
          <w:lang w:eastAsia="en-AU"/>
        </w:rPr>
        <w:t>.</w:t>
      </w:r>
      <w:r>
        <w:rPr>
          <w:lang w:eastAsia="en-AU"/>
        </w:rPr>
        <w:t xml:space="preserve"> </w:t>
      </w:r>
      <w:r w:rsidR="007D01F4">
        <w:rPr>
          <w:lang w:eastAsia="en-AU"/>
        </w:rPr>
        <w:t>P</w:t>
      </w:r>
      <w:r>
        <w:rPr>
          <w:lang w:eastAsia="en-AU"/>
        </w:rPr>
        <w:t xml:space="preserve">ast support delivered primarily through Port Moresby-based agencies </w:t>
      </w:r>
      <w:r w:rsidR="007D01F4">
        <w:rPr>
          <w:lang w:eastAsia="en-AU"/>
        </w:rPr>
        <w:t xml:space="preserve">has struggled </w:t>
      </w:r>
      <w:r>
        <w:rPr>
          <w:lang w:eastAsia="en-AU"/>
        </w:rPr>
        <w:t xml:space="preserve">to </w:t>
      </w:r>
      <w:r w:rsidR="007D01F4">
        <w:rPr>
          <w:lang w:eastAsia="en-AU"/>
        </w:rPr>
        <w:t>m</w:t>
      </w:r>
      <w:r>
        <w:rPr>
          <w:lang w:eastAsia="en-AU"/>
        </w:rPr>
        <w:t xml:space="preserve">ake a local impact. </w:t>
      </w:r>
    </w:p>
    <w:p w14:paraId="323A5CDA" w14:textId="5F6D56C3" w:rsidR="006C32D2" w:rsidRDefault="006C32D2" w:rsidP="006C32D2">
      <w:pPr>
        <w:rPr>
          <w:lang w:eastAsia="en-AU"/>
        </w:rPr>
      </w:pPr>
      <w:r>
        <w:rPr>
          <w:lang w:eastAsia="en-AU"/>
        </w:rPr>
        <w:t xml:space="preserve">With a large number of </w:t>
      </w:r>
      <w:r w:rsidR="009110E3">
        <w:rPr>
          <w:lang w:eastAsia="en-AU"/>
        </w:rPr>
        <w:t xml:space="preserve">diverse </w:t>
      </w:r>
      <w:r>
        <w:rPr>
          <w:lang w:eastAsia="en-AU"/>
        </w:rPr>
        <w:t xml:space="preserve">stakeholders, law and justice outcomes are especially dependent on sector-wide coordination in each local area. Each provincial capital is a logical focal point for this given it is the headquarters of each Provincial Government and commonly the base for provincial and regional offices of national law and justice agencies. Indeed, Provincial Coordination and Monitoring Committees and Peace and Good Order Committees are </w:t>
      </w:r>
      <w:r w:rsidR="00D415A2">
        <w:rPr>
          <w:lang w:eastAsia="en-AU"/>
        </w:rPr>
        <w:t xml:space="preserve">intended to be </w:t>
      </w:r>
      <w:r>
        <w:rPr>
          <w:lang w:eastAsia="en-AU"/>
        </w:rPr>
        <w:t xml:space="preserve">chaired by provincial governments precisely to facilitate such coordination. </w:t>
      </w:r>
    </w:p>
    <w:p w14:paraId="0408ED71" w14:textId="0290182E" w:rsidR="006C32D2" w:rsidRDefault="006C32D2">
      <w:pPr>
        <w:rPr>
          <w:lang w:eastAsia="en-AU"/>
        </w:rPr>
      </w:pPr>
      <w:r>
        <w:rPr>
          <w:lang w:eastAsia="en-AU"/>
        </w:rPr>
        <w:t xml:space="preserve">However, the ability to coordinate, spend and manage for law and justice outcomes </w:t>
      </w:r>
      <w:r w:rsidR="007B03DC">
        <w:rPr>
          <w:lang w:eastAsia="en-AU"/>
        </w:rPr>
        <w:t>sub-nationally is</w:t>
      </w:r>
      <w:r w:rsidR="00621B3E">
        <w:rPr>
          <w:lang w:eastAsia="en-AU"/>
        </w:rPr>
        <w:t xml:space="preserve"> </w:t>
      </w:r>
      <w:r w:rsidR="00D415A2">
        <w:rPr>
          <w:lang w:eastAsia="en-AU"/>
        </w:rPr>
        <w:t>weak</w:t>
      </w:r>
      <w:r w:rsidR="00621B3E">
        <w:rPr>
          <w:lang w:eastAsia="en-AU"/>
        </w:rPr>
        <w:t xml:space="preserve"> and</w:t>
      </w:r>
      <w:r w:rsidR="007B03DC">
        <w:rPr>
          <w:lang w:eastAsia="en-AU"/>
        </w:rPr>
        <w:t xml:space="preserve"> has been</w:t>
      </w:r>
      <w:r>
        <w:rPr>
          <w:lang w:eastAsia="en-AU"/>
        </w:rPr>
        <w:t xml:space="preserve"> complicated by new District Development Authorities (DDAs</w:t>
      </w:r>
      <w:r w:rsidR="007B03DC">
        <w:rPr>
          <w:lang w:eastAsia="en-AU"/>
        </w:rPr>
        <w:t xml:space="preserve">) </w:t>
      </w:r>
      <w:r w:rsidR="00171673">
        <w:rPr>
          <w:lang w:eastAsia="en-AU"/>
        </w:rPr>
        <w:t>and</w:t>
      </w:r>
      <w:r>
        <w:rPr>
          <w:lang w:eastAsia="en-AU"/>
        </w:rPr>
        <w:t xml:space="preserve"> K10m discretionary funds </w:t>
      </w:r>
      <w:r w:rsidR="00171673">
        <w:rPr>
          <w:lang w:eastAsia="en-AU"/>
        </w:rPr>
        <w:t xml:space="preserve">being </w:t>
      </w:r>
      <w:r>
        <w:rPr>
          <w:lang w:eastAsia="en-AU"/>
        </w:rPr>
        <w:t xml:space="preserve">given to each </w:t>
      </w:r>
      <w:r w:rsidR="00621B3E">
        <w:rPr>
          <w:lang w:eastAsia="en-AU"/>
        </w:rPr>
        <w:t xml:space="preserve">district MP </w:t>
      </w:r>
      <w:r>
        <w:rPr>
          <w:lang w:eastAsia="en-AU"/>
        </w:rPr>
        <w:t>under the District Services Improvement Program (DSIP)</w:t>
      </w:r>
      <w:r w:rsidR="007B03DC">
        <w:rPr>
          <w:lang w:eastAsia="en-AU"/>
        </w:rPr>
        <w:t xml:space="preserve"> </w:t>
      </w:r>
      <w:r w:rsidR="00171673">
        <w:rPr>
          <w:lang w:eastAsia="en-AU"/>
        </w:rPr>
        <w:t>i</w:t>
      </w:r>
      <w:r w:rsidR="007B03DC">
        <w:rPr>
          <w:lang w:eastAsia="en-AU"/>
        </w:rPr>
        <w:t>ntroduced in 2014</w:t>
      </w:r>
      <w:r>
        <w:rPr>
          <w:lang w:eastAsia="en-AU"/>
        </w:rPr>
        <w:t>. DSIP bypasses provincial administrations in many ways. Many developing countries have constituency funds but in PNG they are very large, totalling K1.5</w:t>
      </w:r>
      <w:r w:rsidR="00621B3E">
        <w:rPr>
          <w:lang w:eastAsia="en-AU"/>
        </w:rPr>
        <w:t xml:space="preserve"> </w:t>
      </w:r>
      <w:r>
        <w:rPr>
          <w:lang w:eastAsia="en-AU"/>
        </w:rPr>
        <w:t xml:space="preserve">billion per annum </w:t>
      </w:r>
      <w:r w:rsidR="007B03DC">
        <w:rPr>
          <w:lang w:eastAsia="en-AU"/>
        </w:rPr>
        <w:t xml:space="preserve">in 2014 </w:t>
      </w:r>
      <w:r>
        <w:rPr>
          <w:lang w:eastAsia="en-AU"/>
        </w:rPr>
        <w:t xml:space="preserve">out of an annual goods and services budget of just over K11 billion. These funds </w:t>
      </w:r>
      <w:r w:rsidR="007B03DC">
        <w:rPr>
          <w:lang w:eastAsia="en-AU"/>
        </w:rPr>
        <w:t>could have</w:t>
      </w:r>
      <w:r>
        <w:rPr>
          <w:lang w:eastAsia="en-AU"/>
        </w:rPr>
        <w:t xml:space="preserve"> the potential to be a significant contributor to local law and justice</w:t>
      </w:r>
      <w:r w:rsidR="007B03DC">
        <w:rPr>
          <w:lang w:eastAsia="en-AU"/>
        </w:rPr>
        <w:t xml:space="preserve"> – but </w:t>
      </w:r>
      <w:r w:rsidR="00171673">
        <w:rPr>
          <w:lang w:eastAsia="en-AU"/>
        </w:rPr>
        <w:t>instead</w:t>
      </w:r>
      <w:r>
        <w:rPr>
          <w:lang w:eastAsia="en-AU"/>
        </w:rPr>
        <w:t xml:space="preserve"> </w:t>
      </w:r>
      <w:r w:rsidR="007B03DC">
        <w:rPr>
          <w:lang w:eastAsia="en-AU"/>
        </w:rPr>
        <w:t xml:space="preserve">there are </w:t>
      </w:r>
      <w:r>
        <w:rPr>
          <w:lang w:eastAsia="en-AU"/>
        </w:rPr>
        <w:t xml:space="preserve">incentives for </w:t>
      </w:r>
      <w:r w:rsidR="00D415A2">
        <w:rPr>
          <w:lang w:eastAsia="en-AU"/>
        </w:rPr>
        <w:t xml:space="preserve">MPs </w:t>
      </w:r>
      <w:r>
        <w:rPr>
          <w:lang w:eastAsia="en-AU"/>
        </w:rPr>
        <w:t xml:space="preserve">to </w:t>
      </w:r>
      <w:r w:rsidR="007B03DC">
        <w:rPr>
          <w:lang w:eastAsia="en-AU"/>
        </w:rPr>
        <w:t>use the funds t</w:t>
      </w:r>
      <w:r w:rsidR="00171673">
        <w:rPr>
          <w:lang w:eastAsia="en-AU"/>
        </w:rPr>
        <w:t>o reward their voter base, which</w:t>
      </w:r>
      <w:r w:rsidR="007B03DC">
        <w:rPr>
          <w:lang w:eastAsia="en-AU"/>
        </w:rPr>
        <w:t xml:space="preserve"> potentially </w:t>
      </w:r>
      <w:r w:rsidR="00621B3E">
        <w:rPr>
          <w:lang w:eastAsia="en-AU"/>
        </w:rPr>
        <w:t xml:space="preserve">encourages </w:t>
      </w:r>
      <w:r w:rsidR="007B03DC">
        <w:rPr>
          <w:lang w:eastAsia="en-AU"/>
        </w:rPr>
        <w:t>the politicisation of spending decisions</w:t>
      </w:r>
      <w:r w:rsidR="00171673">
        <w:rPr>
          <w:lang w:eastAsia="en-AU"/>
        </w:rPr>
        <w:t xml:space="preserve"> and may result</w:t>
      </w:r>
      <w:r w:rsidR="007B03DC">
        <w:rPr>
          <w:lang w:eastAsia="en-AU"/>
        </w:rPr>
        <w:t xml:space="preserve"> in skewed priorities and outcomes. </w:t>
      </w:r>
      <w:r w:rsidR="00621B3E">
        <w:rPr>
          <w:lang w:eastAsia="en-AU"/>
        </w:rPr>
        <w:t xml:space="preserve"> </w:t>
      </w:r>
    </w:p>
    <w:p w14:paraId="6589BE26" w14:textId="2A06AFF5" w:rsidR="006C32D2" w:rsidRDefault="006C32D2" w:rsidP="006C32D2">
      <w:pPr>
        <w:rPr>
          <w:lang w:eastAsia="en-AU"/>
        </w:rPr>
      </w:pPr>
      <w:r>
        <w:rPr>
          <w:lang w:eastAsia="en-AU"/>
        </w:rPr>
        <w:t xml:space="preserve">Moreover, MPs </w:t>
      </w:r>
      <w:r w:rsidR="00D415A2">
        <w:rPr>
          <w:lang w:eastAsia="en-AU"/>
        </w:rPr>
        <w:t xml:space="preserve">may </w:t>
      </w:r>
      <w:r>
        <w:rPr>
          <w:lang w:eastAsia="en-AU"/>
        </w:rPr>
        <w:t xml:space="preserve">soon be in charge of </w:t>
      </w:r>
      <w:r w:rsidR="00D415A2">
        <w:rPr>
          <w:lang w:eastAsia="en-AU"/>
        </w:rPr>
        <w:t>DDAs</w:t>
      </w:r>
      <w:r>
        <w:rPr>
          <w:lang w:eastAsia="en-AU"/>
        </w:rPr>
        <w:t xml:space="preserve">, which are new statutory bodies with responsibility for DSIP </w:t>
      </w:r>
      <w:r w:rsidR="00512C5F">
        <w:rPr>
          <w:lang w:eastAsia="en-AU"/>
        </w:rPr>
        <w:t>funds</w:t>
      </w:r>
      <w:r w:rsidR="00171673">
        <w:rPr>
          <w:lang w:eastAsia="en-AU"/>
        </w:rPr>
        <w:t>,</w:t>
      </w:r>
      <w:r w:rsidR="00512C5F">
        <w:rPr>
          <w:lang w:eastAsia="en-AU"/>
        </w:rPr>
        <w:t xml:space="preserve"> </w:t>
      </w:r>
      <w:r>
        <w:rPr>
          <w:lang w:eastAsia="en-AU"/>
        </w:rPr>
        <w:t xml:space="preserve">and managing district public servants. It is not clear how </w:t>
      </w:r>
      <w:r w:rsidR="00D415A2">
        <w:rPr>
          <w:lang w:eastAsia="en-AU"/>
        </w:rPr>
        <w:t xml:space="preserve">the </w:t>
      </w:r>
      <w:r>
        <w:rPr>
          <w:lang w:eastAsia="en-AU"/>
        </w:rPr>
        <w:t xml:space="preserve">DDAs will fit with PNG’s provincial governments </w:t>
      </w:r>
      <w:r w:rsidR="00D415A2">
        <w:rPr>
          <w:lang w:eastAsia="en-AU"/>
        </w:rPr>
        <w:t>or the new proposed urban commissions</w:t>
      </w:r>
      <w:r>
        <w:rPr>
          <w:lang w:eastAsia="en-AU"/>
        </w:rPr>
        <w:t xml:space="preserve">. At present, a district is part of a province, however over the last decade districts have become increasingly detached </w:t>
      </w:r>
      <w:r w:rsidR="0039453D">
        <w:rPr>
          <w:lang w:eastAsia="en-AU"/>
        </w:rPr>
        <w:t xml:space="preserve">and </w:t>
      </w:r>
      <w:r>
        <w:rPr>
          <w:lang w:eastAsia="en-AU"/>
        </w:rPr>
        <w:t>unresponsive to provincial headquarters. DSIP and local cultural forces see district public servants and communities focus towards district powerbases. There may be opportunities to work with s</w:t>
      </w:r>
      <w:r w:rsidR="00171673">
        <w:rPr>
          <w:lang w:eastAsia="en-AU"/>
        </w:rPr>
        <w:t>uch strong accountability links</w:t>
      </w:r>
      <w:r>
        <w:rPr>
          <w:lang w:eastAsia="en-AU"/>
        </w:rPr>
        <w:t xml:space="preserve"> but whole-of-province coordination can be more difficult. Incentives and support for sub</w:t>
      </w:r>
      <w:r w:rsidR="00D415A2">
        <w:rPr>
          <w:lang w:eastAsia="en-AU"/>
        </w:rPr>
        <w:t>-</w:t>
      </w:r>
      <w:r>
        <w:rPr>
          <w:lang w:eastAsia="en-AU"/>
        </w:rPr>
        <w:t>national law and justice stakeholders to work together have long been weak (as at the national level) and fragmentation of resourcing, operations and management has occurred.</w:t>
      </w:r>
    </w:p>
    <w:p w14:paraId="70509730" w14:textId="77777777" w:rsidR="006C32D2" w:rsidRDefault="00D415A2" w:rsidP="006C32D2">
      <w:pPr>
        <w:pStyle w:val="Heading4"/>
        <w:tabs>
          <w:tab w:val="left" w:pos="3456"/>
        </w:tabs>
        <w:rPr>
          <w:lang w:eastAsia="en-AU"/>
        </w:rPr>
      </w:pPr>
      <w:r>
        <w:rPr>
          <w:lang w:eastAsia="en-AU"/>
        </w:rPr>
        <w:lastRenderedPageBreak/>
        <w:t xml:space="preserve">Public finance management </w:t>
      </w:r>
    </w:p>
    <w:p w14:paraId="5EC4EF0B" w14:textId="25017050" w:rsidR="006C32D2" w:rsidRDefault="006C32D2" w:rsidP="006C32D2">
      <w:pPr>
        <w:rPr>
          <w:lang w:eastAsia="en-AU"/>
        </w:rPr>
      </w:pPr>
      <w:r>
        <w:rPr>
          <w:lang w:eastAsia="en-AU"/>
        </w:rPr>
        <w:t>As</w:t>
      </w:r>
      <w:r w:rsidR="0039453D">
        <w:rPr>
          <w:lang w:eastAsia="en-AU"/>
        </w:rPr>
        <w:t xml:space="preserve"> </w:t>
      </w:r>
      <w:r w:rsidRPr="0042099F">
        <w:rPr>
          <w:lang w:eastAsia="en-AU"/>
        </w:rPr>
        <w:t xml:space="preserve">national </w:t>
      </w:r>
      <w:r>
        <w:rPr>
          <w:lang w:eastAsia="en-AU"/>
        </w:rPr>
        <w:t xml:space="preserve">law and justice </w:t>
      </w:r>
      <w:r w:rsidRPr="0042099F">
        <w:rPr>
          <w:lang w:eastAsia="en-AU"/>
        </w:rPr>
        <w:t xml:space="preserve">agencies </w:t>
      </w:r>
      <w:r>
        <w:rPr>
          <w:lang w:eastAsia="en-AU"/>
        </w:rPr>
        <w:t xml:space="preserve">are </w:t>
      </w:r>
      <w:r w:rsidRPr="00AC55D0">
        <w:rPr>
          <w:lang w:eastAsia="en-AU"/>
        </w:rPr>
        <w:t xml:space="preserve">responsible for delivering </w:t>
      </w:r>
      <w:r>
        <w:rPr>
          <w:lang w:eastAsia="en-AU"/>
        </w:rPr>
        <w:t xml:space="preserve">most </w:t>
      </w:r>
      <w:r w:rsidRPr="00AC55D0">
        <w:rPr>
          <w:lang w:eastAsia="en-AU"/>
        </w:rPr>
        <w:t xml:space="preserve">services at sub-national levels, </w:t>
      </w:r>
      <w:r>
        <w:rPr>
          <w:lang w:eastAsia="en-AU"/>
        </w:rPr>
        <w:t xml:space="preserve">the operation of the national budget process and the </w:t>
      </w:r>
      <w:r w:rsidR="00D415A2">
        <w:rPr>
          <w:lang w:eastAsia="en-AU"/>
        </w:rPr>
        <w:t>public financial management (</w:t>
      </w:r>
      <w:r>
        <w:rPr>
          <w:lang w:eastAsia="en-AU"/>
        </w:rPr>
        <w:t>PFM</w:t>
      </w:r>
      <w:r w:rsidR="00D415A2">
        <w:rPr>
          <w:lang w:eastAsia="en-AU"/>
        </w:rPr>
        <w:t>)</w:t>
      </w:r>
      <w:r>
        <w:rPr>
          <w:lang w:eastAsia="en-AU"/>
        </w:rPr>
        <w:t xml:space="preserve"> systems of each national agency are critical. The national budget process must not only give each </w:t>
      </w:r>
      <w:r w:rsidR="00F3691B">
        <w:rPr>
          <w:lang w:eastAsia="en-AU"/>
        </w:rPr>
        <w:t xml:space="preserve">agency a sufficient allocation </w:t>
      </w:r>
      <w:r>
        <w:rPr>
          <w:lang w:eastAsia="en-AU"/>
        </w:rPr>
        <w:t xml:space="preserve">but each agency must appropriately balance its spending between Port Moresby-based and </w:t>
      </w:r>
      <w:r w:rsidR="00D415A2">
        <w:rPr>
          <w:lang w:eastAsia="en-AU"/>
        </w:rPr>
        <w:t>sub-national-</w:t>
      </w:r>
      <w:r>
        <w:rPr>
          <w:lang w:eastAsia="en-AU"/>
        </w:rPr>
        <w:t xml:space="preserve">based functions. While it is difficult to assess the sufficiency of these appropriations without costing studies, it is notable PNG spends less than </w:t>
      </w:r>
      <w:r w:rsidR="00D415A2">
        <w:rPr>
          <w:lang w:eastAsia="en-AU"/>
        </w:rPr>
        <w:t>three per cent</w:t>
      </w:r>
      <w:r>
        <w:rPr>
          <w:lang w:eastAsia="en-AU"/>
        </w:rPr>
        <w:t xml:space="preserve"> of its national budget on policing</w:t>
      </w:r>
      <w:r w:rsidR="0039453D">
        <w:rPr>
          <w:lang w:eastAsia="en-AU"/>
        </w:rPr>
        <w:t>, while</w:t>
      </w:r>
      <w:r>
        <w:rPr>
          <w:lang w:eastAsia="en-AU"/>
        </w:rPr>
        <w:t xml:space="preserve"> a similar amount </w:t>
      </w:r>
      <w:r w:rsidR="0039453D">
        <w:rPr>
          <w:lang w:eastAsia="en-AU"/>
        </w:rPr>
        <w:t xml:space="preserve">must be </w:t>
      </w:r>
      <w:r>
        <w:rPr>
          <w:lang w:eastAsia="en-AU"/>
        </w:rPr>
        <w:t xml:space="preserve">shared by all other </w:t>
      </w:r>
      <w:r w:rsidR="00D415A2">
        <w:rPr>
          <w:lang w:eastAsia="en-AU"/>
        </w:rPr>
        <w:t xml:space="preserve">law and justice </w:t>
      </w:r>
      <w:r>
        <w:rPr>
          <w:lang w:eastAsia="en-AU"/>
        </w:rPr>
        <w:t>agencies. If these agencies follow documented patterns from other parts of government, this spending is likely to be biased towards Port Moresby-based functions.</w:t>
      </w:r>
    </w:p>
    <w:p w14:paraId="44135455" w14:textId="060570AA" w:rsidR="008B1053" w:rsidRDefault="006C32D2">
      <w:pPr>
        <w:rPr>
          <w:lang w:eastAsia="en-AU"/>
        </w:rPr>
      </w:pPr>
      <w:r>
        <w:rPr>
          <w:lang w:eastAsia="en-AU"/>
        </w:rPr>
        <w:t xml:space="preserve">Operational allocations for sub-national functions must also </w:t>
      </w:r>
      <w:r w:rsidR="008B1053">
        <w:rPr>
          <w:lang w:eastAsia="en-AU"/>
        </w:rPr>
        <w:t xml:space="preserve">efficiently </w:t>
      </w:r>
      <w:r>
        <w:rPr>
          <w:lang w:eastAsia="en-AU"/>
        </w:rPr>
        <w:t>flow downwards</w:t>
      </w:r>
      <w:r w:rsidR="0039453D">
        <w:rPr>
          <w:lang w:eastAsia="en-AU"/>
        </w:rPr>
        <w:t>.</w:t>
      </w:r>
      <w:r>
        <w:rPr>
          <w:lang w:eastAsia="en-AU"/>
        </w:rPr>
        <w:t xml:space="preserve"> </w:t>
      </w:r>
      <w:r w:rsidR="0039453D">
        <w:rPr>
          <w:lang w:eastAsia="en-AU"/>
        </w:rPr>
        <w:t xml:space="preserve">For </w:t>
      </w:r>
      <w:r>
        <w:rPr>
          <w:lang w:eastAsia="en-AU"/>
        </w:rPr>
        <w:t xml:space="preserve">example, to attend to an FSV matter, police need access to </w:t>
      </w:r>
      <w:r w:rsidR="00D415A2">
        <w:rPr>
          <w:lang w:eastAsia="en-AU"/>
        </w:rPr>
        <w:t xml:space="preserve">a vehicle and </w:t>
      </w:r>
      <w:r>
        <w:rPr>
          <w:lang w:eastAsia="en-AU"/>
        </w:rPr>
        <w:t xml:space="preserve">funds for fuel. This contrasts with larger capital expenditure, </w:t>
      </w:r>
      <w:r w:rsidR="0039453D">
        <w:rPr>
          <w:lang w:eastAsia="en-AU"/>
        </w:rPr>
        <w:t>which</w:t>
      </w:r>
      <w:r>
        <w:rPr>
          <w:lang w:eastAsia="en-AU"/>
        </w:rPr>
        <w:t xml:space="preserve"> can be ‘lumpy’. There is general evidence across government of flows to provincial and district levels being slow and unpredictable</w:t>
      </w:r>
      <w:r w:rsidR="0039453D">
        <w:rPr>
          <w:lang w:eastAsia="en-AU"/>
        </w:rPr>
        <w:t>. A</w:t>
      </w:r>
      <w:r>
        <w:rPr>
          <w:lang w:eastAsia="en-AU"/>
        </w:rPr>
        <w:t xml:space="preserve">necdotal reports </w:t>
      </w:r>
      <w:r w:rsidR="0039453D">
        <w:rPr>
          <w:lang w:eastAsia="en-AU"/>
        </w:rPr>
        <w:t xml:space="preserve">suggest </w:t>
      </w:r>
      <w:r>
        <w:rPr>
          <w:lang w:eastAsia="en-AU"/>
        </w:rPr>
        <w:t xml:space="preserve">that </w:t>
      </w:r>
      <w:r w:rsidR="0039453D">
        <w:rPr>
          <w:lang w:eastAsia="en-AU"/>
        </w:rPr>
        <w:t xml:space="preserve">at </w:t>
      </w:r>
      <w:r>
        <w:rPr>
          <w:lang w:eastAsia="en-AU"/>
        </w:rPr>
        <w:t xml:space="preserve">many times during the year there </w:t>
      </w:r>
      <w:r w:rsidR="0039453D">
        <w:rPr>
          <w:lang w:eastAsia="en-AU"/>
        </w:rPr>
        <w:t xml:space="preserve">may </w:t>
      </w:r>
      <w:r>
        <w:rPr>
          <w:lang w:eastAsia="en-AU"/>
        </w:rPr>
        <w:t xml:space="preserve">be </w:t>
      </w:r>
      <w:r w:rsidR="0039453D">
        <w:rPr>
          <w:lang w:eastAsia="en-AU"/>
        </w:rPr>
        <w:t xml:space="preserve">little or no </w:t>
      </w:r>
      <w:r>
        <w:rPr>
          <w:lang w:eastAsia="en-AU"/>
        </w:rPr>
        <w:t xml:space="preserve">operational </w:t>
      </w:r>
      <w:r w:rsidR="00A12331">
        <w:rPr>
          <w:lang w:eastAsia="en-AU"/>
        </w:rPr>
        <w:t xml:space="preserve">funding </w:t>
      </w:r>
      <w:r>
        <w:rPr>
          <w:lang w:eastAsia="en-AU"/>
        </w:rPr>
        <w:t xml:space="preserve">for law and justice agencies in the provinces. Indeed, Provincial Governments commonly provide supplementary and ‘emergency’ funding </w:t>
      </w:r>
      <w:r w:rsidR="0039453D">
        <w:rPr>
          <w:lang w:eastAsia="en-AU"/>
        </w:rPr>
        <w:t xml:space="preserve">for </w:t>
      </w:r>
      <w:r>
        <w:rPr>
          <w:lang w:eastAsia="en-AU"/>
        </w:rPr>
        <w:t xml:space="preserve">local law and justice functions. This means the operation of provincial </w:t>
      </w:r>
      <w:r w:rsidR="008B5423">
        <w:rPr>
          <w:lang w:eastAsia="en-AU"/>
        </w:rPr>
        <w:t xml:space="preserve">PFM </w:t>
      </w:r>
      <w:r>
        <w:rPr>
          <w:lang w:eastAsia="en-AU"/>
        </w:rPr>
        <w:t>systems underpin lo</w:t>
      </w:r>
      <w:r w:rsidR="00AC2935">
        <w:rPr>
          <w:lang w:eastAsia="en-AU"/>
        </w:rPr>
        <w:t>cal law and justice performance</w:t>
      </w:r>
      <w:r>
        <w:rPr>
          <w:lang w:eastAsia="en-AU"/>
        </w:rPr>
        <w:t xml:space="preserve"> but need to operate in a way that </w:t>
      </w:r>
      <w:r w:rsidR="0039453D">
        <w:rPr>
          <w:lang w:eastAsia="en-AU"/>
        </w:rPr>
        <w:t xml:space="preserve">prevents </w:t>
      </w:r>
      <w:r>
        <w:rPr>
          <w:lang w:eastAsia="en-AU"/>
        </w:rPr>
        <w:t xml:space="preserve">national </w:t>
      </w:r>
      <w:r w:rsidR="0039453D">
        <w:rPr>
          <w:lang w:eastAsia="en-AU"/>
        </w:rPr>
        <w:t>costs being</w:t>
      </w:r>
      <w:r>
        <w:rPr>
          <w:lang w:eastAsia="en-AU"/>
        </w:rPr>
        <w:t xml:space="preserve"> inappropriately shifted to provincial governments</w:t>
      </w:r>
      <w:r w:rsidR="0039453D">
        <w:rPr>
          <w:lang w:eastAsia="en-AU"/>
        </w:rPr>
        <w:t>. T</w:t>
      </w:r>
      <w:r>
        <w:rPr>
          <w:lang w:eastAsia="en-AU"/>
        </w:rPr>
        <w:t xml:space="preserve">here </w:t>
      </w:r>
      <w:r w:rsidR="0039453D">
        <w:rPr>
          <w:lang w:eastAsia="en-AU"/>
        </w:rPr>
        <w:t xml:space="preserve">must also be </w:t>
      </w:r>
      <w:r>
        <w:rPr>
          <w:lang w:eastAsia="en-AU"/>
        </w:rPr>
        <w:t>an incentive for home agencies to improve their PFM systems.</w:t>
      </w:r>
    </w:p>
    <w:p w14:paraId="34972AD4" w14:textId="086BF0BB" w:rsidR="006C32D2" w:rsidRDefault="008B1053" w:rsidP="008B1053">
      <w:pPr>
        <w:rPr>
          <w:lang w:eastAsia="en-AU"/>
        </w:rPr>
      </w:pPr>
      <w:r>
        <w:rPr>
          <w:lang w:eastAsia="en-AU"/>
        </w:rPr>
        <w:t>T</w:t>
      </w:r>
      <w:r w:rsidR="006C32D2">
        <w:rPr>
          <w:lang w:eastAsia="en-AU"/>
        </w:rPr>
        <w:t xml:space="preserve">he </w:t>
      </w:r>
      <w:r w:rsidR="008B5423">
        <w:rPr>
          <w:lang w:eastAsia="en-AU"/>
        </w:rPr>
        <w:t xml:space="preserve">decentralisation of responsibilities to </w:t>
      </w:r>
      <w:r w:rsidR="006C32D2">
        <w:rPr>
          <w:lang w:eastAsia="en-AU"/>
        </w:rPr>
        <w:t xml:space="preserve">provinces and </w:t>
      </w:r>
      <w:r w:rsidR="008B5423">
        <w:rPr>
          <w:lang w:eastAsia="en-AU"/>
        </w:rPr>
        <w:t xml:space="preserve">the introduction of the </w:t>
      </w:r>
      <w:r w:rsidR="006C32D2">
        <w:rPr>
          <w:lang w:eastAsia="en-AU"/>
        </w:rPr>
        <w:t xml:space="preserve">DDAs </w:t>
      </w:r>
      <w:proofErr w:type="gramStart"/>
      <w:r w:rsidR="006C32D2">
        <w:rPr>
          <w:lang w:eastAsia="en-AU"/>
        </w:rPr>
        <w:t>presents</w:t>
      </w:r>
      <w:proofErr w:type="gramEnd"/>
      <w:r w:rsidR="006C32D2">
        <w:rPr>
          <w:lang w:eastAsia="en-AU"/>
        </w:rPr>
        <w:t xml:space="preserve"> challenges</w:t>
      </w:r>
      <w:r>
        <w:rPr>
          <w:lang w:eastAsia="en-AU"/>
        </w:rPr>
        <w:t xml:space="preserve"> to horizontal and vertical coordination, </w:t>
      </w:r>
      <w:r w:rsidR="006C32D2">
        <w:rPr>
          <w:lang w:eastAsia="en-AU"/>
        </w:rPr>
        <w:t xml:space="preserve">especially when </w:t>
      </w:r>
      <w:r w:rsidR="008B5423">
        <w:rPr>
          <w:lang w:eastAsia="en-AU"/>
        </w:rPr>
        <w:t xml:space="preserve">funding for </w:t>
      </w:r>
      <w:r w:rsidR="006C32D2">
        <w:rPr>
          <w:lang w:eastAsia="en-AU"/>
        </w:rPr>
        <w:t xml:space="preserve">law and justice </w:t>
      </w:r>
      <w:r w:rsidR="008B5423">
        <w:rPr>
          <w:lang w:eastAsia="en-AU"/>
        </w:rPr>
        <w:t xml:space="preserve">projects </w:t>
      </w:r>
      <w:r w:rsidR="006C32D2">
        <w:rPr>
          <w:lang w:eastAsia="en-AU"/>
        </w:rPr>
        <w:t>are planned by District MPs with little consultation with provinc</w:t>
      </w:r>
      <w:r w:rsidR="00CC0C01">
        <w:rPr>
          <w:lang w:eastAsia="en-AU"/>
        </w:rPr>
        <w:t>ial or national agencies</w:t>
      </w:r>
      <w:r w:rsidR="006C32D2">
        <w:rPr>
          <w:lang w:eastAsia="en-AU"/>
        </w:rPr>
        <w:t xml:space="preserve"> and when national agencies are expected to staff facilities and provide </w:t>
      </w:r>
      <w:r w:rsidR="008B5423">
        <w:rPr>
          <w:lang w:eastAsia="en-AU"/>
        </w:rPr>
        <w:t xml:space="preserve">ongoing </w:t>
      </w:r>
      <w:r w:rsidR="006C32D2">
        <w:rPr>
          <w:lang w:eastAsia="en-AU"/>
        </w:rPr>
        <w:t xml:space="preserve">operational </w:t>
      </w:r>
      <w:r w:rsidR="008B5423">
        <w:rPr>
          <w:lang w:eastAsia="en-AU"/>
        </w:rPr>
        <w:t>resources</w:t>
      </w:r>
      <w:r w:rsidR="006C32D2">
        <w:rPr>
          <w:lang w:eastAsia="en-AU"/>
        </w:rPr>
        <w:t>. While there is potential for District MPs to be responsive to a pressing local law and justice need, the large number</w:t>
      </w:r>
      <w:r w:rsidR="00CC0C01">
        <w:rPr>
          <w:lang w:eastAsia="en-AU"/>
        </w:rPr>
        <w:t xml:space="preserve"> </w:t>
      </w:r>
      <w:r w:rsidR="00AC2935">
        <w:rPr>
          <w:lang w:eastAsia="en-AU"/>
        </w:rPr>
        <w:t>of districts and</w:t>
      </w:r>
      <w:r w:rsidR="008B5423">
        <w:rPr>
          <w:lang w:eastAsia="en-AU"/>
        </w:rPr>
        <w:t xml:space="preserve"> the </w:t>
      </w:r>
      <w:r w:rsidR="006C32D2">
        <w:rPr>
          <w:lang w:eastAsia="en-AU"/>
        </w:rPr>
        <w:t xml:space="preserve">political localised nature of </w:t>
      </w:r>
      <w:r w:rsidR="008B5423">
        <w:rPr>
          <w:lang w:eastAsia="en-AU"/>
        </w:rPr>
        <w:t xml:space="preserve">discretionary MP </w:t>
      </w:r>
      <w:r w:rsidR="006C32D2">
        <w:rPr>
          <w:lang w:eastAsia="en-AU"/>
        </w:rPr>
        <w:t xml:space="preserve">spending </w:t>
      </w:r>
      <w:proofErr w:type="gramStart"/>
      <w:r w:rsidR="006C32D2">
        <w:rPr>
          <w:lang w:eastAsia="en-AU"/>
        </w:rPr>
        <w:t>make</w:t>
      </w:r>
      <w:r w:rsidR="008B5423">
        <w:rPr>
          <w:lang w:eastAsia="en-AU"/>
        </w:rPr>
        <w:t>s</w:t>
      </w:r>
      <w:proofErr w:type="gramEnd"/>
      <w:r w:rsidR="006C32D2">
        <w:rPr>
          <w:lang w:eastAsia="en-AU"/>
        </w:rPr>
        <w:t xml:space="preserve"> it difficult for </w:t>
      </w:r>
      <w:r w:rsidR="008B5423">
        <w:rPr>
          <w:lang w:eastAsia="en-AU"/>
        </w:rPr>
        <w:t xml:space="preserve">national </w:t>
      </w:r>
      <w:r w:rsidR="006C32D2">
        <w:rPr>
          <w:lang w:eastAsia="en-AU"/>
        </w:rPr>
        <w:t xml:space="preserve">agencies and provinces to leverage that assistance. </w:t>
      </w:r>
    </w:p>
    <w:p w14:paraId="2652DAB6" w14:textId="2E42EA89" w:rsidR="006C32D2" w:rsidRDefault="00CC0C01" w:rsidP="006C32D2">
      <w:pPr>
        <w:rPr>
          <w:lang w:eastAsia="en-AU"/>
        </w:rPr>
      </w:pPr>
      <w:r>
        <w:rPr>
          <w:lang w:eastAsia="en-AU"/>
        </w:rPr>
        <w:t>O</w:t>
      </w:r>
      <w:r w:rsidR="006C32D2">
        <w:rPr>
          <w:lang w:eastAsia="en-AU"/>
        </w:rPr>
        <w:t>utcomes from a focus on sub</w:t>
      </w:r>
      <w:r w:rsidR="00D415A2">
        <w:rPr>
          <w:lang w:eastAsia="en-AU"/>
        </w:rPr>
        <w:t>-</w:t>
      </w:r>
      <w:r w:rsidR="006C32D2">
        <w:rPr>
          <w:lang w:eastAsia="en-AU"/>
        </w:rPr>
        <w:t xml:space="preserve">national service delivery rely on broader public sector governance improvements to budgeting, expenditure and procurement. Until improved, it may be difficult to sustain benefits from sub-national </w:t>
      </w:r>
      <w:r w:rsidR="00D415A2">
        <w:rPr>
          <w:lang w:eastAsia="en-AU"/>
        </w:rPr>
        <w:t xml:space="preserve">agency-level </w:t>
      </w:r>
      <w:r w:rsidR="006C32D2">
        <w:rPr>
          <w:lang w:eastAsia="en-AU"/>
        </w:rPr>
        <w:t>engagement. Across PNG there are greater weaknesses in procurement, internal controls on spending, internal audit and reporting</w:t>
      </w:r>
      <w:r w:rsidR="00B97F6E">
        <w:rPr>
          <w:lang w:eastAsia="en-AU"/>
        </w:rPr>
        <w:t xml:space="preserve"> than </w:t>
      </w:r>
      <w:r w:rsidR="00DB4382">
        <w:rPr>
          <w:lang w:eastAsia="en-AU"/>
        </w:rPr>
        <w:t xml:space="preserve">in </w:t>
      </w:r>
      <w:r w:rsidR="006C32D2">
        <w:rPr>
          <w:lang w:eastAsia="en-AU"/>
        </w:rPr>
        <w:t xml:space="preserve">plans and budgets that are not fully costed and unaligned to policy objectives. </w:t>
      </w:r>
      <w:r w:rsidR="00DB4382">
        <w:rPr>
          <w:lang w:eastAsia="en-AU"/>
        </w:rPr>
        <w:t xml:space="preserve">Constraining budget execution is also the </w:t>
      </w:r>
      <w:r w:rsidR="006C32D2">
        <w:rPr>
          <w:lang w:eastAsia="en-AU"/>
        </w:rPr>
        <w:t>slow and unpredictable transfer of recurrent funds to sub-national levels. It also includes well-documented constraints to implementing capital works, which can be related to limited oversi</w:t>
      </w:r>
      <w:r w:rsidR="00A5463D">
        <w:rPr>
          <w:lang w:eastAsia="en-AU"/>
        </w:rPr>
        <w:t xml:space="preserve">ght and performance management and </w:t>
      </w:r>
      <w:r w:rsidR="006C32D2">
        <w:rPr>
          <w:lang w:eastAsia="en-AU"/>
        </w:rPr>
        <w:t xml:space="preserve">limitations in procurement and sub-national public works capacity. Increases in funding often do not go hand-in-hand with </w:t>
      </w:r>
      <w:r w:rsidR="00B97F6E">
        <w:rPr>
          <w:lang w:eastAsia="en-AU"/>
        </w:rPr>
        <w:t xml:space="preserve">a </w:t>
      </w:r>
      <w:r w:rsidR="006C32D2">
        <w:rPr>
          <w:lang w:eastAsia="en-AU"/>
        </w:rPr>
        <w:t>capacity to implement.</w:t>
      </w:r>
    </w:p>
    <w:p w14:paraId="539D4DD6" w14:textId="77777777" w:rsidR="006C32D2" w:rsidRDefault="006C32D2" w:rsidP="006C32D2">
      <w:pPr>
        <w:rPr>
          <w:lang w:eastAsia="en-AU"/>
        </w:rPr>
      </w:pPr>
      <w:r>
        <w:rPr>
          <w:lang w:eastAsia="en-AU"/>
        </w:rPr>
        <w:t>Weaknesses in implementation can be attributed to low behavioural incentives for senior managers to manage staff performance</w:t>
      </w:r>
      <w:r w:rsidR="00B828EB">
        <w:rPr>
          <w:lang w:eastAsia="en-AU"/>
        </w:rPr>
        <w:t>. B</w:t>
      </w:r>
      <w:r>
        <w:rPr>
          <w:lang w:eastAsia="en-AU"/>
        </w:rPr>
        <w:t xml:space="preserve">ut </w:t>
      </w:r>
      <w:r w:rsidR="00B97F6E">
        <w:rPr>
          <w:lang w:eastAsia="en-AU"/>
        </w:rPr>
        <w:t xml:space="preserve">this is hard </w:t>
      </w:r>
      <w:r>
        <w:rPr>
          <w:lang w:eastAsia="en-AU"/>
        </w:rPr>
        <w:t>when many financial reports are not available and when there is so little (recurrent) money flowing through sub-national systems</w:t>
      </w:r>
      <w:r w:rsidR="00B97F6E">
        <w:rPr>
          <w:lang w:eastAsia="en-AU"/>
        </w:rPr>
        <w:t>.</w:t>
      </w:r>
    </w:p>
    <w:p w14:paraId="54BFDCCA" w14:textId="30B38A46" w:rsidR="006C32D2" w:rsidRPr="00D8248B" w:rsidRDefault="006C32D2" w:rsidP="006C32D2">
      <w:pPr>
        <w:rPr>
          <w:color w:val="0070C0"/>
          <w:lang w:eastAsia="en-AU"/>
        </w:rPr>
      </w:pPr>
      <w:r>
        <w:rPr>
          <w:lang w:eastAsia="en-AU"/>
        </w:rPr>
        <w:t xml:space="preserve">The program needs to acknowledge that problems in public finance management are serious and </w:t>
      </w:r>
      <w:r w:rsidR="00774E12">
        <w:rPr>
          <w:lang w:eastAsia="en-AU"/>
        </w:rPr>
        <w:t>complicated</w:t>
      </w:r>
      <w:r>
        <w:rPr>
          <w:lang w:eastAsia="en-AU"/>
        </w:rPr>
        <w:t xml:space="preserve"> and that solutions can only be found by working in conjunction with Australia’s </w:t>
      </w:r>
      <w:r w:rsidR="00D415A2">
        <w:rPr>
          <w:lang w:eastAsia="en-AU"/>
        </w:rPr>
        <w:lastRenderedPageBreak/>
        <w:t>Governance program</w:t>
      </w:r>
      <w:r>
        <w:rPr>
          <w:lang w:eastAsia="en-AU"/>
        </w:rPr>
        <w:t>. Th</w:t>
      </w:r>
      <w:r w:rsidR="00B35C3F">
        <w:rPr>
          <w:lang w:eastAsia="en-AU"/>
        </w:rPr>
        <w:t>ere</w:t>
      </w:r>
      <w:r>
        <w:rPr>
          <w:lang w:eastAsia="en-AU"/>
        </w:rPr>
        <w:t xml:space="preserve"> needs to be support</w:t>
      </w:r>
      <w:r w:rsidR="00BA3C5B">
        <w:rPr>
          <w:lang w:eastAsia="en-AU"/>
        </w:rPr>
        <w:t xml:space="preserve"> </w:t>
      </w:r>
      <w:r>
        <w:rPr>
          <w:lang w:eastAsia="en-AU"/>
        </w:rPr>
        <w:t xml:space="preserve">for agencies to develop </w:t>
      </w:r>
      <w:r w:rsidR="00BA3C5B">
        <w:rPr>
          <w:lang w:eastAsia="en-AU"/>
        </w:rPr>
        <w:t xml:space="preserve">a capacity </w:t>
      </w:r>
      <w:r>
        <w:rPr>
          <w:lang w:eastAsia="en-AU"/>
        </w:rPr>
        <w:t>to spend more wisely and to develop incentives to do so. At sub</w:t>
      </w:r>
      <w:r w:rsidR="00D415A2">
        <w:rPr>
          <w:lang w:eastAsia="en-AU"/>
        </w:rPr>
        <w:t>-</w:t>
      </w:r>
      <w:r>
        <w:rPr>
          <w:lang w:eastAsia="en-AU"/>
        </w:rPr>
        <w:t xml:space="preserve">national level, work has </w:t>
      </w:r>
      <w:r w:rsidR="0068187C">
        <w:rPr>
          <w:lang w:eastAsia="en-AU"/>
        </w:rPr>
        <w:t>already been</w:t>
      </w:r>
      <w:r>
        <w:rPr>
          <w:lang w:eastAsia="en-AU"/>
        </w:rPr>
        <w:t xml:space="preserve"> undertaken </w:t>
      </w:r>
      <w:r w:rsidRPr="002F02A1">
        <w:rPr>
          <w:lang w:eastAsia="en-AU"/>
        </w:rPr>
        <w:t>through PALJP</w:t>
      </w:r>
      <w:r>
        <w:rPr>
          <w:lang w:eastAsia="en-AU"/>
        </w:rPr>
        <w:t xml:space="preserve"> on improving law and justice coordination through Provincial Coordinating and Monitoring Committees (PCMC)</w:t>
      </w:r>
      <w:r w:rsidR="00BA3C5B">
        <w:rPr>
          <w:lang w:eastAsia="en-AU"/>
        </w:rPr>
        <w:t xml:space="preserve"> </w:t>
      </w:r>
      <w:r>
        <w:rPr>
          <w:lang w:eastAsia="en-AU"/>
        </w:rPr>
        <w:t>and</w:t>
      </w:r>
      <w:r w:rsidRPr="002F02A1">
        <w:rPr>
          <w:lang w:eastAsia="en-AU"/>
        </w:rPr>
        <w:t xml:space="preserve"> </w:t>
      </w:r>
      <w:r>
        <w:rPr>
          <w:lang w:eastAsia="en-AU"/>
        </w:rPr>
        <w:t xml:space="preserve">the </w:t>
      </w:r>
      <w:r w:rsidRPr="00173D66">
        <w:rPr>
          <w:lang w:eastAsia="en-AU"/>
        </w:rPr>
        <w:t>Provincial and Local Level Service Monitoring Agency</w:t>
      </w:r>
      <w:r>
        <w:rPr>
          <w:lang w:eastAsia="en-AU"/>
        </w:rPr>
        <w:t xml:space="preserve"> (</w:t>
      </w:r>
      <w:r w:rsidRPr="002F02A1">
        <w:rPr>
          <w:lang w:eastAsia="en-AU"/>
        </w:rPr>
        <w:t>PL</w:t>
      </w:r>
      <w:r>
        <w:rPr>
          <w:lang w:eastAsia="en-AU"/>
        </w:rPr>
        <w:t>L</w:t>
      </w:r>
      <w:r w:rsidRPr="002F02A1">
        <w:rPr>
          <w:lang w:eastAsia="en-AU"/>
        </w:rPr>
        <w:t>SMA</w:t>
      </w:r>
      <w:r>
        <w:rPr>
          <w:lang w:eastAsia="en-AU"/>
        </w:rPr>
        <w:t>)</w:t>
      </w:r>
      <w:r w:rsidR="00BA3C5B">
        <w:rPr>
          <w:lang w:eastAsia="en-AU"/>
        </w:rPr>
        <w:t>.</w:t>
      </w:r>
      <w:r>
        <w:rPr>
          <w:lang w:eastAsia="en-AU"/>
        </w:rPr>
        <w:t xml:space="preserve"> This </w:t>
      </w:r>
      <w:r w:rsidR="00D415A2">
        <w:rPr>
          <w:lang w:eastAsia="en-AU"/>
        </w:rPr>
        <w:t xml:space="preserve">will </w:t>
      </w:r>
      <w:r>
        <w:rPr>
          <w:lang w:eastAsia="en-AU"/>
        </w:rPr>
        <w:t xml:space="preserve">continue during the Transition Program </w:t>
      </w:r>
      <w:r w:rsidR="00BA3C5B">
        <w:rPr>
          <w:lang w:eastAsia="en-AU"/>
        </w:rPr>
        <w:t xml:space="preserve">and </w:t>
      </w:r>
      <w:r w:rsidR="00D415A2">
        <w:rPr>
          <w:lang w:eastAsia="en-AU"/>
        </w:rPr>
        <w:t>is expected to continue into the Justice Services and Stability for Development</w:t>
      </w:r>
      <w:r>
        <w:rPr>
          <w:lang w:eastAsia="en-AU"/>
        </w:rPr>
        <w:t xml:space="preserve"> </w:t>
      </w:r>
      <w:r w:rsidR="00BA3C5B">
        <w:rPr>
          <w:lang w:eastAsia="en-AU"/>
        </w:rPr>
        <w:t>Program</w:t>
      </w:r>
      <w:r>
        <w:rPr>
          <w:lang w:eastAsia="en-AU"/>
        </w:rPr>
        <w:t>, along with help in specific cases for agencies to cost services</w:t>
      </w:r>
      <w:r w:rsidR="00BA3C5B">
        <w:rPr>
          <w:lang w:eastAsia="en-AU"/>
        </w:rPr>
        <w:t xml:space="preserve">, </w:t>
      </w:r>
      <w:proofErr w:type="gramStart"/>
      <w:r>
        <w:rPr>
          <w:lang w:eastAsia="en-AU"/>
        </w:rPr>
        <w:t>develop</w:t>
      </w:r>
      <w:proofErr w:type="gramEnd"/>
      <w:r>
        <w:rPr>
          <w:lang w:eastAsia="en-AU"/>
        </w:rPr>
        <w:t xml:space="preserve"> service delivery strategies </w:t>
      </w:r>
      <w:r w:rsidR="00BA3C5B">
        <w:rPr>
          <w:lang w:eastAsia="en-AU"/>
        </w:rPr>
        <w:t>and</w:t>
      </w:r>
      <w:r>
        <w:rPr>
          <w:lang w:eastAsia="en-AU"/>
        </w:rPr>
        <w:t xml:space="preserve"> track expenditures.</w:t>
      </w:r>
    </w:p>
    <w:p w14:paraId="5F860740" w14:textId="77777777" w:rsidR="009D545C" w:rsidRPr="005C2887" w:rsidRDefault="009D545C" w:rsidP="009D545C">
      <w:pPr>
        <w:pStyle w:val="Heading3"/>
        <w:rPr>
          <w:lang w:eastAsia="en-AU"/>
        </w:rPr>
      </w:pPr>
      <w:bookmarkStart w:id="59" w:name="_Toc410285376"/>
      <w:r w:rsidRPr="005C2887">
        <w:rPr>
          <w:lang w:eastAsia="en-AU"/>
        </w:rPr>
        <w:t>Corruption challenge</w:t>
      </w:r>
      <w:bookmarkEnd w:id="59"/>
    </w:p>
    <w:p w14:paraId="33D1023C" w14:textId="1748ADCC" w:rsidR="009D545C" w:rsidRDefault="009D545C" w:rsidP="009D545C">
      <w:pPr>
        <w:rPr>
          <w:lang w:eastAsia="en-AU"/>
        </w:rPr>
      </w:pPr>
      <w:r>
        <w:rPr>
          <w:lang w:eastAsia="en-AU"/>
        </w:rPr>
        <w:t xml:space="preserve">Maladministration is commonplace </w:t>
      </w:r>
      <w:r w:rsidR="00EF00D4">
        <w:rPr>
          <w:lang w:eastAsia="en-AU"/>
        </w:rPr>
        <w:t xml:space="preserve">in PNG </w:t>
      </w:r>
      <w:r w:rsidR="0068187C">
        <w:rPr>
          <w:lang w:eastAsia="en-AU"/>
        </w:rPr>
        <w:t>and co</w:t>
      </w:r>
      <w:r>
        <w:rPr>
          <w:lang w:eastAsia="en-AU"/>
        </w:rPr>
        <w:t xml:space="preserve">rruption </w:t>
      </w:r>
      <w:r w:rsidR="00EF00D4">
        <w:rPr>
          <w:lang w:eastAsia="en-AU"/>
        </w:rPr>
        <w:t xml:space="preserve">is </w:t>
      </w:r>
      <w:r>
        <w:rPr>
          <w:lang w:eastAsia="en-AU"/>
        </w:rPr>
        <w:t>systemic and perceived to be increasing. Corruption</w:t>
      </w:r>
      <w:r w:rsidRPr="00590089">
        <w:rPr>
          <w:lang w:eastAsia="en-AU"/>
        </w:rPr>
        <w:t xml:space="preserve"> is occurring in </w:t>
      </w:r>
      <w:proofErr w:type="gramStart"/>
      <w:r>
        <w:rPr>
          <w:lang w:eastAsia="en-AU"/>
        </w:rPr>
        <w:t>g</w:t>
      </w:r>
      <w:r w:rsidRPr="00590089">
        <w:rPr>
          <w:lang w:eastAsia="en-AU"/>
        </w:rPr>
        <w:t>overnment</w:t>
      </w:r>
      <w:r w:rsidR="0068187C">
        <w:rPr>
          <w:lang w:eastAsia="en-AU"/>
        </w:rPr>
        <w:t>,</w:t>
      </w:r>
      <w:proofErr w:type="gramEnd"/>
      <w:r w:rsidRPr="00590089">
        <w:rPr>
          <w:lang w:eastAsia="en-AU"/>
        </w:rPr>
        <w:t xml:space="preserve"> </w:t>
      </w:r>
      <w:r w:rsidR="00EF00D4">
        <w:rPr>
          <w:lang w:eastAsia="en-AU"/>
        </w:rPr>
        <w:t>the public service</w:t>
      </w:r>
      <w:r w:rsidR="00EF00D4" w:rsidRPr="00590089">
        <w:rPr>
          <w:lang w:eastAsia="en-AU"/>
        </w:rPr>
        <w:t xml:space="preserve"> </w:t>
      </w:r>
      <w:r w:rsidRPr="00590089">
        <w:rPr>
          <w:lang w:eastAsia="en-AU"/>
        </w:rPr>
        <w:t>and busines</w:t>
      </w:r>
      <w:r>
        <w:rPr>
          <w:lang w:eastAsia="en-AU"/>
        </w:rPr>
        <w:t>s because</w:t>
      </w:r>
      <w:r w:rsidRPr="00590089">
        <w:rPr>
          <w:lang w:eastAsia="en-AU"/>
        </w:rPr>
        <w:t xml:space="preserve"> there is little incentive to resist</w:t>
      </w:r>
      <w:r w:rsidR="00EF00D4">
        <w:rPr>
          <w:lang w:eastAsia="en-AU"/>
        </w:rPr>
        <w:t>,</w:t>
      </w:r>
      <w:r w:rsidRPr="00590089">
        <w:rPr>
          <w:lang w:eastAsia="en-AU"/>
        </w:rPr>
        <w:t xml:space="preserve"> </w:t>
      </w:r>
      <w:r w:rsidR="00EF00D4">
        <w:rPr>
          <w:lang w:eastAsia="en-AU"/>
        </w:rPr>
        <w:t xml:space="preserve">a lack of will to tackle the problem and a </w:t>
      </w:r>
      <w:r w:rsidRPr="00590089">
        <w:rPr>
          <w:lang w:eastAsia="en-AU"/>
        </w:rPr>
        <w:t>low capacity</w:t>
      </w:r>
      <w:r>
        <w:rPr>
          <w:lang w:eastAsia="en-AU"/>
        </w:rPr>
        <w:t xml:space="preserve"> to detect, </w:t>
      </w:r>
      <w:r w:rsidRPr="00590089">
        <w:rPr>
          <w:lang w:eastAsia="en-AU"/>
        </w:rPr>
        <w:t xml:space="preserve">investigate </w:t>
      </w:r>
      <w:r>
        <w:rPr>
          <w:lang w:eastAsia="en-AU"/>
        </w:rPr>
        <w:t>and</w:t>
      </w:r>
      <w:r w:rsidRPr="00590089">
        <w:rPr>
          <w:lang w:eastAsia="en-AU"/>
        </w:rPr>
        <w:t xml:space="preserve"> prosecute.</w:t>
      </w:r>
      <w:r w:rsidR="00EF00D4">
        <w:rPr>
          <w:lang w:eastAsia="en-AU"/>
        </w:rPr>
        <w:t xml:space="preserve"> </w:t>
      </w:r>
      <w:r w:rsidRPr="00855FB5">
        <w:rPr>
          <w:lang w:eastAsia="en-AU"/>
        </w:rPr>
        <w:t>Transparency International’s 2013 Corruption Perception Index ranked PNG 144 out of 177 countries globally</w:t>
      </w:r>
      <w:r>
        <w:rPr>
          <w:lang w:eastAsia="en-AU"/>
        </w:rPr>
        <w:t xml:space="preserve"> with a score of 25/100.</w:t>
      </w:r>
      <w:r w:rsidR="00EF00D4">
        <w:rPr>
          <w:lang w:eastAsia="en-AU"/>
        </w:rPr>
        <w:t xml:space="preserve"> </w:t>
      </w:r>
      <w:r w:rsidRPr="00AC55D0">
        <w:rPr>
          <w:lang w:eastAsia="en-AU"/>
        </w:rPr>
        <w:t>The World Bank’s Worldwide Governance Indicators</w:t>
      </w:r>
      <w:r>
        <w:rPr>
          <w:lang w:eastAsia="en-AU"/>
        </w:rPr>
        <w:t xml:space="preserve"> for 2012 </w:t>
      </w:r>
      <w:r w:rsidRPr="00AC55D0">
        <w:rPr>
          <w:lang w:eastAsia="en-AU"/>
        </w:rPr>
        <w:t xml:space="preserve">place PNG in </w:t>
      </w:r>
      <w:r w:rsidRPr="0085237D">
        <w:rPr>
          <w:lang w:eastAsia="en-AU"/>
        </w:rPr>
        <w:t xml:space="preserve">the lowest quarter of percentile ranks </w:t>
      </w:r>
      <w:r w:rsidRPr="00AC55D0">
        <w:rPr>
          <w:lang w:eastAsia="en-AU"/>
        </w:rPr>
        <w:t xml:space="preserve">in </w:t>
      </w:r>
      <w:r>
        <w:rPr>
          <w:lang w:eastAsia="en-AU"/>
        </w:rPr>
        <w:t>terms of Control of Corruption.</w:t>
      </w:r>
      <w:r w:rsidR="007911CF">
        <w:rPr>
          <w:lang w:eastAsia="en-AU"/>
        </w:rPr>
        <w:t xml:space="preserve"> P</w:t>
      </w:r>
      <w:r w:rsidR="007911CF" w:rsidRPr="00AC55D0">
        <w:rPr>
          <w:lang w:eastAsia="en-AU"/>
        </w:rPr>
        <w:t>olice</w:t>
      </w:r>
      <w:r w:rsidRPr="00AC55D0">
        <w:rPr>
          <w:lang w:eastAsia="en-AU"/>
        </w:rPr>
        <w:t>, civil servants and politic</w:t>
      </w:r>
      <w:r w:rsidR="007911CF">
        <w:rPr>
          <w:lang w:eastAsia="en-AU"/>
        </w:rPr>
        <w:t>al parties</w:t>
      </w:r>
      <w:r>
        <w:rPr>
          <w:lang w:eastAsia="en-AU"/>
        </w:rPr>
        <w:t xml:space="preserve"> are perceived to be the most corrupt </w:t>
      </w:r>
      <w:r w:rsidR="007911CF">
        <w:rPr>
          <w:lang w:eastAsia="en-AU"/>
        </w:rPr>
        <w:t xml:space="preserve">elements of </w:t>
      </w:r>
      <w:r>
        <w:rPr>
          <w:lang w:eastAsia="en-AU"/>
        </w:rPr>
        <w:t>PNG</w:t>
      </w:r>
      <w:r w:rsidR="007911CF">
        <w:rPr>
          <w:lang w:eastAsia="en-AU"/>
        </w:rPr>
        <w:t xml:space="preserve"> society</w:t>
      </w:r>
      <w:r>
        <w:rPr>
          <w:lang w:eastAsia="en-AU"/>
        </w:rPr>
        <w:t>.</w:t>
      </w:r>
    </w:p>
    <w:p w14:paraId="744F856B" w14:textId="04CAC623" w:rsidR="009D545C" w:rsidRDefault="009D545C" w:rsidP="009D545C">
      <w:pPr>
        <w:rPr>
          <w:lang w:eastAsia="en-AU"/>
        </w:rPr>
      </w:pPr>
      <w:r>
        <w:rPr>
          <w:lang w:eastAsia="en-AU"/>
        </w:rPr>
        <w:t xml:space="preserve">Corruption to some extent demonstrates the strength of the ‘informal’ institutions at work in PNG where a </w:t>
      </w:r>
      <w:r w:rsidRPr="00AC55D0">
        <w:rPr>
          <w:lang w:eastAsia="en-AU"/>
        </w:rPr>
        <w:t>‘Big Man’ mentality</w:t>
      </w:r>
      <w:r w:rsidR="007911CF">
        <w:rPr>
          <w:lang w:eastAsia="en-AU"/>
        </w:rPr>
        <w:t xml:space="preserve"> -</w:t>
      </w:r>
      <w:r w:rsidR="007911CF" w:rsidRPr="00AC55D0">
        <w:rPr>
          <w:lang w:eastAsia="en-AU"/>
        </w:rPr>
        <w:t xml:space="preserve"> </w:t>
      </w:r>
      <w:r w:rsidRPr="00AC55D0">
        <w:rPr>
          <w:lang w:eastAsia="en-AU"/>
        </w:rPr>
        <w:t xml:space="preserve">obligating those in power to redistribute their wealth to their constituencies or </w:t>
      </w:r>
      <w:r>
        <w:rPr>
          <w:lang w:eastAsia="en-AU"/>
        </w:rPr>
        <w:t>“</w:t>
      </w:r>
      <w:proofErr w:type="spellStart"/>
      <w:r w:rsidRPr="00AC55D0">
        <w:rPr>
          <w:lang w:eastAsia="en-AU"/>
        </w:rPr>
        <w:t>wantoks</w:t>
      </w:r>
      <w:proofErr w:type="spellEnd"/>
      <w:r>
        <w:rPr>
          <w:lang w:eastAsia="en-AU"/>
        </w:rPr>
        <w:t>”</w:t>
      </w:r>
      <w:r w:rsidR="007911CF">
        <w:rPr>
          <w:lang w:eastAsia="en-AU"/>
        </w:rPr>
        <w:t xml:space="preserve"> -</w:t>
      </w:r>
      <w:r w:rsidRPr="00AC55D0">
        <w:rPr>
          <w:lang w:eastAsia="en-AU"/>
        </w:rPr>
        <w:t xml:space="preserve"> sits alongside strong patronage systems and a culture of gift giving. </w:t>
      </w:r>
      <w:r w:rsidRPr="00DB2E21">
        <w:rPr>
          <w:lang w:eastAsia="en-AU"/>
        </w:rPr>
        <w:t xml:space="preserve">Corruption </w:t>
      </w:r>
      <w:r>
        <w:rPr>
          <w:lang w:eastAsia="en-AU"/>
        </w:rPr>
        <w:t>is</w:t>
      </w:r>
      <w:r w:rsidRPr="00DB2E21">
        <w:rPr>
          <w:lang w:eastAsia="en-AU"/>
        </w:rPr>
        <w:t xml:space="preserve"> viewed differently from one area to another and interpreted in line with tr</w:t>
      </w:r>
      <w:r>
        <w:rPr>
          <w:lang w:eastAsia="en-AU"/>
        </w:rPr>
        <w:t>aditional customs and practices</w:t>
      </w:r>
      <w:r w:rsidR="0068187C">
        <w:rPr>
          <w:lang w:eastAsia="en-AU"/>
        </w:rPr>
        <w:t xml:space="preserve"> </w:t>
      </w:r>
      <w:r>
        <w:rPr>
          <w:lang w:eastAsia="en-AU"/>
        </w:rPr>
        <w:t xml:space="preserve">but citizens have little incentive to report corruption when it results in tangible benefits for their community or area. </w:t>
      </w:r>
      <w:r w:rsidRPr="00590089">
        <w:rPr>
          <w:lang w:eastAsia="en-AU"/>
        </w:rPr>
        <w:t>This creates problem</w:t>
      </w:r>
      <w:r>
        <w:rPr>
          <w:lang w:eastAsia="en-AU"/>
        </w:rPr>
        <w:t>s</w:t>
      </w:r>
      <w:r w:rsidR="007911CF">
        <w:rPr>
          <w:lang w:eastAsia="en-AU"/>
        </w:rPr>
        <w:t xml:space="preserve"> </w:t>
      </w:r>
      <w:r>
        <w:rPr>
          <w:lang w:eastAsia="en-AU"/>
        </w:rPr>
        <w:t>for</w:t>
      </w:r>
      <w:r w:rsidRPr="00590089">
        <w:rPr>
          <w:lang w:eastAsia="en-AU"/>
        </w:rPr>
        <w:t xml:space="preserve"> reporting of corruption and holding people accountable</w:t>
      </w:r>
      <w:r w:rsidR="0068187C">
        <w:rPr>
          <w:lang w:eastAsia="en-AU"/>
        </w:rPr>
        <w:t xml:space="preserve"> </w:t>
      </w:r>
      <w:r>
        <w:rPr>
          <w:lang w:eastAsia="en-AU"/>
        </w:rPr>
        <w:t xml:space="preserve">and </w:t>
      </w:r>
      <w:r w:rsidRPr="00590089">
        <w:rPr>
          <w:lang w:eastAsia="en-AU"/>
        </w:rPr>
        <w:t>affect</w:t>
      </w:r>
      <w:r>
        <w:rPr>
          <w:lang w:eastAsia="en-AU"/>
        </w:rPr>
        <w:t>s</w:t>
      </w:r>
      <w:r w:rsidRPr="00590089">
        <w:rPr>
          <w:lang w:eastAsia="en-AU"/>
        </w:rPr>
        <w:t xml:space="preserve"> investigations and prosecutions.</w:t>
      </w:r>
    </w:p>
    <w:p w14:paraId="29BE60F8" w14:textId="77777777" w:rsidR="009D545C" w:rsidRPr="00AC55D0" w:rsidRDefault="009D545C" w:rsidP="009D545C">
      <w:pPr>
        <w:rPr>
          <w:lang w:eastAsia="en-AU"/>
        </w:rPr>
      </w:pPr>
      <w:r w:rsidRPr="00AC55D0">
        <w:rPr>
          <w:lang w:eastAsia="en-AU"/>
        </w:rPr>
        <w:t xml:space="preserve">The </w:t>
      </w:r>
      <w:r>
        <w:rPr>
          <w:lang w:eastAsia="en-AU"/>
        </w:rPr>
        <w:t>mis</w:t>
      </w:r>
      <w:r w:rsidRPr="00AC55D0">
        <w:rPr>
          <w:lang w:eastAsia="en-AU"/>
        </w:rPr>
        <w:t xml:space="preserve">use of public money, including revenue from natural resources for private gain, is </w:t>
      </w:r>
      <w:r>
        <w:rPr>
          <w:lang w:eastAsia="en-AU"/>
        </w:rPr>
        <w:t>acknowledged as common practice</w:t>
      </w:r>
      <w:r w:rsidR="007911CF">
        <w:rPr>
          <w:lang w:eastAsia="en-AU"/>
        </w:rPr>
        <w:t>.</w:t>
      </w:r>
      <w:r w:rsidRPr="00AC55D0">
        <w:rPr>
          <w:lang w:eastAsia="en-AU"/>
        </w:rPr>
        <w:t xml:space="preserve"> In other instances, citizens unqualified to hold positions have been appointed and promoted, diminishing the ability of government to deliver the level of services that would be possible if appropriate individuals held key leadership and managerial roles. </w:t>
      </w:r>
    </w:p>
    <w:p w14:paraId="079AD0C1" w14:textId="5E1C9A00" w:rsidR="009D545C" w:rsidRDefault="009D545C" w:rsidP="009D545C">
      <w:pPr>
        <w:rPr>
          <w:lang w:eastAsia="en-AU"/>
        </w:rPr>
      </w:pPr>
      <w:r>
        <w:rPr>
          <w:lang w:eastAsia="en-AU"/>
        </w:rPr>
        <w:t>The prevalence of c</w:t>
      </w:r>
      <w:r w:rsidRPr="00624550">
        <w:rPr>
          <w:lang w:eastAsia="en-AU"/>
        </w:rPr>
        <w:t>orruption</w:t>
      </w:r>
      <w:r w:rsidR="007911CF">
        <w:rPr>
          <w:lang w:eastAsia="en-AU"/>
        </w:rPr>
        <w:t xml:space="preserve"> </w:t>
      </w:r>
      <w:r>
        <w:rPr>
          <w:lang w:eastAsia="en-AU"/>
        </w:rPr>
        <w:t xml:space="preserve">in all its forms </w:t>
      </w:r>
      <w:r w:rsidRPr="00624550">
        <w:rPr>
          <w:lang w:eastAsia="en-AU"/>
        </w:rPr>
        <w:t xml:space="preserve">is </w:t>
      </w:r>
      <w:r>
        <w:rPr>
          <w:lang w:eastAsia="en-AU"/>
        </w:rPr>
        <w:t>both a cause and consequence of the lack of law enforcement</w:t>
      </w:r>
      <w:r w:rsidR="007911CF">
        <w:rPr>
          <w:lang w:eastAsia="en-AU"/>
        </w:rPr>
        <w:t xml:space="preserve"> in PNG</w:t>
      </w:r>
      <w:r>
        <w:rPr>
          <w:lang w:eastAsia="en-AU"/>
        </w:rPr>
        <w:t>. C</w:t>
      </w:r>
      <w:r w:rsidRPr="00AC55D0">
        <w:rPr>
          <w:lang w:eastAsia="en-AU"/>
        </w:rPr>
        <w:t xml:space="preserve">orruption has had a corrosive effect on incentive streams and individual behaviour, dissuading citizens </w:t>
      </w:r>
      <w:r>
        <w:rPr>
          <w:lang w:eastAsia="en-AU"/>
        </w:rPr>
        <w:t>from</w:t>
      </w:r>
      <w:r w:rsidRPr="00AC55D0">
        <w:rPr>
          <w:lang w:eastAsia="en-AU"/>
        </w:rPr>
        <w:t xml:space="preserve"> follow</w:t>
      </w:r>
      <w:r>
        <w:rPr>
          <w:lang w:eastAsia="en-AU"/>
        </w:rPr>
        <w:t>ing rules and</w:t>
      </w:r>
      <w:r w:rsidRPr="00AC55D0">
        <w:rPr>
          <w:lang w:eastAsia="en-AU"/>
        </w:rPr>
        <w:t xml:space="preserve"> procedures when others around them suffer no consequence</w:t>
      </w:r>
      <w:r w:rsidR="007911CF">
        <w:rPr>
          <w:lang w:eastAsia="en-AU"/>
        </w:rPr>
        <w:t xml:space="preserve"> </w:t>
      </w:r>
      <w:r w:rsidRPr="00AC55D0">
        <w:rPr>
          <w:lang w:eastAsia="en-AU"/>
        </w:rPr>
        <w:t>fro</w:t>
      </w:r>
      <w:r>
        <w:rPr>
          <w:lang w:eastAsia="en-AU"/>
        </w:rPr>
        <w:t xml:space="preserve">m breaking </w:t>
      </w:r>
      <w:r w:rsidR="0068187C">
        <w:rPr>
          <w:lang w:eastAsia="en-AU"/>
        </w:rPr>
        <w:t>the law</w:t>
      </w:r>
      <w:r>
        <w:rPr>
          <w:lang w:eastAsia="en-AU"/>
        </w:rPr>
        <w:t>.</w:t>
      </w:r>
      <w:r w:rsidR="007911CF">
        <w:rPr>
          <w:lang w:eastAsia="en-AU"/>
        </w:rPr>
        <w:t xml:space="preserve"> </w:t>
      </w:r>
      <w:r>
        <w:rPr>
          <w:lang w:eastAsia="en-AU"/>
        </w:rPr>
        <w:t xml:space="preserve">Meanwhile, the lack of law enforcement can be attributed to under-resourcing, low skill levels, </w:t>
      </w:r>
      <w:r w:rsidR="007911CF">
        <w:rPr>
          <w:lang w:eastAsia="en-AU"/>
        </w:rPr>
        <w:t xml:space="preserve">poor </w:t>
      </w:r>
      <w:r>
        <w:rPr>
          <w:lang w:eastAsia="en-AU"/>
        </w:rPr>
        <w:t xml:space="preserve">incentives </w:t>
      </w:r>
      <w:r w:rsidR="007911CF">
        <w:rPr>
          <w:lang w:eastAsia="en-AU"/>
        </w:rPr>
        <w:t xml:space="preserve">for </w:t>
      </w:r>
      <w:r>
        <w:rPr>
          <w:lang w:eastAsia="en-AU"/>
        </w:rPr>
        <w:t xml:space="preserve">good performance and ethical behaviour, politicisation of leadership, weak accountability systems and corruption within enforcement agencies themselves. The strategic framework for Australia’s aid program recognises the costs to development of corruption and commits to assist PNG’s anti-corruption efforts. </w:t>
      </w:r>
    </w:p>
    <w:p w14:paraId="59473A9A" w14:textId="77777777" w:rsidR="009D545C" w:rsidRDefault="00B828EB" w:rsidP="009D545C">
      <w:pPr>
        <w:rPr>
          <w:lang w:eastAsia="en-AU"/>
        </w:rPr>
      </w:pPr>
      <w:r>
        <w:rPr>
          <w:lang w:eastAsia="en-AU"/>
        </w:rPr>
        <w:t>R</w:t>
      </w:r>
      <w:r w:rsidR="009D545C">
        <w:rPr>
          <w:lang w:eastAsia="en-AU"/>
        </w:rPr>
        <w:t>educing corruption requires political will and concerted effort</w:t>
      </w:r>
      <w:r w:rsidR="00205E5B">
        <w:rPr>
          <w:lang w:eastAsia="en-AU"/>
        </w:rPr>
        <w:t xml:space="preserve"> by PNG’s</w:t>
      </w:r>
      <w:r w:rsidR="009D545C">
        <w:rPr>
          <w:lang w:eastAsia="en-AU"/>
        </w:rPr>
        <w:t xml:space="preserve"> political, bureaucratic, business and civic leadership. There are limits to what law and justice agencies, even with donor assistance</w:t>
      </w:r>
      <w:r w:rsidR="00205E5B">
        <w:rPr>
          <w:lang w:eastAsia="en-AU"/>
        </w:rPr>
        <w:t>,</w:t>
      </w:r>
      <w:r w:rsidR="009D545C">
        <w:rPr>
          <w:lang w:eastAsia="en-AU"/>
        </w:rPr>
        <w:t xml:space="preserve"> can achieve. It will require thinking and working politically and regular analysis to ensure appropriate approaches are adopted</w:t>
      </w:r>
      <w:r w:rsidR="00205E5B">
        <w:rPr>
          <w:lang w:eastAsia="en-AU"/>
        </w:rPr>
        <w:t>.</w:t>
      </w:r>
      <w:r w:rsidR="009D545C">
        <w:rPr>
          <w:lang w:eastAsia="en-AU"/>
        </w:rPr>
        <w:t xml:space="preserve"> This will be undertaken at a program and Whole of Australian sector level.</w:t>
      </w:r>
    </w:p>
    <w:p w14:paraId="1CA01285" w14:textId="0A4CE40B" w:rsidR="00997801" w:rsidRDefault="009D545C" w:rsidP="009D545C">
      <w:pPr>
        <w:rPr>
          <w:lang w:eastAsia="en-AU"/>
        </w:rPr>
      </w:pPr>
      <w:r w:rsidRPr="00657E6B">
        <w:rPr>
          <w:lang w:eastAsia="en-AU"/>
        </w:rPr>
        <w:t xml:space="preserve">Providing </w:t>
      </w:r>
      <w:r w:rsidR="00205E5B">
        <w:rPr>
          <w:lang w:eastAsia="en-AU"/>
        </w:rPr>
        <w:t>‘</w:t>
      </w:r>
      <w:r w:rsidRPr="00657E6B">
        <w:rPr>
          <w:lang w:eastAsia="en-AU"/>
        </w:rPr>
        <w:t>treatment</w:t>
      </w:r>
      <w:r w:rsidR="00205E5B">
        <w:rPr>
          <w:lang w:eastAsia="en-AU"/>
        </w:rPr>
        <w:t>’</w:t>
      </w:r>
      <w:r>
        <w:rPr>
          <w:lang w:eastAsia="en-AU"/>
        </w:rPr>
        <w:t xml:space="preserve"> or enforcement after a corrupt action </w:t>
      </w:r>
      <w:r w:rsidRPr="00657E6B">
        <w:rPr>
          <w:lang w:eastAsia="en-AU"/>
        </w:rPr>
        <w:t xml:space="preserve">has been undertaken is a lengthy process in PNG </w:t>
      </w:r>
      <w:r>
        <w:rPr>
          <w:lang w:eastAsia="en-AU"/>
        </w:rPr>
        <w:t xml:space="preserve">and one </w:t>
      </w:r>
      <w:r w:rsidRPr="00657E6B">
        <w:rPr>
          <w:lang w:eastAsia="en-AU"/>
        </w:rPr>
        <w:t>tha</w:t>
      </w:r>
      <w:r>
        <w:rPr>
          <w:lang w:eastAsia="en-AU"/>
        </w:rPr>
        <w:t>t can be politically influenced</w:t>
      </w:r>
      <w:r w:rsidR="00205E5B">
        <w:rPr>
          <w:lang w:eastAsia="en-AU"/>
        </w:rPr>
        <w:t xml:space="preserve">. </w:t>
      </w:r>
      <w:r>
        <w:rPr>
          <w:lang w:eastAsia="en-AU"/>
        </w:rPr>
        <w:t xml:space="preserve">But enforcement is important if norms are </w:t>
      </w:r>
      <w:r>
        <w:rPr>
          <w:lang w:eastAsia="en-AU"/>
        </w:rPr>
        <w:lastRenderedPageBreak/>
        <w:t>to change. Efforts to prevent</w:t>
      </w:r>
      <w:r w:rsidRPr="00657E6B">
        <w:rPr>
          <w:lang w:eastAsia="en-AU"/>
        </w:rPr>
        <w:t xml:space="preserve"> corruption</w:t>
      </w:r>
      <w:r>
        <w:rPr>
          <w:lang w:eastAsia="en-AU"/>
        </w:rPr>
        <w:t xml:space="preserve">, while harder to </w:t>
      </w:r>
      <w:proofErr w:type="gramStart"/>
      <w:r w:rsidR="002D5311">
        <w:rPr>
          <w:lang w:eastAsia="en-AU"/>
        </w:rPr>
        <w:t>measure</w:t>
      </w:r>
      <w:r w:rsidR="0068187C">
        <w:rPr>
          <w:lang w:eastAsia="en-AU"/>
        </w:rPr>
        <w:t>,</w:t>
      </w:r>
      <w:proofErr w:type="gramEnd"/>
      <w:r>
        <w:rPr>
          <w:lang w:eastAsia="en-AU"/>
        </w:rPr>
        <w:t xml:space="preserve"> require attitudinal and </w:t>
      </w:r>
      <w:r w:rsidRPr="00657E6B">
        <w:rPr>
          <w:lang w:eastAsia="en-AU"/>
        </w:rPr>
        <w:t xml:space="preserve">behavioural change and good </w:t>
      </w:r>
      <w:r>
        <w:rPr>
          <w:lang w:eastAsia="en-AU"/>
        </w:rPr>
        <w:t xml:space="preserve">regulatory </w:t>
      </w:r>
      <w:r w:rsidRPr="00657E6B">
        <w:rPr>
          <w:lang w:eastAsia="en-AU"/>
        </w:rPr>
        <w:t>systems</w:t>
      </w:r>
      <w:r w:rsidR="00997801">
        <w:rPr>
          <w:lang w:eastAsia="en-AU"/>
        </w:rPr>
        <w:t>.</w:t>
      </w:r>
    </w:p>
    <w:p w14:paraId="43F3335C" w14:textId="09DEEE5F" w:rsidR="00C77B99" w:rsidRDefault="009D545C" w:rsidP="00B828EB">
      <w:pPr>
        <w:rPr>
          <w:b/>
          <w:sz w:val="28"/>
          <w:szCs w:val="28"/>
          <w:lang w:eastAsia="en-AU"/>
        </w:rPr>
      </w:pPr>
      <w:r w:rsidRPr="00AC55D0">
        <w:rPr>
          <w:lang w:eastAsia="en-AU"/>
        </w:rPr>
        <w:t>In 2009, PNG became a member of the Asia-Pacific Group on Money Laundering</w:t>
      </w:r>
      <w:r>
        <w:rPr>
          <w:lang w:eastAsia="en-AU"/>
        </w:rPr>
        <w:t xml:space="preserve"> and Counter Terrorism Financing</w:t>
      </w:r>
      <w:r w:rsidRPr="00AC55D0">
        <w:rPr>
          <w:lang w:eastAsia="en-AU"/>
        </w:rPr>
        <w:t>, rendering it subject to a comprehensive review of its anti-money laundering regime.</w:t>
      </w:r>
      <w:r>
        <w:rPr>
          <w:lang w:eastAsia="en-AU"/>
        </w:rPr>
        <w:t xml:space="preserve"> In 2014, PNG was placed </w:t>
      </w:r>
      <w:r w:rsidR="00512C5F">
        <w:rPr>
          <w:lang w:eastAsia="en-AU"/>
        </w:rPr>
        <w:t xml:space="preserve">on </w:t>
      </w:r>
      <w:r>
        <w:rPr>
          <w:lang w:eastAsia="en-AU"/>
        </w:rPr>
        <w:t xml:space="preserve">the Financial Action Task Force </w:t>
      </w:r>
      <w:r w:rsidR="00512C5F">
        <w:rPr>
          <w:lang w:eastAsia="en-AU"/>
        </w:rPr>
        <w:t>list</w:t>
      </w:r>
      <w:r>
        <w:rPr>
          <w:lang w:eastAsia="en-AU"/>
        </w:rPr>
        <w:t xml:space="preserve"> for countries with deficient anti-money laundering and counter terrorism financing systems (known as “grey listing”). Unless PNG can demonstrate significant progress on compliance with relevant international standards</w:t>
      </w:r>
      <w:r w:rsidR="00382388">
        <w:rPr>
          <w:lang w:eastAsia="en-AU"/>
        </w:rPr>
        <w:t>,</w:t>
      </w:r>
      <w:r>
        <w:rPr>
          <w:lang w:eastAsia="en-AU"/>
        </w:rPr>
        <w:t xml:space="preserve"> </w:t>
      </w:r>
      <w:r w:rsidR="00512C5F">
        <w:rPr>
          <w:lang w:eastAsia="en-AU"/>
        </w:rPr>
        <w:t>PNG will be placed on the “dark grey” list</w:t>
      </w:r>
      <w:r w:rsidR="00382388">
        <w:rPr>
          <w:lang w:eastAsia="en-AU"/>
        </w:rPr>
        <w:t xml:space="preserve">. </w:t>
      </w:r>
      <w:r w:rsidR="00512C5F">
        <w:rPr>
          <w:lang w:eastAsia="en-AU"/>
        </w:rPr>
        <w:t>This</w:t>
      </w:r>
      <w:r w:rsidR="00382388">
        <w:rPr>
          <w:lang w:eastAsia="en-AU"/>
        </w:rPr>
        <w:t xml:space="preserve"> will,</w:t>
      </w:r>
      <w:r>
        <w:rPr>
          <w:lang w:eastAsia="en-AU"/>
        </w:rPr>
        <w:t xml:space="preserve"> at a minimum</w:t>
      </w:r>
      <w:r w:rsidR="00382388">
        <w:rPr>
          <w:lang w:eastAsia="en-AU"/>
        </w:rPr>
        <w:t>,</w:t>
      </w:r>
      <w:r>
        <w:rPr>
          <w:lang w:eastAsia="en-AU"/>
        </w:rPr>
        <w:t xml:space="preserve"> further </w:t>
      </w:r>
      <w:r w:rsidR="00382388">
        <w:rPr>
          <w:lang w:eastAsia="en-AU"/>
        </w:rPr>
        <w:t xml:space="preserve">increase </w:t>
      </w:r>
      <w:r>
        <w:rPr>
          <w:lang w:eastAsia="en-AU"/>
        </w:rPr>
        <w:t xml:space="preserve">the cost of doing business in PNG. </w:t>
      </w:r>
      <w:r w:rsidR="00DD0067">
        <w:rPr>
          <w:lang w:eastAsia="en-AU"/>
        </w:rPr>
        <w:t>Improving PNG’s compliance with international anti-money laundering standards</w:t>
      </w:r>
      <w:r w:rsidR="0068187C">
        <w:rPr>
          <w:lang w:eastAsia="en-AU"/>
        </w:rPr>
        <w:t xml:space="preserve"> is an anti-corruption priority</w:t>
      </w:r>
      <w:r w:rsidR="00DD0067">
        <w:rPr>
          <w:lang w:eastAsia="en-AU"/>
        </w:rPr>
        <w:t xml:space="preserve"> </w:t>
      </w:r>
      <w:r w:rsidR="00512C5F">
        <w:rPr>
          <w:lang w:eastAsia="en-AU"/>
        </w:rPr>
        <w:t xml:space="preserve">and is </w:t>
      </w:r>
      <w:r w:rsidR="00DD0067">
        <w:rPr>
          <w:lang w:eastAsia="en-AU"/>
        </w:rPr>
        <w:t>also a financial stability and security priority.</w:t>
      </w:r>
    </w:p>
    <w:p w14:paraId="64062F5B" w14:textId="77777777" w:rsidR="00D5458B" w:rsidRDefault="00D5458B" w:rsidP="003D107C">
      <w:pPr>
        <w:pStyle w:val="Heading1"/>
        <w:rPr>
          <w:bCs/>
        </w:rPr>
        <w:sectPr w:rsidR="00D5458B" w:rsidSect="00AC105C">
          <w:pgSz w:w="11906" w:h="16838"/>
          <w:pgMar w:top="1440" w:right="1440" w:bottom="1440" w:left="1440" w:header="708" w:footer="708" w:gutter="0"/>
          <w:cols w:space="708"/>
          <w:docGrid w:linePitch="360"/>
        </w:sectPr>
      </w:pPr>
    </w:p>
    <w:p w14:paraId="5C539537" w14:textId="0394F043" w:rsidR="00A32F42" w:rsidRDefault="00A32F42" w:rsidP="00B071FD">
      <w:pPr>
        <w:pStyle w:val="Heading1"/>
        <w:rPr>
          <w:lang w:eastAsia="en-AU"/>
        </w:rPr>
      </w:pPr>
      <w:bookmarkStart w:id="60" w:name="_Toc410285377"/>
      <w:r>
        <w:rPr>
          <w:lang w:eastAsia="en-AU"/>
        </w:rPr>
        <w:lastRenderedPageBreak/>
        <w:t xml:space="preserve">Annex 3: </w:t>
      </w:r>
      <w:r w:rsidR="00A124B6">
        <w:rPr>
          <w:lang w:eastAsia="en-AU"/>
        </w:rPr>
        <w:t xml:space="preserve">PNG </w:t>
      </w:r>
      <w:r>
        <w:rPr>
          <w:lang w:eastAsia="en-AU"/>
        </w:rPr>
        <w:t>Stakeholders in the Law and Justice Sector</w:t>
      </w:r>
      <w:bookmarkEnd w:id="60"/>
    </w:p>
    <w:p w14:paraId="0D90530C" w14:textId="77777777" w:rsidR="00A32F42" w:rsidRDefault="00A32F42" w:rsidP="00A32F42">
      <w:pPr>
        <w:rPr>
          <w:lang w:eastAsia="en-AU"/>
        </w:rPr>
      </w:pPr>
      <w:r>
        <w:rPr>
          <w:lang w:eastAsia="en-AU"/>
        </w:rPr>
        <w:t>The tables here give an overview of the agencies and organisations within the law and justice sector in Papua New Guinea. Notes in the table in bold-italics indicate agencies which are current partners in the Transition Program or likely/potential partners for the program described in this design</w:t>
      </w:r>
      <w:r w:rsidR="00DB4382">
        <w:rPr>
          <w:lang w:eastAsia="en-AU"/>
        </w:rPr>
        <w:t>.</w:t>
      </w:r>
    </w:p>
    <w:p w14:paraId="74CEB4B2" w14:textId="77777777" w:rsidR="00A32F42" w:rsidRPr="00A32F42" w:rsidRDefault="00A32F42" w:rsidP="00A32F42">
      <w:pPr>
        <w:rPr>
          <w:lang w:eastAsia="en-AU"/>
        </w:rPr>
      </w:pPr>
      <w:r w:rsidRPr="00A32F42">
        <w:rPr>
          <w:lang w:eastAsia="en-AU"/>
        </w:rPr>
        <w:t>Provincial and lower level governments draw their mandates from the Organic Law on Provincial and Local Level Governments. Under Provincial Governors and Administrators, provincial administrations are responsible for maintaining peace, harmony and goodwill and for coordinat</w:t>
      </w:r>
      <w:r w:rsidR="00740CBA">
        <w:rPr>
          <w:lang w:eastAsia="en-AU"/>
        </w:rPr>
        <w:t>ing</w:t>
      </w:r>
      <w:r w:rsidRPr="00A32F42">
        <w:rPr>
          <w:lang w:eastAsia="en-AU"/>
        </w:rPr>
        <w:t xml:space="preserve"> the law and justice sector through a number of committees. A growing number now have Divisions for Law and Justice. Provinces are particularly responsible for village courts and land mediation though the national secretariat retains important responsibilities. </w:t>
      </w:r>
    </w:p>
    <w:p w14:paraId="38F6F97D" w14:textId="77777777" w:rsidR="00A32F42" w:rsidRDefault="00A32F42" w:rsidP="00A32F42">
      <w:pPr>
        <w:pStyle w:val="Caption"/>
        <w:rPr>
          <w:lang w:eastAsia="en-AU"/>
        </w:rPr>
      </w:pPr>
      <w:r>
        <w:t xml:space="preserve">Table 1: </w:t>
      </w:r>
      <w:r w:rsidRPr="00B06160">
        <w:t>National</w:t>
      </w:r>
      <w:r>
        <w:t xml:space="preserve"> Law &amp; Justice sector agencies</w:t>
      </w:r>
    </w:p>
    <w:tbl>
      <w:tblPr>
        <w:tblStyle w:val="GridTable4-Accent31"/>
        <w:tblW w:w="9322" w:type="dxa"/>
        <w:tblLook w:val="04A0" w:firstRow="1" w:lastRow="0" w:firstColumn="1" w:lastColumn="0" w:noHBand="0" w:noVBand="1"/>
      </w:tblPr>
      <w:tblGrid>
        <w:gridCol w:w="2159"/>
        <w:gridCol w:w="7163"/>
      </w:tblGrid>
      <w:tr w:rsidR="00A32F42" w:rsidRPr="00D02E9A" w14:paraId="306CAA91" w14:textId="77777777" w:rsidTr="00A32F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9" w:type="dxa"/>
          </w:tcPr>
          <w:p w14:paraId="75CE0EBE" w14:textId="77777777" w:rsidR="00A32F42" w:rsidRPr="00D02E9A" w:rsidRDefault="00A32F42" w:rsidP="00A32F42">
            <w:pPr>
              <w:rPr>
                <w:b w:val="0"/>
                <w:sz w:val="18"/>
                <w:szCs w:val="18"/>
                <w:lang w:eastAsia="en-AU"/>
              </w:rPr>
            </w:pPr>
            <w:r w:rsidRPr="00D02E9A">
              <w:rPr>
                <w:b w:val="0"/>
                <w:sz w:val="18"/>
                <w:szCs w:val="18"/>
                <w:lang w:eastAsia="en-AU"/>
              </w:rPr>
              <w:t>Agency</w:t>
            </w:r>
          </w:p>
        </w:tc>
        <w:tc>
          <w:tcPr>
            <w:tcW w:w="7163" w:type="dxa"/>
          </w:tcPr>
          <w:p w14:paraId="7D188329" w14:textId="77777777" w:rsidR="00A32F42" w:rsidRPr="00D02E9A" w:rsidRDefault="00A32F42" w:rsidP="00A32F42">
            <w:pPr>
              <w:cnfStyle w:val="100000000000" w:firstRow="1" w:lastRow="0" w:firstColumn="0" w:lastColumn="0" w:oddVBand="0" w:evenVBand="0" w:oddHBand="0" w:evenHBand="0" w:firstRowFirstColumn="0" w:firstRowLastColumn="0" w:lastRowFirstColumn="0" w:lastRowLastColumn="0"/>
              <w:rPr>
                <w:b w:val="0"/>
                <w:sz w:val="18"/>
                <w:szCs w:val="18"/>
                <w:lang w:eastAsia="en-AU"/>
              </w:rPr>
            </w:pPr>
            <w:r w:rsidRPr="00D02E9A">
              <w:rPr>
                <w:b w:val="0"/>
                <w:sz w:val="18"/>
                <w:szCs w:val="18"/>
                <w:lang w:eastAsia="en-AU"/>
              </w:rPr>
              <w:t>Mandate/services</w:t>
            </w:r>
          </w:p>
        </w:tc>
      </w:tr>
      <w:tr w:rsidR="00A32F42" w:rsidRPr="00A25A57" w14:paraId="295FC6F6"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53D83B17" w14:textId="77777777" w:rsidR="00A32F42" w:rsidRPr="007B0696" w:rsidRDefault="00A32F42" w:rsidP="00A32F42">
            <w:pPr>
              <w:rPr>
                <w:i/>
                <w:sz w:val="18"/>
                <w:szCs w:val="18"/>
                <w:lang w:eastAsia="en-AU"/>
              </w:rPr>
            </w:pPr>
            <w:r w:rsidRPr="007B0696">
              <w:rPr>
                <w:i/>
                <w:sz w:val="18"/>
                <w:szCs w:val="18"/>
                <w:lang w:eastAsia="en-AU"/>
              </w:rPr>
              <w:t>All agencies in this section are potential partners for this program. All are current partners with the exception of the Constitutional and Law Reform Commission</w:t>
            </w:r>
          </w:p>
        </w:tc>
      </w:tr>
      <w:tr w:rsidR="00A32F42" w:rsidRPr="00A25A57" w14:paraId="174E236A"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5A608A88" w14:textId="77777777" w:rsidR="00A32F42" w:rsidRDefault="00A32F42" w:rsidP="00A32F42">
            <w:pPr>
              <w:jc w:val="left"/>
              <w:rPr>
                <w:sz w:val="18"/>
                <w:szCs w:val="18"/>
                <w:lang w:eastAsia="en-AU"/>
              </w:rPr>
            </w:pPr>
            <w:r w:rsidRPr="00A25A57">
              <w:rPr>
                <w:sz w:val="18"/>
                <w:szCs w:val="18"/>
                <w:lang w:eastAsia="en-AU"/>
              </w:rPr>
              <w:t>Department of Justice and Attorney General</w:t>
            </w:r>
            <w:r>
              <w:rPr>
                <w:sz w:val="18"/>
                <w:szCs w:val="18"/>
                <w:lang w:eastAsia="en-AU"/>
              </w:rPr>
              <w:t xml:space="preserve"> (DJAG)</w:t>
            </w:r>
          </w:p>
        </w:tc>
        <w:tc>
          <w:tcPr>
            <w:tcW w:w="7163" w:type="dxa"/>
          </w:tcPr>
          <w:p w14:paraId="44AF61F7" w14:textId="77777777" w:rsidR="00A32F42"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B06160">
              <w:rPr>
                <w:sz w:val="18"/>
                <w:szCs w:val="18"/>
                <w:lang w:eastAsia="en-AU"/>
              </w:rPr>
              <w:t xml:space="preserve">Reporting to the </w:t>
            </w:r>
            <w:r>
              <w:rPr>
                <w:sz w:val="18"/>
                <w:szCs w:val="18"/>
                <w:lang w:eastAsia="en-AU"/>
              </w:rPr>
              <w:t>Minister</w:t>
            </w:r>
            <w:r w:rsidRPr="00B06160">
              <w:rPr>
                <w:sz w:val="18"/>
                <w:szCs w:val="18"/>
                <w:lang w:eastAsia="en-AU"/>
              </w:rPr>
              <w:t xml:space="preserve"> of Justice.</w:t>
            </w:r>
            <w:r>
              <w:rPr>
                <w:sz w:val="18"/>
                <w:szCs w:val="18"/>
                <w:lang w:eastAsia="en-AU"/>
              </w:rPr>
              <w:t xml:space="preserve"> L</w:t>
            </w:r>
            <w:r w:rsidRPr="00A25A57">
              <w:rPr>
                <w:sz w:val="18"/>
                <w:szCs w:val="18"/>
                <w:lang w:eastAsia="en-AU"/>
              </w:rPr>
              <w:t>ead agency of the law and justice sector, providing a range of legal, justice and trustee services to the government and the community through: Solicitor-General, State Solicitor, Legal Policy Unit, Community and Restorative Justice Services (Juvenile Justice</w:t>
            </w:r>
            <w:r>
              <w:rPr>
                <w:sz w:val="18"/>
                <w:szCs w:val="18"/>
                <w:lang w:eastAsia="en-AU"/>
              </w:rPr>
              <w:t>)</w:t>
            </w:r>
            <w:r w:rsidRPr="00A25A57">
              <w:rPr>
                <w:sz w:val="18"/>
                <w:szCs w:val="18"/>
                <w:lang w:eastAsia="en-AU"/>
              </w:rPr>
              <w:t>, Crime Prevention, Village Court</w:t>
            </w:r>
            <w:r>
              <w:rPr>
                <w:sz w:val="18"/>
                <w:szCs w:val="18"/>
                <w:lang w:eastAsia="en-AU"/>
              </w:rPr>
              <w:t xml:space="preserve">s and Land Mediation </w:t>
            </w:r>
            <w:r w:rsidRPr="00A25A57">
              <w:rPr>
                <w:sz w:val="18"/>
                <w:szCs w:val="18"/>
                <w:lang w:eastAsia="en-AU"/>
              </w:rPr>
              <w:t xml:space="preserve">Secretariat, </w:t>
            </w:r>
            <w:r>
              <w:rPr>
                <w:sz w:val="18"/>
                <w:szCs w:val="18"/>
                <w:lang w:eastAsia="en-AU"/>
              </w:rPr>
              <w:t xml:space="preserve">Office of Public Curator, </w:t>
            </w:r>
            <w:r w:rsidRPr="00A25A57">
              <w:rPr>
                <w:sz w:val="18"/>
                <w:szCs w:val="18"/>
                <w:lang w:eastAsia="en-AU"/>
              </w:rPr>
              <w:t>Probation and Parole).</w:t>
            </w:r>
          </w:p>
        </w:tc>
      </w:tr>
      <w:tr w:rsidR="00A32F42" w:rsidRPr="00A25A57" w14:paraId="12F8C862"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2BB15574" w14:textId="77777777" w:rsidR="00A32F42" w:rsidRDefault="00A32F42" w:rsidP="00A32F42">
            <w:pPr>
              <w:jc w:val="left"/>
              <w:rPr>
                <w:sz w:val="18"/>
                <w:szCs w:val="18"/>
                <w:lang w:eastAsia="en-AU"/>
              </w:rPr>
            </w:pPr>
            <w:r w:rsidRPr="00A25A57">
              <w:rPr>
                <w:sz w:val="18"/>
                <w:szCs w:val="18"/>
                <w:lang w:eastAsia="en-AU"/>
              </w:rPr>
              <w:t>Office of the Public Prosecutor</w:t>
            </w:r>
            <w:r>
              <w:rPr>
                <w:sz w:val="18"/>
                <w:szCs w:val="18"/>
                <w:lang w:eastAsia="en-AU"/>
              </w:rPr>
              <w:t xml:space="preserve"> (OPP)</w:t>
            </w:r>
          </w:p>
        </w:tc>
        <w:tc>
          <w:tcPr>
            <w:tcW w:w="7163" w:type="dxa"/>
          </w:tcPr>
          <w:p w14:paraId="4D28029B"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E</w:t>
            </w:r>
            <w:r w:rsidRPr="00A25A57">
              <w:rPr>
                <w:sz w:val="18"/>
                <w:szCs w:val="18"/>
                <w:lang w:eastAsia="en-AU"/>
              </w:rPr>
              <w:t>stablished under sections 176 and 177 (1) of the PNG Constitution and responsible for conducting prosecutions before the Supreme and National Courts, or any other Court as provided by law; and bringing or declining to prosecute under the Leadership Code.</w:t>
            </w:r>
          </w:p>
        </w:tc>
      </w:tr>
      <w:tr w:rsidR="00A32F42" w:rsidRPr="00A25A57" w14:paraId="4974D2BB"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6D2C036F" w14:textId="77777777" w:rsidR="00A32F42" w:rsidRDefault="00A32F42" w:rsidP="00A32F42">
            <w:pPr>
              <w:jc w:val="left"/>
              <w:rPr>
                <w:sz w:val="18"/>
                <w:szCs w:val="18"/>
                <w:lang w:eastAsia="en-AU"/>
              </w:rPr>
            </w:pPr>
            <w:r>
              <w:rPr>
                <w:sz w:val="18"/>
                <w:szCs w:val="18"/>
                <w:lang w:eastAsia="en-AU"/>
              </w:rPr>
              <w:t>Public Solicitor’s Office (PSO)</w:t>
            </w:r>
          </w:p>
        </w:tc>
        <w:tc>
          <w:tcPr>
            <w:tcW w:w="7163" w:type="dxa"/>
          </w:tcPr>
          <w:p w14:paraId="4C8C9D21" w14:textId="7F7546BE" w:rsidR="00A32F42"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E</w:t>
            </w:r>
            <w:r w:rsidRPr="00D02E9A">
              <w:rPr>
                <w:sz w:val="18"/>
                <w:szCs w:val="18"/>
                <w:lang w:eastAsia="en-AU"/>
              </w:rPr>
              <w:t>stablished under sections</w:t>
            </w:r>
            <w:r w:rsidR="00934035">
              <w:rPr>
                <w:sz w:val="18"/>
                <w:szCs w:val="18"/>
                <w:lang w:eastAsia="en-AU"/>
              </w:rPr>
              <w:t xml:space="preserve"> </w:t>
            </w:r>
            <w:r w:rsidRPr="00D02E9A">
              <w:rPr>
                <w:sz w:val="18"/>
                <w:szCs w:val="18"/>
                <w:lang w:eastAsia="en-AU"/>
              </w:rPr>
              <w:t>176 and 177(2) of the PNG Constitution and responsible for providing legal aid, advice and defence services for criminal cases with a penalty of more than two years imprisonment, or when directed by the Supreme or National Courts, as well as civil cases, as plaintiff or defendant and against the state.</w:t>
            </w:r>
          </w:p>
        </w:tc>
      </w:tr>
      <w:tr w:rsidR="00A32F42" w:rsidRPr="00A25A57" w14:paraId="0A1E3E11"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21C51E50" w14:textId="77777777" w:rsidR="00A32F42" w:rsidRDefault="00A32F42" w:rsidP="00A32F42">
            <w:pPr>
              <w:jc w:val="left"/>
              <w:rPr>
                <w:sz w:val="18"/>
                <w:szCs w:val="18"/>
                <w:lang w:eastAsia="en-AU"/>
              </w:rPr>
            </w:pPr>
            <w:r>
              <w:rPr>
                <w:sz w:val="18"/>
                <w:szCs w:val="18"/>
                <w:lang w:eastAsia="en-AU"/>
              </w:rPr>
              <w:t>Ombudsman Commission (OC)</w:t>
            </w:r>
          </w:p>
        </w:tc>
        <w:tc>
          <w:tcPr>
            <w:tcW w:w="7163" w:type="dxa"/>
          </w:tcPr>
          <w:p w14:paraId="22289664"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E</w:t>
            </w:r>
            <w:r w:rsidRPr="00D02E9A">
              <w:rPr>
                <w:sz w:val="18"/>
                <w:szCs w:val="18"/>
                <w:lang w:eastAsia="en-AU"/>
              </w:rPr>
              <w:t>stablished under sections 217-220 of the PNG Constitution and performs three primary functions: investigates allegations of misconduct and administrative breaches by government agencies; investigates discriminatory practices by government bodies; and administer</w:t>
            </w:r>
            <w:r>
              <w:rPr>
                <w:sz w:val="18"/>
                <w:szCs w:val="18"/>
                <w:lang w:eastAsia="en-AU"/>
              </w:rPr>
              <w:t>s the Leadership Code.</w:t>
            </w:r>
            <w:r w:rsidRPr="00D02E9A">
              <w:rPr>
                <w:sz w:val="18"/>
                <w:szCs w:val="18"/>
                <w:lang w:eastAsia="en-AU"/>
              </w:rPr>
              <w:t xml:space="preserve"> The Ombudsman Commission is also given powers and obligations under other laws (e.g. Organic Law on the Integrity of Political Parties and Candidates</w:t>
            </w:r>
            <w:r>
              <w:rPr>
                <w:sz w:val="18"/>
                <w:szCs w:val="18"/>
                <w:lang w:eastAsia="en-AU"/>
              </w:rPr>
              <w:t>).</w:t>
            </w:r>
          </w:p>
        </w:tc>
      </w:tr>
      <w:tr w:rsidR="00A32F42" w:rsidRPr="00A25A57" w14:paraId="51070CA0"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453FCD72" w14:textId="77777777" w:rsidR="00A32F42" w:rsidRDefault="00A32F42" w:rsidP="00A32F42">
            <w:pPr>
              <w:jc w:val="left"/>
              <w:rPr>
                <w:sz w:val="18"/>
                <w:szCs w:val="18"/>
                <w:lang w:eastAsia="en-AU"/>
              </w:rPr>
            </w:pPr>
            <w:r w:rsidRPr="00D02E9A">
              <w:rPr>
                <w:sz w:val="18"/>
                <w:szCs w:val="18"/>
                <w:lang w:eastAsia="en-AU"/>
              </w:rPr>
              <w:t>Royal Papua New Guinea Constabulary</w:t>
            </w:r>
            <w:r>
              <w:rPr>
                <w:sz w:val="18"/>
                <w:szCs w:val="18"/>
                <w:lang w:eastAsia="en-AU"/>
              </w:rPr>
              <w:t xml:space="preserve"> (RPNGC)</w:t>
            </w:r>
          </w:p>
        </w:tc>
        <w:tc>
          <w:tcPr>
            <w:tcW w:w="7163" w:type="dxa"/>
          </w:tcPr>
          <w:p w14:paraId="3BB95BE4" w14:textId="77777777" w:rsidR="00A32F42"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B06160">
              <w:rPr>
                <w:sz w:val="18"/>
                <w:szCs w:val="18"/>
                <w:lang w:eastAsia="en-AU"/>
              </w:rPr>
              <w:t xml:space="preserve">Reporting to the </w:t>
            </w:r>
            <w:r>
              <w:rPr>
                <w:sz w:val="18"/>
                <w:szCs w:val="18"/>
                <w:lang w:eastAsia="en-AU"/>
              </w:rPr>
              <w:t>Minister</w:t>
            </w:r>
            <w:r w:rsidRPr="00B06160">
              <w:rPr>
                <w:sz w:val="18"/>
                <w:szCs w:val="18"/>
                <w:lang w:eastAsia="en-AU"/>
              </w:rPr>
              <w:t xml:space="preserve"> of Police.</w:t>
            </w:r>
            <w:r>
              <w:rPr>
                <w:sz w:val="18"/>
                <w:szCs w:val="18"/>
                <w:lang w:eastAsia="en-AU"/>
              </w:rPr>
              <w:t xml:space="preserve"> E</w:t>
            </w:r>
            <w:r w:rsidRPr="00D02E9A">
              <w:rPr>
                <w:sz w:val="18"/>
                <w:szCs w:val="18"/>
                <w:lang w:eastAsia="en-AU"/>
              </w:rPr>
              <w:t>stablished by sections 118 and 197 of the PNG Constitution to preserve peace and good order and maintain and enforce the law in an impartial and objective manner.  Gov</w:t>
            </w:r>
            <w:r>
              <w:rPr>
                <w:sz w:val="18"/>
                <w:szCs w:val="18"/>
                <w:lang w:eastAsia="en-AU"/>
              </w:rPr>
              <w:t>erned by the Police Act (1998).</w:t>
            </w:r>
          </w:p>
        </w:tc>
      </w:tr>
      <w:tr w:rsidR="00A32F42" w:rsidRPr="00A25A57" w14:paraId="7699C2E0"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167C24F4" w14:textId="77777777" w:rsidR="00A32F42" w:rsidRDefault="00A32F42" w:rsidP="00A32F42">
            <w:pPr>
              <w:jc w:val="left"/>
              <w:rPr>
                <w:sz w:val="18"/>
                <w:szCs w:val="18"/>
                <w:lang w:eastAsia="en-AU"/>
              </w:rPr>
            </w:pPr>
            <w:r w:rsidRPr="00D02E9A">
              <w:rPr>
                <w:sz w:val="18"/>
                <w:szCs w:val="18"/>
                <w:lang w:eastAsia="en-AU"/>
              </w:rPr>
              <w:t>Correctional Services</w:t>
            </w:r>
            <w:r>
              <w:rPr>
                <w:sz w:val="18"/>
                <w:szCs w:val="18"/>
                <w:lang w:eastAsia="en-AU"/>
              </w:rPr>
              <w:t xml:space="preserve"> (CS)</w:t>
            </w:r>
          </w:p>
        </w:tc>
        <w:tc>
          <w:tcPr>
            <w:tcW w:w="7163" w:type="dxa"/>
          </w:tcPr>
          <w:p w14:paraId="33A25B6A"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sidRPr="00D02E9A">
              <w:rPr>
                <w:sz w:val="18"/>
                <w:szCs w:val="18"/>
                <w:lang w:eastAsia="en-AU"/>
              </w:rPr>
              <w:t xml:space="preserve">Reporting to the </w:t>
            </w:r>
            <w:r>
              <w:rPr>
                <w:sz w:val="18"/>
                <w:szCs w:val="18"/>
                <w:lang w:eastAsia="en-AU"/>
              </w:rPr>
              <w:t>Minister</w:t>
            </w:r>
            <w:r w:rsidRPr="00D02E9A">
              <w:rPr>
                <w:sz w:val="18"/>
                <w:szCs w:val="18"/>
                <w:lang w:eastAsia="en-AU"/>
              </w:rPr>
              <w:t xml:space="preserve"> of Correctional Services. Established by section 188 (2) of the PNG Constitution and the Correctional Services Act (1995) and regulations to take custody of persons committed to correctional centres; provide secure, efficient and humane facilities; and develop and provide meaningful educational training and rehabilitation programs for the benefit of detainees.  Also governed by the Parole Act (1991) and the Juvenile </w:t>
            </w:r>
            <w:r>
              <w:rPr>
                <w:sz w:val="18"/>
                <w:szCs w:val="18"/>
                <w:lang w:eastAsia="en-AU"/>
              </w:rPr>
              <w:t>Justice</w:t>
            </w:r>
            <w:r w:rsidRPr="00D02E9A">
              <w:rPr>
                <w:sz w:val="18"/>
                <w:szCs w:val="18"/>
                <w:lang w:eastAsia="en-AU"/>
              </w:rPr>
              <w:t xml:space="preserve"> Act (</w:t>
            </w:r>
            <w:r>
              <w:rPr>
                <w:sz w:val="18"/>
                <w:szCs w:val="18"/>
                <w:lang w:eastAsia="en-AU"/>
              </w:rPr>
              <w:t>2014</w:t>
            </w:r>
            <w:r w:rsidRPr="00D02E9A">
              <w:rPr>
                <w:sz w:val="18"/>
                <w:szCs w:val="18"/>
                <w:lang w:eastAsia="en-AU"/>
              </w:rPr>
              <w:t>).</w:t>
            </w:r>
          </w:p>
        </w:tc>
      </w:tr>
      <w:tr w:rsidR="00A32F42" w:rsidRPr="00A25A57" w14:paraId="1FBA354C"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03D6159F" w14:textId="77777777" w:rsidR="00A32F42" w:rsidRPr="00D02E9A" w:rsidRDefault="00A32F42" w:rsidP="00A32F42">
            <w:pPr>
              <w:jc w:val="left"/>
              <w:rPr>
                <w:sz w:val="18"/>
                <w:szCs w:val="18"/>
                <w:lang w:eastAsia="en-AU"/>
              </w:rPr>
            </w:pPr>
            <w:r>
              <w:rPr>
                <w:sz w:val="18"/>
                <w:szCs w:val="18"/>
                <w:lang w:eastAsia="en-AU"/>
              </w:rPr>
              <w:t>Legal Training Institute (LTI)</w:t>
            </w:r>
          </w:p>
        </w:tc>
        <w:tc>
          <w:tcPr>
            <w:tcW w:w="7163" w:type="dxa"/>
          </w:tcPr>
          <w:p w14:paraId="47082D2F" w14:textId="364BD24F" w:rsidR="00A32F42" w:rsidRPr="00D02E9A"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 xml:space="preserve">The LTI is a statutory body established under the Post Graduate Legal Training Institute Act (1972) and provides practical legal training for law graduates who wish to be admitted as lawyers in the National and Supreme Courts. The standard and quality of training at LTI is </w:t>
            </w:r>
            <w:r>
              <w:rPr>
                <w:sz w:val="18"/>
                <w:szCs w:val="18"/>
                <w:lang w:eastAsia="en-AU"/>
              </w:rPr>
              <w:lastRenderedPageBreak/>
              <w:t>equivalent to the benchmarked standards set</w:t>
            </w:r>
            <w:r w:rsidR="00934035">
              <w:rPr>
                <w:sz w:val="18"/>
                <w:szCs w:val="18"/>
                <w:lang w:eastAsia="en-AU"/>
              </w:rPr>
              <w:t xml:space="preserve"> by the Australasian Practical L</w:t>
            </w:r>
            <w:r>
              <w:rPr>
                <w:sz w:val="18"/>
                <w:szCs w:val="18"/>
                <w:lang w:eastAsia="en-AU"/>
              </w:rPr>
              <w:t>egal Education Authority.</w:t>
            </w:r>
          </w:p>
        </w:tc>
      </w:tr>
      <w:tr w:rsidR="00A32F42" w:rsidRPr="00A25A57" w14:paraId="79C539D9"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459B7A8D" w14:textId="77777777" w:rsidR="00A32F42" w:rsidRDefault="00A32F42" w:rsidP="00A32F42">
            <w:pPr>
              <w:jc w:val="left"/>
              <w:rPr>
                <w:sz w:val="18"/>
                <w:szCs w:val="18"/>
                <w:lang w:eastAsia="en-AU"/>
              </w:rPr>
            </w:pPr>
            <w:r>
              <w:rPr>
                <w:sz w:val="18"/>
                <w:szCs w:val="18"/>
                <w:lang w:eastAsia="en-AU"/>
              </w:rPr>
              <w:lastRenderedPageBreak/>
              <w:t>Constitutional and Law Reform Commission (CLRC)</w:t>
            </w:r>
          </w:p>
        </w:tc>
        <w:tc>
          <w:tcPr>
            <w:tcW w:w="7163" w:type="dxa"/>
          </w:tcPr>
          <w:p w14:paraId="78B95A2C" w14:textId="36F3CC01" w:rsidR="00A32F42" w:rsidRDefault="00A32F42" w:rsidP="00A5463D">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According to PNG’s Constitution, the CLRC has</w:t>
            </w:r>
            <w:r w:rsidRPr="001D6B67">
              <w:rPr>
                <w:sz w:val="18"/>
                <w:szCs w:val="18"/>
                <w:lang w:eastAsia="en-AU"/>
              </w:rPr>
              <w:t xml:space="preserve"> a special responsibility </w:t>
            </w:r>
            <w:r>
              <w:rPr>
                <w:sz w:val="18"/>
                <w:szCs w:val="18"/>
                <w:lang w:eastAsia="en-AU"/>
              </w:rPr>
              <w:t>t</w:t>
            </w:r>
            <w:r w:rsidRPr="001D6B67">
              <w:rPr>
                <w:sz w:val="18"/>
                <w:szCs w:val="18"/>
                <w:lang w:eastAsia="en-AU"/>
              </w:rPr>
              <w:t>o investigate and report to the Parliament and to the National Executive</w:t>
            </w:r>
            <w:r w:rsidR="00934035">
              <w:rPr>
                <w:sz w:val="18"/>
                <w:szCs w:val="18"/>
                <w:lang w:eastAsia="en-AU"/>
              </w:rPr>
              <w:t xml:space="preserve"> Council</w:t>
            </w:r>
            <w:r w:rsidRPr="001D6B67">
              <w:rPr>
                <w:sz w:val="18"/>
                <w:szCs w:val="18"/>
                <w:lang w:eastAsia="en-AU"/>
              </w:rPr>
              <w:t xml:space="preserve"> on the development</w:t>
            </w:r>
            <w:r w:rsidR="00934035">
              <w:rPr>
                <w:sz w:val="18"/>
                <w:szCs w:val="18"/>
                <w:lang w:eastAsia="en-AU"/>
              </w:rPr>
              <w:t xml:space="preserve"> </w:t>
            </w:r>
            <w:r w:rsidRPr="001D6B67">
              <w:rPr>
                <w:sz w:val="18"/>
                <w:szCs w:val="18"/>
                <w:lang w:eastAsia="en-AU"/>
              </w:rPr>
              <w:t>and on the adaptation to the circumstances of the country, of the underlying law</w:t>
            </w:r>
            <w:r w:rsidR="00A5463D">
              <w:rPr>
                <w:sz w:val="18"/>
                <w:szCs w:val="18"/>
                <w:lang w:eastAsia="en-AU"/>
              </w:rPr>
              <w:t xml:space="preserve"> and</w:t>
            </w:r>
            <w:r w:rsidRPr="001D6B67">
              <w:rPr>
                <w:sz w:val="18"/>
                <w:szCs w:val="18"/>
                <w:lang w:eastAsia="en-AU"/>
              </w:rPr>
              <w:t xml:space="preserve"> on the appropriateness of the rules and principles of the underlying law to t</w:t>
            </w:r>
            <w:r>
              <w:rPr>
                <w:sz w:val="18"/>
                <w:szCs w:val="18"/>
                <w:lang w:eastAsia="en-AU"/>
              </w:rPr>
              <w:t>he circumstances of the country.</w:t>
            </w:r>
          </w:p>
        </w:tc>
      </w:tr>
      <w:tr w:rsidR="00A32F42" w:rsidRPr="00A25A57" w14:paraId="5DDA2C18"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1E494161" w14:textId="77777777" w:rsidR="00A32F42" w:rsidRDefault="00A32F42" w:rsidP="00A32F42">
            <w:pPr>
              <w:jc w:val="left"/>
              <w:rPr>
                <w:sz w:val="18"/>
                <w:szCs w:val="18"/>
                <w:lang w:eastAsia="en-AU"/>
              </w:rPr>
            </w:pPr>
            <w:r w:rsidRPr="00B57EC8">
              <w:rPr>
                <w:sz w:val="18"/>
                <w:szCs w:val="18"/>
                <w:lang w:eastAsia="en-AU"/>
              </w:rPr>
              <w:t>National Judicial Staff Services</w:t>
            </w:r>
            <w:r>
              <w:rPr>
                <w:sz w:val="18"/>
                <w:szCs w:val="18"/>
                <w:lang w:eastAsia="en-AU"/>
              </w:rPr>
              <w:t xml:space="preserve"> (NJSS)</w:t>
            </w:r>
          </w:p>
        </w:tc>
        <w:tc>
          <w:tcPr>
            <w:tcW w:w="7163" w:type="dxa"/>
          </w:tcPr>
          <w:p w14:paraId="7B5DF057" w14:textId="77777777" w:rsidR="00A32F42"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E</w:t>
            </w:r>
            <w:r w:rsidRPr="00B57EC8">
              <w:rPr>
                <w:sz w:val="18"/>
                <w:szCs w:val="18"/>
                <w:lang w:eastAsia="en-AU"/>
              </w:rPr>
              <w:t>stablished under Part 6, Division 5 of the PNG Constitution, the Supreme Court Act (1975) and the National Court Act (1975) and consists of the Supreme Court and National Courts (s.155 PNG Constitution).  The Supreme Court is the final court of appeal and can review decisions of the National Court and has any other powers conferred by law.  The National Court hears serious criminal and civil matters and appeals from the District Court.</w:t>
            </w:r>
          </w:p>
        </w:tc>
      </w:tr>
      <w:tr w:rsidR="00A32F42" w:rsidRPr="00A25A57" w14:paraId="26A9BF8A"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15DA838A" w14:textId="77777777" w:rsidR="00A32F42" w:rsidRDefault="00A32F42" w:rsidP="00A32F42">
            <w:pPr>
              <w:jc w:val="left"/>
              <w:rPr>
                <w:sz w:val="18"/>
                <w:szCs w:val="18"/>
                <w:lang w:eastAsia="en-AU"/>
              </w:rPr>
            </w:pPr>
            <w:r w:rsidRPr="00B57EC8">
              <w:rPr>
                <w:sz w:val="18"/>
                <w:szCs w:val="18"/>
                <w:lang w:eastAsia="en-AU"/>
              </w:rPr>
              <w:t>Magisterial Services</w:t>
            </w:r>
            <w:r>
              <w:rPr>
                <w:sz w:val="18"/>
                <w:szCs w:val="18"/>
                <w:lang w:eastAsia="en-AU"/>
              </w:rPr>
              <w:t xml:space="preserve"> (MS)</w:t>
            </w:r>
          </w:p>
        </w:tc>
        <w:tc>
          <w:tcPr>
            <w:tcW w:w="7163" w:type="dxa"/>
          </w:tcPr>
          <w:p w14:paraId="7AF51168" w14:textId="38C2E82B"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MS reports to the Minister of Justice. E</w:t>
            </w:r>
            <w:r w:rsidRPr="00B57EC8">
              <w:rPr>
                <w:sz w:val="18"/>
                <w:szCs w:val="18"/>
                <w:lang w:eastAsia="en-AU"/>
              </w:rPr>
              <w:t xml:space="preserve">stablished under sections 173-5 of the PNG Constitution and the Magisterial Services Act </w:t>
            </w:r>
            <w:r>
              <w:rPr>
                <w:sz w:val="18"/>
                <w:szCs w:val="18"/>
                <w:lang w:eastAsia="en-AU"/>
              </w:rPr>
              <w:t>(</w:t>
            </w:r>
            <w:r w:rsidRPr="00B57EC8">
              <w:rPr>
                <w:sz w:val="18"/>
                <w:szCs w:val="18"/>
                <w:lang w:eastAsia="en-AU"/>
              </w:rPr>
              <w:t>1975</w:t>
            </w:r>
            <w:r>
              <w:rPr>
                <w:sz w:val="18"/>
                <w:szCs w:val="18"/>
                <w:lang w:eastAsia="en-AU"/>
              </w:rPr>
              <w:t>)</w:t>
            </w:r>
            <w:r w:rsidRPr="00B57EC8">
              <w:rPr>
                <w:sz w:val="18"/>
                <w:szCs w:val="18"/>
                <w:lang w:eastAsia="en-AU"/>
              </w:rPr>
              <w:t>, Magisterial Services administers District Courts under the District Courts Act (1963).  District Courts have jurisdiction over a range of criminal and civil matters.  District Courts also have power to review Village Court decisions on process grounds or excess of jurisdiction (sections 86 and 92(2) Village Courts</w:t>
            </w:r>
            <w:r w:rsidR="00740CBA">
              <w:rPr>
                <w:sz w:val="18"/>
                <w:szCs w:val="18"/>
                <w:lang w:eastAsia="en-AU"/>
              </w:rPr>
              <w:t xml:space="preserve"> </w:t>
            </w:r>
            <w:r w:rsidRPr="00B57EC8">
              <w:rPr>
                <w:sz w:val="18"/>
                <w:szCs w:val="18"/>
                <w:lang w:eastAsia="en-AU"/>
              </w:rPr>
              <w:t xml:space="preserve">Act).  Magisterial Services draws its </w:t>
            </w:r>
            <w:r w:rsidR="00512C5F">
              <w:rPr>
                <w:sz w:val="18"/>
                <w:szCs w:val="18"/>
                <w:lang w:eastAsia="en-AU"/>
              </w:rPr>
              <w:t>main</w:t>
            </w:r>
            <w:r w:rsidRPr="00B57EC8">
              <w:rPr>
                <w:sz w:val="18"/>
                <w:szCs w:val="18"/>
                <w:lang w:eastAsia="en-AU"/>
              </w:rPr>
              <w:t xml:space="preserve"> jurisdictional powers from the District Court Act (1963), the Criminal Code Act (1974) and the Village Courts Act (1989).  Of importance, is that Senior Provincial Magistrates have roles on several relevant committees, including the </w:t>
            </w:r>
            <w:r>
              <w:rPr>
                <w:sz w:val="18"/>
                <w:szCs w:val="18"/>
                <w:lang w:eastAsia="en-AU"/>
              </w:rPr>
              <w:t xml:space="preserve">Provincial </w:t>
            </w:r>
            <w:r w:rsidRPr="00B57EC8">
              <w:rPr>
                <w:sz w:val="18"/>
                <w:szCs w:val="18"/>
                <w:lang w:eastAsia="en-AU"/>
              </w:rPr>
              <w:t>Land Dispute Committee and the Juvenile Justice Committee</w:t>
            </w:r>
          </w:p>
        </w:tc>
      </w:tr>
      <w:tr w:rsidR="00A32F42" w:rsidRPr="00A25A57" w14:paraId="1B7289A3" w14:textId="77777777" w:rsidTr="00A32F42">
        <w:tc>
          <w:tcPr>
            <w:cnfStyle w:val="001000000000" w:firstRow="0" w:lastRow="0" w:firstColumn="1" w:lastColumn="0" w:oddVBand="0" w:evenVBand="0" w:oddHBand="0" w:evenHBand="0" w:firstRowFirstColumn="0" w:firstRowLastColumn="0" w:lastRowFirstColumn="0" w:lastRowLastColumn="0"/>
            <w:tcW w:w="9322" w:type="dxa"/>
            <w:gridSpan w:val="2"/>
          </w:tcPr>
          <w:p w14:paraId="5925D53E" w14:textId="77777777" w:rsidR="00A32F42" w:rsidRPr="00B3285A" w:rsidRDefault="00A32F42" w:rsidP="00A32F42">
            <w:pPr>
              <w:rPr>
                <w:i/>
                <w:sz w:val="18"/>
                <w:szCs w:val="18"/>
                <w:highlight w:val="yellow"/>
                <w:lang w:eastAsia="en-AU"/>
              </w:rPr>
            </w:pPr>
            <w:r>
              <w:rPr>
                <w:sz w:val="18"/>
                <w:szCs w:val="18"/>
                <w:lang w:eastAsia="en-AU"/>
              </w:rPr>
              <w:t>Other Central Agencies involved in the law &amp; justice sector</w:t>
            </w:r>
          </w:p>
        </w:tc>
      </w:tr>
      <w:tr w:rsidR="00A32F42" w:rsidRPr="00A25A57" w14:paraId="5B3F59F9"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1416EB17" w14:textId="77777777" w:rsidR="00A32F42" w:rsidRDefault="00A32F42" w:rsidP="00A32F42">
            <w:pPr>
              <w:jc w:val="left"/>
              <w:rPr>
                <w:sz w:val="18"/>
                <w:szCs w:val="18"/>
                <w:lang w:eastAsia="en-AU"/>
              </w:rPr>
            </w:pPr>
            <w:r>
              <w:rPr>
                <w:sz w:val="18"/>
                <w:szCs w:val="18"/>
                <w:lang w:eastAsia="en-AU"/>
              </w:rPr>
              <w:t>Department of National Planning and Monitoring (DNPM)</w:t>
            </w:r>
          </w:p>
        </w:tc>
        <w:tc>
          <w:tcPr>
            <w:tcW w:w="7163" w:type="dxa"/>
          </w:tcPr>
          <w:p w14:paraId="4E457FA9" w14:textId="25CBA67A" w:rsidR="00A32F42" w:rsidRPr="00E21C84" w:rsidRDefault="00A32F42" w:rsidP="00774E12">
            <w:pPr>
              <w:cnfStyle w:val="000000100000" w:firstRow="0" w:lastRow="0" w:firstColumn="0" w:lastColumn="0" w:oddVBand="0" w:evenVBand="0" w:oddHBand="1" w:evenHBand="0" w:firstRowFirstColumn="0" w:firstRowLastColumn="0" w:lastRowFirstColumn="0" w:lastRowLastColumn="0"/>
              <w:rPr>
                <w:sz w:val="18"/>
                <w:szCs w:val="18"/>
                <w:lang w:eastAsia="en-AU"/>
              </w:rPr>
            </w:pPr>
            <w:r w:rsidRPr="000333E2">
              <w:rPr>
                <w:sz w:val="18"/>
                <w:szCs w:val="18"/>
                <w:lang w:eastAsia="en-AU"/>
              </w:rPr>
              <w:t>The role of the Department of National Planning and Monitoring is to lead, plan and coordinate and facilitate appropriate national and international initiatives that address and promote equitable and sustainable development of Papua New Guinea</w:t>
            </w:r>
            <w:r>
              <w:rPr>
                <w:sz w:val="18"/>
                <w:szCs w:val="18"/>
                <w:lang w:eastAsia="en-AU"/>
              </w:rPr>
              <w:t>.</w:t>
            </w:r>
            <w:r w:rsidRPr="000333E2">
              <w:rPr>
                <w:sz w:val="18"/>
                <w:szCs w:val="18"/>
                <w:lang w:eastAsia="en-AU"/>
              </w:rPr>
              <w:t xml:space="preserve"> The </w:t>
            </w:r>
            <w:r>
              <w:rPr>
                <w:sz w:val="18"/>
                <w:szCs w:val="18"/>
                <w:lang w:eastAsia="en-AU"/>
              </w:rPr>
              <w:t>D</w:t>
            </w:r>
            <w:r w:rsidRPr="000333E2">
              <w:rPr>
                <w:sz w:val="18"/>
                <w:szCs w:val="18"/>
                <w:lang w:eastAsia="en-AU"/>
              </w:rPr>
              <w:t>epartment act</w:t>
            </w:r>
            <w:r>
              <w:rPr>
                <w:sz w:val="18"/>
                <w:szCs w:val="18"/>
                <w:lang w:eastAsia="en-AU"/>
              </w:rPr>
              <w:t>s</w:t>
            </w:r>
            <w:r w:rsidRPr="000333E2">
              <w:rPr>
                <w:sz w:val="18"/>
                <w:szCs w:val="18"/>
                <w:lang w:eastAsia="en-AU"/>
              </w:rPr>
              <w:t xml:space="preserve"> as the key central agency advising government on matters relating to strategic development policy, development planning and programming, aid coordination and management and the monitoring and evaluation of national development.</w:t>
            </w:r>
            <w:r>
              <w:rPr>
                <w:sz w:val="18"/>
                <w:szCs w:val="18"/>
                <w:lang w:eastAsia="en-AU"/>
              </w:rPr>
              <w:t xml:space="preserve"> DNPM is </w:t>
            </w:r>
            <w:r w:rsidRPr="00F11281">
              <w:rPr>
                <w:sz w:val="18"/>
                <w:szCs w:val="18"/>
                <w:lang w:eastAsia="en-AU"/>
              </w:rPr>
              <w:t xml:space="preserve">largely responsible for programming PNG’s Development Budget, which includes the Public Investment Program, </w:t>
            </w:r>
            <w:r w:rsidR="00774E12">
              <w:rPr>
                <w:sz w:val="18"/>
                <w:szCs w:val="18"/>
                <w:lang w:eastAsia="en-AU"/>
              </w:rPr>
              <w:t xml:space="preserve">and </w:t>
            </w:r>
            <w:r w:rsidRPr="00F11281">
              <w:rPr>
                <w:sz w:val="18"/>
                <w:szCs w:val="18"/>
                <w:lang w:eastAsia="en-AU"/>
              </w:rPr>
              <w:t>which supports a range of major capital and non-recurrent projects across all sectors, including law and justice and non-government sectors</w:t>
            </w:r>
            <w:r>
              <w:rPr>
                <w:sz w:val="18"/>
                <w:szCs w:val="18"/>
                <w:lang w:eastAsia="en-AU"/>
              </w:rPr>
              <w:t>. T</w:t>
            </w:r>
            <w:r w:rsidRPr="001D6B67">
              <w:rPr>
                <w:sz w:val="18"/>
                <w:szCs w:val="18"/>
                <w:lang w:eastAsia="en-AU"/>
              </w:rPr>
              <w:t>he Secretary of DNPM is the chair of the National Coordinating Mechanism.</w:t>
            </w:r>
          </w:p>
        </w:tc>
      </w:tr>
      <w:tr w:rsidR="00A32F42" w:rsidRPr="00A25A57" w14:paraId="334D6722"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286B8EA8" w14:textId="77777777" w:rsidR="00A32F42" w:rsidRDefault="00A32F42" w:rsidP="00A32F42">
            <w:pPr>
              <w:jc w:val="left"/>
              <w:rPr>
                <w:sz w:val="18"/>
                <w:szCs w:val="18"/>
                <w:lang w:eastAsia="en-AU"/>
              </w:rPr>
            </w:pPr>
            <w:r>
              <w:rPr>
                <w:sz w:val="18"/>
                <w:szCs w:val="18"/>
                <w:lang w:eastAsia="en-AU"/>
              </w:rPr>
              <w:t>Departments of Treasury and Finance</w:t>
            </w:r>
          </w:p>
        </w:tc>
        <w:tc>
          <w:tcPr>
            <w:tcW w:w="7163" w:type="dxa"/>
          </w:tcPr>
          <w:p w14:paraId="414C9DC5" w14:textId="3E725375" w:rsidR="00A32F42" w:rsidRPr="00B32952" w:rsidRDefault="00A32F42" w:rsidP="00934035">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The Department of Treasury is responsible for appropriations, including for the law and justice sector, while the Department of Finance deals with</w:t>
            </w:r>
            <w:r w:rsidRPr="001D6B67">
              <w:rPr>
                <w:sz w:val="18"/>
                <w:szCs w:val="18"/>
                <w:lang w:eastAsia="en-AU"/>
              </w:rPr>
              <w:t xml:space="preserve"> flow of funds to service delivery implementers. There are also payroll and staffing grant issues which impact on </w:t>
            </w:r>
            <w:r>
              <w:rPr>
                <w:sz w:val="18"/>
                <w:szCs w:val="18"/>
                <w:lang w:eastAsia="en-AU"/>
              </w:rPr>
              <w:t>the sector</w:t>
            </w:r>
            <w:r w:rsidR="00934035">
              <w:rPr>
                <w:sz w:val="18"/>
                <w:szCs w:val="18"/>
                <w:lang w:eastAsia="en-AU"/>
              </w:rPr>
              <w:t xml:space="preserve"> </w:t>
            </w:r>
            <w:r w:rsidRPr="001D6B67">
              <w:rPr>
                <w:sz w:val="18"/>
                <w:szCs w:val="18"/>
                <w:lang w:eastAsia="en-AU"/>
              </w:rPr>
              <w:t xml:space="preserve">and are the </w:t>
            </w:r>
            <w:r>
              <w:rPr>
                <w:sz w:val="18"/>
                <w:szCs w:val="18"/>
                <w:lang w:eastAsia="en-AU"/>
              </w:rPr>
              <w:t>purview</w:t>
            </w:r>
            <w:r w:rsidRPr="001D6B67">
              <w:rPr>
                <w:sz w:val="18"/>
                <w:szCs w:val="18"/>
                <w:lang w:eastAsia="en-AU"/>
              </w:rPr>
              <w:t xml:space="preserve"> of these agencies</w:t>
            </w:r>
            <w:r>
              <w:rPr>
                <w:sz w:val="18"/>
                <w:szCs w:val="18"/>
                <w:lang w:eastAsia="en-AU"/>
              </w:rPr>
              <w:t xml:space="preserve">. </w:t>
            </w:r>
            <w:r w:rsidRPr="00F11281">
              <w:rPr>
                <w:sz w:val="18"/>
                <w:szCs w:val="18"/>
                <w:lang w:eastAsia="en-AU"/>
              </w:rPr>
              <w:t>PNG has a split national budget – although efforts are being made to integrate it. PNG has a recurrent budget, which is largely negotiated and prepared through Treasury, and the Development Budget, much of whi</w:t>
            </w:r>
            <w:r>
              <w:rPr>
                <w:sz w:val="18"/>
                <w:szCs w:val="18"/>
                <w:lang w:eastAsia="en-AU"/>
              </w:rPr>
              <w:t>ch is programmed through DNPM.</w:t>
            </w:r>
          </w:p>
        </w:tc>
      </w:tr>
      <w:tr w:rsidR="00A32F42" w:rsidRPr="00A25A57" w14:paraId="05E83230"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3B7A51A7" w14:textId="77777777" w:rsidR="00A32F42" w:rsidRDefault="00A32F42" w:rsidP="00A32F42">
            <w:pPr>
              <w:jc w:val="left"/>
              <w:rPr>
                <w:sz w:val="18"/>
                <w:szCs w:val="18"/>
                <w:lang w:eastAsia="en-AU"/>
              </w:rPr>
            </w:pPr>
            <w:r>
              <w:rPr>
                <w:sz w:val="18"/>
                <w:szCs w:val="18"/>
                <w:lang w:eastAsia="en-AU"/>
              </w:rPr>
              <w:t>Department of Provincial and Local Government Affairs (DPLGA)</w:t>
            </w:r>
          </w:p>
        </w:tc>
        <w:tc>
          <w:tcPr>
            <w:tcW w:w="7163" w:type="dxa"/>
          </w:tcPr>
          <w:p w14:paraId="5E9B4663" w14:textId="608258C9" w:rsidR="00A32F42" w:rsidRPr="00B3295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sidRPr="00B32952">
              <w:rPr>
                <w:sz w:val="18"/>
                <w:szCs w:val="18"/>
                <w:lang w:eastAsia="en-AU"/>
              </w:rPr>
              <w:t>All local government institutions fall under the Department of Provincial and Local</w:t>
            </w:r>
            <w:r w:rsidR="00740CBA">
              <w:rPr>
                <w:sz w:val="18"/>
                <w:szCs w:val="18"/>
                <w:lang w:eastAsia="en-AU"/>
              </w:rPr>
              <w:t xml:space="preserve"> </w:t>
            </w:r>
            <w:r w:rsidRPr="00B32952">
              <w:rPr>
                <w:sz w:val="18"/>
                <w:szCs w:val="18"/>
                <w:lang w:eastAsia="en-AU"/>
              </w:rPr>
              <w:t>Government Affairs</w:t>
            </w:r>
            <w:r>
              <w:rPr>
                <w:sz w:val="18"/>
                <w:szCs w:val="18"/>
                <w:lang w:eastAsia="en-AU"/>
              </w:rPr>
              <w:t xml:space="preserve">. </w:t>
            </w:r>
            <w:r w:rsidRPr="00B32952">
              <w:rPr>
                <w:sz w:val="18"/>
                <w:szCs w:val="18"/>
                <w:lang w:eastAsia="en-AU"/>
              </w:rPr>
              <w:t>Strategic Result Areas where DPL</w:t>
            </w:r>
            <w:r>
              <w:rPr>
                <w:sz w:val="18"/>
                <w:szCs w:val="18"/>
                <w:lang w:eastAsia="en-AU"/>
              </w:rPr>
              <w:t>GA will support and strengthen include: s</w:t>
            </w:r>
            <w:r w:rsidRPr="00B32952">
              <w:rPr>
                <w:sz w:val="18"/>
                <w:szCs w:val="18"/>
                <w:lang w:eastAsia="en-AU"/>
              </w:rPr>
              <w:t>ervice delivery by provinces and</w:t>
            </w:r>
            <w:r>
              <w:rPr>
                <w:sz w:val="18"/>
                <w:szCs w:val="18"/>
                <w:lang w:eastAsia="en-AU"/>
              </w:rPr>
              <w:t xml:space="preserve"> lo</w:t>
            </w:r>
            <w:r w:rsidR="00392FEF">
              <w:rPr>
                <w:sz w:val="18"/>
                <w:szCs w:val="18"/>
                <w:lang w:eastAsia="en-AU"/>
              </w:rPr>
              <w:t>cal level</w:t>
            </w:r>
            <w:r>
              <w:rPr>
                <w:sz w:val="18"/>
                <w:szCs w:val="18"/>
                <w:lang w:eastAsia="en-AU"/>
              </w:rPr>
              <w:t xml:space="preserve"> governments;</w:t>
            </w:r>
            <w:r w:rsidR="00740CBA">
              <w:rPr>
                <w:sz w:val="18"/>
                <w:szCs w:val="18"/>
                <w:lang w:eastAsia="en-AU"/>
              </w:rPr>
              <w:t xml:space="preserve"> </w:t>
            </w:r>
            <w:r>
              <w:rPr>
                <w:sz w:val="18"/>
                <w:szCs w:val="18"/>
                <w:lang w:eastAsia="en-AU"/>
              </w:rPr>
              <w:t>governance in provinces and LLGs; and c</w:t>
            </w:r>
            <w:r w:rsidRPr="00B32952">
              <w:rPr>
                <w:sz w:val="18"/>
                <w:szCs w:val="18"/>
                <w:lang w:eastAsia="en-AU"/>
              </w:rPr>
              <w:t>oordination, perfor</w:t>
            </w:r>
            <w:r>
              <w:rPr>
                <w:sz w:val="18"/>
                <w:szCs w:val="18"/>
                <w:lang w:eastAsia="en-AU"/>
              </w:rPr>
              <w:t>mance monitoring and reporting of sub-national governments.</w:t>
            </w:r>
          </w:p>
        </w:tc>
      </w:tr>
      <w:tr w:rsidR="00A32F42" w:rsidRPr="00A25A57" w14:paraId="04DDF7C8"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37DA1655" w14:textId="77777777" w:rsidR="00A32F42" w:rsidRDefault="00A32F42" w:rsidP="00D17ABB">
            <w:pPr>
              <w:jc w:val="left"/>
              <w:rPr>
                <w:sz w:val="18"/>
                <w:szCs w:val="18"/>
                <w:lang w:eastAsia="en-AU"/>
              </w:rPr>
            </w:pPr>
            <w:r>
              <w:rPr>
                <w:sz w:val="18"/>
                <w:szCs w:val="18"/>
                <w:lang w:eastAsia="en-AU"/>
              </w:rPr>
              <w:t xml:space="preserve">Department of </w:t>
            </w:r>
            <w:r w:rsidR="00D17ABB">
              <w:rPr>
                <w:sz w:val="18"/>
                <w:szCs w:val="18"/>
                <w:lang w:eastAsia="en-AU"/>
              </w:rPr>
              <w:t xml:space="preserve">Religion, Youth and </w:t>
            </w:r>
            <w:r>
              <w:rPr>
                <w:sz w:val="18"/>
                <w:szCs w:val="18"/>
                <w:lang w:eastAsia="en-AU"/>
              </w:rPr>
              <w:t xml:space="preserve">Community Development </w:t>
            </w:r>
          </w:p>
        </w:tc>
        <w:tc>
          <w:tcPr>
            <w:tcW w:w="7163" w:type="dxa"/>
          </w:tcPr>
          <w:p w14:paraId="44978BE0" w14:textId="77777777" w:rsidR="00A32F42" w:rsidRPr="00935F3A" w:rsidRDefault="00A32F42" w:rsidP="00E36041">
            <w:pPr>
              <w:tabs>
                <w:tab w:val="left" w:pos="2172"/>
              </w:tabs>
              <w:cnfStyle w:val="000000000000" w:firstRow="0" w:lastRow="0" w:firstColumn="0" w:lastColumn="0" w:oddVBand="0" w:evenVBand="0" w:oddHBand="0" w:evenHBand="0" w:firstRowFirstColumn="0" w:firstRowLastColumn="0" w:lastRowFirstColumn="0" w:lastRowLastColumn="0"/>
              <w:rPr>
                <w:color w:val="0070C0"/>
                <w:sz w:val="18"/>
                <w:szCs w:val="18"/>
                <w:lang w:eastAsia="en-AU"/>
              </w:rPr>
            </w:pPr>
            <w:r w:rsidRPr="00935F3A">
              <w:rPr>
                <w:sz w:val="18"/>
                <w:szCs w:val="18"/>
                <w:lang w:eastAsia="en-AU"/>
              </w:rPr>
              <w:t xml:space="preserve">The Department for </w:t>
            </w:r>
            <w:r w:rsidR="00D17ABB">
              <w:rPr>
                <w:sz w:val="18"/>
                <w:szCs w:val="18"/>
                <w:lang w:eastAsia="en-AU"/>
              </w:rPr>
              <w:t xml:space="preserve">Religion, Youth and </w:t>
            </w:r>
            <w:r w:rsidRPr="00935F3A">
              <w:rPr>
                <w:sz w:val="18"/>
                <w:szCs w:val="18"/>
                <w:lang w:eastAsia="en-AU"/>
              </w:rPr>
              <w:t xml:space="preserve">Community Development is mandated to lead on gender based violence. </w:t>
            </w:r>
            <w:r>
              <w:rPr>
                <w:sz w:val="18"/>
                <w:szCs w:val="18"/>
                <w:lang w:eastAsia="en-AU"/>
              </w:rPr>
              <w:t>Its</w:t>
            </w:r>
            <w:r w:rsidRPr="00935F3A">
              <w:rPr>
                <w:sz w:val="18"/>
                <w:szCs w:val="18"/>
                <w:lang w:eastAsia="en-AU"/>
              </w:rPr>
              <w:t xml:space="preserve"> role is to coordinate across all government departments to ensure a combined response to providing services. Additionally </w:t>
            </w:r>
            <w:r>
              <w:rPr>
                <w:sz w:val="18"/>
                <w:szCs w:val="18"/>
                <w:lang w:eastAsia="en-AU"/>
              </w:rPr>
              <w:t>it</w:t>
            </w:r>
            <w:r w:rsidRPr="00935F3A">
              <w:rPr>
                <w:sz w:val="18"/>
                <w:szCs w:val="18"/>
                <w:lang w:eastAsia="en-AU"/>
              </w:rPr>
              <w:t xml:space="preserve"> also ha</w:t>
            </w:r>
            <w:r>
              <w:rPr>
                <w:sz w:val="18"/>
                <w:szCs w:val="18"/>
                <w:lang w:eastAsia="en-AU"/>
              </w:rPr>
              <w:t>s</w:t>
            </w:r>
            <w:r w:rsidRPr="00935F3A">
              <w:rPr>
                <w:sz w:val="18"/>
                <w:szCs w:val="18"/>
                <w:lang w:eastAsia="en-AU"/>
              </w:rPr>
              <w:t xml:space="preserve"> a monitoring role on what is happening around the country to ensure t</w:t>
            </w:r>
            <w:r>
              <w:rPr>
                <w:sz w:val="18"/>
                <w:szCs w:val="18"/>
                <w:lang w:eastAsia="en-AU"/>
              </w:rPr>
              <w:t xml:space="preserve">he right services are funded. </w:t>
            </w:r>
            <w:r w:rsidR="00E36041">
              <w:rPr>
                <w:sz w:val="18"/>
                <w:szCs w:val="18"/>
                <w:lang w:eastAsia="en-AU"/>
              </w:rPr>
              <w:t xml:space="preserve">The Department </w:t>
            </w:r>
            <w:r>
              <w:rPr>
                <w:sz w:val="18"/>
                <w:szCs w:val="18"/>
                <w:lang w:eastAsia="en-AU"/>
              </w:rPr>
              <w:t>is</w:t>
            </w:r>
            <w:r w:rsidRPr="00935F3A">
              <w:rPr>
                <w:sz w:val="18"/>
                <w:szCs w:val="18"/>
                <w:lang w:eastAsia="en-AU"/>
              </w:rPr>
              <w:t xml:space="preserve"> also responsible for providing funds for NGOs to provide appropriate services in the country.</w:t>
            </w:r>
          </w:p>
        </w:tc>
      </w:tr>
    </w:tbl>
    <w:p w14:paraId="52775A3E" w14:textId="77777777" w:rsidR="00A32F42" w:rsidRDefault="00A32F42" w:rsidP="00A32F42">
      <w:pPr>
        <w:pStyle w:val="Caption"/>
      </w:pPr>
    </w:p>
    <w:p w14:paraId="47CDEB44" w14:textId="77777777" w:rsidR="00D17ABB" w:rsidRDefault="00D17ABB">
      <w:pPr>
        <w:spacing w:before="0" w:after="200"/>
        <w:jc w:val="left"/>
        <w:rPr>
          <w:b/>
          <w:bCs/>
          <w:color w:val="4F81BD" w:themeColor="accent1"/>
          <w:sz w:val="18"/>
          <w:szCs w:val="18"/>
        </w:rPr>
      </w:pPr>
      <w:r>
        <w:br w:type="page"/>
      </w:r>
    </w:p>
    <w:p w14:paraId="41C77B60" w14:textId="77777777" w:rsidR="00A32F42" w:rsidRDefault="00A32F42" w:rsidP="00A32F42">
      <w:pPr>
        <w:pStyle w:val="Caption"/>
      </w:pPr>
      <w:r>
        <w:lastRenderedPageBreak/>
        <w:t>Table 2:</w:t>
      </w:r>
      <w:r w:rsidRPr="00D773F5">
        <w:t xml:space="preserve"> Sub-national law and justice sector stakeholders</w:t>
      </w:r>
    </w:p>
    <w:tbl>
      <w:tblPr>
        <w:tblStyle w:val="GridTable4-Accent31"/>
        <w:tblW w:w="9322" w:type="dxa"/>
        <w:tblLook w:val="04A0" w:firstRow="1" w:lastRow="0" w:firstColumn="1" w:lastColumn="0" w:noHBand="0" w:noVBand="1"/>
      </w:tblPr>
      <w:tblGrid>
        <w:gridCol w:w="2159"/>
        <w:gridCol w:w="7163"/>
      </w:tblGrid>
      <w:tr w:rsidR="00A32F42" w:rsidRPr="00D02E9A" w14:paraId="7C0A7392" w14:textId="77777777" w:rsidTr="00A32F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9" w:type="dxa"/>
          </w:tcPr>
          <w:p w14:paraId="1CD4EC64" w14:textId="77777777" w:rsidR="00A32F42" w:rsidRPr="00D02E9A" w:rsidRDefault="00A32F42" w:rsidP="00A32F42">
            <w:pPr>
              <w:rPr>
                <w:b w:val="0"/>
                <w:sz w:val="18"/>
                <w:szCs w:val="18"/>
                <w:lang w:eastAsia="en-AU"/>
              </w:rPr>
            </w:pPr>
            <w:r w:rsidRPr="00D02E9A">
              <w:rPr>
                <w:b w:val="0"/>
                <w:sz w:val="18"/>
                <w:szCs w:val="18"/>
                <w:lang w:eastAsia="en-AU"/>
              </w:rPr>
              <w:t>Agency</w:t>
            </w:r>
          </w:p>
        </w:tc>
        <w:tc>
          <w:tcPr>
            <w:tcW w:w="7163" w:type="dxa"/>
          </w:tcPr>
          <w:p w14:paraId="2F7D7BFD" w14:textId="77777777" w:rsidR="00A32F42" w:rsidRPr="00D02E9A" w:rsidRDefault="00A32F42" w:rsidP="00A32F42">
            <w:pPr>
              <w:cnfStyle w:val="100000000000" w:firstRow="1" w:lastRow="0" w:firstColumn="0" w:lastColumn="0" w:oddVBand="0" w:evenVBand="0" w:oddHBand="0" w:evenHBand="0" w:firstRowFirstColumn="0" w:firstRowLastColumn="0" w:lastRowFirstColumn="0" w:lastRowLastColumn="0"/>
              <w:rPr>
                <w:b w:val="0"/>
                <w:sz w:val="18"/>
                <w:szCs w:val="18"/>
                <w:lang w:eastAsia="en-AU"/>
              </w:rPr>
            </w:pPr>
            <w:r w:rsidRPr="00D02E9A">
              <w:rPr>
                <w:b w:val="0"/>
                <w:sz w:val="18"/>
                <w:szCs w:val="18"/>
                <w:lang w:eastAsia="en-AU"/>
              </w:rPr>
              <w:t>Mandate/services</w:t>
            </w:r>
          </w:p>
        </w:tc>
      </w:tr>
      <w:tr w:rsidR="00D17ABB" w:rsidRPr="00A25A57" w14:paraId="0B06F280" w14:textId="77777777" w:rsidTr="005B0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3800A000" w14:textId="3D1F415D" w:rsidR="00D17ABB" w:rsidRPr="00D17ABB" w:rsidRDefault="00D17ABB" w:rsidP="00A32F42">
            <w:pPr>
              <w:rPr>
                <w:i/>
                <w:sz w:val="18"/>
                <w:szCs w:val="18"/>
                <w:lang w:eastAsia="en-AU"/>
              </w:rPr>
            </w:pPr>
            <w:r w:rsidRPr="00D17ABB">
              <w:rPr>
                <w:i/>
                <w:sz w:val="18"/>
                <w:szCs w:val="18"/>
                <w:lang w:eastAsia="en-AU"/>
              </w:rPr>
              <w:t xml:space="preserve">All of the following stakeholders are current partners in target </w:t>
            </w:r>
            <w:r w:rsidR="00CC77CA">
              <w:rPr>
                <w:i/>
                <w:sz w:val="18"/>
                <w:szCs w:val="18"/>
                <w:lang w:eastAsia="en-AU"/>
              </w:rPr>
              <w:t>location, with the exception of</w:t>
            </w:r>
            <w:r w:rsidRPr="00D17ABB">
              <w:rPr>
                <w:i/>
                <w:sz w:val="18"/>
                <w:szCs w:val="18"/>
                <w:lang w:eastAsia="en-AU"/>
              </w:rPr>
              <w:t xml:space="preserve"> DDAs, which are still under development </w:t>
            </w:r>
          </w:p>
        </w:tc>
      </w:tr>
      <w:tr w:rsidR="00A32F42" w:rsidRPr="00A25A57" w14:paraId="34595611"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2491CB74" w14:textId="77777777" w:rsidR="00A32F42" w:rsidRPr="009808B9" w:rsidRDefault="00A32F42" w:rsidP="00A32F42">
            <w:pPr>
              <w:jc w:val="left"/>
              <w:rPr>
                <w:sz w:val="18"/>
                <w:szCs w:val="18"/>
                <w:lang w:eastAsia="en-AU"/>
              </w:rPr>
            </w:pPr>
            <w:r w:rsidRPr="00180C7B">
              <w:rPr>
                <w:sz w:val="18"/>
                <w:szCs w:val="18"/>
                <w:lang w:eastAsia="en-AU"/>
              </w:rPr>
              <w:t>Provincial Administration (Provinces, Districts and Local Level Governments):</w:t>
            </w:r>
          </w:p>
        </w:tc>
        <w:tc>
          <w:tcPr>
            <w:tcW w:w="7163" w:type="dxa"/>
          </w:tcPr>
          <w:p w14:paraId="0836E867" w14:textId="4F1DD0DC" w:rsidR="00A32F42"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E</w:t>
            </w:r>
            <w:r w:rsidRPr="00180C7B">
              <w:rPr>
                <w:sz w:val="18"/>
                <w:szCs w:val="18"/>
                <w:lang w:eastAsia="en-AU"/>
              </w:rPr>
              <w:t>stablished under the Organic Law on Provin</w:t>
            </w:r>
            <w:r>
              <w:rPr>
                <w:sz w:val="18"/>
                <w:szCs w:val="18"/>
                <w:lang w:eastAsia="en-AU"/>
              </w:rPr>
              <w:t>cial and Local Level Governments</w:t>
            </w:r>
            <w:r w:rsidRPr="00180C7B">
              <w:rPr>
                <w:sz w:val="18"/>
                <w:szCs w:val="18"/>
                <w:lang w:eastAsia="en-AU"/>
              </w:rPr>
              <w:t>, regulated by the Provincial Governments Administration Act (1997) and the Local Level Governments Administration Act (1997).  Under section 16 (g) of the Provincial Governments Administration Act (1997), Provincial Governments are responsible for “maintaining peace and harmony and goodwill in the province.”</w:t>
            </w:r>
            <w:r w:rsidR="003D635A">
              <w:rPr>
                <w:sz w:val="18"/>
                <w:szCs w:val="18"/>
                <w:lang w:eastAsia="en-AU"/>
              </w:rPr>
              <w:t xml:space="preserve"> </w:t>
            </w:r>
            <w:r>
              <w:rPr>
                <w:sz w:val="18"/>
                <w:szCs w:val="18"/>
                <w:lang w:eastAsia="en-AU"/>
              </w:rPr>
              <w:t>They</w:t>
            </w:r>
            <w:r w:rsidRPr="007F41E6">
              <w:rPr>
                <w:sz w:val="18"/>
                <w:szCs w:val="18"/>
                <w:lang w:eastAsia="en-AU"/>
              </w:rPr>
              <w:t xml:space="preserve"> have a significant function in coordinating local </w:t>
            </w:r>
            <w:r>
              <w:rPr>
                <w:sz w:val="18"/>
                <w:szCs w:val="18"/>
                <w:lang w:eastAsia="en-AU"/>
              </w:rPr>
              <w:t>law and justice</w:t>
            </w:r>
            <w:r w:rsidRPr="007F41E6">
              <w:rPr>
                <w:sz w:val="18"/>
                <w:szCs w:val="18"/>
                <w:lang w:eastAsia="en-AU"/>
              </w:rPr>
              <w:t xml:space="preserve"> efforts (e</w:t>
            </w:r>
            <w:r>
              <w:rPr>
                <w:sz w:val="18"/>
                <w:szCs w:val="18"/>
                <w:lang w:eastAsia="en-AU"/>
              </w:rPr>
              <w:t>.</w:t>
            </w:r>
            <w:r w:rsidRPr="007F41E6">
              <w:rPr>
                <w:sz w:val="18"/>
                <w:szCs w:val="18"/>
                <w:lang w:eastAsia="en-AU"/>
              </w:rPr>
              <w:t>g</w:t>
            </w:r>
            <w:r>
              <w:rPr>
                <w:sz w:val="18"/>
                <w:szCs w:val="18"/>
                <w:lang w:eastAsia="en-AU"/>
              </w:rPr>
              <w:t>.</w:t>
            </w:r>
            <w:r w:rsidR="00740CBA">
              <w:rPr>
                <w:sz w:val="18"/>
                <w:szCs w:val="18"/>
                <w:lang w:eastAsia="en-AU"/>
              </w:rPr>
              <w:t xml:space="preserve"> </w:t>
            </w:r>
            <w:r>
              <w:rPr>
                <w:sz w:val="18"/>
                <w:szCs w:val="18"/>
                <w:lang w:eastAsia="en-AU"/>
              </w:rPr>
              <w:t xml:space="preserve">through PGOCs, </w:t>
            </w:r>
            <w:r w:rsidRPr="007F41E6">
              <w:rPr>
                <w:sz w:val="18"/>
                <w:szCs w:val="18"/>
                <w:lang w:eastAsia="en-AU"/>
              </w:rPr>
              <w:t>PCMCs</w:t>
            </w:r>
            <w:r>
              <w:rPr>
                <w:sz w:val="18"/>
                <w:szCs w:val="18"/>
                <w:lang w:eastAsia="en-AU"/>
              </w:rPr>
              <w:t>, land dispute committees and juvenile justice committees</w:t>
            </w:r>
            <w:r w:rsidRPr="007F41E6">
              <w:rPr>
                <w:sz w:val="18"/>
                <w:szCs w:val="18"/>
                <w:lang w:eastAsia="en-AU"/>
              </w:rPr>
              <w:t>) and providing support to national agencies in their provinces.</w:t>
            </w:r>
            <w:r>
              <w:rPr>
                <w:sz w:val="18"/>
                <w:szCs w:val="18"/>
                <w:lang w:eastAsia="en-AU"/>
              </w:rPr>
              <w:t xml:space="preserve"> While most law and justice functions are delivered in provinces by national agencies, provincial governments are responsible for</w:t>
            </w:r>
            <w:r w:rsidR="00740CBA">
              <w:rPr>
                <w:sz w:val="18"/>
                <w:szCs w:val="18"/>
                <w:lang w:eastAsia="en-AU"/>
              </w:rPr>
              <w:t xml:space="preserve"> </w:t>
            </w:r>
            <w:r w:rsidRPr="007A783A">
              <w:rPr>
                <w:sz w:val="18"/>
                <w:szCs w:val="18"/>
                <w:lang w:eastAsia="en-AU"/>
              </w:rPr>
              <w:t>village court and land mediation functions</w:t>
            </w:r>
            <w:r>
              <w:rPr>
                <w:sz w:val="18"/>
                <w:szCs w:val="18"/>
                <w:lang w:eastAsia="en-AU"/>
              </w:rPr>
              <w:t xml:space="preserve">. </w:t>
            </w:r>
            <w:r w:rsidRPr="00180C7B">
              <w:rPr>
                <w:sz w:val="18"/>
                <w:szCs w:val="18"/>
                <w:lang w:eastAsia="en-AU"/>
              </w:rPr>
              <w:t>Law and Justice Divisions as administrative divisions to cover provincial law and justice sector are not universally in existence across the country</w:t>
            </w:r>
            <w:r w:rsidR="00F3691B">
              <w:rPr>
                <w:sz w:val="18"/>
                <w:szCs w:val="18"/>
                <w:lang w:eastAsia="en-AU"/>
              </w:rPr>
              <w:t xml:space="preserve"> </w:t>
            </w:r>
            <w:r w:rsidRPr="00180C7B">
              <w:rPr>
                <w:sz w:val="18"/>
                <w:szCs w:val="18"/>
                <w:lang w:eastAsia="en-AU"/>
              </w:rPr>
              <w:t xml:space="preserve">but there is a trend for their emergence. </w:t>
            </w:r>
            <w:r>
              <w:rPr>
                <w:sz w:val="18"/>
                <w:szCs w:val="18"/>
                <w:lang w:eastAsia="en-AU"/>
              </w:rPr>
              <w:t>Provincial governments are headed administratively by Provincial Administrators and politically by Governors. Services provided by Provincial Governments include local health services. H</w:t>
            </w:r>
            <w:r w:rsidRPr="007F41E6">
              <w:rPr>
                <w:sz w:val="18"/>
                <w:szCs w:val="18"/>
                <w:lang w:eastAsia="en-AU"/>
              </w:rPr>
              <w:t xml:space="preserve">ealth professionals are often the first government people to see victims of FSV, before the police. </w:t>
            </w:r>
          </w:p>
          <w:p w14:paraId="3D7E60EE" w14:textId="77777777" w:rsidR="00A32F42" w:rsidRPr="00967137"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301CC1">
              <w:rPr>
                <w:sz w:val="18"/>
                <w:szCs w:val="18"/>
                <w:lang w:eastAsia="en-AU"/>
              </w:rPr>
              <w:t xml:space="preserve">Two critical administrative powers of Department of Personnel Management (DPM) have been transferred to the provinces: recruitment </w:t>
            </w:r>
            <w:r>
              <w:rPr>
                <w:sz w:val="18"/>
                <w:szCs w:val="18"/>
                <w:lang w:eastAsia="en-AU"/>
              </w:rPr>
              <w:t xml:space="preserve">and payroll for </w:t>
            </w:r>
            <w:r w:rsidRPr="00301CC1">
              <w:rPr>
                <w:sz w:val="18"/>
                <w:szCs w:val="18"/>
                <w:lang w:eastAsia="en-AU"/>
              </w:rPr>
              <w:t>officers employed under the prov</w:t>
            </w:r>
            <w:r>
              <w:rPr>
                <w:sz w:val="18"/>
                <w:szCs w:val="18"/>
                <w:lang w:eastAsia="en-AU"/>
              </w:rPr>
              <w:t>incial administration structure.</w:t>
            </w:r>
          </w:p>
        </w:tc>
      </w:tr>
      <w:tr w:rsidR="00A32F42" w:rsidRPr="00A25A57" w14:paraId="071BD295"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62478837" w14:textId="77777777" w:rsidR="00A32F42" w:rsidRPr="00180C7B" w:rsidRDefault="00A32F42" w:rsidP="00A32F42">
            <w:pPr>
              <w:jc w:val="left"/>
              <w:rPr>
                <w:sz w:val="18"/>
                <w:szCs w:val="18"/>
                <w:lang w:eastAsia="en-AU"/>
              </w:rPr>
            </w:pPr>
            <w:r>
              <w:rPr>
                <w:sz w:val="18"/>
                <w:szCs w:val="18"/>
                <w:lang w:eastAsia="en-AU"/>
              </w:rPr>
              <w:t>The Autonomous Bougainville Government (ABG)</w:t>
            </w:r>
          </w:p>
        </w:tc>
        <w:tc>
          <w:tcPr>
            <w:tcW w:w="7163" w:type="dxa"/>
          </w:tcPr>
          <w:p w14:paraId="6D418F1A" w14:textId="7BAA6BE6" w:rsidR="00A32F42" w:rsidRDefault="00A32F42" w:rsidP="00CC77CA">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The ABG and the l</w:t>
            </w:r>
            <w:r w:rsidRPr="00DE40CB">
              <w:rPr>
                <w:sz w:val="18"/>
                <w:szCs w:val="18"/>
                <w:lang w:eastAsia="en-AU"/>
              </w:rPr>
              <w:t xml:space="preserve">aw and justice stakeholders in Bougainville are covered in the analysis portion of “The Investment for Bougainville” </w:t>
            </w:r>
            <w:r>
              <w:rPr>
                <w:sz w:val="18"/>
                <w:szCs w:val="18"/>
                <w:lang w:eastAsia="en-AU"/>
              </w:rPr>
              <w:t xml:space="preserve">in Chapter </w:t>
            </w:r>
            <w:r w:rsidR="00CC77CA">
              <w:rPr>
                <w:sz w:val="18"/>
                <w:szCs w:val="18"/>
                <w:lang w:eastAsia="en-AU"/>
              </w:rPr>
              <w:t>C</w:t>
            </w:r>
            <w:r>
              <w:rPr>
                <w:sz w:val="18"/>
                <w:szCs w:val="18"/>
                <w:lang w:eastAsia="en-AU"/>
              </w:rPr>
              <w:t xml:space="preserve"> </w:t>
            </w:r>
            <w:r w:rsidRPr="00DE40CB">
              <w:rPr>
                <w:sz w:val="18"/>
                <w:szCs w:val="18"/>
                <w:lang w:eastAsia="en-AU"/>
              </w:rPr>
              <w:t>of this document.</w:t>
            </w:r>
            <w:r w:rsidRPr="00DE40CB">
              <w:rPr>
                <w:sz w:val="18"/>
                <w:szCs w:val="18"/>
                <w:lang w:eastAsia="en-AU"/>
              </w:rPr>
              <w:tab/>
            </w:r>
          </w:p>
        </w:tc>
      </w:tr>
      <w:tr w:rsidR="00A32F42" w:rsidRPr="00A25A57" w14:paraId="08A6C66C"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516A5474" w14:textId="77777777" w:rsidR="00A32F42" w:rsidRPr="009808B9" w:rsidRDefault="00A32F42" w:rsidP="00A32F42">
            <w:pPr>
              <w:jc w:val="left"/>
              <w:rPr>
                <w:sz w:val="18"/>
                <w:szCs w:val="18"/>
                <w:lang w:eastAsia="en-AU"/>
              </w:rPr>
            </w:pPr>
            <w:r>
              <w:rPr>
                <w:sz w:val="18"/>
                <w:szCs w:val="18"/>
                <w:lang w:eastAsia="en-AU"/>
              </w:rPr>
              <w:t>District Development Authorities (DDA)</w:t>
            </w:r>
          </w:p>
        </w:tc>
        <w:tc>
          <w:tcPr>
            <w:tcW w:w="7163" w:type="dxa"/>
          </w:tcPr>
          <w:p w14:paraId="7736B410" w14:textId="73E4B1F2" w:rsidR="00A32F42" w:rsidRDefault="00A32F42" w:rsidP="00F3691B">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 xml:space="preserve">To be established by the District Development Authority Act (DDA). </w:t>
            </w:r>
            <w:r w:rsidRPr="007F41E6">
              <w:rPr>
                <w:sz w:val="18"/>
                <w:szCs w:val="18"/>
                <w:lang w:eastAsia="en-AU"/>
              </w:rPr>
              <w:t>Legally, districts are p</w:t>
            </w:r>
            <w:r w:rsidR="00F3691B">
              <w:rPr>
                <w:sz w:val="18"/>
                <w:szCs w:val="18"/>
                <w:lang w:eastAsia="en-AU"/>
              </w:rPr>
              <w:t xml:space="preserve">art of a provincial government but </w:t>
            </w:r>
            <w:r w:rsidRPr="007F41E6">
              <w:rPr>
                <w:sz w:val="18"/>
                <w:szCs w:val="18"/>
                <w:lang w:eastAsia="en-AU"/>
              </w:rPr>
              <w:t xml:space="preserve">they have grown to become a centre of local authority, implementation and accountability. This is centred about the personality of the district MP and the MP’s programming of DSIP, which often includes many </w:t>
            </w:r>
            <w:r>
              <w:rPr>
                <w:sz w:val="18"/>
                <w:szCs w:val="18"/>
                <w:lang w:eastAsia="en-AU"/>
              </w:rPr>
              <w:t>law and justice</w:t>
            </w:r>
            <w:r w:rsidRPr="007F41E6">
              <w:rPr>
                <w:sz w:val="18"/>
                <w:szCs w:val="18"/>
                <w:lang w:eastAsia="en-AU"/>
              </w:rPr>
              <w:t xml:space="preserve"> capital expenditures. The DDA Act will give legal structure to these arrangements,</w:t>
            </w:r>
            <w:r>
              <w:rPr>
                <w:sz w:val="18"/>
                <w:szCs w:val="18"/>
                <w:lang w:eastAsia="en-AU"/>
              </w:rPr>
              <w:t xml:space="preserve"> by</w:t>
            </w:r>
            <w:r w:rsidRPr="00D44DC3">
              <w:rPr>
                <w:sz w:val="18"/>
                <w:szCs w:val="18"/>
                <w:lang w:eastAsia="en-AU"/>
              </w:rPr>
              <w:t xml:space="preserve"> establish</w:t>
            </w:r>
            <w:r>
              <w:rPr>
                <w:sz w:val="18"/>
                <w:szCs w:val="18"/>
                <w:lang w:eastAsia="en-AU"/>
              </w:rPr>
              <w:t>ing</w:t>
            </w:r>
            <w:r w:rsidRPr="00D44DC3">
              <w:rPr>
                <w:sz w:val="18"/>
                <w:szCs w:val="18"/>
                <w:lang w:eastAsia="en-AU"/>
              </w:rPr>
              <w:t xml:space="preserve"> a Board </w:t>
            </w:r>
            <w:r>
              <w:rPr>
                <w:sz w:val="18"/>
                <w:szCs w:val="18"/>
                <w:lang w:eastAsia="en-AU"/>
              </w:rPr>
              <w:t xml:space="preserve">with the </w:t>
            </w:r>
            <w:r w:rsidRPr="00D44DC3">
              <w:rPr>
                <w:sz w:val="18"/>
                <w:szCs w:val="18"/>
                <w:lang w:eastAsia="en-AU"/>
              </w:rPr>
              <w:t>local Member of Parliament (MP) as the chair</w:t>
            </w:r>
            <w:r>
              <w:rPr>
                <w:sz w:val="18"/>
                <w:szCs w:val="18"/>
                <w:lang w:eastAsia="en-AU"/>
              </w:rPr>
              <w:t>,</w:t>
            </w:r>
            <w:r w:rsidRPr="00D44DC3">
              <w:rPr>
                <w:sz w:val="18"/>
                <w:szCs w:val="18"/>
                <w:lang w:eastAsia="en-AU"/>
              </w:rPr>
              <w:t xml:space="preserve"> LLG Presiden</w:t>
            </w:r>
            <w:r w:rsidR="00774E12">
              <w:rPr>
                <w:sz w:val="18"/>
                <w:szCs w:val="18"/>
                <w:lang w:eastAsia="en-AU"/>
              </w:rPr>
              <w:t>ts</w:t>
            </w:r>
            <w:r>
              <w:rPr>
                <w:sz w:val="18"/>
                <w:szCs w:val="18"/>
                <w:lang w:eastAsia="en-AU"/>
              </w:rPr>
              <w:t xml:space="preserve"> and three appointed members,</w:t>
            </w:r>
            <w:r w:rsidR="00740CBA">
              <w:rPr>
                <w:sz w:val="18"/>
                <w:szCs w:val="18"/>
                <w:lang w:eastAsia="en-AU"/>
              </w:rPr>
              <w:t xml:space="preserve"> </w:t>
            </w:r>
            <w:r>
              <w:rPr>
                <w:sz w:val="18"/>
                <w:szCs w:val="18"/>
                <w:lang w:eastAsia="en-AU"/>
              </w:rPr>
              <w:t>o</w:t>
            </w:r>
            <w:r w:rsidRPr="00D44DC3">
              <w:rPr>
                <w:sz w:val="18"/>
                <w:szCs w:val="18"/>
                <w:lang w:eastAsia="en-AU"/>
              </w:rPr>
              <w:t xml:space="preserve">ne </w:t>
            </w:r>
            <w:r>
              <w:rPr>
                <w:sz w:val="18"/>
                <w:szCs w:val="18"/>
                <w:lang w:eastAsia="en-AU"/>
              </w:rPr>
              <w:t>of whom</w:t>
            </w:r>
            <w:r w:rsidRPr="00D44DC3">
              <w:rPr>
                <w:sz w:val="18"/>
                <w:szCs w:val="18"/>
                <w:lang w:eastAsia="en-AU"/>
              </w:rPr>
              <w:t xml:space="preserve"> must be a woman.</w:t>
            </w:r>
            <w:r w:rsidR="00740CBA">
              <w:rPr>
                <w:sz w:val="18"/>
                <w:szCs w:val="18"/>
                <w:lang w:eastAsia="en-AU"/>
              </w:rPr>
              <w:t xml:space="preserve"> </w:t>
            </w:r>
            <w:r w:rsidRPr="00D44DC3">
              <w:rPr>
                <w:sz w:val="18"/>
                <w:szCs w:val="18"/>
                <w:lang w:eastAsia="en-AU"/>
              </w:rPr>
              <w:t xml:space="preserve">District Administrators will be the CEOs </w:t>
            </w:r>
            <w:r>
              <w:rPr>
                <w:sz w:val="18"/>
                <w:szCs w:val="18"/>
                <w:lang w:eastAsia="en-AU"/>
              </w:rPr>
              <w:t>of</w:t>
            </w:r>
            <w:r w:rsidRPr="00D44DC3">
              <w:rPr>
                <w:sz w:val="18"/>
                <w:szCs w:val="18"/>
                <w:lang w:eastAsia="en-AU"/>
              </w:rPr>
              <w:t xml:space="preserve"> the DDA Boards</w:t>
            </w:r>
            <w:r>
              <w:rPr>
                <w:sz w:val="18"/>
                <w:szCs w:val="18"/>
                <w:lang w:eastAsia="en-AU"/>
              </w:rPr>
              <w:t>.</w:t>
            </w:r>
            <w:r w:rsidR="00740CBA">
              <w:rPr>
                <w:sz w:val="18"/>
                <w:szCs w:val="18"/>
                <w:lang w:eastAsia="en-AU"/>
              </w:rPr>
              <w:t xml:space="preserve"> </w:t>
            </w:r>
            <w:r w:rsidRPr="00D44DC3">
              <w:rPr>
                <w:sz w:val="18"/>
                <w:szCs w:val="18"/>
                <w:lang w:eastAsia="en-AU"/>
              </w:rPr>
              <w:t xml:space="preserve">Board functions and powers include: </w:t>
            </w:r>
            <w:r>
              <w:rPr>
                <w:sz w:val="18"/>
                <w:szCs w:val="18"/>
                <w:lang w:eastAsia="en-AU"/>
              </w:rPr>
              <w:t xml:space="preserve">district and LLG </w:t>
            </w:r>
            <w:r w:rsidRPr="00D44DC3">
              <w:rPr>
                <w:sz w:val="18"/>
                <w:szCs w:val="18"/>
                <w:lang w:eastAsia="en-AU"/>
              </w:rPr>
              <w:t>planning &amp; budgeting for the district; enter</w:t>
            </w:r>
            <w:r>
              <w:rPr>
                <w:sz w:val="18"/>
                <w:szCs w:val="18"/>
                <w:lang w:eastAsia="en-AU"/>
              </w:rPr>
              <w:t>ing</w:t>
            </w:r>
            <w:r w:rsidRPr="00D44DC3">
              <w:rPr>
                <w:sz w:val="18"/>
                <w:szCs w:val="18"/>
                <w:lang w:eastAsia="en-AU"/>
              </w:rPr>
              <w:t xml:space="preserve"> into contracts; charg</w:t>
            </w:r>
            <w:r>
              <w:rPr>
                <w:sz w:val="18"/>
                <w:szCs w:val="18"/>
                <w:lang w:eastAsia="en-AU"/>
              </w:rPr>
              <w:t>ing</w:t>
            </w:r>
            <w:r w:rsidRPr="00D44DC3">
              <w:rPr>
                <w:sz w:val="18"/>
                <w:szCs w:val="18"/>
                <w:lang w:eastAsia="en-AU"/>
              </w:rPr>
              <w:t xml:space="preserve"> fees; form or participate in companies</w:t>
            </w:r>
            <w:r>
              <w:rPr>
                <w:sz w:val="18"/>
                <w:szCs w:val="18"/>
                <w:lang w:eastAsia="en-AU"/>
              </w:rPr>
              <w:t>,</w:t>
            </w:r>
            <w:r w:rsidRPr="00D44DC3">
              <w:rPr>
                <w:sz w:val="18"/>
                <w:szCs w:val="18"/>
                <w:lang w:eastAsia="en-AU"/>
              </w:rPr>
              <w:t xml:space="preserve"> partnership</w:t>
            </w:r>
            <w:r>
              <w:rPr>
                <w:sz w:val="18"/>
                <w:szCs w:val="18"/>
                <w:lang w:eastAsia="en-AU"/>
              </w:rPr>
              <w:t>s</w:t>
            </w:r>
            <w:r w:rsidRPr="00D44DC3">
              <w:rPr>
                <w:sz w:val="18"/>
                <w:szCs w:val="18"/>
                <w:lang w:eastAsia="en-AU"/>
              </w:rPr>
              <w:t xml:space="preserve"> and joint venture</w:t>
            </w:r>
            <w:r>
              <w:rPr>
                <w:sz w:val="18"/>
                <w:szCs w:val="18"/>
                <w:lang w:eastAsia="en-AU"/>
              </w:rPr>
              <w:t>s.</w:t>
            </w:r>
          </w:p>
        </w:tc>
      </w:tr>
      <w:tr w:rsidR="00A32F42" w:rsidRPr="00A25A57" w14:paraId="336AD1EB"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0116D369" w14:textId="77777777" w:rsidR="00A32F42" w:rsidRDefault="00A32F42" w:rsidP="00A32F42">
            <w:pPr>
              <w:jc w:val="left"/>
              <w:rPr>
                <w:sz w:val="18"/>
                <w:szCs w:val="18"/>
                <w:lang w:eastAsia="en-AU"/>
              </w:rPr>
            </w:pPr>
            <w:r w:rsidRPr="009808B9">
              <w:rPr>
                <w:sz w:val="18"/>
                <w:szCs w:val="18"/>
                <w:lang w:eastAsia="en-AU"/>
              </w:rPr>
              <w:t>Village Courts</w:t>
            </w:r>
            <w:r>
              <w:rPr>
                <w:sz w:val="18"/>
                <w:szCs w:val="18"/>
                <w:lang w:eastAsia="en-AU"/>
              </w:rPr>
              <w:t xml:space="preserve"> (VC)</w:t>
            </w:r>
          </w:p>
        </w:tc>
        <w:tc>
          <w:tcPr>
            <w:tcW w:w="7163" w:type="dxa"/>
          </w:tcPr>
          <w:p w14:paraId="63B92322" w14:textId="77777777" w:rsidR="00D17ABB" w:rsidRDefault="00A32F42" w:rsidP="00D17ABB">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Village Courts are a judicial Branch</w:t>
            </w:r>
            <w:r w:rsidR="00740CBA">
              <w:rPr>
                <w:sz w:val="18"/>
                <w:szCs w:val="18"/>
                <w:lang w:eastAsia="en-AU"/>
              </w:rPr>
              <w:t xml:space="preserve"> </w:t>
            </w:r>
            <w:r>
              <w:rPr>
                <w:sz w:val="18"/>
                <w:szCs w:val="18"/>
                <w:lang w:eastAsia="en-AU"/>
              </w:rPr>
              <w:t xml:space="preserve">and </w:t>
            </w:r>
            <w:r w:rsidRPr="00967137">
              <w:rPr>
                <w:sz w:val="18"/>
                <w:szCs w:val="18"/>
                <w:lang w:eastAsia="en-AU"/>
              </w:rPr>
              <w:t>a function devolved by law to provincial governments.</w:t>
            </w:r>
            <w:r w:rsidRPr="009808B9">
              <w:rPr>
                <w:sz w:val="18"/>
                <w:szCs w:val="18"/>
                <w:lang w:eastAsia="en-AU"/>
              </w:rPr>
              <w:t xml:space="preserve"> Village Court jurisdiction and powers are regulated by the Village Courts Act (1989) and the Village Court Regulations (1974).</w:t>
            </w:r>
            <w:r>
              <w:rPr>
                <w:sz w:val="18"/>
                <w:szCs w:val="18"/>
                <w:lang w:eastAsia="en-AU"/>
              </w:rPr>
              <w:t xml:space="preserve">They are also subject to the </w:t>
            </w:r>
            <w:r w:rsidRPr="00967137">
              <w:rPr>
                <w:sz w:val="18"/>
                <w:szCs w:val="18"/>
                <w:lang w:eastAsia="en-AU"/>
              </w:rPr>
              <w:t>Organic Law on Provincial Go</w:t>
            </w:r>
            <w:r>
              <w:rPr>
                <w:sz w:val="18"/>
                <w:szCs w:val="18"/>
                <w:lang w:eastAsia="en-AU"/>
              </w:rPr>
              <w:t xml:space="preserve">vernments and Local Governments. </w:t>
            </w:r>
            <w:r w:rsidRPr="009808B9">
              <w:rPr>
                <w:sz w:val="18"/>
                <w:szCs w:val="18"/>
                <w:lang w:eastAsia="en-AU"/>
              </w:rPr>
              <w:t>Village Courts are required to ensure peace and harmony in their areas by mediating just and amicable settlements of disputes.</w:t>
            </w:r>
          </w:p>
          <w:p w14:paraId="5085ADD6" w14:textId="53FA57CE" w:rsidR="00D37CF0" w:rsidRDefault="00D17ABB" w:rsidP="00D17ABB">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 xml:space="preserve">They </w:t>
            </w:r>
            <w:r w:rsidR="00D37CF0" w:rsidRPr="00D17ABB">
              <w:rPr>
                <w:sz w:val="18"/>
                <w:szCs w:val="18"/>
                <w:lang w:eastAsia="en-AU"/>
              </w:rPr>
              <w:t>serve as link</w:t>
            </w:r>
            <w:r>
              <w:rPr>
                <w:sz w:val="18"/>
                <w:szCs w:val="18"/>
                <w:lang w:eastAsia="en-AU"/>
              </w:rPr>
              <w:t>s</w:t>
            </w:r>
            <w:r w:rsidR="00D37CF0" w:rsidRPr="00D17ABB">
              <w:rPr>
                <w:sz w:val="18"/>
                <w:szCs w:val="18"/>
                <w:lang w:eastAsia="en-AU"/>
              </w:rPr>
              <w:t xml:space="preserve"> between the authority of the state and local sources of authority because they are linked in law if not regularly in practice to higher courts through appeal and review processes. </w:t>
            </w:r>
            <w:r>
              <w:rPr>
                <w:sz w:val="18"/>
                <w:szCs w:val="18"/>
                <w:lang w:eastAsia="en-AU"/>
              </w:rPr>
              <w:t>F</w:t>
            </w:r>
            <w:r w:rsidR="00D37CF0" w:rsidRPr="00D17ABB">
              <w:rPr>
                <w:sz w:val="18"/>
                <w:szCs w:val="18"/>
                <w:lang w:eastAsia="en-AU"/>
              </w:rPr>
              <w:t>ragmented and devolved responsibility for the operations of Village Courts, mean that officials have not received regular training and</w:t>
            </w:r>
            <w:r w:rsidR="00CC77CA">
              <w:rPr>
                <w:sz w:val="18"/>
                <w:szCs w:val="18"/>
                <w:lang w:eastAsia="en-AU"/>
              </w:rPr>
              <w:t>,</w:t>
            </w:r>
            <w:r w:rsidR="00D37CF0" w:rsidRPr="00D17ABB">
              <w:rPr>
                <w:sz w:val="18"/>
                <w:szCs w:val="18"/>
                <w:lang w:eastAsia="en-AU"/>
              </w:rPr>
              <w:t xml:space="preserve"> until 2014, were irregularly and poorly paid as ‘volunteers’. The 2013 NEC decision to substantially increase the allowances paid to Village Court officials is potentially transformational but significant work is required to ensure its successful implementation and to strengthen the functioning of the Village Courts and their administration.</w:t>
            </w:r>
          </w:p>
        </w:tc>
      </w:tr>
      <w:tr w:rsidR="00A32F42" w:rsidRPr="00A25A57" w14:paraId="0EB63E9B"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240402C8" w14:textId="77777777" w:rsidR="00A32F42" w:rsidRPr="009808B9" w:rsidRDefault="00A32F42" w:rsidP="00A32F42">
            <w:pPr>
              <w:jc w:val="left"/>
              <w:rPr>
                <w:sz w:val="18"/>
                <w:szCs w:val="18"/>
                <w:lang w:eastAsia="en-AU"/>
              </w:rPr>
            </w:pPr>
            <w:r>
              <w:rPr>
                <w:sz w:val="18"/>
                <w:szCs w:val="18"/>
                <w:lang w:eastAsia="en-AU"/>
              </w:rPr>
              <w:t>Land Mediators (LM)</w:t>
            </w:r>
          </w:p>
        </w:tc>
        <w:tc>
          <w:tcPr>
            <w:tcW w:w="7163" w:type="dxa"/>
          </w:tcPr>
          <w:p w14:paraId="48EB8766" w14:textId="77777777" w:rsidR="00D37CF0" w:rsidRPr="00064A78" w:rsidRDefault="00A32F42" w:rsidP="00D37CF0">
            <w:pPr>
              <w:cnfStyle w:val="000000000000" w:firstRow="0" w:lastRow="0" w:firstColumn="0" w:lastColumn="0" w:oddVBand="0" w:evenVBand="0" w:oddHBand="0" w:evenHBand="0" w:firstRowFirstColumn="0" w:firstRowLastColumn="0" w:lastRowFirstColumn="0" w:lastRowLastColumn="0"/>
              <w:rPr>
                <w:sz w:val="18"/>
                <w:szCs w:val="18"/>
                <w:highlight w:val="yellow"/>
                <w:lang w:eastAsia="en-AU"/>
              </w:rPr>
            </w:pPr>
            <w:r w:rsidRPr="00967137">
              <w:rPr>
                <w:sz w:val="18"/>
                <w:szCs w:val="18"/>
                <w:lang w:eastAsia="en-AU"/>
              </w:rPr>
              <w:t>The Land Disputes Settlement Act</w:t>
            </w:r>
            <w:r>
              <w:rPr>
                <w:sz w:val="18"/>
                <w:szCs w:val="18"/>
                <w:lang w:eastAsia="en-AU"/>
              </w:rPr>
              <w:t xml:space="preserve"> (1975)</w:t>
            </w:r>
            <w:r w:rsidRPr="00967137">
              <w:rPr>
                <w:sz w:val="18"/>
                <w:szCs w:val="18"/>
                <w:lang w:eastAsia="en-AU"/>
              </w:rPr>
              <w:t xml:space="preserve"> deals with the resolution of disputes in relation to interests in, or boundaries of, customary land.</w:t>
            </w:r>
            <w:r>
              <w:rPr>
                <w:sz w:val="18"/>
                <w:szCs w:val="18"/>
                <w:lang w:eastAsia="en-AU"/>
              </w:rPr>
              <w:t xml:space="preserve"> Ambiguities in the Organic Law of 1998 meant that responsibility for funding land mediation was unclear. </w:t>
            </w:r>
            <w:r w:rsidRPr="00967137">
              <w:rPr>
                <w:sz w:val="18"/>
                <w:szCs w:val="18"/>
                <w:lang w:eastAsia="en-AU"/>
              </w:rPr>
              <w:t xml:space="preserve">The </w:t>
            </w:r>
            <w:r>
              <w:rPr>
                <w:sz w:val="18"/>
                <w:szCs w:val="18"/>
                <w:lang w:eastAsia="en-AU"/>
              </w:rPr>
              <w:t>National Executive Council determined in 2009 that land mediation is a provincial function, however not all provinces have funded these services. In some provinces private sector land mediation services have emerged.</w:t>
            </w:r>
            <w:r w:rsidR="00740CBA">
              <w:rPr>
                <w:sz w:val="18"/>
                <w:szCs w:val="18"/>
                <w:lang w:eastAsia="en-AU"/>
              </w:rPr>
              <w:t xml:space="preserve"> </w:t>
            </w:r>
            <w:r>
              <w:rPr>
                <w:sz w:val="18"/>
                <w:szCs w:val="18"/>
                <w:lang w:eastAsia="en-AU"/>
              </w:rPr>
              <w:t>Land c</w:t>
            </w:r>
            <w:r w:rsidRPr="00A10C01">
              <w:rPr>
                <w:sz w:val="18"/>
                <w:szCs w:val="18"/>
                <w:lang w:eastAsia="en-AU"/>
              </w:rPr>
              <w:t xml:space="preserve">ases </w:t>
            </w:r>
            <w:r>
              <w:rPr>
                <w:sz w:val="18"/>
                <w:szCs w:val="18"/>
                <w:lang w:eastAsia="en-AU"/>
              </w:rPr>
              <w:t>are heard in special</w:t>
            </w:r>
            <w:r w:rsidR="00740CBA">
              <w:rPr>
                <w:sz w:val="18"/>
                <w:szCs w:val="18"/>
                <w:lang w:eastAsia="en-AU"/>
              </w:rPr>
              <w:t xml:space="preserve"> </w:t>
            </w:r>
            <w:r>
              <w:rPr>
                <w:sz w:val="18"/>
                <w:szCs w:val="18"/>
                <w:lang w:eastAsia="en-AU"/>
              </w:rPr>
              <w:t xml:space="preserve">local and provincial </w:t>
            </w:r>
            <w:r w:rsidRPr="00A10C01">
              <w:rPr>
                <w:sz w:val="18"/>
                <w:szCs w:val="18"/>
                <w:lang w:eastAsia="en-AU"/>
              </w:rPr>
              <w:t>land court</w:t>
            </w:r>
            <w:r>
              <w:rPr>
                <w:sz w:val="18"/>
                <w:szCs w:val="18"/>
                <w:lang w:eastAsia="en-AU"/>
              </w:rPr>
              <w:t>s</w:t>
            </w:r>
            <w:r w:rsidRPr="00A10C01">
              <w:rPr>
                <w:sz w:val="18"/>
                <w:szCs w:val="18"/>
                <w:lang w:eastAsia="en-AU"/>
              </w:rPr>
              <w:t xml:space="preserve">. </w:t>
            </w:r>
          </w:p>
        </w:tc>
      </w:tr>
      <w:tr w:rsidR="00A32F42" w:rsidRPr="00A25A57" w14:paraId="62CFE64A"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008C7F07" w14:textId="77777777" w:rsidR="00A32F42" w:rsidRPr="00975330" w:rsidRDefault="00A32F42" w:rsidP="00A32F42">
            <w:pPr>
              <w:jc w:val="left"/>
              <w:rPr>
                <w:sz w:val="18"/>
                <w:szCs w:val="18"/>
                <w:lang w:eastAsia="en-AU"/>
              </w:rPr>
            </w:pPr>
            <w:r>
              <w:rPr>
                <w:sz w:val="18"/>
                <w:szCs w:val="18"/>
                <w:lang w:eastAsia="en-AU"/>
              </w:rPr>
              <w:lastRenderedPageBreak/>
              <w:t>Provincial Land Dispute Committees (PLDC)</w:t>
            </w:r>
          </w:p>
        </w:tc>
        <w:tc>
          <w:tcPr>
            <w:tcW w:w="7163" w:type="dxa"/>
          </w:tcPr>
          <w:p w14:paraId="28F1E44B"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 xml:space="preserve">The </w:t>
            </w:r>
            <w:r w:rsidRPr="00562CE5">
              <w:rPr>
                <w:sz w:val="18"/>
                <w:szCs w:val="18"/>
                <w:lang w:eastAsia="en-AU"/>
              </w:rPr>
              <w:t xml:space="preserve">Provincial Land Dispute Committee is legally mandated to appoint the land mediators and to declare land mediation areas and divisions under the Land Disputes Settlement Act 1975. Senior Provincial Magistrates are the chairpersons with Provincial Administrators as Deputies. </w:t>
            </w:r>
            <w:r>
              <w:rPr>
                <w:sz w:val="18"/>
                <w:szCs w:val="18"/>
                <w:lang w:eastAsia="en-AU"/>
              </w:rPr>
              <w:t>This</w:t>
            </w:r>
            <w:r w:rsidR="00740CBA">
              <w:rPr>
                <w:sz w:val="18"/>
                <w:szCs w:val="18"/>
                <w:lang w:eastAsia="en-AU"/>
              </w:rPr>
              <w:t xml:space="preserve"> </w:t>
            </w:r>
            <w:r>
              <w:rPr>
                <w:sz w:val="18"/>
                <w:szCs w:val="18"/>
                <w:lang w:eastAsia="en-AU"/>
              </w:rPr>
              <w:t>c</w:t>
            </w:r>
            <w:r w:rsidRPr="00562CE5">
              <w:rPr>
                <w:sz w:val="18"/>
                <w:szCs w:val="18"/>
                <w:lang w:eastAsia="en-AU"/>
              </w:rPr>
              <w:t>ommittee sets into motion all works related to land mediation in provinces</w:t>
            </w:r>
            <w:r>
              <w:rPr>
                <w:sz w:val="18"/>
                <w:szCs w:val="18"/>
                <w:lang w:eastAsia="en-AU"/>
              </w:rPr>
              <w:t>.</w:t>
            </w:r>
            <w:r w:rsidR="00740CBA">
              <w:rPr>
                <w:sz w:val="18"/>
                <w:szCs w:val="18"/>
                <w:lang w:eastAsia="en-AU"/>
              </w:rPr>
              <w:t xml:space="preserve"> </w:t>
            </w:r>
            <w:r w:rsidRPr="00A10C01">
              <w:rPr>
                <w:sz w:val="18"/>
                <w:szCs w:val="18"/>
                <w:lang w:eastAsia="en-AU"/>
              </w:rPr>
              <w:t>Provincial Administrations have Provincial Lands Officers who deal with both state and customary land issues. Some administrations have separate officers for customary and state la</w:t>
            </w:r>
            <w:r>
              <w:rPr>
                <w:sz w:val="18"/>
                <w:szCs w:val="18"/>
                <w:lang w:eastAsia="en-AU"/>
              </w:rPr>
              <w:t>nd.</w:t>
            </w:r>
          </w:p>
        </w:tc>
      </w:tr>
    </w:tbl>
    <w:p w14:paraId="683F15FE" w14:textId="77777777" w:rsidR="00D62BB7" w:rsidRDefault="00D62BB7" w:rsidP="00A32F42">
      <w:pPr>
        <w:pStyle w:val="Caption"/>
        <w:keepNext/>
      </w:pPr>
    </w:p>
    <w:p w14:paraId="2F2C2255" w14:textId="77777777" w:rsidR="00A32F42" w:rsidRDefault="00A32F42" w:rsidP="00A32F42">
      <w:pPr>
        <w:pStyle w:val="Caption"/>
        <w:keepNext/>
      </w:pPr>
      <w:r>
        <w:t>Table 3: Non-government stakeholders in Law &amp; Justice</w:t>
      </w:r>
    </w:p>
    <w:tbl>
      <w:tblPr>
        <w:tblStyle w:val="GridTable4-Accent31"/>
        <w:tblW w:w="9322" w:type="dxa"/>
        <w:tblLook w:val="04A0" w:firstRow="1" w:lastRow="0" w:firstColumn="1" w:lastColumn="0" w:noHBand="0" w:noVBand="1"/>
      </w:tblPr>
      <w:tblGrid>
        <w:gridCol w:w="2159"/>
        <w:gridCol w:w="7163"/>
      </w:tblGrid>
      <w:tr w:rsidR="00A32F42" w:rsidRPr="0064332A" w14:paraId="08F7519B" w14:textId="77777777" w:rsidTr="00A32F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9" w:type="dxa"/>
          </w:tcPr>
          <w:p w14:paraId="4B2DE434" w14:textId="77777777" w:rsidR="00A32F42" w:rsidRPr="00175778" w:rsidRDefault="00A32F42" w:rsidP="00A32F42">
            <w:pPr>
              <w:rPr>
                <w:rFonts w:cs="Aharoni"/>
                <w:b w:val="0"/>
                <w:sz w:val="18"/>
                <w:szCs w:val="18"/>
                <w:lang w:eastAsia="en-AU"/>
              </w:rPr>
            </w:pPr>
            <w:r w:rsidRPr="00175778">
              <w:rPr>
                <w:rFonts w:cs="Aharoni"/>
                <w:sz w:val="18"/>
                <w:szCs w:val="18"/>
                <w:lang w:eastAsia="en-AU"/>
              </w:rPr>
              <w:t>Agency</w:t>
            </w:r>
          </w:p>
        </w:tc>
        <w:tc>
          <w:tcPr>
            <w:tcW w:w="7163" w:type="dxa"/>
          </w:tcPr>
          <w:p w14:paraId="3A988A1D" w14:textId="77777777" w:rsidR="00A32F42" w:rsidRPr="00175778" w:rsidRDefault="00A32F42" w:rsidP="00A32F42">
            <w:pPr>
              <w:cnfStyle w:val="100000000000" w:firstRow="1" w:lastRow="0" w:firstColumn="0" w:lastColumn="0" w:oddVBand="0" w:evenVBand="0" w:oddHBand="0" w:evenHBand="0" w:firstRowFirstColumn="0" w:firstRowLastColumn="0" w:lastRowFirstColumn="0" w:lastRowLastColumn="0"/>
              <w:rPr>
                <w:rFonts w:cs="Aharoni"/>
                <w:b w:val="0"/>
                <w:sz w:val="18"/>
                <w:szCs w:val="18"/>
                <w:lang w:eastAsia="en-AU"/>
              </w:rPr>
            </w:pPr>
            <w:r w:rsidRPr="00175778">
              <w:rPr>
                <w:rFonts w:cs="Aharoni"/>
                <w:sz w:val="18"/>
                <w:szCs w:val="18"/>
                <w:lang w:eastAsia="en-AU"/>
              </w:rPr>
              <w:t>Mandate/services</w:t>
            </w:r>
          </w:p>
        </w:tc>
      </w:tr>
      <w:tr w:rsidR="00D17ABB" w:rsidRPr="00A25A57" w14:paraId="5CC35E4B" w14:textId="77777777" w:rsidTr="005B0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13025D56" w14:textId="77777777" w:rsidR="00D17ABB" w:rsidRPr="00D17ABB" w:rsidRDefault="00D17ABB" w:rsidP="00A32F42">
            <w:pPr>
              <w:rPr>
                <w:i/>
                <w:sz w:val="18"/>
                <w:szCs w:val="18"/>
                <w:lang w:eastAsia="en-AU"/>
              </w:rPr>
            </w:pPr>
            <w:r w:rsidRPr="00D17ABB">
              <w:rPr>
                <w:i/>
                <w:sz w:val="18"/>
                <w:szCs w:val="18"/>
                <w:lang w:eastAsia="en-AU"/>
              </w:rPr>
              <w:t>Currently the most significant relationships are with FSVAC, selected private sector groups and CIMC. Other groups mentioned here are potential partners in the future, subject to mapping of their roles and influence in the sector.</w:t>
            </w:r>
          </w:p>
        </w:tc>
      </w:tr>
      <w:tr w:rsidR="00A32F42" w:rsidRPr="00A25A57" w14:paraId="0EC3E658"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4E0549F9" w14:textId="77777777" w:rsidR="00A32F42" w:rsidRPr="009808B9" w:rsidRDefault="00A32F42" w:rsidP="00A32F42">
            <w:pPr>
              <w:jc w:val="left"/>
              <w:rPr>
                <w:sz w:val="18"/>
                <w:szCs w:val="18"/>
                <w:lang w:eastAsia="en-AU"/>
              </w:rPr>
            </w:pPr>
            <w:r>
              <w:rPr>
                <w:sz w:val="18"/>
                <w:szCs w:val="18"/>
                <w:lang w:eastAsia="en-AU"/>
              </w:rPr>
              <w:t>Consultative Implementation and Monitoring Council (CIMC)</w:t>
            </w:r>
          </w:p>
        </w:tc>
        <w:tc>
          <w:tcPr>
            <w:tcW w:w="7163" w:type="dxa"/>
          </w:tcPr>
          <w:p w14:paraId="3BF3B06C" w14:textId="77777777" w:rsidR="00A32F42" w:rsidRPr="00967137" w:rsidRDefault="00006150" w:rsidP="00006150">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CIMC is an independent organis</w:t>
            </w:r>
            <w:r w:rsidR="00A32F42" w:rsidRPr="00F61548">
              <w:rPr>
                <w:sz w:val="18"/>
                <w:szCs w:val="18"/>
                <w:lang w:eastAsia="en-AU"/>
              </w:rPr>
              <w:t>ation that brings together civil society, private sector and government partners to develop policy and directly influence and monitor government decision making for the long term d</w:t>
            </w:r>
            <w:r w:rsidR="00A32F42">
              <w:rPr>
                <w:sz w:val="18"/>
                <w:szCs w:val="18"/>
                <w:lang w:eastAsia="en-AU"/>
              </w:rPr>
              <w:t>evelopment of Papua New Guinea. CIMC w</w:t>
            </w:r>
            <w:r w:rsidR="00A32F42" w:rsidRPr="00F61548">
              <w:rPr>
                <w:sz w:val="18"/>
                <w:szCs w:val="18"/>
                <w:lang w:eastAsia="en-AU"/>
              </w:rPr>
              <w:t>as established by the National Executive Council after the National Economic Summit of February 1998. The private sector and civil society representatives who attended the Summit called for a consultative mechanism to be put in place so that recommendations made by</w:t>
            </w:r>
            <w:r w:rsidR="00740CBA">
              <w:rPr>
                <w:sz w:val="18"/>
                <w:szCs w:val="18"/>
                <w:lang w:eastAsia="en-AU"/>
              </w:rPr>
              <w:t xml:space="preserve"> </w:t>
            </w:r>
            <w:r w:rsidR="00A32F42" w:rsidRPr="00F61548">
              <w:rPr>
                <w:sz w:val="18"/>
                <w:szCs w:val="18"/>
                <w:lang w:eastAsia="en-AU"/>
              </w:rPr>
              <w:t>the community would be followed up within government circles and implemented through law and policy.</w:t>
            </w:r>
            <w:r w:rsidR="00A32F42">
              <w:rPr>
                <w:sz w:val="18"/>
                <w:szCs w:val="18"/>
                <w:lang w:eastAsia="en-AU"/>
              </w:rPr>
              <w:t xml:space="preserve"> Inter alia CIM</w:t>
            </w:r>
            <w:r>
              <w:rPr>
                <w:sz w:val="18"/>
                <w:szCs w:val="18"/>
                <w:lang w:eastAsia="en-AU"/>
              </w:rPr>
              <w:t>C</w:t>
            </w:r>
            <w:r w:rsidR="00A32F42">
              <w:rPr>
                <w:sz w:val="18"/>
                <w:szCs w:val="18"/>
                <w:lang w:eastAsia="en-AU"/>
              </w:rPr>
              <w:t xml:space="preserve"> works on accountability of government to the public and has recently been conducting “town hall” type meetings where local budgets (and therefore what citizens should expect) are discussed. CIMC has occasionally convened a law and justice committee.</w:t>
            </w:r>
          </w:p>
        </w:tc>
      </w:tr>
      <w:tr w:rsidR="00A32F42" w:rsidRPr="00A25A57" w14:paraId="30BA9E48"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0C687FE9" w14:textId="77777777" w:rsidR="00A32F42" w:rsidRDefault="00A32F42" w:rsidP="00A32F42">
            <w:pPr>
              <w:jc w:val="left"/>
              <w:rPr>
                <w:sz w:val="18"/>
                <w:szCs w:val="18"/>
                <w:lang w:eastAsia="en-AU"/>
              </w:rPr>
            </w:pPr>
            <w:r>
              <w:rPr>
                <w:sz w:val="18"/>
                <w:szCs w:val="18"/>
                <w:lang w:eastAsia="en-AU"/>
              </w:rPr>
              <w:t>Family &amp; Sexual Violence Action Committee (FSVAC)</w:t>
            </w:r>
          </w:p>
        </w:tc>
        <w:tc>
          <w:tcPr>
            <w:tcW w:w="7163" w:type="dxa"/>
          </w:tcPr>
          <w:p w14:paraId="1FFFBB21" w14:textId="5F18D5BA" w:rsidR="00A32F42" w:rsidRDefault="00A32F42" w:rsidP="00CC77CA">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The</w:t>
            </w:r>
            <w:r w:rsidRPr="00EC151A">
              <w:rPr>
                <w:sz w:val="18"/>
                <w:szCs w:val="18"/>
                <w:lang w:eastAsia="en-AU"/>
              </w:rPr>
              <w:t xml:space="preserve"> Family and Sexual Vi</w:t>
            </w:r>
            <w:r w:rsidR="00CC77CA">
              <w:rPr>
                <w:sz w:val="18"/>
                <w:szCs w:val="18"/>
                <w:lang w:eastAsia="en-AU"/>
              </w:rPr>
              <w:t>olence Action Committee (FSVAC)</w:t>
            </w:r>
            <w:r w:rsidRPr="00EC151A">
              <w:rPr>
                <w:sz w:val="18"/>
                <w:szCs w:val="18"/>
                <w:lang w:eastAsia="en-AU"/>
              </w:rPr>
              <w:t xml:space="preserve"> </w:t>
            </w:r>
            <w:proofErr w:type="gramStart"/>
            <w:r>
              <w:rPr>
                <w:sz w:val="18"/>
                <w:szCs w:val="18"/>
                <w:lang w:eastAsia="en-AU"/>
              </w:rPr>
              <w:t>takes</w:t>
            </w:r>
            <w:proofErr w:type="gramEnd"/>
            <w:r>
              <w:rPr>
                <w:sz w:val="18"/>
                <w:szCs w:val="18"/>
                <w:lang w:eastAsia="en-AU"/>
              </w:rPr>
              <w:t xml:space="preserve"> a lead for the NGO sector</w:t>
            </w:r>
            <w:r w:rsidRPr="00EC151A">
              <w:rPr>
                <w:sz w:val="18"/>
                <w:szCs w:val="18"/>
                <w:lang w:eastAsia="en-AU"/>
              </w:rPr>
              <w:t xml:space="preserve"> response to F</w:t>
            </w:r>
            <w:r>
              <w:rPr>
                <w:sz w:val="18"/>
                <w:szCs w:val="18"/>
                <w:lang w:eastAsia="en-AU"/>
              </w:rPr>
              <w:t>amily and Sexual Violence (FSV).</w:t>
            </w:r>
            <w:r w:rsidR="00CC77CA">
              <w:rPr>
                <w:sz w:val="18"/>
                <w:szCs w:val="18"/>
                <w:lang w:eastAsia="en-AU"/>
              </w:rPr>
              <w:t xml:space="preserve"> </w:t>
            </w:r>
            <w:r>
              <w:rPr>
                <w:sz w:val="18"/>
                <w:szCs w:val="18"/>
                <w:lang w:eastAsia="en-AU"/>
              </w:rPr>
              <w:t>It</w:t>
            </w:r>
            <w:r w:rsidRPr="00EC151A">
              <w:rPr>
                <w:sz w:val="18"/>
                <w:szCs w:val="18"/>
                <w:lang w:eastAsia="en-AU"/>
              </w:rPr>
              <w:t xml:space="preserve"> was established in 2000 under the Consultative Implementation and Monitoring Council with the mandate of reducing the occurrence and suffering caused by physical, sexual and psychological violence.</w:t>
            </w:r>
            <w:r w:rsidR="00740CBA">
              <w:rPr>
                <w:sz w:val="18"/>
                <w:szCs w:val="18"/>
                <w:lang w:eastAsia="en-AU"/>
              </w:rPr>
              <w:t xml:space="preserve"> </w:t>
            </w:r>
            <w:r w:rsidRPr="00EC151A">
              <w:rPr>
                <w:sz w:val="18"/>
                <w:szCs w:val="18"/>
                <w:lang w:eastAsia="en-AU"/>
              </w:rPr>
              <w:t>The FSVAC has played a critical role in: developing an extensive network that includes traditional and religious leaders; building capacity through several training initiatives</w:t>
            </w:r>
            <w:r w:rsidR="00CC77CA">
              <w:rPr>
                <w:sz w:val="18"/>
                <w:szCs w:val="18"/>
                <w:lang w:eastAsia="en-AU"/>
              </w:rPr>
              <w:t>;</w:t>
            </w:r>
            <w:r w:rsidRPr="00EC151A">
              <w:rPr>
                <w:sz w:val="18"/>
                <w:szCs w:val="18"/>
                <w:lang w:eastAsia="en-AU"/>
              </w:rPr>
              <w:t xml:space="preserve"> advocacy for rolling out government programs, such as the Family Support </w:t>
            </w:r>
            <w:r>
              <w:rPr>
                <w:sz w:val="18"/>
                <w:szCs w:val="18"/>
                <w:lang w:eastAsia="en-AU"/>
              </w:rPr>
              <w:t>Centres</w:t>
            </w:r>
            <w:r w:rsidRPr="00EC151A">
              <w:rPr>
                <w:sz w:val="18"/>
                <w:szCs w:val="18"/>
                <w:lang w:eastAsia="en-AU"/>
              </w:rPr>
              <w:t xml:space="preserve"> (FSC) providing grass roots </w:t>
            </w:r>
            <w:r w:rsidR="008413A9">
              <w:rPr>
                <w:sz w:val="18"/>
                <w:szCs w:val="18"/>
                <w:lang w:eastAsia="en-AU"/>
              </w:rPr>
              <w:t>organisation</w:t>
            </w:r>
            <w:r w:rsidRPr="00EC151A">
              <w:rPr>
                <w:sz w:val="18"/>
                <w:szCs w:val="18"/>
                <w:lang w:eastAsia="en-AU"/>
              </w:rPr>
              <w:t>s with much needed funding</w:t>
            </w:r>
            <w:r w:rsidR="00CC77CA">
              <w:rPr>
                <w:sz w:val="18"/>
                <w:szCs w:val="18"/>
                <w:lang w:eastAsia="en-AU"/>
              </w:rPr>
              <w:t>;</w:t>
            </w:r>
            <w:r w:rsidRPr="00EC151A">
              <w:rPr>
                <w:sz w:val="18"/>
                <w:szCs w:val="18"/>
                <w:lang w:eastAsia="en-AU"/>
              </w:rPr>
              <w:t xml:space="preserve"> working with male advocates; advocating for a study on the cost of </w:t>
            </w:r>
            <w:r>
              <w:rPr>
                <w:sz w:val="18"/>
                <w:szCs w:val="18"/>
                <w:lang w:eastAsia="en-AU"/>
              </w:rPr>
              <w:t>gender based violence</w:t>
            </w:r>
            <w:r w:rsidR="00CC77CA">
              <w:rPr>
                <w:sz w:val="18"/>
                <w:szCs w:val="18"/>
                <w:lang w:eastAsia="en-AU"/>
              </w:rPr>
              <w:t>;</w:t>
            </w:r>
            <w:r w:rsidRPr="00EC151A">
              <w:rPr>
                <w:sz w:val="18"/>
                <w:szCs w:val="18"/>
                <w:lang w:eastAsia="en-AU"/>
              </w:rPr>
              <w:t xml:space="preserve"> and more generally sustaining the momentum around efforts to combat violence.</w:t>
            </w:r>
          </w:p>
        </w:tc>
      </w:tr>
      <w:tr w:rsidR="00A32F42" w:rsidRPr="00A25A57" w14:paraId="2FF1247E"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0256F9F7" w14:textId="77777777" w:rsidR="00A32F42" w:rsidRDefault="00A32F42" w:rsidP="00A32F42">
            <w:pPr>
              <w:jc w:val="left"/>
              <w:rPr>
                <w:sz w:val="18"/>
                <w:szCs w:val="18"/>
                <w:lang w:eastAsia="en-AU"/>
              </w:rPr>
            </w:pPr>
            <w:r>
              <w:rPr>
                <w:sz w:val="18"/>
                <w:szCs w:val="18"/>
                <w:lang w:eastAsia="en-AU"/>
              </w:rPr>
              <w:t>National Council of Women (NCW)</w:t>
            </w:r>
          </w:p>
        </w:tc>
        <w:tc>
          <w:tcPr>
            <w:tcW w:w="7163" w:type="dxa"/>
          </w:tcPr>
          <w:p w14:paraId="5DC028FC" w14:textId="56CC1ADC" w:rsidR="00A32F42" w:rsidRDefault="00A32F42" w:rsidP="00A32F42">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EC151A">
              <w:rPr>
                <w:sz w:val="18"/>
                <w:szCs w:val="18"/>
                <w:lang w:eastAsia="en-AU"/>
              </w:rPr>
              <w:t xml:space="preserve">The National Council for Women (NCW) was enacted in 1979 as </w:t>
            </w:r>
            <w:r w:rsidR="00CC77CA">
              <w:rPr>
                <w:sz w:val="18"/>
                <w:szCs w:val="18"/>
                <w:lang w:eastAsia="en-AU"/>
              </w:rPr>
              <w:t xml:space="preserve">the </w:t>
            </w:r>
            <w:r w:rsidRPr="00EC151A">
              <w:rPr>
                <w:sz w:val="18"/>
                <w:szCs w:val="18"/>
                <w:lang w:eastAsia="en-AU"/>
              </w:rPr>
              <w:t xml:space="preserve">government’s partner in the national gender </w:t>
            </w:r>
            <w:r>
              <w:rPr>
                <w:sz w:val="18"/>
                <w:szCs w:val="18"/>
                <w:lang w:eastAsia="en-AU"/>
              </w:rPr>
              <w:t>space</w:t>
            </w:r>
            <w:r w:rsidRPr="00EC151A">
              <w:rPr>
                <w:sz w:val="18"/>
                <w:szCs w:val="18"/>
                <w:lang w:eastAsia="en-AU"/>
              </w:rPr>
              <w:t>.</w:t>
            </w:r>
            <w:r w:rsidR="00740CBA">
              <w:rPr>
                <w:sz w:val="18"/>
                <w:szCs w:val="18"/>
                <w:lang w:eastAsia="en-AU"/>
              </w:rPr>
              <w:t xml:space="preserve"> </w:t>
            </w:r>
            <w:r w:rsidRPr="00EC151A">
              <w:rPr>
                <w:sz w:val="18"/>
                <w:szCs w:val="18"/>
                <w:lang w:eastAsia="en-AU"/>
              </w:rPr>
              <w:t xml:space="preserve">The objectives of the NCW are to promote and encourage the views of women and to advocate for change, public support and legislative reforms to progress women’s advancement and protect them from violence and abuse. The NCW established a Women and Law Committee in 1987, which </w:t>
            </w:r>
            <w:r>
              <w:rPr>
                <w:sz w:val="18"/>
                <w:szCs w:val="18"/>
                <w:lang w:eastAsia="en-AU"/>
              </w:rPr>
              <w:t>has undertaken</w:t>
            </w:r>
            <w:r w:rsidRPr="00EC151A">
              <w:rPr>
                <w:sz w:val="18"/>
                <w:szCs w:val="18"/>
                <w:lang w:eastAsia="en-AU"/>
              </w:rPr>
              <w:t xml:space="preserve"> campaign</w:t>
            </w:r>
            <w:r>
              <w:rPr>
                <w:sz w:val="18"/>
                <w:szCs w:val="18"/>
                <w:lang w:eastAsia="en-AU"/>
              </w:rPr>
              <w:t>s</w:t>
            </w:r>
            <w:r w:rsidRPr="00EC151A">
              <w:rPr>
                <w:sz w:val="18"/>
                <w:szCs w:val="18"/>
                <w:lang w:eastAsia="en-AU"/>
              </w:rPr>
              <w:t xml:space="preserve"> on domestic violence</w:t>
            </w:r>
            <w:r>
              <w:rPr>
                <w:sz w:val="18"/>
                <w:szCs w:val="18"/>
                <w:lang w:eastAsia="en-AU"/>
              </w:rPr>
              <w:t>.</w:t>
            </w:r>
          </w:p>
        </w:tc>
      </w:tr>
      <w:tr w:rsidR="00A32F42" w:rsidRPr="00A25A57" w14:paraId="368E8889"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5111B131" w14:textId="77777777" w:rsidR="00A32F42" w:rsidRDefault="00A32F42" w:rsidP="00A32F42">
            <w:pPr>
              <w:jc w:val="left"/>
              <w:rPr>
                <w:sz w:val="18"/>
                <w:szCs w:val="18"/>
                <w:lang w:eastAsia="en-AU"/>
              </w:rPr>
            </w:pPr>
            <w:r>
              <w:rPr>
                <w:sz w:val="18"/>
                <w:szCs w:val="18"/>
                <w:lang w:eastAsia="en-AU"/>
              </w:rPr>
              <w:t>Faith based organisations</w:t>
            </w:r>
          </w:p>
        </w:tc>
        <w:tc>
          <w:tcPr>
            <w:tcW w:w="7163" w:type="dxa"/>
          </w:tcPr>
          <w:p w14:paraId="2EC78037" w14:textId="657529B8" w:rsidR="00A32F42" w:rsidRDefault="00A32F42" w:rsidP="009C3C8D">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 xml:space="preserve">Faith based organisations are and have been major actors in community development in PNG, some for many decades. </w:t>
            </w:r>
            <w:r w:rsidR="009C3C8D">
              <w:rPr>
                <w:sz w:val="18"/>
                <w:szCs w:val="18"/>
                <w:lang w:eastAsia="en-AU"/>
              </w:rPr>
              <w:t>The Australian High Commission</w:t>
            </w:r>
            <w:r>
              <w:rPr>
                <w:sz w:val="18"/>
                <w:szCs w:val="18"/>
                <w:lang w:eastAsia="en-AU"/>
              </w:rPr>
              <w:t xml:space="preserve"> has supported a Church Partnership Program in PNG, which has aimed to </w:t>
            </w:r>
            <w:r w:rsidRPr="008B4512">
              <w:rPr>
                <w:sz w:val="18"/>
                <w:szCs w:val="18"/>
                <w:lang w:eastAsia="en-AU"/>
              </w:rPr>
              <w:t>enhance the capacity of PNG Churches to contribute to PNG development and social stability</w:t>
            </w:r>
            <w:r>
              <w:rPr>
                <w:sz w:val="18"/>
                <w:szCs w:val="18"/>
                <w:lang w:eastAsia="en-AU"/>
              </w:rPr>
              <w:t xml:space="preserve">. Churches involved are </w:t>
            </w:r>
            <w:r w:rsidRPr="00B91A76">
              <w:rPr>
                <w:sz w:val="18"/>
                <w:szCs w:val="18"/>
                <w:lang w:eastAsia="en-AU"/>
              </w:rPr>
              <w:t xml:space="preserve">the Anglican, Catholic, Seventh Day Adventist, Salvation Army, Baptist, Evangelical Lutheran and United Churches. </w:t>
            </w:r>
            <w:r>
              <w:rPr>
                <w:sz w:val="18"/>
                <w:szCs w:val="18"/>
                <w:lang w:eastAsia="en-AU"/>
              </w:rPr>
              <w:t xml:space="preserve">The program acknowledged the role of churches in health, HIV/AIDS response and peace building, all of which are relevant to this program. </w:t>
            </w:r>
          </w:p>
        </w:tc>
      </w:tr>
      <w:tr w:rsidR="00A32F42" w:rsidRPr="00A25A57" w14:paraId="26D85957" w14:textId="77777777" w:rsidTr="00A32F42">
        <w:tc>
          <w:tcPr>
            <w:cnfStyle w:val="001000000000" w:firstRow="0" w:lastRow="0" w:firstColumn="1" w:lastColumn="0" w:oddVBand="0" w:evenVBand="0" w:oddHBand="0" w:evenHBand="0" w:firstRowFirstColumn="0" w:firstRowLastColumn="0" w:lastRowFirstColumn="0" w:lastRowLastColumn="0"/>
            <w:tcW w:w="2159" w:type="dxa"/>
          </w:tcPr>
          <w:p w14:paraId="1518BF59" w14:textId="77777777" w:rsidR="00A32F42" w:rsidRDefault="00A32F42" w:rsidP="00A32F42">
            <w:pPr>
              <w:jc w:val="left"/>
              <w:rPr>
                <w:sz w:val="18"/>
                <w:szCs w:val="18"/>
                <w:lang w:eastAsia="en-AU"/>
              </w:rPr>
            </w:pPr>
            <w:r>
              <w:rPr>
                <w:sz w:val="18"/>
                <w:szCs w:val="18"/>
                <w:lang w:eastAsia="en-AU"/>
              </w:rPr>
              <w:t>Private Sector organisations</w:t>
            </w:r>
          </w:p>
        </w:tc>
        <w:tc>
          <w:tcPr>
            <w:tcW w:w="7163" w:type="dxa"/>
          </w:tcPr>
          <w:p w14:paraId="7171690F" w14:textId="36958936" w:rsidR="00A32F42" w:rsidRDefault="00A32F42" w:rsidP="009C3C8D">
            <w:pPr>
              <w:cnfStyle w:val="000000000000" w:firstRow="0" w:lastRow="0" w:firstColumn="0" w:lastColumn="0" w:oddVBand="0" w:evenVBand="0" w:oddHBand="0" w:evenHBand="0" w:firstRowFirstColumn="0" w:firstRowLastColumn="0" w:lastRowFirstColumn="0" w:lastRowLastColumn="0"/>
              <w:rPr>
                <w:sz w:val="18"/>
                <w:szCs w:val="18"/>
                <w:lang w:eastAsia="en-AU"/>
              </w:rPr>
            </w:pPr>
            <w:r>
              <w:rPr>
                <w:sz w:val="18"/>
                <w:szCs w:val="18"/>
                <w:lang w:eastAsia="en-AU"/>
              </w:rPr>
              <w:t>Analysis for this design has clearly shown the costs to and concern of the PNG business sector around crime and violence. While individual businesses respond with heightened security, traditionally business groupings, like the Chambers of Commerce</w:t>
            </w:r>
            <w:r w:rsidR="00CC77CA">
              <w:rPr>
                <w:sz w:val="18"/>
                <w:szCs w:val="18"/>
                <w:lang w:eastAsia="en-AU"/>
              </w:rPr>
              <w:t>,</w:t>
            </w:r>
            <w:r>
              <w:rPr>
                <w:sz w:val="18"/>
                <w:szCs w:val="18"/>
                <w:lang w:eastAsia="en-AU"/>
              </w:rPr>
              <w:t xml:space="preserve"> have been involved in support to local communities and to state institutions including in the community security and FSV areas. Larger scale corporate social responsibility programs are emerging in PNG under the leadership of some of the mining and LNG companies. </w:t>
            </w:r>
            <w:r w:rsidR="009C3C8D">
              <w:rPr>
                <w:sz w:val="18"/>
                <w:szCs w:val="18"/>
                <w:lang w:eastAsia="en-AU"/>
              </w:rPr>
              <w:t>The Australian High Commission</w:t>
            </w:r>
            <w:r>
              <w:rPr>
                <w:sz w:val="18"/>
                <w:szCs w:val="18"/>
                <w:lang w:eastAsia="en-AU"/>
              </w:rPr>
              <w:t xml:space="preserve"> is actively engaged with ExxonMobil to deliver law and justice services in </w:t>
            </w:r>
            <w:proofErr w:type="spellStart"/>
            <w:r>
              <w:rPr>
                <w:sz w:val="18"/>
                <w:szCs w:val="18"/>
                <w:lang w:eastAsia="en-AU"/>
              </w:rPr>
              <w:t>Hela</w:t>
            </w:r>
            <w:proofErr w:type="spellEnd"/>
            <w:r>
              <w:rPr>
                <w:sz w:val="18"/>
                <w:szCs w:val="18"/>
                <w:lang w:eastAsia="en-AU"/>
              </w:rPr>
              <w:t xml:space="preserve"> and with </w:t>
            </w:r>
            <w:proofErr w:type="spellStart"/>
            <w:r>
              <w:rPr>
                <w:sz w:val="18"/>
                <w:szCs w:val="18"/>
                <w:lang w:eastAsia="en-AU"/>
              </w:rPr>
              <w:t>Barrick</w:t>
            </w:r>
            <w:proofErr w:type="spellEnd"/>
            <w:r>
              <w:rPr>
                <w:sz w:val="18"/>
                <w:szCs w:val="18"/>
                <w:lang w:eastAsia="en-AU"/>
              </w:rPr>
              <w:t xml:space="preserve"> </w:t>
            </w:r>
            <w:r>
              <w:rPr>
                <w:sz w:val="18"/>
                <w:szCs w:val="18"/>
                <w:lang w:eastAsia="en-AU"/>
              </w:rPr>
              <w:lastRenderedPageBreak/>
              <w:t>Gold’s Restorative Justice</w:t>
            </w:r>
            <w:r w:rsidR="00740CBA">
              <w:rPr>
                <w:sz w:val="18"/>
                <w:szCs w:val="18"/>
                <w:lang w:eastAsia="en-AU"/>
              </w:rPr>
              <w:t xml:space="preserve"> i</w:t>
            </w:r>
            <w:r>
              <w:rPr>
                <w:sz w:val="18"/>
                <w:szCs w:val="18"/>
                <w:lang w:eastAsia="en-AU"/>
              </w:rPr>
              <w:t>niti</w:t>
            </w:r>
            <w:r w:rsidR="00740CBA">
              <w:rPr>
                <w:sz w:val="18"/>
                <w:szCs w:val="18"/>
                <w:lang w:eastAsia="en-AU"/>
              </w:rPr>
              <w:t>ati</w:t>
            </w:r>
            <w:r>
              <w:rPr>
                <w:sz w:val="18"/>
                <w:szCs w:val="18"/>
                <w:lang w:eastAsia="en-AU"/>
              </w:rPr>
              <w:t xml:space="preserve">ves in </w:t>
            </w:r>
            <w:proofErr w:type="spellStart"/>
            <w:r>
              <w:rPr>
                <w:sz w:val="18"/>
                <w:szCs w:val="18"/>
                <w:lang w:eastAsia="en-AU"/>
              </w:rPr>
              <w:t>Po</w:t>
            </w:r>
            <w:r w:rsidR="00435FDE">
              <w:rPr>
                <w:sz w:val="18"/>
                <w:szCs w:val="18"/>
                <w:lang w:eastAsia="en-AU"/>
              </w:rPr>
              <w:t>r</w:t>
            </w:r>
            <w:r>
              <w:rPr>
                <w:sz w:val="18"/>
                <w:szCs w:val="18"/>
                <w:lang w:eastAsia="en-AU"/>
              </w:rPr>
              <w:t>gera</w:t>
            </w:r>
            <w:proofErr w:type="spellEnd"/>
            <w:r>
              <w:rPr>
                <w:sz w:val="18"/>
                <w:szCs w:val="18"/>
                <w:lang w:eastAsia="en-AU"/>
              </w:rPr>
              <w:t xml:space="preserve"> and a landowner group in </w:t>
            </w:r>
            <w:proofErr w:type="spellStart"/>
            <w:r>
              <w:rPr>
                <w:sz w:val="18"/>
                <w:szCs w:val="18"/>
                <w:lang w:eastAsia="en-AU"/>
              </w:rPr>
              <w:t>Lihir</w:t>
            </w:r>
            <w:proofErr w:type="spellEnd"/>
            <w:r>
              <w:rPr>
                <w:sz w:val="18"/>
                <w:szCs w:val="18"/>
                <w:lang w:eastAsia="en-AU"/>
              </w:rPr>
              <w:t xml:space="preserve"> to promote effective responses to FSV. There are further opportunities for cooperation to be explored and tested. </w:t>
            </w:r>
          </w:p>
        </w:tc>
      </w:tr>
      <w:tr w:rsidR="00A32F42" w:rsidRPr="00A25A57" w14:paraId="37CD9868" w14:textId="77777777" w:rsidTr="00A32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54E81FDE" w14:textId="77777777" w:rsidR="00A32F42" w:rsidRDefault="00A32F42" w:rsidP="00A32F42">
            <w:pPr>
              <w:jc w:val="left"/>
              <w:rPr>
                <w:sz w:val="18"/>
                <w:szCs w:val="18"/>
                <w:lang w:eastAsia="en-AU"/>
              </w:rPr>
            </w:pPr>
            <w:r>
              <w:rPr>
                <w:sz w:val="18"/>
                <w:szCs w:val="18"/>
                <w:lang w:eastAsia="en-AU"/>
              </w:rPr>
              <w:lastRenderedPageBreak/>
              <w:t>Community based initiatives</w:t>
            </w:r>
          </w:p>
        </w:tc>
        <w:tc>
          <w:tcPr>
            <w:tcW w:w="7163" w:type="dxa"/>
          </w:tcPr>
          <w:p w14:paraId="681B6981" w14:textId="1703B845"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Throughout PNG</w:t>
            </w:r>
            <w:r w:rsidR="00AB30A6">
              <w:rPr>
                <w:sz w:val="18"/>
                <w:szCs w:val="18"/>
                <w:lang w:eastAsia="en-AU"/>
              </w:rPr>
              <w:t>,</w:t>
            </w:r>
            <w:r>
              <w:rPr>
                <w:sz w:val="18"/>
                <w:szCs w:val="18"/>
                <w:lang w:eastAsia="en-AU"/>
              </w:rPr>
              <w:t xml:space="preserve"> communities themselves identify and act to solve law and justice problems. This is by no means an exhaustive list; these examples are illustrative of the types of initiatives with which this program should aim to engage: </w:t>
            </w:r>
          </w:p>
          <w:p w14:paraId="7EAB5C3E" w14:textId="2AA677AD" w:rsidR="00A32F42" w:rsidRPr="007E3ABC" w:rsidRDefault="00EC73C4"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Pr>
                <w:b/>
                <w:sz w:val="18"/>
                <w:szCs w:val="18"/>
                <w:lang w:eastAsia="en-AU"/>
              </w:rPr>
              <w:t>Coalition</w:t>
            </w:r>
            <w:r w:rsidR="00A32F42">
              <w:rPr>
                <w:b/>
                <w:sz w:val="18"/>
                <w:szCs w:val="18"/>
                <w:lang w:eastAsia="en-AU"/>
              </w:rPr>
              <w:t xml:space="preserve"> for Change </w:t>
            </w:r>
            <w:r w:rsidR="00A32F42" w:rsidRPr="007E3ABC">
              <w:rPr>
                <w:sz w:val="18"/>
                <w:szCs w:val="18"/>
                <w:lang w:eastAsia="en-AU"/>
              </w:rPr>
              <w:t>is an advocacy group</w:t>
            </w:r>
            <w:r w:rsidR="00A32F42">
              <w:rPr>
                <w:sz w:val="18"/>
                <w:szCs w:val="18"/>
                <w:lang w:eastAsia="en-AU"/>
              </w:rPr>
              <w:t xml:space="preserve"> that was set up</w:t>
            </w:r>
            <w:r w:rsidR="00A32F42" w:rsidRPr="007E3ABC">
              <w:rPr>
                <w:sz w:val="18"/>
                <w:szCs w:val="18"/>
                <w:lang w:eastAsia="en-AU"/>
              </w:rPr>
              <w:t xml:space="preserve"> in 2008. Their vision is to work towards cultural change in Papua New Guinea to create an environment where violence</w:t>
            </w:r>
            <w:r w:rsidR="00AB30A6">
              <w:rPr>
                <w:sz w:val="18"/>
                <w:szCs w:val="18"/>
                <w:lang w:eastAsia="en-AU"/>
              </w:rPr>
              <w:t>,</w:t>
            </w:r>
            <w:r w:rsidR="00A32F42" w:rsidRPr="007E3ABC">
              <w:rPr>
                <w:sz w:val="18"/>
                <w:szCs w:val="18"/>
                <w:lang w:eastAsia="en-AU"/>
              </w:rPr>
              <w:t xml:space="preserve"> especially spousal violence and violence against children</w:t>
            </w:r>
            <w:r w:rsidR="00AB30A6">
              <w:rPr>
                <w:sz w:val="18"/>
                <w:szCs w:val="18"/>
                <w:lang w:eastAsia="en-AU"/>
              </w:rPr>
              <w:t>,</w:t>
            </w:r>
            <w:r w:rsidR="00A32F42" w:rsidRPr="007E3ABC">
              <w:rPr>
                <w:sz w:val="18"/>
                <w:szCs w:val="18"/>
                <w:lang w:eastAsia="en-AU"/>
              </w:rPr>
              <w:t xml:space="preserve"> is not tolerated. They conduct a range of activities including advocacy for legislative reform, community awareness raising and public campaigns. They played a key part in the work around and advocacy for the Family Protection Act and are now engaged in its implementation. They have strong partnerships with the private sector and linkages to the recently established Business Coalition for Women. Members and the Board are mainly influential and professional women (</w:t>
            </w:r>
            <w:r w:rsidR="00A32F42">
              <w:rPr>
                <w:sz w:val="18"/>
                <w:szCs w:val="18"/>
                <w:lang w:eastAsia="en-AU"/>
              </w:rPr>
              <w:t>Port Moresby</w:t>
            </w:r>
            <w:r w:rsidR="00A32F42" w:rsidRPr="007E3ABC">
              <w:rPr>
                <w:sz w:val="18"/>
                <w:szCs w:val="18"/>
                <w:lang w:eastAsia="en-AU"/>
              </w:rPr>
              <w:t xml:space="preserve"> based).</w:t>
            </w:r>
          </w:p>
          <w:p w14:paraId="0EFEA353"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proofErr w:type="spellStart"/>
            <w:r w:rsidRPr="00AD3EDC">
              <w:rPr>
                <w:b/>
                <w:sz w:val="18"/>
                <w:szCs w:val="18"/>
                <w:lang w:eastAsia="en-AU"/>
              </w:rPr>
              <w:t>Kup</w:t>
            </w:r>
            <w:proofErr w:type="spellEnd"/>
            <w:r w:rsidRPr="00AD3EDC">
              <w:rPr>
                <w:b/>
                <w:sz w:val="18"/>
                <w:szCs w:val="18"/>
                <w:lang w:eastAsia="en-AU"/>
              </w:rPr>
              <w:t xml:space="preserve"> Women for Peace</w:t>
            </w:r>
            <w:r>
              <w:rPr>
                <w:sz w:val="18"/>
                <w:szCs w:val="18"/>
                <w:lang w:eastAsia="en-AU"/>
              </w:rPr>
              <w:t xml:space="preserve"> – a local activist based initiative in </w:t>
            </w:r>
            <w:proofErr w:type="spellStart"/>
            <w:r>
              <w:rPr>
                <w:sz w:val="18"/>
                <w:szCs w:val="18"/>
                <w:lang w:eastAsia="en-AU"/>
              </w:rPr>
              <w:t>Simbu</w:t>
            </w:r>
            <w:proofErr w:type="spellEnd"/>
            <w:r>
              <w:rPr>
                <w:sz w:val="18"/>
                <w:szCs w:val="18"/>
                <w:lang w:eastAsia="en-AU"/>
              </w:rPr>
              <w:t xml:space="preserve"> Province which responded in the early 2000s to </w:t>
            </w:r>
            <w:r w:rsidRPr="00AD3EDC">
              <w:rPr>
                <w:sz w:val="18"/>
                <w:szCs w:val="18"/>
                <w:lang w:eastAsia="en-AU"/>
              </w:rPr>
              <w:t>inter-group conflict, criminal violence and high levels of rape and violence against women</w:t>
            </w:r>
            <w:r>
              <w:rPr>
                <w:sz w:val="18"/>
                <w:szCs w:val="18"/>
                <w:lang w:eastAsia="en-AU"/>
              </w:rPr>
              <w:t xml:space="preserve">. It has worked on community safety, reconciliation and </w:t>
            </w:r>
            <w:proofErr w:type="gramStart"/>
            <w:r>
              <w:rPr>
                <w:sz w:val="18"/>
                <w:szCs w:val="18"/>
                <w:lang w:eastAsia="en-AU"/>
              </w:rPr>
              <w:t>return</w:t>
            </w:r>
            <w:proofErr w:type="gramEnd"/>
            <w:r>
              <w:rPr>
                <w:sz w:val="18"/>
                <w:szCs w:val="18"/>
                <w:lang w:eastAsia="en-AU"/>
              </w:rPr>
              <w:t xml:space="preserve"> of displaced families and was instrumental in return of government services to the area.</w:t>
            </w:r>
          </w:p>
          <w:p w14:paraId="59CC50BC" w14:textId="3CC173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proofErr w:type="spellStart"/>
            <w:r w:rsidRPr="00AD3EDC">
              <w:rPr>
                <w:b/>
                <w:sz w:val="18"/>
                <w:szCs w:val="18"/>
                <w:lang w:eastAsia="en-AU"/>
              </w:rPr>
              <w:t>Saraga</w:t>
            </w:r>
            <w:proofErr w:type="spellEnd"/>
            <w:r w:rsidRPr="00AD3EDC">
              <w:rPr>
                <w:b/>
                <w:sz w:val="18"/>
                <w:szCs w:val="18"/>
                <w:lang w:eastAsia="en-AU"/>
              </w:rPr>
              <w:t xml:space="preserve"> Peace Committee</w:t>
            </w:r>
            <w:r>
              <w:rPr>
                <w:sz w:val="18"/>
                <w:szCs w:val="18"/>
                <w:lang w:eastAsia="en-AU"/>
              </w:rPr>
              <w:t xml:space="preserve"> – </w:t>
            </w:r>
            <w:proofErr w:type="spellStart"/>
            <w:r>
              <w:rPr>
                <w:sz w:val="18"/>
                <w:szCs w:val="18"/>
                <w:lang w:eastAsia="en-AU"/>
              </w:rPr>
              <w:t>Saraga</w:t>
            </w:r>
            <w:proofErr w:type="spellEnd"/>
            <w:r>
              <w:rPr>
                <w:sz w:val="18"/>
                <w:szCs w:val="18"/>
                <w:lang w:eastAsia="en-AU"/>
              </w:rPr>
              <w:t xml:space="preserve"> is a </w:t>
            </w:r>
            <w:r w:rsidRPr="00AD3EDC">
              <w:rPr>
                <w:sz w:val="18"/>
                <w:szCs w:val="18"/>
                <w:lang w:eastAsia="en-AU"/>
              </w:rPr>
              <w:t>multi-ethnic settlement on the outskirts of Port Moresby well-known for harbouring criminals and its high levels of violence.</w:t>
            </w:r>
            <w:r w:rsidR="00740CBA">
              <w:rPr>
                <w:sz w:val="18"/>
                <w:szCs w:val="18"/>
                <w:lang w:eastAsia="en-AU"/>
              </w:rPr>
              <w:t xml:space="preserve"> </w:t>
            </w:r>
            <w:r w:rsidRPr="00AD3EDC">
              <w:rPr>
                <w:sz w:val="18"/>
                <w:szCs w:val="18"/>
                <w:lang w:eastAsia="en-AU"/>
              </w:rPr>
              <w:t>A Peace and Good Order Committee was established in 2001 after a particularly brutal murder.</w:t>
            </w:r>
            <w:r>
              <w:rPr>
                <w:sz w:val="18"/>
                <w:szCs w:val="18"/>
                <w:lang w:eastAsia="en-AU"/>
              </w:rPr>
              <w:t xml:space="preserve"> It aimed to provide </w:t>
            </w:r>
            <w:r w:rsidRPr="00AD3EDC">
              <w:rPr>
                <w:sz w:val="18"/>
                <w:szCs w:val="18"/>
                <w:lang w:eastAsia="en-AU"/>
              </w:rPr>
              <w:t>a local mechanism for managing ethnic and other tensions in a non-violent way</w:t>
            </w:r>
            <w:r w:rsidR="00F3691B">
              <w:rPr>
                <w:sz w:val="18"/>
                <w:szCs w:val="18"/>
                <w:lang w:eastAsia="en-AU"/>
              </w:rPr>
              <w:t xml:space="preserve"> </w:t>
            </w:r>
            <w:r>
              <w:rPr>
                <w:sz w:val="18"/>
                <w:szCs w:val="18"/>
                <w:lang w:eastAsia="en-AU"/>
              </w:rPr>
              <w:t>but developed broader community development goals. C</w:t>
            </w:r>
            <w:r w:rsidRPr="00AD3EDC">
              <w:rPr>
                <w:sz w:val="18"/>
                <w:szCs w:val="18"/>
                <w:lang w:eastAsia="en-AU"/>
              </w:rPr>
              <w:t>ommunity laws aimed at curbing anti-social and criminal behaviour were formulated</w:t>
            </w:r>
            <w:r>
              <w:rPr>
                <w:sz w:val="18"/>
                <w:szCs w:val="18"/>
                <w:lang w:eastAsia="en-AU"/>
              </w:rPr>
              <w:t>.</w:t>
            </w:r>
          </w:p>
          <w:p w14:paraId="0E42353C" w14:textId="15473693"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sidRPr="00AD3EDC">
              <w:rPr>
                <w:b/>
                <w:sz w:val="18"/>
                <w:szCs w:val="18"/>
                <w:lang w:eastAsia="en-AU"/>
              </w:rPr>
              <w:t>Eastern H</w:t>
            </w:r>
            <w:r>
              <w:rPr>
                <w:b/>
                <w:sz w:val="18"/>
                <w:szCs w:val="18"/>
                <w:lang w:eastAsia="en-AU"/>
              </w:rPr>
              <w:t>ighlands</w:t>
            </w:r>
            <w:r w:rsidRPr="00AD3EDC">
              <w:rPr>
                <w:b/>
                <w:sz w:val="18"/>
                <w:szCs w:val="18"/>
                <w:lang w:eastAsia="en-AU"/>
              </w:rPr>
              <w:t xml:space="preserve"> District Peace Management Teams</w:t>
            </w:r>
            <w:r>
              <w:rPr>
                <w:sz w:val="18"/>
                <w:szCs w:val="18"/>
                <w:lang w:eastAsia="en-AU"/>
              </w:rPr>
              <w:t xml:space="preserve"> – These are a hybrid response and comprise state and non-state actors; </w:t>
            </w:r>
            <w:r w:rsidRPr="00AD3EDC">
              <w:rPr>
                <w:sz w:val="18"/>
                <w:szCs w:val="18"/>
                <w:lang w:eastAsia="en-AU"/>
              </w:rPr>
              <w:t xml:space="preserve">provincial and district officials, </w:t>
            </w:r>
            <w:r w:rsidR="00774E12">
              <w:rPr>
                <w:sz w:val="18"/>
                <w:szCs w:val="18"/>
                <w:lang w:eastAsia="en-AU"/>
              </w:rPr>
              <w:t xml:space="preserve">police, village court </w:t>
            </w:r>
            <w:proofErr w:type="gramStart"/>
            <w:r w:rsidR="00774E12">
              <w:rPr>
                <w:sz w:val="18"/>
                <w:szCs w:val="18"/>
                <w:lang w:eastAsia="en-AU"/>
              </w:rPr>
              <w:t xml:space="preserve">officials </w:t>
            </w:r>
            <w:r w:rsidRPr="00AD3EDC">
              <w:rPr>
                <w:sz w:val="18"/>
                <w:szCs w:val="18"/>
                <w:lang w:eastAsia="en-AU"/>
              </w:rPr>
              <w:t xml:space="preserve"> and</w:t>
            </w:r>
            <w:proofErr w:type="gramEnd"/>
            <w:r w:rsidRPr="00AD3EDC">
              <w:rPr>
                <w:sz w:val="18"/>
                <w:szCs w:val="18"/>
                <w:lang w:eastAsia="en-AU"/>
              </w:rPr>
              <w:t xml:space="preserve"> community and church leaders from the affected areas. Trained in non-violent conflict resolution, they mediate between conflicting parties, broker ceasefires and help negotiate the terms of written peace agreements and resolve the underlying causes of local conflicts.</w:t>
            </w:r>
          </w:p>
          <w:p w14:paraId="1D00F8B8"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r w:rsidRPr="008B4512">
              <w:rPr>
                <w:b/>
                <w:sz w:val="18"/>
                <w:szCs w:val="18"/>
                <w:lang w:eastAsia="en-AU"/>
              </w:rPr>
              <w:t xml:space="preserve">Peacemaking in </w:t>
            </w:r>
            <w:proofErr w:type="spellStart"/>
            <w:r w:rsidRPr="008B4512">
              <w:rPr>
                <w:b/>
                <w:sz w:val="18"/>
                <w:szCs w:val="18"/>
                <w:lang w:eastAsia="en-AU"/>
              </w:rPr>
              <w:t>Enga</w:t>
            </w:r>
            <w:proofErr w:type="spellEnd"/>
            <w:r w:rsidR="00740CBA">
              <w:rPr>
                <w:b/>
                <w:sz w:val="18"/>
                <w:szCs w:val="18"/>
                <w:lang w:eastAsia="en-AU"/>
              </w:rPr>
              <w:t xml:space="preserve"> </w:t>
            </w:r>
            <w:r w:rsidR="002E258F">
              <w:rPr>
                <w:sz w:val="18"/>
                <w:szCs w:val="18"/>
                <w:lang w:eastAsia="en-AU"/>
              </w:rPr>
              <w:t>–</w:t>
            </w:r>
            <w:r w:rsidRPr="008B4512">
              <w:rPr>
                <w:sz w:val="18"/>
                <w:szCs w:val="18"/>
                <w:lang w:eastAsia="en-AU"/>
              </w:rPr>
              <w:t>there appears to have been a significant reduction in levels of violence and conflict-related fatalities in</w:t>
            </w:r>
            <w:r w:rsidR="00740CBA">
              <w:rPr>
                <w:sz w:val="18"/>
                <w:szCs w:val="18"/>
                <w:lang w:eastAsia="en-AU"/>
              </w:rPr>
              <w:t xml:space="preserve"> </w:t>
            </w:r>
            <w:proofErr w:type="spellStart"/>
            <w:r>
              <w:rPr>
                <w:sz w:val="18"/>
                <w:szCs w:val="18"/>
                <w:lang w:eastAsia="en-AU"/>
              </w:rPr>
              <w:t>Enga</w:t>
            </w:r>
            <w:proofErr w:type="spellEnd"/>
            <w:r>
              <w:rPr>
                <w:sz w:val="18"/>
                <w:szCs w:val="18"/>
                <w:lang w:eastAsia="en-AU"/>
              </w:rPr>
              <w:t xml:space="preserve"> in</w:t>
            </w:r>
            <w:r w:rsidRPr="008B4512">
              <w:rPr>
                <w:sz w:val="18"/>
                <w:szCs w:val="18"/>
                <w:lang w:eastAsia="en-AU"/>
              </w:rPr>
              <w:t xml:space="preserve"> recent years.  This decline has been attributed to successful locally-led efforts aimed at promoting the non-violent resolution of inter-group conflicts, involving tribal and clan leaders, church groups and Village Court magistrates.</w:t>
            </w:r>
          </w:p>
          <w:p w14:paraId="49526DFB" w14:textId="77777777" w:rsidR="00A32F42" w:rsidRDefault="00A32F42" w:rsidP="00A32F42">
            <w:pPr>
              <w:cnfStyle w:val="000000100000" w:firstRow="0" w:lastRow="0" w:firstColumn="0" w:lastColumn="0" w:oddVBand="0" w:evenVBand="0" w:oddHBand="1" w:evenHBand="0" w:firstRowFirstColumn="0" w:firstRowLastColumn="0" w:lastRowFirstColumn="0" w:lastRowLastColumn="0"/>
              <w:rPr>
                <w:sz w:val="18"/>
                <w:szCs w:val="18"/>
                <w:lang w:eastAsia="en-AU"/>
              </w:rPr>
            </w:pPr>
            <w:proofErr w:type="spellStart"/>
            <w:r w:rsidRPr="008B4512">
              <w:rPr>
                <w:b/>
                <w:sz w:val="18"/>
                <w:szCs w:val="18"/>
                <w:lang w:eastAsia="en-AU"/>
              </w:rPr>
              <w:t>Yumi</w:t>
            </w:r>
            <w:proofErr w:type="spellEnd"/>
            <w:r w:rsidR="00740CBA">
              <w:rPr>
                <w:b/>
                <w:sz w:val="18"/>
                <w:szCs w:val="18"/>
                <w:lang w:eastAsia="en-AU"/>
              </w:rPr>
              <w:t xml:space="preserve"> </w:t>
            </w:r>
            <w:proofErr w:type="spellStart"/>
            <w:r w:rsidRPr="008B4512">
              <w:rPr>
                <w:b/>
                <w:sz w:val="18"/>
                <w:szCs w:val="18"/>
                <w:lang w:eastAsia="en-AU"/>
              </w:rPr>
              <w:t>Lukaut</w:t>
            </w:r>
            <w:r>
              <w:rPr>
                <w:b/>
                <w:sz w:val="18"/>
                <w:szCs w:val="18"/>
                <w:lang w:eastAsia="en-AU"/>
              </w:rPr>
              <w:t>i</w:t>
            </w:r>
            <w:r w:rsidRPr="008B4512">
              <w:rPr>
                <w:b/>
                <w:sz w:val="18"/>
                <w:szCs w:val="18"/>
                <w:lang w:eastAsia="en-AU"/>
              </w:rPr>
              <w:t>m</w:t>
            </w:r>
            <w:proofErr w:type="spellEnd"/>
            <w:r w:rsidR="00740CBA">
              <w:rPr>
                <w:b/>
                <w:sz w:val="18"/>
                <w:szCs w:val="18"/>
                <w:lang w:eastAsia="en-AU"/>
              </w:rPr>
              <w:t xml:space="preserve"> </w:t>
            </w:r>
            <w:proofErr w:type="spellStart"/>
            <w:r w:rsidRPr="008B4512">
              <w:rPr>
                <w:b/>
                <w:sz w:val="18"/>
                <w:szCs w:val="18"/>
                <w:lang w:eastAsia="en-AU"/>
              </w:rPr>
              <w:t>Mosbi</w:t>
            </w:r>
            <w:proofErr w:type="spellEnd"/>
            <w:r w:rsidR="00740CBA">
              <w:rPr>
                <w:b/>
                <w:sz w:val="18"/>
                <w:szCs w:val="18"/>
                <w:lang w:eastAsia="en-AU"/>
              </w:rPr>
              <w:t xml:space="preserve"> </w:t>
            </w:r>
            <w:r w:rsidR="002E258F">
              <w:rPr>
                <w:sz w:val="18"/>
                <w:szCs w:val="18"/>
                <w:lang w:eastAsia="en-AU"/>
              </w:rPr>
              <w:t>–</w:t>
            </w:r>
            <w:r w:rsidR="00740CBA">
              <w:rPr>
                <w:sz w:val="18"/>
                <w:szCs w:val="18"/>
                <w:lang w:eastAsia="en-AU"/>
              </w:rPr>
              <w:t xml:space="preserve"> </w:t>
            </w:r>
            <w:r w:rsidRPr="008B4512">
              <w:rPr>
                <w:sz w:val="18"/>
                <w:szCs w:val="18"/>
                <w:lang w:eastAsia="en-AU"/>
              </w:rPr>
              <w:t>Based loosely on the UN Safer Cities concept, YLM is a city-wide program that began as collaboration between the Australian aid program and the National Capital District Commission, Port Moresby’s municipal authority. It seeks to bring together government, community and private sector stakeholders to promote civic harmony, urban safety and crime prevention through a range of awareness and other activities, many of which are targeted directly at under/unemployed city youth.</w:t>
            </w:r>
          </w:p>
          <w:p w14:paraId="7A52066E" w14:textId="37F74B0A" w:rsidR="00A32F42" w:rsidRDefault="00A32F42" w:rsidP="00774E12">
            <w:pPr>
              <w:cnfStyle w:val="000000100000" w:firstRow="0" w:lastRow="0" w:firstColumn="0" w:lastColumn="0" w:oddVBand="0" w:evenVBand="0" w:oddHBand="1" w:evenHBand="0" w:firstRowFirstColumn="0" w:firstRowLastColumn="0" w:lastRowFirstColumn="0" w:lastRowLastColumn="0"/>
              <w:rPr>
                <w:sz w:val="18"/>
                <w:szCs w:val="18"/>
                <w:lang w:eastAsia="en-AU"/>
              </w:rPr>
            </w:pPr>
            <w:r w:rsidRPr="008B4512">
              <w:rPr>
                <w:b/>
                <w:sz w:val="18"/>
                <w:szCs w:val="18"/>
                <w:lang w:eastAsia="en-AU"/>
              </w:rPr>
              <w:t>Bougainville initiatives</w:t>
            </w:r>
            <w:r w:rsidR="00740CBA">
              <w:rPr>
                <w:b/>
                <w:sz w:val="18"/>
                <w:szCs w:val="18"/>
                <w:lang w:eastAsia="en-AU"/>
              </w:rPr>
              <w:t xml:space="preserve"> - </w:t>
            </w:r>
            <w:r w:rsidRPr="008B4512">
              <w:rPr>
                <w:sz w:val="18"/>
                <w:szCs w:val="18"/>
                <w:lang w:eastAsia="en-AU"/>
              </w:rPr>
              <w:t xml:space="preserve">Rather than rebuilding the same government systems following the cessation of conflict, </w:t>
            </w:r>
            <w:proofErr w:type="spellStart"/>
            <w:r w:rsidRPr="008B4512">
              <w:rPr>
                <w:sz w:val="18"/>
                <w:szCs w:val="18"/>
                <w:lang w:eastAsia="en-AU"/>
              </w:rPr>
              <w:t>Bougainvillean</w:t>
            </w:r>
            <w:proofErr w:type="spellEnd"/>
            <w:r w:rsidRPr="008B4512">
              <w:rPr>
                <w:sz w:val="18"/>
                <w:szCs w:val="18"/>
                <w:lang w:eastAsia="en-AU"/>
              </w:rPr>
              <w:t xml:space="preserve"> leaders, assisted by a relatively light international intervention, set about developing deliberately hybrid systems that combined different sources of authority (traditional, chur</w:t>
            </w:r>
            <w:r w:rsidR="00774E12">
              <w:rPr>
                <w:sz w:val="18"/>
                <w:szCs w:val="18"/>
                <w:lang w:eastAsia="en-AU"/>
              </w:rPr>
              <w:t xml:space="preserve">ch and state) in creative ways and </w:t>
            </w:r>
            <w:r w:rsidRPr="008B4512">
              <w:rPr>
                <w:sz w:val="18"/>
                <w:szCs w:val="18"/>
                <w:lang w:eastAsia="en-AU"/>
              </w:rPr>
              <w:t>that were designed to restore social cohesion and address everyday problems, including disputation and anti-social behaviour, in a socially attuned manner.</w:t>
            </w:r>
            <w:r>
              <w:rPr>
                <w:sz w:val="18"/>
                <w:szCs w:val="18"/>
                <w:lang w:eastAsia="en-AU"/>
              </w:rPr>
              <w:t xml:space="preserve"> Noted players in the sector include the Bougainville Women’s Federation and the Nazareth Centre for Rehabilitation. The </w:t>
            </w:r>
            <w:r w:rsidRPr="005C0C81">
              <w:rPr>
                <w:sz w:val="18"/>
                <w:szCs w:val="18"/>
                <w:lang w:eastAsia="en-AU"/>
              </w:rPr>
              <w:t>Bougainville Women’s Federation, along with its broader advocacy for women’s rights and roles in politics, peace</w:t>
            </w:r>
            <w:r w:rsidR="00740CBA">
              <w:rPr>
                <w:sz w:val="18"/>
                <w:szCs w:val="18"/>
                <w:lang w:eastAsia="en-AU"/>
              </w:rPr>
              <w:t xml:space="preserve"> </w:t>
            </w:r>
            <w:r w:rsidRPr="005C0C81">
              <w:rPr>
                <w:sz w:val="18"/>
                <w:szCs w:val="18"/>
                <w:lang w:eastAsia="en-AU"/>
              </w:rPr>
              <w:t>building, the economy and sustainable development, calls for programs on gender based violence, health education around FSV, elimination of discrimination against women and for neighbourhood watch schemes focussing on drugs and alcohol. The Federation is supported by a network of faith-based and civil society groups around the region, who are in different ways also trying to address family and sex</w:t>
            </w:r>
            <w:r>
              <w:rPr>
                <w:sz w:val="18"/>
                <w:szCs w:val="18"/>
                <w:lang w:eastAsia="en-AU"/>
              </w:rPr>
              <w:t xml:space="preserve">ual violence and local crime. </w:t>
            </w:r>
          </w:p>
        </w:tc>
      </w:tr>
    </w:tbl>
    <w:p w14:paraId="285184C7" w14:textId="77777777" w:rsidR="0099435D" w:rsidRDefault="0099435D" w:rsidP="0099435D">
      <w:pPr>
        <w:pStyle w:val="Caption"/>
        <w:keepNext/>
      </w:pPr>
    </w:p>
    <w:p w14:paraId="622C0DEE" w14:textId="77777777" w:rsidR="0099435D" w:rsidRPr="0099435D" w:rsidRDefault="0099435D" w:rsidP="00A124B6">
      <w:pPr>
        <w:rPr>
          <w:b/>
        </w:rPr>
        <w:sectPr w:rsidR="0099435D" w:rsidRPr="0099435D" w:rsidSect="00AC105C">
          <w:pgSz w:w="11906" w:h="16838"/>
          <w:pgMar w:top="1440" w:right="1440" w:bottom="1440" w:left="1440" w:header="708" w:footer="708" w:gutter="0"/>
          <w:cols w:space="708"/>
          <w:docGrid w:linePitch="360"/>
        </w:sectPr>
      </w:pPr>
    </w:p>
    <w:p w14:paraId="51CB98CC" w14:textId="53B6C3F1" w:rsidR="007A2843" w:rsidRDefault="002E4725" w:rsidP="00B071FD">
      <w:pPr>
        <w:pStyle w:val="Heading1"/>
      </w:pPr>
      <w:bookmarkStart w:id="61" w:name="_Toc410285378"/>
      <w:r>
        <w:lastRenderedPageBreak/>
        <w:t>A</w:t>
      </w:r>
      <w:r w:rsidR="00D5458B">
        <w:t xml:space="preserve">nnex 4: </w:t>
      </w:r>
      <w:r w:rsidR="007A2843">
        <w:t>Australia’s Development Policy and</w:t>
      </w:r>
      <w:r w:rsidR="00600B5D">
        <w:t xml:space="preserve"> </w:t>
      </w:r>
      <w:r w:rsidR="007A2843">
        <w:t>Law and Justice Sector Investment Summary</w:t>
      </w:r>
      <w:bookmarkEnd w:id="61"/>
    </w:p>
    <w:p w14:paraId="23BFE048" w14:textId="77777777" w:rsidR="007A2843" w:rsidRPr="00A124B6" w:rsidRDefault="007A2843" w:rsidP="00A124B6">
      <w:pPr>
        <w:rPr>
          <w:i/>
          <w:sz w:val="28"/>
          <w:szCs w:val="28"/>
          <w:lang w:eastAsia="en-AU"/>
        </w:rPr>
      </w:pPr>
      <w:r w:rsidRPr="00A124B6">
        <w:rPr>
          <w:b/>
          <w:i/>
          <w:sz w:val="28"/>
          <w:szCs w:val="28"/>
          <w:lang w:eastAsia="en-AU"/>
        </w:rPr>
        <w:t>Australian Aid Program</w:t>
      </w:r>
    </w:p>
    <w:p w14:paraId="79DAAF14" w14:textId="25068D29" w:rsidR="007A2843" w:rsidRPr="006F0438" w:rsidRDefault="007A2843" w:rsidP="007A2843">
      <w:pPr>
        <w:spacing w:line="240" w:lineRule="auto"/>
      </w:pPr>
      <w:r w:rsidRPr="006F0438">
        <w:rPr>
          <w:lang w:eastAsia="en-AU"/>
        </w:rPr>
        <w:t>The Australian Government’s development policy</w:t>
      </w:r>
      <w:r>
        <w:rPr>
          <w:lang w:eastAsia="en-AU"/>
        </w:rPr>
        <w:t>,</w:t>
      </w:r>
      <w:r w:rsidRPr="006F0438">
        <w:rPr>
          <w:lang w:eastAsia="en-AU"/>
        </w:rPr>
        <w:t xml:space="preserve"> </w:t>
      </w:r>
      <w:r w:rsidRPr="006F0438">
        <w:rPr>
          <w:i/>
          <w:lang w:eastAsia="en-AU"/>
        </w:rPr>
        <w:t>Australian aid: promoting prosperity, reducing poverty, enhancing stability</w:t>
      </w:r>
      <w:r w:rsidR="00A124B6">
        <w:rPr>
          <w:lang w:eastAsia="en-AU"/>
        </w:rPr>
        <w:t xml:space="preserve"> (2014)</w:t>
      </w:r>
      <w:r>
        <w:rPr>
          <w:lang w:eastAsia="en-AU"/>
        </w:rPr>
        <w:t xml:space="preserve"> </w:t>
      </w:r>
      <w:r w:rsidRPr="006F0438">
        <w:rPr>
          <w:lang w:eastAsia="en-AU"/>
        </w:rPr>
        <w:t>and performance framework</w:t>
      </w:r>
      <w:r>
        <w:rPr>
          <w:lang w:eastAsia="en-AU"/>
        </w:rPr>
        <w:t>,</w:t>
      </w:r>
      <w:r w:rsidRPr="006F0438">
        <w:rPr>
          <w:lang w:eastAsia="en-AU"/>
        </w:rPr>
        <w:t xml:space="preserve"> </w:t>
      </w:r>
      <w:r w:rsidRPr="006F0438">
        <w:rPr>
          <w:i/>
          <w:lang w:eastAsia="en-AU"/>
        </w:rPr>
        <w:t>Making Performance Count: enhancing the accountability and effectiveness of Australian aid</w:t>
      </w:r>
      <w:r w:rsidR="00A124B6">
        <w:rPr>
          <w:lang w:eastAsia="en-AU"/>
        </w:rPr>
        <w:t xml:space="preserve"> (2014)</w:t>
      </w:r>
      <w:r>
        <w:rPr>
          <w:lang w:eastAsia="en-AU"/>
        </w:rPr>
        <w:t xml:space="preserve">, </w:t>
      </w:r>
      <w:r w:rsidRPr="006F0438">
        <w:rPr>
          <w:lang w:eastAsia="en-AU"/>
        </w:rPr>
        <w:t>introduce key shifts in our aid program.</w:t>
      </w:r>
      <w:r>
        <w:rPr>
          <w:lang w:eastAsia="en-AU"/>
        </w:rPr>
        <w:t xml:space="preserve"> The Justice Services and Stability for Development Program will be delivered and assessed within this context, to</w:t>
      </w:r>
      <w:r w:rsidRPr="006F0438">
        <w:rPr>
          <w:lang w:eastAsia="en-AU"/>
        </w:rPr>
        <w:t xml:space="preserve"> ensure that taxpayers’ money spent through Australia’s aid program is achieving the greatest possible development impact.</w:t>
      </w:r>
    </w:p>
    <w:p w14:paraId="4CEB775D" w14:textId="77777777" w:rsidR="007A2843" w:rsidRPr="006F0438" w:rsidRDefault="007A2843" w:rsidP="007A2843">
      <w:pPr>
        <w:pStyle w:val="NormalWeb"/>
        <w:shd w:val="clear" w:color="auto" w:fill="FFFFFF"/>
        <w:rPr>
          <w:rFonts w:asciiTheme="minorHAnsi" w:eastAsiaTheme="minorHAnsi" w:hAnsiTheme="minorHAnsi" w:cstheme="minorBidi"/>
          <w:sz w:val="22"/>
          <w:szCs w:val="22"/>
        </w:rPr>
      </w:pPr>
      <w:r w:rsidRPr="006F0438">
        <w:rPr>
          <w:rFonts w:asciiTheme="minorHAnsi" w:eastAsiaTheme="minorHAnsi" w:hAnsiTheme="minorHAnsi" w:cstheme="minorBidi"/>
          <w:sz w:val="22"/>
          <w:szCs w:val="22"/>
        </w:rPr>
        <w:t>Four tests guide strategic choices across the aid program, translating this new strategic framework into practice. They ensure that Australian aid:</w:t>
      </w:r>
    </w:p>
    <w:p w14:paraId="004F036E" w14:textId="77777777" w:rsidR="007A2843" w:rsidRPr="006F0438" w:rsidRDefault="007A2843" w:rsidP="007A2843">
      <w:pPr>
        <w:numPr>
          <w:ilvl w:val="0"/>
          <w:numId w:val="45"/>
        </w:numPr>
        <w:shd w:val="clear" w:color="auto" w:fill="FFFFFF"/>
        <w:spacing w:before="100" w:beforeAutospacing="1" w:after="100" w:afterAutospacing="1" w:line="240" w:lineRule="auto"/>
        <w:jc w:val="left"/>
        <w:rPr>
          <w:rFonts w:cstheme="minorHAnsi"/>
          <w:lang w:val="en-US"/>
        </w:rPr>
      </w:pPr>
      <w:r w:rsidRPr="006F0438">
        <w:rPr>
          <w:rFonts w:cstheme="minorHAnsi"/>
          <w:lang w:val="en-US"/>
        </w:rPr>
        <w:t>pursues our national interest and extends Australia’s influence</w:t>
      </w:r>
    </w:p>
    <w:p w14:paraId="724341DD" w14:textId="77777777" w:rsidR="007A2843" w:rsidRPr="006F0438" w:rsidRDefault="007A2843" w:rsidP="007A2843">
      <w:pPr>
        <w:numPr>
          <w:ilvl w:val="0"/>
          <w:numId w:val="45"/>
        </w:numPr>
        <w:shd w:val="clear" w:color="auto" w:fill="FFFFFF"/>
        <w:spacing w:before="100" w:beforeAutospacing="1" w:after="100" w:afterAutospacing="1" w:line="240" w:lineRule="auto"/>
        <w:jc w:val="left"/>
        <w:rPr>
          <w:rFonts w:cstheme="minorHAnsi"/>
          <w:lang w:val="en-US"/>
        </w:rPr>
      </w:pPr>
      <w:r w:rsidRPr="006F0438">
        <w:rPr>
          <w:rFonts w:cstheme="minorHAnsi"/>
          <w:lang w:val="en-US"/>
        </w:rPr>
        <w:t xml:space="preserve">impacts on promoting growth and reducing poverty </w:t>
      </w:r>
    </w:p>
    <w:p w14:paraId="1942B041" w14:textId="07621F29" w:rsidR="007A2843" w:rsidRPr="006F0438" w:rsidRDefault="007A2843" w:rsidP="007A2843">
      <w:pPr>
        <w:numPr>
          <w:ilvl w:val="0"/>
          <w:numId w:val="45"/>
        </w:numPr>
        <w:shd w:val="clear" w:color="auto" w:fill="FFFFFF"/>
        <w:spacing w:before="100" w:beforeAutospacing="1" w:after="100" w:afterAutospacing="1" w:line="240" w:lineRule="auto"/>
        <w:jc w:val="left"/>
        <w:rPr>
          <w:rFonts w:cstheme="minorHAnsi"/>
          <w:lang w:val="en-US"/>
        </w:rPr>
      </w:pPr>
      <w:r w:rsidRPr="006F0438">
        <w:rPr>
          <w:rFonts w:cstheme="minorHAnsi"/>
          <w:lang w:val="en-US"/>
        </w:rPr>
        <w:t>reflects Australia’s value-add and leverage</w:t>
      </w:r>
    </w:p>
    <w:p w14:paraId="2E705DF2" w14:textId="77777777" w:rsidR="007A2843" w:rsidRPr="006F0438" w:rsidRDefault="007A2843" w:rsidP="007A2843">
      <w:pPr>
        <w:numPr>
          <w:ilvl w:val="0"/>
          <w:numId w:val="45"/>
        </w:numPr>
        <w:shd w:val="clear" w:color="auto" w:fill="FFFFFF"/>
        <w:spacing w:before="100" w:beforeAutospacing="1" w:after="100" w:afterAutospacing="1" w:line="240" w:lineRule="auto"/>
        <w:jc w:val="left"/>
        <w:rPr>
          <w:rFonts w:cstheme="minorHAnsi"/>
          <w:lang w:val="en-US"/>
        </w:rPr>
      </w:pPr>
      <w:proofErr w:type="gramStart"/>
      <w:r w:rsidRPr="006F0438">
        <w:rPr>
          <w:rFonts w:cstheme="minorHAnsi"/>
          <w:lang w:val="en-US"/>
        </w:rPr>
        <w:t>makes</w:t>
      </w:r>
      <w:proofErr w:type="gramEnd"/>
      <w:r w:rsidRPr="006F0438">
        <w:rPr>
          <w:rFonts w:cstheme="minorHAnsi"/>
          <w:lang w:val="en-US"/>
        </w:rPr>
        <w:t xml:space="preserve"> performance count. </w:t>
      </w:r>
    </w:p>
    <w:p w14:paraId="27D0C676" w14:textId="77777777" w:rsidR="007A2843" w:rsidRPr="006F0438" w:rsidRDefault="007A2843" w:rsidP="007A2843">
      <w:pPr>
        <w:pStyle w:val="NormalWeb"/>
        <w:shd w:val="clear" w:color="auto" w:fill="FFFFFF"/>
        <w:rPr>
          <w:rFonts w:asciiTheme="minorHAnsi" w:hAnsiTheme="minorHAnsi" w:cstheme="minorHAnsi"/>
          <w:sz w:val="22"/>
          <w:szCs w:val="22"/>
          <w:lang w:val="en-US"/>
        </w:rPr>
      </w:pPr>
      <w:r w:rsidRPr="006F0438">
        <w:rPr>
          <w:rFonts w:asciiTheme="minorHAnsi" w:hAnsiTheme="minorHAnsi" w:cstheme="minorHAnsi"/>
          <w:sz w:val="22"/>
          <w:szCs w:val="22"/>
          <w:lang w:val="en-US"/>
        </w:rPr>
        <w:t xml:space="preserve">There will be significant improvements in the way we deliver aid, through: </w:t>
      </w:r>
    </w:p>
    <w:p w14:paraId="0F5A6387"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1" w:anchor="innovation" w:history="1">
        <w:r w:rsidR="007A2843" w:rsidRPr="006F0438">
          <w:rPr>
            <w:rStyle w:val="Hyperlink"/>
            <w:rFonts w:cstheme="minorHAnsi"/>
            <w:color w:val="auto"/>
            <w:u w:val="none"/>
            <w:lang w:val="en-US"/>
          </w:rPr>
          <w:t>greater innovation</w:t>
        </w:r>
      </w:hyperlink>
    </w:p>
    <w:p w14:paraId="19A8F089"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2" w:history="1">
        <w:r w:rsidR="007A2843" w:rsidRPr="006F0438">
          <w:rPr>
            <w:rStyle w:val="Hyperlink"/>
            <w:rFonts w:cstheme="minorHAnsi"/>
            <w:color w:val="auto"/>
            <w:u w:val="none"/>
            <w:lang w:val="en-US"/>
          </w:rPr>
          <w:t>strengthening our private sector focus</w:t>
        </w:r>
      </w:hyperlink>
    </w:p>
    <w:p w14:paraId="01207DFB"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3" w:anchor="aidfortrade" w:history="1">
        <w:r w:rsidR="007A2843" w:rsidRPr="006F0438">
          <w:rPr>
            <w:rStyle w:val="Hyperlink"/>
            <w:rFonts w:cstheme="minorHAnsi"/>
            <w:color w:val="auto"/>
            <w:u w:val="none"/>
            <w:lang w:val="en-US"/>
          </w:rPr>
          <w:t>enhancing aid for trade</w:t>
        </w:r>
      </w:hyperlink>
    </w:p>
    <w:p w14:paraId="568DC13A"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4" w:anchor="disability" w:history="1">
        <w:r w:rsidR="007A2843" w:rsidRPr="006F0438">
          <w:rPr>
            <w:rStyle w:val="Hyperlink"/>
            <w:rFonts w:cstheme="minorHAnsi"/>
            <w:color w:val="auto"/>
            <w:u w:val="none"/>
            <w:lang w:val="en-US"/>
          </w:rPr>
          <w:t>disability-inclusive development</w:t>
        </w:r>
      </w:hyperlink>
    </w:p>
    <w:p w14:paraId="173AAD02"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5" w:anchor="economicdiplomacy" w:history="1">
        <w:r w:rsidR="007A2843" w:rsidRPr="006F0438">
          <w:rPr>
            <w:rStyle w:val="Hyperlink"/>
            <w:rFonts w:cstheme="minorHAnsi"/>
            <w:color w:val="auto"/>
            <w:u w:val="none"/>
            <w:lang w:val="en-US"/>
          </w:rPr>
          <w:t>economic diplomacy</w:t>
        </w:r>
      </w:hyperlink>
    </w:p>
    <w:p w14:paraId="410BE9FD"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6" w:anchor="working" w:history="1">
        <w:r w:rsidR="007A2843" w:rsidRPr="006F0438">
          <w:rPr>
            <w:rStyle w:val="Hyperlink"/>
            <w:rFonts w:cstheme="minorHAnsi"/>
            <w:color w:val="auto"/>
            <w:u w:val="none"/>
            <w:lang w:val="en-US"/>
          </w:rPr>
          <w:t>working with the most effective partners</w:t>
        </w:r>
      </w:hyperlink>
    </w:p>
    <w:p w14:paraId="011C5499"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7" w:anchor="consolidating" w:history="1">
        <w:r w:rsidR="007A2843" w:rsidRPr="006F0438">
          <w:rPr>
            <w:rStyle w:val="Hyperlink"/>
            <w:rFonts w:cstheme="minorHAnsi"/>
            <w:color w:val="auto"/>
            <w:u w:val="none"/>
            <w:lang w:val="en-US"/>
          </w:rPr>
          <w:t>consolidating the aid program</w:t>
        </w:r>
      </w:hyperlink>
    </w:p>
    <w:p w14:paraId="36E62236"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8" w:anchor="risk" w:history="1">
        <w:r w:rsidR="007A2843" w:rsidRPr="006F0438">
          <w:rPr>
            <w:rStyle w:val="Hyperlink"/>
            <w:rFonts w:cstheme="minorHAnsi"/>
            <w:color w:val="auto"/>
            <w:u w:val="none"/>
            <w:lang w:val="en-US"/>
          </w:rPr>
          <w:t>responsibly engaging with risk and applying safeguards</w:t>
        </w:r>
      </w:hyperlink>
    </w:p>
    <w:p w14:paraId="35BB470A"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19" w:anchor="fraud" w:history="1">
        <w:r w:rsidR="007A2843" w:rsidRPr="006F0438">
          <w:rPr>
            <w:rStyle w:val="Hyperlink"/>
            <w:rFonts w:cstheme="minorHAnsi"/>
            <w:color w:val="auto"/>
            <w:u w:val="none"/>
            <w:lang w:val="en-US"/>
          </w:rPr>
          <w:t>actively managing fraud and anti-corruption</w:t>
        </w:r>
      </w:hyperlink>
    </w:p>
    <w:p w14:paraId="6CA10C45" w14:textId="77777777"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20" w:anchor="value" w:history="1">
        <w:r w:rsidR="007A2843" w:rsidRPr="006F0438">
          <w:rPr>
            <w:rStyle w:val="Hyperlink"/>
            <w:rFonts w:cstheme="minorHAnsi"/>
            <w:color w:val="auto"/>
            <w:u w:val="none"/>
            <w:lang w:val="en-US"/>
          </w:rPr>
          <w:t>following value for money principles</w:t>
        </w:r>
      </w:hyperlink>
    </w:p>
    <w:p w14:paraId="79609166" w14:textId="74CC0E9B" w:rsidR="007A2843" w:rsidRPr="006F0438" w:rsidRDefault="00002983" w:rsidP="007A2843">
      <w:pPr>
        <w:numPr>
          <w:ilvl w:val="0"/>
          <w:numId w:val="43"/>
        </w:numPr>
        <w:shd w:val="clear" w:color="auto" w:fill="FFFFFF"/>
        <w:spacing w:before="100" w:beforeAutospacing="1" w:after="100" w:afterAutospacing="1" w:line="240" w:lineRule="auto"/>
        <w:jc w:val="left"/>
        <w:rPr>
          <w:rFonts w:cstheme="minorHAnsi"/>
          <w:lang w:val="en-US"/>
        </w:rPr>
      </w:pPr>
      <w:hyperlink r:id="rId21" w:anchor="transparency" w:history="1">
        <w:proofErr w:type="gramStart"/>
        <w:r w:rsidR="007A2843" w:rsidRPr="006F0438">
          <w:rPr>
            <w:rStyle w:val="Hyperlink"/>
            <w:rFonts w:cstheme="minorHAnsi"/>
            <w:color w:val="auto"/>
            <w:u w:val="none"/>
            <w:lang w:val="en-US"/>
          </w:rPr>
          <w:t>transparency</w:t>
        </w:r>
        <w:proofErr w:type="gramEnd"/>
      </w:hyperlink>
      <w:r w:rsidR="007A2843">
        <w:rPr>
          <w:rFonts w:cstheme="minorHAnsi"/>
          <w:lang w:val="en-US"/>
        </w:rPr>
        <w:t>.</w:t>
      </w:r>
    </w:p>
    <w:p w14:paraId="08B6EA46" w14:textId="77777777" w:rsidR="007A2843" w:rsidRPr="006F0438" w:rsidRDefault="007A2843" w:rsidP="007A2843">
      <w:pPr>
        <w:spacing w:line="240" w:lineRule="auto"/>
        <w:jc w:val="left"/>
        <w:rPr>
          <w:lang w:eastAsia="en-AU"/>
        </w:rPr>
      </w:pPr>
      <w:r w:rsidRPr="006F0438">
        <w:rPr>
          <w:lang w:eastAsia="en-AU"/>
        </w:rPr>
        <w:t xml:space="preserve">To reinforce efforts to re-shape the aid program, </w:t>
      </w:r>
      <w:r>
        <w:rPr>
          <w:lang w:eastAsia="en-AU"/>
        </w:rPr>
        <w:t xml:space="preserve">the performance framework </w:t>
      </w:r>
      <w:r w:rsidRPr="006F0438">
        <w:rPr>
          <w:lang w:eastAsia="en-AU"/>
        </w:rPr>
        <w:t xml:space="preserve">operates at all levels of the aid program, with </w:t>
      </w:r>
      <w:hyperlink r:id="rId22" w:history="1">
        <w:r w:rsidRPr="006F0438">
          <w:rPr>
            <w:lang w:eastAsia="en-AU"/>
          </w:rPr>
          <w:t>ten high level targets</w:t>
        </w:r>
      </w:hyperlink>
      <w:r w:rsidRPr="006F0438">
        <w:rPr>
          <w:lang w:eastAsia="en-AU"/>
        </w:rPr>
        <w:t xml:space="preserve"> to assess the aid program against key goals:</w:t>
      </w:r>
    </w:p>
    <w:p w14:paraId="6C46286A"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Promoting prosperity</w:t>
      </w:r>
    </w:p>
    <w:p w14:paraId="5A89520F"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Engaging the private sector</w:t>
      </w:r>
    </w:p>
    <w:p w14:paraId="611DE47C"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Reducing poverty</w:t>
      </w:r>
    </w:p>
    <w:p w14:paraId="52D35D7C"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Empowering women and girls</w:t>
      </w:r>
    </w:p>
    <w:p w14:paraId="11B6423B"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Focusing on the Indo-Pacific region</w:t>
      </w:r>
    </w:p>
    <w:p w14:paraId="18177F4B"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Delivering on commitments</w:t>
      </w:r>
    </w:p>
    <w:p w14:paraId="587B1A04"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Working with the most effective partners</w:t>
      </w:r>
    </w:p>
    <w:p w14:paraId="05A1E705"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Ensuring value-for-money</w:t>
      </w:r>
    </w:p>
    <w:p w14:paraId="2F285CF2" w14:textId="5A522363"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Increasing consolidation</w:t>
      </w:r>
    </w:p>
    <w:p w14:paraId="3A82773F" w14:textId="77777777" w:rsidR="007A2843" w:rsidRPr="006F0438" w:rsidRDefault="007A2843" w:rsidP="007A2843">
      <w:pPr>
        <w:numPr>
          <w:ilvl w:val="0"/>
          <w:numId w:val="43"/>
        </w:numPr>
        <w:shd w:val="clear" w:color="auto" w:fill="FFFFFF"/>
        <w:spacing w:before="100" w:beforeAutospacing="1" w:after="100" w:afterAutospacing="1" w:line="240" w:lineRule="auto"/>
        <w:jc w:val="left"/>
        <w:rPr>
          <w:rStyle w:val="Hyperlink"/>
          <w:rFonts w:cstheme="minorHAnsi"/>
          <w:color w:val="auto"/>
          <w:u w:val="none"/>
        </w:rPr>
      </w:pPr>
      <w:r w:rsidRPr="006F0438">
        <w:rPr>
          <w:rStyle w:val="Hyperlink"/>
          <w:rFonts w:cstheme="minorHAnsi"/>
          <w:color w:val="auto"/>
          <w:u w:val="none"/>
        </w:rPr>
        <w:t xml:space="preserve">Combatting corruption. </w:t>
      </w:r>
    </w:p>
    <w:p w14:paraId="13B01AE3" w14:textId="77777777" w:rsidR="00A124B6" w:rsidRDefault="00A124B6">
      <w:pPr>
        <w:spacing w:before="0" w:after="200"/>
        <w:jc w:val="left"/>
        <w:rPr>
          <w:b/>
          <w:i/>
          <w:sz w:val="28"/>
          <w:szCs w:val="28"/>
        </w:rPr>
      </w:pPr>
      <w:r>
        <w:rPr>
          <w:b/>
          <w:i/>
          <w:sz w:val="28"/>
          <w:szCs w:val="28"/>
        </w:rPr>
        <w:br w:type="page"/>
      </w:r>
    </w:p>
    <w:p w14:paraId="3318BD60" w14:textId="77777777" w:rsidR="00B071FD" w:rsidRDefault="00B071FD">
      <w:pPr>
        <w:spacing w:before="0" w:after="200"/>
        <w:jc w:val="left"/>
        <w:rPr>
          <w:b/>
          <w:i/>
          <w:sz w:val="28"/>
          <w:szCs w:val="28"/>
        </w:rPr>
        <w:sectPr w:rsidR="00B071FD" w:rsidSect="005761BA">
          <w:pgSz w:w="11906" w:h="16838"/>
          <w:pgMar w:top="1440" w:right="1440" w:bottom="1440" w:left="1440" w:header="708" w:footer="708" w:gutter="0"/>
          <w:cols w:space="708"/>
          <w:docGrid w:linePitch="360"/>
        </w:sectPr>
      </w:pPr>
    </w:p>
    <w:p w14:paraId="3FB8A573" w14:textId="753DBF84" w:rsidR="00B071FD" w:rsidRDefault="00B071FD">
      <w:pPr>
        <w:spacing w:before="0" w:after="200"/>
        <w:jc w:val="left"/>
        <w:rPr>
          <w:b/>
          <w:i/>
          <w:sz w:val="28"/>
          <w:szCs w:val="28"/>
        </w:rPr>
        <w:sectPr w:rsidR="00B071FD" w:rsidSect="00B071FD">
          <w:pgSz w:w="16838" w:h="11906" w:orient="landscape"/>
          <w:pgMar w:top="720" w:right="720" w:bottom="720" w:left="720" w:header="708" w:footer="708" w:gutter="0"/>
          <w:cols w:space="708"/>
          <w:docGrid w:linePitch="360"/>
        </w:sectPr>
      </w:pPr>
      <w:r>
        <w:rPr>
          <w:b/>
          <w:i/>
          <w:noProof/>
          <w:sz w:val="28"/>
          <w:szCs w:val="28"/>
          <w:lang w:eastAsia="en-AU"/>
        </w:rPr>
        <w:lastRenderedPageBreak/>
        <mc:AlternateContent>
          <mc:Choice Requires="wps">
            <w:drawing>
              <wp:anchor distT="0" distB="0" distL="114300" distR="114300" simplePos="0" relativeHeight="252279808" behindDoc="0" locked="0" layoutInCell="1" allowOverlap="1" wp14:anchorId="5B4EB028" wp14:editId="3D107044">
                <wp:simplePos x="0" y="0"/>
                <wp:positionH relativeFrom="column">
                  <wp:posOffset>3295650</wp:posOffset>
                </wp:positionH>
                <wp:positionV relativeFrom="paragraph">
                  <wp:posOffset>2083435</wp:posOffset>
                </wp:positionV>
                <wp:extent cx="3772535" cy="1286510"/>
                <wp:effectExtent l="38100" t="19050" r="18415" b="27940"/>
                <wp:wrapNone/>
                <wp:docPr id="150" name="Up Arrow 150"/>
                <wp:cNvGraphicFramePr/>
                <a:graphic xmlns:a="http://schemas.openxmlformats.org/drawingml/2006/main">
                  <a:graphicData uri="http://schemas.microsoft.com/office/word/2010/wordprocessingShape">
                    <wps:wsp>
                      <wps:cNvSpPr/>
                      <wps:spPr>
                        <a:xfrm>
                          <a:off x="0" y="0"/>
                          <a:ext cx="3772535" cy="1286510"/>
                        </a:xfrm>
                        <a:prstGeom prst="upArrow">
                          <a:avLst>
                            <a:gd name="adj1" fmla="val 50000"/>
                            <a:gd name="adj2" fmla="val 5119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6FF738" w14:textId="77777777" w:rsidR="00002983" w:rsidRDefault="00002983" w:rsidP="00B071FD">
                            <w:pPr>
                              <w:pStyle w:val="NormalWeb"/>
                              <w:spacing w:before="0" w:beforeAutospacing="0" w:after="0" w:afterAutospacing="0"/>
                              <w:jc w:val="center"/>
                            </w:pPr>
                            <w:r>
                              <w:rPr>
                                <w:rFonts w:asciiTheme="minorHAnsi" w:hAnsi="Calibri" w:cstheme="minorBidi"/>
                                <w:b/>
                                <w:bCs/>
                                <w:color w:val="000000" w:themeColor="text1"/>
                                <w:kern w:val="24"/>
                                <w:sz w:val="28"/>
                                <w:szCs w:val="28"/>
                              </w:rPr>
                              <w:t>Australian programs working together to assist the Government of PNG to:</w:t>
                            </w:r>
                          </w:p>
                        </w:txbxContent>
                      </wps:txbx>
                      <wps:bodyPr anchor="ctr">
                        <a:noAutofit/>
                      </wps:bodyPr>
                    </wps:wsp>
                  </a:graphicData>
                </a:graphic>
                <wp14:sizeRelV relativeFrom="margin">
                  <wp14:pctHeight>0</wp14:pctHeight>
                </wp14:sizeRelV>
              </wp:anchor>
            </w:drawing>
          </mc:Choice>
          <mc:Fallback>
            <w:pict>
              <v:shape id="Up Arrow 150" o:spid="_x0000_s1182" type="#_x0000_t68" style="position:absolute;margin-left:259.5pt;margin-top:164.05pt;width:297.05pt;height:101.3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" adj="11057" fillcolor="#b8cce4 [1300]" strokecolor="#243f60 [1604]" strokeweight="1pt">
                <v:textbox>
                  <w:txbxContent>
                    <w:p w14:paraId="1F6FF738" w14:textId="77777777" w:rsidR="00002983" w:rsidRDefault="00002983" w:rsidP="00B071FD">
                      <w:pPr>
                        <w:pStyle w:val="NormalWeb"/>
                        <w:spacing w:before="0" w:beforeAutospacing="0" w:after="0" w:afterAutospacing="0"/>
                        <w:jc w:val="center"/>
                      </w:pPr>
                      <w:r>
                        <w:rPr>
                          <w:rFonts w:asciiTheme="minorHAnsi" w:hAnsi="Calibri" w:cstheme="minorBidi"/>
                          <w:b/>
                          <w:bCs/>
                          <w:color w:val="000000" w:themeColor="text1"/>
                          <w:kern w:val="24"/>
                          <w:sz w:val="28"/>
                          <w:szCs w:val="28"/>
                        </w:rPr>
                        <w:t>Australian programs working together to assist the Government of PNG to:</w:t>
                      </w:r>
                    </w:p>
                  </w:txbxContent>
                </v:textbox>
              </v:shape>
            </w:pict>
          </mc:Fallback>
        </mc:AlternateContent>
      </w:r>
      <w:r>
        <w:rPr>
          <w:b/>
          <w:i/>
          <w:noProof/>
          <w:sz w:val="28"/>
          <w:szCs w:val="28"/>
          <w:lang w:eastAsia="en-AU"/>
        </w:rPr>
        <mc:AlternateContent>
          <mc:Choice Requires="wps">
            <w:drawing>
              <wp:anchor distT="0" distB="0" distL="114300" distR="114300" simplePos="0" relativeHeight="252286976" behindDoc="0" locked="0" layoutInCell="1" allowOverlap="1" wp14:anchorId="49059D46" wp14:editId="5CE911C1">
                <wp:simplePos x="0" y="0"/>
                <wp:positionH relativeFrom="column">
                  <wp:posOffset>7712872</wp:posOffset>
                </wp:positionH>
                <wp:positionV relativeFrom="paragraph">
                  <wp:posOffset>3443605</wp:posOffset>
                </wp:positionV>
                <wp:extent cx="1467485" cy="2834005"/>
                <wp:effectExtent l="0" t="0" r="18415" b="23495"/>
                <wp:wrapNone/>
                <wp:docPr id="177" name="Text Box 8"/>
                <wp:cNvGraphicFramePr/>
                <a:graphic xmlns:a="http://schemas.openxmlformats.org/drawingml/2006/main">
                  <a:graphicData uri="http://schemas.microsoft.com/office/word/2010/wordprocessingShape">
                    <wps:wsp>
                      <wps:cNvSpPr txBox="1"/>
                      <wps:spPr>
                        <a:xfrm>
                          <a:off x="0" y="0"/>
                          <a:ext cx="1467485" cy="283400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47008E" w14:textId="77777777" w:rsidR="00002983" w:rsidRDefault="00002983" w:rsidP="00B071FD">
                            <w:pPr>
                              <w:pStyle w:val="NormalWeb"/>
                              <w:spacing w:before="0" w:beforeAutospacing="0" w:after="120" w:afterAutospacing="0"/>
                              <w:textAlignment w:val="baseline"/>
                            </w:pPr>
                            <w:r>
                              <w:rPr>
                                <w:rFonts w:asciiTheme="minorHAnsi" w:eastAsia="Calibri" w:hAnsi="Calibri"/>
                                <w:b/>
                                <w:bCs/>
                                <w:color w:val="000000"/>
                                <w:kern w:val="24"/>
                                <w:sz w:val="30"/>
                                <w:szCs w:val="30"/>
                                <w:u w:val="single"/>
                              </w:rPr>
                              <w:t>AGD</w:t>
                            </w:r>
                            <w:r>
                              <w:rPr>
                                <w:rFonts w:asciiTheme="minorHAnsi" w:eastAsia="Calibri" w:hAnsi="Calibri"/>
                                <w:b/>
                                <w:bCs/>
                                <w:color w:val="000000"/>
                                <w:kern w:val="24"/>
                                <w:sz w:val="30"/>
                                <w:szCs w:val="30"/>
                              </w:rPr>
                              <w:t xml:space="preserve">: </w:t>
                            </w:r>
                            <w:proofErr w:type="spellStart"/>
                            <w:r>
                              <w:rPr>
                                <w:rFonts w:asciiTheme="minorHAnsi" w:eastAsia="Calibri" w:hAnsi="Calibri"/>
                                <w:b/>
                                <w:bCs/>
                                <w:i/>
                                <w:iCs/>
                                <w:color w:val="000000"/>
                                <w:kern w:val="24"/>
                                <w:sz w:val="30"/>
                                <w:szCs w:val="30"/>
                              </w:rPr>
                              <w:t>Strongim</w:t>
                            </w:r>
                            <w:proofErr w:type="spellEnd"/>
                            <w:r>
                              <w:rPr>
                                <w:rFonts w:asciiTheme="minorHAnsi" w:eastAsia="Calibri" w:hAnsi="Calibri"/>
                                <w:b/>
                                <w:bCs/>
                                <w:i/>
                                <w:iCs/>
                                <w:color w:val="000000"/>
                                <w:kern w:val="24"/>
                                <w:sz w:val="30"/>
                                <w:szCs w:val="30"/>
                              </w:rPr>
                              <w:t xml:space="preserve"> </w:t>
                            </w:r>
                            <w:proofErr w:type="spellStart"/>
                            <w:r>
                              <w:rPr>
                                <w:rFonts w:asciiTheme="minorHAnsi" w:eastAsia="Calibri" w:hAnsi="Calibri"/>
                                <w:b/>
                                <w:bCs/>
                                <w:i/>
                                <w:iCs/>
                                <w:color w:val="000000"/>
                                <w:kern w:val="24"/>
                                <w:sz w:val="30"/>
                                <w:szCs w:val="30"/>
                              </w:rPr>
                              <w:t>Gavman</w:t>
                            </w:r>
                            <w:proofErr w:type="spellEnd"/>
                            <w:r>
                              <w:rPr>
                                <w:rFonts w:asciiTheme="minorHAnsi" w:eastAsia="Calibri" w:hAnsi="Calibri"/>
                                <w:b/>
                                <w:bCs/>
                                <w:i/>
                                <w:iCs/>
                                <w:color w:val="000000"/>
                                <w:kern w:val="24"/>
                                <w:sz w:val="30"/>
                                <w:szCs w:val="30"/>
                              </w:rPr>
                              <w:t xml:space="preserve"> Program</w:t>
                            </w:r>
                          </w:p>
                          <w:p w14:paraId="24ED07E0"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Focus area:</w:t>
                            </w:r>
                          </w:p>
                          <w:p w14:paraId="3453F05F"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Strengthening the delivery of state legal services</w:t>
                            </w:r>
                          </w:p>
                        </w:txbxContent>
                      </wps:txbx>
                      <wps:bodyPr/>
                    </wps:wsp>
                  </a:graphicData>
                </a:graphic>
              </wp:anchor>
            </w:drawing>
          </mc:Choice>
          <mc:Fallback>
            <w:pict>
              <v:shape id="Text Box 8" o:spid="_x0000_s1183" type="#_x0000_t202" style="position:absolute;margin-left:607.3pt;margin-top:271.15pt;width:115.55pt;height:223.15pt;z-index:2522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" fillcolor="#fbd4b4 [1305]" strokeweight=".5pt">
                <v:textbox>
                  <w:txbxContent>
                    <w:p w14:paraId="1E47008E" w14:textId="77777777" w:rsidR="00002983" w:rsidRDefault="00002983" w:rsidP="00B071FD">
                      <w:pPr>
                        <w:pStyle w:val="NormalWeb"/>
                        <w:spacing w:before="0" w:beforeAutospacing="0" w:after="120" w:afterAutospacing="0"/>
                        <w:textAlignment w:val="baseline"/>
                      </w:pPr>
                      <w:r>
                        <w:rPr>
                          <w:rFonts w:asciiTheme="minorHAnsi" w:eastAsia="Calibri" w:hAnsi="Calibri"/>
                          <w:b/>
                          <w:bCs/>
                          <w:color w:val="000000"/>
                          <w:kern w:val="24"/>
                          <w:sz w:val="30"/>
                          <w:szCs w:val="30"/>
                          <w:u w:val="single"/>
                        </w:rPr>
                        <w:t>AGD</w:t>
                      </w:r>
                      <w:r>
                        <w:rPr>
                          <w:rFonts w:asciiTheme="minorHAnsi" w:eastAsia="Calibri" w:hAnsi="Calibri"/>
                          <w:b/>
                          <w:bCs/>
                          <w:color w:val="000000"/>
                          <w:kern w:val="24"/>
                          <w:sz w:val="30"/>
                          <w:szCs w:val="30"/>
                        </w:rPr>
                        <w:t xml:space="preserve">: </w:t>
                      </w:r>
                      <w:proofErr w:type="spellStart"/>
                      <w:r>
                        <w:rPr>
                          <w:rFonts w:asciiTheme="minorHAnsi" w:eastAsia="Calibri" w:hAnsi="Calibri"/>
                          <w:b/>
                          <w:bCs/>
                          <w:i/>
                          <w:iCs/>
                          <w:color w:val="000000"/>
                          <w:kern w:val="24"/>
                          <w:sz w:val="30"/>
                          <w:szCs w:val="30"/>
                        </w:rPr>
                        <w:t>Strongim</w:t>
                      </w:r>
                      <w:proofErr w:type="spellEnd"/>
                      <w:r>
                        <w:rPr>
                          <w:rFonts w:asciiTheme="minorHAnsi" w:eastAsia="Calibri" w:hAnsi="Calibri"/>
                          <w:b/>
                          <w:bCs/>
                          <w:i/>
                          <w:iCs/>
                          <w:color w:val="000000"/>
                          <w:kern w:val="24"/>
                          <w:sz w:val="30"/>
                          <w:szCs w:val="30"/>
                        </w:rPr>
                        <w:t xml:space="preserve"> </w:t>
                      </w:r>
                      <w:proofErr w:type="spellStart"/>
                      <w:r>
                        <w:rPr>
                          <w:rFonts w:asciiTheme="minorHAnsi" w:eastAsia="Calibri" w:hAnsi="Calibri"/>
                          <w:b/>
                          <w:bCs/>
                          <w:i/>
                          <w:iCs/>
                          <w:color w:val="000000"/>
                          <w:kern w:val="24"/>
                          <w:sz w:val="30"/>
                          <w:szCs w:val="30"/>
                        </w:rPr>
                        <w:t>Gavman</w:t>
                      </w:r>
                      <w:proofErr w:type="spellEnd"/>
                      <w:r>
                        <w:rPr>
                          <w:rFonts w:asciiTheme="minorHAnsi" w:eastAsia="Calibri" w:hAnsi="Calibri"/>
                          <w:b/>
                          <w:bCs/>
                          <w:i/>
                          <w:iCs/>
                          <w:color w:val="000000"/>
                          <w:kern w:val="24"/>
                          <w:sz w:val="30"/>
                          <w:szCs w:val="30"/>
                        </w:rPr>
                        <w:t xml:space="preserve"> Program</w:t>
                      </w:r>
                    </w:p>
                    <w:p w14:paraId="24ED07E0"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Focus area:</w:t>
                      </w:r>
                    </w:p>
                    <w:p w14:paraId="3453F05F"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Strengthening the delivery of state legal services</w:t>
                      </w:r>
                    </w:p>
                  </w:txbxContent>
                </v:textbox>
              </v:shape>
            </w:pict>
          </mc:Fallback>
        </mc:AlternateContent>
      </w:r>
      <w:r>
        <w:rPr>
          <w:b/>
          <w:i/>
          <w:noProof/>
          <w:sz w:val="28"/>
          <w:szCs w:val="28"/>
          <w:lang w:eastAsia="en-AU"/>
        </w:rPr>
        <mc:AlternateContent>
          <mc:Choice Requires="wpg">
            <w:drawing>
              <wp:anchor distT="0" distB="0" distL="114300" distR="114300" simplePos="0" relativeHeight="252284928" behindDoc="0" locked="0" layoutInCell="1" allowOverlap="1" wp14:anchorId="5A9BB275" wp14:editId="299C5492">
                <wp:simplePos x="0" y="0"/>
                <wp:positionH relativeFrom="column">
                  <wp:posOffset>424815</wp:posOffset>
                </wp:positionH>
                <wp:positionV relativeFrom="paragraph">
                  <wp:posOffset>3372647</wp:posOffset>
                </wp:positionV>
                <wp:extent cx="8978635" cy="3020845"/>
                <wp:effectExtent l="0" t="0" r="13335" b="27305"/>
                <wp:wrapNone/>
                <wp:docPr id="189" name="Group 189"/>
                <wp:cNvGraphicFramePr/>
                <a:graphic xmlns:a="http://schemas.openxmlformats.org/drawingml/2006/main">
                  <a:graphicData uri="http://schemas.microsoft.com/office/word/2010/wordprocessingGroup">
                    <wpg:wgp>
                      <wpg:cNvGrpSpPr/>
                      <wpg:grpSpPr>
                        <a:xfrm>
                          <a:off x="0" y="0"/>
                          <a:ext cx="8978635" cy="3020845"/>
                          <a:chOff x="0" y="0"/>
                          <a:chExt cx="8978635" cy="3020845"/>
                        </a:xfrm>
                      </wpg:grpSpPr>
                      <wps:wsp>
                        <wps:cNvPr id="169" name="Rounded Rectangle 169"/>
                        <wps:cNvSpPr>
                          <a:spLocks noChangeArrowheads="1"/>
                        </wps:cNvSpPr>
                        <wps:spPr bwMode="auto">
                          <a:xfrm>
                            <a:off x="0" y="0"/>
                            <a:ext cx="8978635" cy="3020845"/>
                          </a:xfrm>
                          <a:prstGeom prst="roundRect">
                            <a:avLst>
                              <a:gd name="adj" fmla="val 7218"/>
                            </a:avLst>
                          </a:prstGeom>
                          <a:solidFill>
                            <a:srgbClr val="F2F2F2"/>
                          </a:solidFill>
                          <a:ln w="25400" algn="ctr">
                            <a:solidFill>
                              <a:srgbClr val="385D8A"/>
                            </a:solidFill>
                            <a:round/>
                            <a:headEnd/>
                            <a:tailEnd/>
                          </a:ln>
                        </wps:spPr>
                        <wps:txbx>
                          <w:txbxContent>
                            <w:p w14:paraId="256BF2BE" w14:textId="77777777" w:rsidR="00002983" w:rsidRDefault="00002983" w:rsidP="00B071FD">
                              <w:pPr>
                                <w:pStyle w:val="NormalWeb"/>
                                <w:spacing w:before="0" w:beforeAutospacing="0" w:after="200" w:afterAutospacing="0" w:line="276" w:lineRule="auto"/>
                                <w:jc w:val="center"/>
                              </w:pPr>
                              <w:r>
                                <w:rPr>
                                  <w:rFonts w:asciiTheme="minorHAnsi" w:eastAsia="Calibri" w:hAnsi="Calibri"/>
                                  <w:color w:val="FFFFFF" w:themeColor="light1"/>
                                  <w:kern w:val="24"/>
                                  <w:sz w:val="22"/>
                                  <w:szCs w:val="22"/>
                                </w:rPr>
                                <w:t>PNG Law and Justice Delivery Strategy Intermediate outcomes</w:t>
                              </w:r>
                            </w:p>
                          </w:txbxContent>
                        </wps:txbx>
                        <wps:bodyPr anchor="ctr"/>
                      </wps:wsp>
                      <wps:wsp>
                        <wps:cNvPr id="176" name="Text Box 7"/>
                        <wps:cNvSpPr txBox="1"/>
                        <wps:spPr>
                          <a:xfrm>
                            <a:off x="2849526" y="74428"/>
                            <a:ext cx="2604075" cy="2834599"/>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C1CDE" w14:textId="77777777" w:rsidR="00002983" w:rsidRDefault="00002983" w:rsidP="00B071FD">
                              <w:pPr>
                                <w:pStyle w:val="NormalWeb"/>
                                <w:spacing w:before="0" w:beforeAutospacing="0" w:after="120" w:afterAutospacing="0"/>
                                <w:textAlignment w:val="baseline"/>
                              </w:pPr>
                              <w:r>
                                <w:rPr>
                                  <w:rFonts w:asciiTheme="minorHAnsi" w:eastAsia="Calibri" w:hAnsi="Calibri"/>
                                  <w:b/>
                                  <w:bCs/>
                                  <w:color w:val="000000"/>
                                  <w:kern w:val="24"/>
                                  <w:sz w:val="30"/>
                                  <w:szCs w:val="30"/>
                                  <w:u w:val="single"/>
                                </w:rPr>
                                <w:t>DFAT</w:t>
                              </w:r>
                              <w:r>
                                <w:rPr>
                                  <w:rFonts w:asciiTheme="minorHAnsi" w:eastAsia="Calibri" w:hAnsi="Calibri"/>
                                  <w:b/>
                                  <w:bCs/>
                                  <w:color w:val="000000"/>
                                  <w:kern w:val="24"/>
                                  <w:sz w:val="30"/>
                                  <w:szCs w:val="30"/>
                                </w:rPr>
                                <w:t>: Justice Services and Stability for Development (JSS4D) Program, including institutional twinning arrangements</w:t>
                              </w:r>
                            </w:p>
                            <w:p w14:paraId="37FC532E"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Focus areas:</w:t>
                              </w:r>
                            </w:p>
                            <w:p w14:paraId="660FE014"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Expanding the effective delivery of law and justice services </w:t>
                              </w:r>
                            </w:p>
                            <w:p w14:paraId="0A144D57"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Reducing impacts of conflict and violence at the local level </w:t>
                              </w:r>
                            </w:p>
                            <w:p w14:paraId="47E7AF90"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Supporting stability in Bougainville</w:t>
                              </w:r>
                            </w:p>
                          </w:txbxContent>
                        </wps:txbx>
                        <wps:bodyPr/>
                      </wps:wsp>
                      <wps:wsp>
                        <wps:cNvPr id="178" name="Text Box 9"/>
                        <wps:cNvSpPr txBox="1"/>
                        <wps:spPr>
                          <a:xfrm>
                            <a:off x="191386" y="74428"/>
                            <a:ext cx="2581737" cy="2834599"/>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3937BE" w14:textId="77777777" w:rsidR="00002983" w:rsidRDefault="00002983" w:rsidP="00B071FD">
                              <w:pPr>
                                <w:pStyle w:val="NormalWeb"/>
                                <w:spacing w:before="0" w:beforeAutospacing="0" w:after="120" w:afterAutospacing="0"/>
                                <w:textAlignment w:val="baseline"/>
                              </w:pPr>
                              <w:r>
                                <w:rPr>
                                  <w:rFonts w:asciiTheme="minorHAnsi" w:eastAsia="Calibri" w:hAnsi="Calibri"/>
                                  <w:b/>
                                  <w:bCs/>
                                  <w:color w:val="000000"/>
                                  <w:kern w:val="24"/>
                                  <w:sz w:val="30"/>
                                  <w:szCs w:val="30"/>
                                  <w:u w:val="single"/>
                                </w:rPr>
                                <w:t>AFP</w:t>
                              </w:r>
                              <w:r>
                                <w:rPr>
                                  <w:rFonts w:asciiTheme="minorHAnsi" w:eastAsia="Calibri" w:hAnsi="Calibri"/>
                                  <w:b/>
                                  <w:bCs/>
                                  <w:color w:val="000000"/>
                                  <w:kern w:val="24"/>
                                  <w:sz w:val="30"/>
                                  <w:szCs w:val="30"/>
                                </w:rPr>
                                <w:t xml:space="preserve">: PNG-Australia Policing Partnership </w:t>
                              </w:r>
                            </w:p>
                            <w:p w14:paraId="151C3597"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Focus areas: </w:t>
                              </w:r>
                            </w:p>
                            <w:p w14:paraId="764092DB"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Improving operational capacity in POM and </w:t>
                              </w:r>
                              <w:proofErr w:type="spellStart"/>
                              <w:r>
                                <w:rPr>
                                  <w:rFonts w:asciiTheme="minorHAnsi" w:eastAsia="Calibri" w:hAnsi="Calibri"/>
                                  <w:color w:val="000000"/>
                                  <w:kern w:val="24"/>
                                </w:rPr>
                                <w:t>Lae</w:t>
                              </w:r>
                              <w:proofErr w:type="spellEnd"/>
                              <w:r>
                                <w:rPr>
                                  <w:rFonts w:asciiTheme="minorHAnsi" w:eastAsia="Calibri" w:hAnsi="Calibri"/>
                                  <w:color w:val="000000"/>
                                  <w:kern w:val="24"/>
                                </w:rPr>
                                <w:t xml:space="preserve"> with a focus on training, addressing family and sexual violence and major event security</w:t>
                              </w:r>
                            </w:p>
                            <w:p w14:paraId="264ED3D2"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Supporting RPNGC priority modernisation program with a focus on core foundational skills, ethical behaviour and enabling services </w:t>
                              </w:r>
                            </w:p>
                          </w:txbxContent>
                        </wps:txbx>
                        <wps:bodyPr/>
                      </wps:wsp>
                      <wps:wsp>
                        <wps:cNvPr id="179" name="Text Box 6"/>
                        <wps:cNvSpPr txBox="1">
                          <a:spLocks noChangeArrowheads="1"/>
                        </wps:cNvSpPr>
                        <wps:spPr bwMode="auto">
                          <a:xfrm>
                            <a:off x="5518298" y="74428"/>
                            <a:ext cx="1684990" cy="2834599"/>
                          </a:xfrm>
                          <a:prstGeom prst="rect">
                            <a:avLst/>
                          </a:prstGeom>
                          <a:solidFill>
                            <a:srgbClr val="FCD5B5"/>
                          </a:solidFill>
                          <a:ln w="6350">
                            <a:solidFill>
                              <a:srgbClr val="000000"/>
                            </a:solidFill>
                            <a:miter lim="800000"/>
                            <a:headEnd/>
                            <a:tailEnd/>
                          </a:ln>
                        </wps:spPr>
                        <wps:txbx>
                          <w:txbxContent>
                            <w:p w14:paraId="3920E74C" w14:textId="77777777" w:rsidR="00002983" w:rsidRDefault="00002983" w:rsidP="00B071FD">
                              <w:pPr>
                                <w:pStyle w:val="NormalWeb"/>
                                <w:spacing w:before="0" w:beforeAutospacing="0" w:after="120" w:afterAutospacing="0"/>
                                <w:textAlignment w:val="baseline"/>
                              </w:pPr>
                              <w:r>
                                <w:rPr>
                                  <w:rFonts w:ascii="Calibri" w:eastAsia="Calibri" w:hAnsi="Calibri"/>
                                  <w:b/>
                                  <w:bCs/>
                                  <w:color w:val="000000" w:themeColor="text1"/>
                                  <w:kern w:val="24"/>
                                  <w:sz w:val="30"/>
                                  <w:szCs w:val="30"/>
                                  <w:u w:val="single"/>
                                </w:rPr>
                                <w:t>AGD/AUSTRAC</w:t>
                              </w:r>
                              <w:r>
                                <w:rPr>
                                  <w:rFonts w:ascii="Calibri" w:eastAsia="Calibri" w:hAnsi="Calibri"/>
                                  <w:b/>
                                  <w:bCs/>
                                  <w:color w:val="000000" w:themeColor="text1"/>
                                  <w:kern w:val="24"/>
                                  <w:sz w:val="30"/>
                                  <w:szCs w:val="30"/>
                                </w:rPr>
                                <w:t>: Combatting Corruption</w:t>
                              </w:r>
                            </w:p>
                            <w:p w14:paraId="3E561771" w14:textId="77777777" w:rsidR="00002983" w:rsidRDefault="00002983" w:rsidP="00B071FD">
                              <w:pPr>
                                <w:pStyle w:val="NormalWeb"/>
                                <w:spacing w:before="0" w:beforeAutospacing="0" w:after="120" w:afterAutospacing="0"/>
                                <w:textAlignment w:val="baseline"/>
                              </w:pPr>
                              <w:r>
                                <w:rPr>
                                  <w:rFonts w:ascii="Calibri" w:eastAsia="Calibri" w:hAnsi="Calibri"/>
                                  <w:color w:val="000000" w:themeColor="text1"/>
                                  <w:kern w:val="24"/>
                                </w:rPr>
                                <w:t xml:space="preserve">Focus area: </w:t>
                              </w:r>
                            </w:p>
                            <w:p w14:paraId="07CE12CF" w14:textId="77777777" w:rsidR="00002983" w:rsidRDefault="00002983" w:rsidP="00B071FD">
                              <w:pPr>
                                <w:pStyle w:val="NormalWeb"/>
                                <w:spacing w:before="0" w:beforeAutospacing="0" w:after="120" w:afterAutospacing="0"/>
                                <w:textAlignment w:val="baseline"/>
                              </w:pPr>
                              <w:r>
                                <w:rPr>
                                  <w:rFonts w:ascii="Calibri" w:eastAsia="Calibri" w:hAnsi="Calibri"/>
                                  <w:color w:val="000000" w:themeColor="text1"/>
                                  <w:kern w:val="24"/>
                                </w:rPr>
                                <w:t>Strengthening Anti-Money Laundering, counter terrorist financing and proceeds of crime legislation and implementation</w:t>
                              </w:r>
                            </w:p>
                          </w:txbxContent>
                        </wps:txbx>
                        <wps:bodyPr/>
                      </wps:wsp>
                    </wpg:wgp>
                  </a:graphicData>
                </a:graphic>
              </wp:anchor>
            </w:drawing>
          </mc:Choice>
          <mc:Fallback>
            <w:pict>
              <v:group id="Group 189" o:spid="_x0000_s1184" style="position:absolute;margin-left:33.45pt;margin-top:265.55pt;width:707pt;height:237.85pt;z-index:252284928" coordsize="89786,3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">
                <v:roundrect id="Rounded Rectangle 169" o:spid="_x0000_s1185" style="position:absolute;width:89786;height:30208;visibility:visible;mso-wrap-style:square;v-text-anchor:middle" arcsize="47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ludcQA&#10;AADcAAAADwAAAGRycy9kb3ducmV2LnhtbERPzWrCQBC+C32HZQpepG7qIdjoRmyhWhCUWh9gyI7Z&#10;aHY2Zjeavn23IHibj+935ove1uJKra8cK3gdJyCIC6crLhUcfj5fpiB8QNZYOyYFv+RhkT8N5php&#10;d+Nvuu5DKWII+wwVmBCaTEpfGLLox64hjtzRtRZDhG0pdYu3GG5rOUmSVFqsODYYbOjDUHHed1bB&#10;ZP1+Kk68Sy/r5bYZrczmUnYbpYbP/XIGIlAfHuK7+0vH+ekb/D8TL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ZbnXEAAAA3AAAAA8AAAAAAAAAAAAAAAAAmAIAAGRycy9k&#10;b3ducmV2LnhtbFBLBQYAAAAABAAEAPUAAACJAwAAAAA=&#10;" fillcolor="#f2f2f2" strokecolor="#385d8a" strokeweight="2pt">
                  <v:textbox>
                    <w:txbxContent>
                      <w:p w14:paraId="256BF2BE" w14:textId="77777777" w:rsidR="00002983" w:rsidRDefault="00002983" w:rsidP="00B071FD">
                        <w:pPr>
                          <w:pStyle w:val="NormalWeb"/>
                          <w:spacing w:before="0" w:beforeAutospacing="0" w:after="200" w:afterAutospacing="0" w:line="276" w:lineRule="auto"/>
                          <w:jc w:val="center"/>
                        </w:pPr>
                        <w:r>
                          <w:rPr>
                            <w:rFonts w:asciiTheme="minorHAnsi" w:eastAsia="Calibri" w:hAnsi="Calibri"/>
                            <w:color w:val="FFFFFF" w:themeColor="light1"/>
                            <w:kern w:val="24"/>
                            <w:sz w:val="22"/>
                            <w:szCs w:val="22"/>
                          </w:rPr>
                          <w:t>PNG Law and Justice Delivery Strategy Intermediate outcomes</w:t>
                        </w:r>
                      </w:p>
                    </w:txbxContent>
                  </v:textbox>
                </v:roundrect>
                <v:shape id="_x0000_s1186" type="#_x0000_t202" style="position:absolute;left:28495;top:744;width:26041;height:28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pLsMA&#10;AADcAAAADwAAAGRycy9kb3ducmV2LnhtbERPS2sCMRC+C/0PYQpeimYr1MpqlCK+ehG0evA2bKa7&#10;S5PJmkTd/ntTKHibj+85k1lrjbiSD7VjBa/9DARx4XTNpYLD17I3AhEiskbjmBT8UoDZ9KkzwVy7&#10;G+/ouo+lSCEcclRQxdjkUoaiIouh7xrixH07bzEm6EupPd5SuDVykGVDabHm1FBhQ/OKip/9xSow&#10;Rz0/hbeX9XppPv1isD1TvTor1X1uP8YgIrXxIf53b3Sa/z6Ev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cpLsMAAADcAAAADwAAAAAAAAAAAAAAAACYAgAAZHJzL2Rv&#10;d25yZXYueG1sUEsFBgAAAAAEAAQA9QAAAIgDAAAAAA==&#10;" fillcolor="#fbd4b4 [1305]" strokeweight=".5pt">
                  <v:textbox>
                    <w:txbxContent>
                      <w:p w14:paraId="394C1CDE" w14:textId="77777777" w:rsidR="00002983" w:rsidRDefault="00002983" w:rsidP="00B071FD">
                        <w:pPr>
                          <w:pStyle w:val="NormalWeb"/>
                          <w:spacing w:before="0" w:beforeAutospacing="0" w:after="120" w:afterAutospacing="0"/>
                          <w:textAlignment w:val="baseline"/>
                        </w:pPr>
                        <w:r>
                          <w:rPr>
                            <w:rFonts w:asciiTheme="minorHAnsi" w:eastAsia="Calibri" w:hAnsi="Calibri"/>
                            <w:b/>
                            <w:bCs/>
                            <w:color w:val="000000"/>
                            <w:kern w:val="24"/>
                            <w:sz w:val="30"/>
                            <w:szCs w:val="30"/>
                            <w:u w:val="single"/>
                          </w:rPr>
                          <w:t>DFAT</w:t>
                        </w:r>
                        <w:r>
                          <w:rPr>
                            <w:rFonts w:asciiTheme="minorHAnsi" w:eastAsia="Calibri" w:hAnsi="Calibri"/>
                            <w:b/>
                            <w:bCs/>
                            <w:color w:val="000000"/>
                            <w:kern w:val="24"/>
                            <w:sz w:val="30"/>
                            <w:szCs w:val="30"/>
                          </w:rPr>
                          <w:t>: Justice Services and Stability for Development (JSS4D) Program, including institutional twinning arrangements</w:t>
                        </w:r>
                      </w:p>
                      <w:p w14:paraId="37FC532E"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Focus areas:</w:t>
                        </w:r>
                      </w:p>
                      <w:p w14:paraId="660FE014"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Expanding the effective delivery of law and justice services </w:t>
                        </w:r>
                      </w:p>
                      <w:p w14:paraId="0A144D57"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Reducing impacts of conflict and violence at the local level </w:t>
                        </w:r>
                      </w:p>
                      <w:p w14:paraId="47E7AF90"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Supporting stability in Bougainville</w:t>
                        </w:r>
                      </w:p>
                    </w:txbxContent>
                  </v:textbox>
                </v:shape>
                <v:shape id="Text Box 9" o:spid="_x0000_s1187" type="#_x0000_t202" style="position:absolute;left:1913;top:744;width:25818;height:28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Yx8cA&#10;AADcAAAADwAAAGRycy9kb3ducmV2LnhtbESPQU8CMRCF7yT+h2ZMuBjpSgKalUIMAYGLiagHb5Pt&#10;uLuxnS5theXfMwcTbjN5b977ZrbovVNHiqkNbOBhVIAiroJtuTbw+bG+fwKVMrJFF5gMnCnBYn4z&#10;mGFpw4nf6bjPtZIQTiUaaHLuSq1T1ZDHNAodsWg/IXrMssZa24gnCfdOj4tiqj22LA0NdrRsqPrd&#10;/3kD7ssuv9PkbrNZu11cjd8O1L4ejBne9i/PoDL1+Wr+v95awX8UWnlGJt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UGMfHAAAA3AAAAA8AAAAAAAAAAAAAAAAAmAIAAGRy&#10;cy9kb3ducmV2LnhtbFBLBQYAAAAABAAEAPUAAACMAwAAAAA=&#10;" fillcolor="#fbd4b4 [1305]" strokeweight=".5pt">
                  <v:textbox>
                    <w:txbxContent>
                      <w:p w14:paraId="133937BE" w14:textId="77777777" w:rsidR="00002983" w:rsidRDefault="00002983" w:rsidP="00B071FD">
                        <w:pPr>
                          <w:pStyle w:val="NormalWeb"/>
                          <w:spacing w:before="0" w:beforeAutospacing="0" w:after="120" w:afterAutospacing="0"/>
                          <w:textAlignment w:val="baseline"/>
                        </w:pPr>
                        <w:r>
                          <w:rPr>
                            <w:rFonts w:asciiTheme="minorHAnsi" w:eastAsia="Calibri" w:hAnsi="Calibri"/>
                            <w:b/>
                            <w:bCs/>
                            <w:color w:val="000000"/>
                            <w:kern w:val="24"/>
                            <w:sz w:val="30"/>
                            <w:szCs w:val="30"/>
                            <w:u w:val="single"/>
                          </w:rPr>
                          <w:t>AFP</w:t>
                        </w:r>
                        <w:r>
                          <w:rPr>
                            <w:rFonts w:asciiTheme="minorHAnsi" w:eastAsia="Calibri" w:hAnsi="Calibri"/>
                            <w:b/>
                            <w:bCs/>
                            <w:color w:val="000000"/>
                            <w:kern w:val="24"/>
                            <w:sz w:val="30"/>
                            <w:szCs w:val="30"/>
                          </w:rPr>
                          <w:t xml:space="preserve">: PNG-Australia Policing Partnership </w:t>
                        </w:r>
                      </w:p>
                      <w:p w14:paraId="151C3597"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Focus areas: </w:t>
                        </w:r>
                      </w:p>
                      <w:p w14:paraId="764092DB"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Improving operational capacity in POM and </w:t>
                        </w:r>
                        <w:proofErr w:type="spellStart"/>
                        <w:r>
                          <w:rPr>
                            <w:rFonts w:asciiTheme="minorHAnsi" w:eastAsia="Calibri" w:hAnsi="Calibri"/>
                            <w:color w:val="000000"/>
                            <w:kern w:val="24"/>
                          </w:rPr>
                          <w:t>Lae</w:t>
                        </w:r>
                        <w:proofErr w:type="spellEnd"/>
                        <w:r>
                          <w:rPr>
                            <w:rFonts w:asciiTheme="minorHAnsi" w:eastAsia="Calibri" w:hAnsi="Calibri"/>
                            <w:color w:val="000000"/>
                            <w:kern w:val="24"/>
                          </w:rPr>
                          <w:t xml:space="preserve"> with a focus on training, addressing family and sexual violence and major event security</w:t>
                        </w:r>
                      </w:p>
                      <w:p w14:paraId="264ED3D2" w14:textId="77777777" w:rsidR="00002983" w:rsidRDefault="00002983" w:rsidP="00B071FD">
                        <w:pPr>
                          <w:pStyle w:val="NormalWeb"/>
                          <w:spacing w:before="0" w:beforeAutospacing="0" w:after="120" w:afterAutospacing="0"/>
                          <w:textAlignment w:val="baseline"/>
                        </w:pPr>
                        <w:r>
                          <w:rPr>
                            <w:rFonts w:asciiTheme="minorHAnsi" w:eastAsia="Calibri" w:hAnsi="Calibri"/>
                            <w:color w:val="000000"/>
                            <w:kern w:val="24"/>
                          </w:rPr>
                          <w:t xml:space="preserve">Supporting RPNGC priority modernisation program with a focus on core foundational skills, ethical behaviour and enabling services </w:t>
                        </w:r>
                      </w:p>
                    </w:txbxContent>
                  </v:textbox>
                </v:shape>
                <v:shape id="_x0000_s1188" type="#_x0000_t202" style="position:absolute;left:55182;top:744;width:16850;height:28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2acMA&#10;AADcAAAADwAAAGRycy9kb3ducmV2LnhtbERPTYvCMBC9C/6HMAteRNMqrFqNIoKwuJe1etDb2Ixt&#10;2WZSmqzWf28WBG/zeJ+zWLWmEjdqXGlZQTyMQBBnVpecKzgetoMpCOeRNVaWScGDHKyW3c4CE23v&#10;vKdb6nMRQtglqKDwvk6kdFlBBt3Q1sSBu9rGoA+wyaVu8B7CTSVHUfQpDZYcGgqsaVNQ9pv+GQXZ&#10;T1zbc39c7i57t4n99tROvk9K9T7a9RyEp9a/xS/3lw7zJzP4fy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m2acMAAADcAAAADwAAAAAAAAAAAAAAAACYAgAAZHJzL2Rv&#10;d25yZXYueG1sUEsFBgAAAAAEAAQA9QAAAIgDAAAAAA==&#10;" fillcolor="#fcd5b5" strokeweight=".5pt">
                  <v:textbox>
                    <w:txbxContent>
                      <w:p w14:paraId="3920E74C" w14:textId="77777777" w:rsidR="00002983" w:rsidRDefault="00002983" w:rsidP="00B071FD">
                        <w:pPr>
                          <w:pStyle w:val="NormalWeb"/>
                          <w:spacing w:before="0" w:beforeAutospacing="0" w:after="120" w:afterAutospacing="0"/>
                          <w:textAlignment w:val="baseline"/>
                        </w:pPr>
                        <w:r>
                          <w:rPr>
                            <w:rFonts w:ascii="Calibri" w:eastAsia="Calibri" w:hAnsi="Calibri"/>
                            <w:b/>
                            <w:bCs/>
                            <w:color w:val="000000" w:themeColor="text1"/>
                            <w:kern w:val="24"/>
                            <w:sz w:val="30"/>
                            <w:szCs w:val="30"/>
                            <w:u w:val="single"/>
                          </w:rPr>
                          <w:t>AGD/AUSTRAC</w:t>
                        </w:r>
                        <w:r>
                          <w:rPr>
                            <w:rFonts w:ascii="Calibri" w:eastAsia="Calibri" w:hAnsi="Calibri"/>
                            <w:b/>
                            <w:bCs/>
                            <w:color w:val="000000" w:themeColor="text1"/>
                            <w:kern w:val="24"/>
                            <w:sz w:val="30"/>
                            <w:szCs w:val="30"/>
                          </w:rPr>
                          <w:t>: Combatting Corruption</w:t>
                        </w:r>
                      </w:p>
                      <w:p w14:paraId="3E561771" w14:textId="77777777" w:rsidR="00002983" w:rsidRDefault="00002983" w:rsidP="00B071FD">
                        <w:pPr>
                          <w:pStyle w:val="NormalWeb"/>
                          <w:spacing w:before="0" w:beforeAutospacing="0" w:after="120" w:afterAutospacing="0"/>
                          <w:textAlignment w:val="baseline"/>
                        </w:pPr>
                        <w:r>
                          <w:rPr>
                            <w:rFonts w:ascii="Calibri" w:eastAsia="Calibri" w:hAnsi="Calibri"/>
                            <w:color w:val="000000" w:themeColor="text1"/>
                            <w:kern w:val="24"/>
                          </w:rPr>
                          <w:t xml:space="preserve">Focus area: </w:t>
                        </w:r>
                      </w:p>
                      <w:p w14:paraId="07CE12CF" w14:textId="77777777" w:rsidR="00002983" w:rsidRDefault="00002983" w:rsidP="00B071FD">
                        <w:pPr>
                          <w:pStyle w:val="NormalWeb"/>
                          <w:spacing w:before="0" w:beforeAutospacing="0" w:after="120" w:afterAutospacing="0"/>
                          <w:textAlignment w:val="baseline"/>
                        </w:pPr>
                        <w:r>
                          <w:rPr>
                            <w:rFonts w:ascii="Calibri" w:eastAsia="Calibri" w:hAnsi="Calibri"/>
                            <w:color w:val="000000" w:themeColor="text1"/>
                            <w:kern w:val="24"/>
                          </w:rPr>
                          <w:t>Strengthening Anti-Money Laundering, counter terrorist financing and proceeds of crime legislation and implementation</w:t>
                        </w:r>
                      </w:p>
                    </w:txbxContent>
                  </v:textbox>
                </v:shape>
              </v:group>
            </w:pict>
          </mc:Fallback>
        </mc:AlternateContent>
      </w:r>
      <w:r>
        <w:rPr>
          <w:b/>
          <w:i/>
          <w:noProof/>
          <w:sz w:val="28"/>
          <w:szCs w:val="28"/>
          <w:lang w:eastAsia="en-AU"/>
        </w:rPr>
        <mc:AlternateContent>
          <mc:Choice Requires="wps">
            <w:drawing>
              <wp:anchor distT="0" distB="0" distL="114300" distR="114300" simplePos="0" relativeHeight="252272640" behindDoc="0" locked="0" layoutInCell="1" allowOverlap="1" wp14:anchorId="097C250E" wp14:editId="6ECB69FF">
                <wp:simplePos x="0" y="0"/>
                <wp:positionH relativeFrom="column">
                  <wp:posOffset>361507</wp:posOffset>
                </wp:positionH>
                <wp:positionV relativeFrom="paragraph">
                  <wp:posOffset>-268280</wp:posOffset>
                </wp:positionV>
                <wp:extent cx="275725" cy="428823"/>
                <wp:effectExtent l="0" t="0" r="0" b="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25" cy="428823"/>
                        </a:xfrm>
                        <a:prstGeom prst="rect">
                          <a:avLst/>
                        </a:prstGeom>
                        <a:noFill/>
                        <a:ln w="9525">
                          <a:noFill/>
                          <a:miter lim="800000"/>
                          <a:headEnd/>
                          <a:tailEnd/>
                        </a:ln>
                      </wps:spPr>
                      <wps:txbx>
                        <w:txbxContent>
                          <w:p w14:paraId="66D9D762" w14:textId="77777777" w:rsidR="00002983" w:rsidRDefault="00002983" w:rsidP="00B071FD">
                            <w:pPr>
                              <w:rPr>
                                <w:rFonts w:eastAsia="Times New Roman"/>
                              </w:rPr>
                            </w:pPr>
                          </w:p>
                        </w:txbxContent>
                      </wps:txbx>
                      <wps:bodyPr wrap="square" anchor="ctr">
                        <a:noAutofit/>
                      </wps:bodyPr>
                    </wps:wsp>
                  </a:graphicData>
                </a:graphic>
              </wp:anchor>
            </w:drawing>
          </mc:Choice>
          <mc:Fallback>
            <w:pict>
              <v:rect id="Rectangle 104" o:spid="_x0000_s1189" style="position:absolute;margin-left:28.45pt;margin-top:-21.1pt;width:21.7pt;height:33.75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" filled="f" stroked="f">
                <v:textbox>
                  <w:txbxContent>
                    <w:p w14:paraId="66D9D762" w14:textId="77777777" w:rsidR="00002983" w:rsidRDefault="00002983" w:rsidP="00B071FD">
                      <w:pPr>
                        <w:rPr>
                          <w:rFonts w:eastAsia="Times New Roman"/>
                        </w:rPr>
                      </w:pPr>
                    </w:p>
                  </w:txbxContent>
                </v:textbox>
              </v:rect>
            </w:pict>
          </mc:Fallback>
        </mc:AlternateContent>
      </w:r>
      <w:r>
        <w:rPr>
          <w:b/>
          <w:i/>
          <w:noProof/>
          <w:sz w:val="28"/>
          <w:szCs w:val="28"/>
          <w:lang w:eastAsia="en-AU"/>
        </w:rPr>
        <mc:AlternateContent>
          <mc:Choice Requires="wps">
            <w:drawing>
              <wp:anchor distT="0" distB="0" distL="114300" distR="114300" simplePos="0" relativeHeight="252273664" behindDoc="0" locked="0" layoutInCell="1" allowOverlap="1" wp14:anchorId="5B3C360F" wp14:editId="2334D03D">
                <wp:simplePos x="0" y="0"/>
                <wp:positionH relativeFrom="column">
                  <wp:posOffset>1280592</wp:posOffset>
                </wp:positionH>
                <wp:positionV relativeFrom="paragraph">
                  <wp:posOffset>-552893</wp:posOffset>
                </wp:positionV>
                <wp:extent cx="7232053" cy="1387014"/>
                <wp:effectExtent l="0" t="0" r="0" b="381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53" cy="1387014"/>
                        </a:xfrm>
                        <a:prstGeom prst="rect">
                          <a:avLst/>
                        </a:prstGeom>
                        <a:noFill/>
                        <a:ln w="9525">
                          <a:noFill/>
                          <a:miter lim="800000"/>
                          <a:headEnd/>
                          <a:tailEnd/>
                        </a:ln>
                      </wps:spPr>
                      <wps:txbx>
                        <w:txbxContent>
                          <w:p w14:paraId="4E28B094" w14:textId="77777777" w:rsidR="00002983" w:rsidRDefault="00002983" w:rsidP="00B071FD">
                            <w:pPr>
                              <w:pStyle w:val="NormalWeb"/>
                              <w:tabs>
                                <w:tab w:val="left" w:pos="8340"/>
                              </w:tabs>
                              <w:spacing w:before="0" w:beforeAutospacing="0" w:after="0" w:afterAutospacing="0"/>
                              <w:jc w:val="center"/>
                              <w:textAlignment w:val="baseline"/>
                            </w:pPr>
                            <w:r>
                              <w:rPr>
                                <w:rFonts w:ascii="Calibri" w:hAnsi="Calibri" w:cs="Arial"/>
                                <w:b/>
                                <w:bCs/>
                                <w:color w:val="000000" w:themeColor="text1"/>
                                <w:kern w:val="24"/>
                                <w:sz w:val="88"/>
                                <w:szCs w:val="88"/>
                              </w:rPr>
                              <w:br/>
                            </w:r>
                            <w:r>
                              <w:rPr>
                                <w:rFonts w:ascii="Calibri" w:hAnsi="Calibri" w:cs="Arial"/>
                                <w:b/>
                                <w:bCs/>
                                <w:color w:val="000000" w:themeColor="text1"/>
                                <w:kern w:val="24"/>
                                <w:sz w:val="64"/>
                                <w:szCs w:val="64"/>
                              </w:rPr>
                              <w:t>Australian Sector Investment</w:t>
                            </w:r>
                          </w:p>
                          <w:p w14:paraId="0A0AFFC7" w14:textId="77777777" w:rsidR="00002983" w:rsidRDefault="00002983" w:rsidP="00B071FD">
                            <w:pPr>
                              <w:pStyle w:val="NormalWeb"/>
                              <w:tabs>
                                <w:tab w:val="left" w:pos="8340"/>
                              </w:tabs>
                              <w:kinsoku w:val="0"/>
                              <w:overflowPunct w:val="0"/>
                              <w:spacing w:before="0" w:beforeAutospacing="0" w:after="0" w:afterAutospacing="0"/>
                              <w:jc w:val="center"/>
                              <w:textAlignment w:val="baseline"/>
                            </w:pPr>
                            <w:r>
                              <w:rPr>
                                <w:rFonts w:ascii="Calibri" w:eastAsia="Calibri" w:hAnsi="Calibri"/>
                                <w:color w:val="000000" w:themeColor="text1"/>
                                <w:kern w:val="24"/>
                                <w:sz w:val="88"/>
                                <w:szCs w:val="88"/>
                              </w:rPr>
                              <w:tab/>
                            </w:r>
                          </w:p>
                        </w:txbxContent>
                      </wps:txbx>
                      <wps:bodyPr wrap="square" anchor="ctr">
                        <a:noAutofit/>
                      </wps:bodyPr>
                    </wps:wsp>
                  </a:graphicData>
                </a:graphic>
              </wp:anchor>
            </w:drawing>
          </mc:Choice>
          <mc:Fallback>
            <w:pict>
              <v:rect id="Rectangle 124" o:spid="_x0000_s1190" style="position:absolute;margin-left:100.85pt;margin-top:-43.55pt;width:569.45pt;height:109.2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" filled="f" stroked="f">
                <v:textbox>
                  <w:txbxContent>
                    <w:p w14:paraId="4E28B094" w14:textId="77777777" w:rsidR="00002983" w:rsidRDefault="00002983" w:rsidP="00B071FD">
                      <w:pPr>
                        <w:pStyle w:val="NormalWeb"/>
                        <w:tabs>
                          <w:tab w:val="left" w:pos="8340"/>
                        </w:tabs>
                        <w:spacing w:before="0" w:beforeAutospacing="0" w:after="0" w:afterAutospacing="0"/>
                        <w:jc w:val="center"/>
                        <w:textAlignment w:val="baseline"/>
                      </w:pPr>
                      <w:r>
                        <w:rPr>
                          <w:rFonts w:ascii="Calibri" w:hAnsi="Calibri" w:cs="Arial"/>
                          <w:b/>
                          <w:bCs/>
                          <w:color w:val="000000" w:themeColor="text1"/>
                          <w:kern w:val="24"/>
                          <w:sz w:val="88"/>
                          <w:szCs w:val="88"/>
                        </w:rPr>
                        <w:br/>
                      </w:r>
                      <w:r>
                        <w:rPr>
                          <w:rFonts w:ascii="Calibri" w:hAnsi="Calibri" w:cs="Arial"/>
                          <w:b/>
                          <w:bCs/>
                          <w:color w:val="000000" w:themeColor="text1"/>
                          <w:kern w:val="24"/>
                          <w:sz w:val="64"/>
                          <w:szCs w:val="64"/>
                        </w:rPr>
                        <w:t>Australian Sector Investment</w:t>
                      </w:r>
                    </w:p>
                    <w:p w14:paraId="0A0AFFC7" w14:textId="77777777" w:rsidR="00002983" w:rsidRDefault="00002983" w:rsidP="00B071FD">
                      <w:pPr>
                        <w:pStyle w:val="NormalWeb"/>
                        <w:tabs>
                          <w:tab w:val="left" w:pos="8340"/>
                        </w:tabs>
                        <w:kinsoku w:val="0"/>
                        <w:overflowPunct w:val="0"/>
                        <w:spacing w:before="0" w:beforeAutospacing="0" w:after="0" w:afterAutospacing="0"/>
                        <w:jc w:val="center"/>
                        <w:textAlignment w:val="baseline"/>
                      </w:pPr>
                      <w:r>
                        <w:rPr>
                          <w:rFonts w:ascii="Calibri" w:eastAsia="Calibri" w:hAnsi="Calibri"/>
                          <w:color w:val="000000" w:themeColor="text1"/>
                          <w:kern w:val="24"/>
                          <w:sz w:val="88"/>
                          <w:szCs w:val="88"/>
                        </w:rPr>
                        <w:tab/>
                      </w:r>
                    </w:p>
                  </w:txbxContent>
                </v:textbox>
              </v:rect>
            </w:pict>
          </mc:Fallback>
        </mc:AlternateContent>
      </w:r>
      <w:r>
        <w:rPr>
          <w:b/>
          <w:i/>
          <w:noProof/>
          <w:sz w:val="28"/>
          <w:szCs w:val="28"/>
          <w:lang w:eastAsia="en-AU"/>
        </w:rPr>
        <mc:AlternateContent>
          <mc:Choice Requires="wps">
            <w:drawing>
              <wp:anchor distT="0" distB="0" distL="114300" distR="114300" simplePos="0" relativeHeight="252274688" behindDoc="0" locked="0" layoutInCell="1" allowOverlap="1" wp14:anchorId="7F384694" wp14:editId="3C2581A3">
                <wp:simplePos x="0" y="0"/>
                <wp:positionH relativeFrom="column">
                  <wp:posOffset>402196</wp:posOffset>
                </wp:positionH>
                <wp:positionV relativeFrom="paragraph">
                  <wp:posOffset>603915</wp:posOffset>
                </wp:positionV>
                <wp:extent cx="8978635" cy="1453640"/>
                <wp:effectExtent l="0" t="0" r="13335" b="13335"/>
                <wp:wrapNone/>
                <wp:docPr id="127" name="Rounded Rectangle 127"/>
                <wp:cNvGraphicFramePr/>
                <a:graphic xmlns:a="http://schemas.openxmlformats.org/drawingml/2006/main">
                  <a:graphicData uri="http://schemas.microsoft.com/office/word/2010/wordprocessingShape">
                    <wps:wsp>
                      <wps:cNvSpPr/>
                      <wps:spPr>
                        <a:xfrm>
                          <a:off x="0" y="0"/>
                          <a:ext cx="8978635" cy="1453640"/>
                        </a:xfrm>
                        <a:prstGeom prst="round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0318E2" w14:textId="77777777" w:rsidR="00002983" w:rsidRDefault="00002983" w:rsidP="00B071FD">
                            <w:pPr>
                              <w:pStyle w:val="NormalWeb"/>
                              <w:spacing w:before="0" w:beforeAutospacing="0" w:after="200" w:afterAutospacing="0" w:line="276" w:lineRule="auto"/>
                              <w:jc w:val="center"/>
                            </w:pPr>
                            <w:r>
                              <w:rPr>
                                <w:rFonts w:asciiTheme="minorHAnsi" w:eastAsia="Calibri" w:hAnsi="Calibri"/>
                                <w:color w:val="FFFFFF" w:themeColor="light1"/>
                                <w:kern w:val="24"/>
                                <w:sz w:val="22"/>
                                <w:szCs w:val="22"/>
                              </w:rPr>
                              <w:t>PNG Law and Justice Delivery Strategy Intermediate outcomes</w:t>
                            </w:r>
                          </w:p>
                        </w:txbxContent>
                      </wps:txbx>
                      <wps:bodyPr anchor="ctr"/>
                    </wps:wsp>
                  </a:graphicData>
                </a:graphic>
              </wp:anchor>
            </w:drawing>
          </mc:Choice>
          <mc:Fallback>
            <w:pict>
              <v:roundrect id="Rounded Rectangle 127" o:spid="_x0000_s1191" style="position:absolute;margin-left:31.65pt;margin-top:47.55pt;width:707pt;height:114.45pt;z-index:252274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" fillcolor="#f2f2f2 [3052]" strokecolor="#243f60 [1604]" strokeweight="1pt">
                <v:stroke joinstyle="miter"/>
                <v:textbox>
                  <w:txbxContent>
                    <w:p w14:paraId="630318E2" w14:textId="77777777" w:rsidR="00002983" w:rsidRDefault="00002983" w:rsidP="00B071FD">
                      <w:pPr>
                        <w:pStyle w:val="NormalWeb"/>
                        <w:spacing w:before="0" w:beforeAutospacing="0" w:after="200" w:afterAutospacing="0" w:line="276" w:lineRule="auto"/>
                        <w:jc w:val="center"/>
                      </w:pPr>
                      <w:r>
                        <w:rPr>
                          <w:rFonts w:asciiTheme="minorHAnsi" w:eastAsia="Calibri" w:hAnsi="Calibri"/>
                          <w:color w:val="FFFFFF" w:themeColor="light1"/>
                          <w:kern w:val="24"/>
                          <w:sz w:val="22"/>
                          <w:szCs w:val="22"/>
                        </w:rPr>
                        <w:t>PNG Law and Justice Delivery Strategy Intermediate outcomes</w:t>
                      </w:r>
                    </w:p>
                  </w:txbxContent>
                </v:textbox>
              </v:roundrect>
            </w:pict>
          </mc:Fallback>
        </mc:AlternateContent>
      </w:r>
      <w:r>
        <w:rPr>
          <w:b/>
          <w:i/>
          <w:noProof/>
          <w:sz w:val="28"/>
          <w:szCs w:val="28"/>
          <w:lang w:eastAsia="en-AU"/>
        </w:rPr>
        <mc:AlternateContent>
          <mc:Choice Requires="wps">
            <w:drawing>
              <wp:anchor distT="0" distB="0" distL="114300" distR="114300" simplePos="0" relativeHeight="252275712" behindDoc="0" locked="0" layoutInCell="1" allowOverlap="1" wp14:anchorId="06B3ECDF" wp14:editId="7C3B0739">
                <wp:simplePos x="0" y="0"/>
                <wp:positionH relativeFrom="column">
                  <wp:posOffset>6018032</wp:posOffset>
                </wp:positionH>
                <wp:positionV relativeFrom="paragraph">
                  <wp:posOffset>859055</wp:posOffset>
                </wp:positionV>
                <wp:extent cx="1542978" cy="1076603"/>
                <wp:effectExtent l="0" t="0" r="19685" b="28575"/>
                <wp:wrapNone/>
                <wp:docPr id="133" name="Text Box 7"/>
                <wp:cNvGraphicFramePr/>
                <a:graphic xmlns:a="http://schemas.openxmlformats.org/drawingml/2006/main">
                  <a:graphicData uri="http://schemas.microsoft.com/office/word/2010/wordprocessingShape">
                    <wps:wsp>
                      <wps:cNvSpPr txBox="1"/>
                      <wps:spPr>
                        <a:xfrm>
                          <a:off x="0" y="0"/>
                          <a:ext cx="1542978" cy="1076603"/>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DE7AA9" w14:textId="77777777" w:rsidR="00002983" w:rsidRDefault="00002983" w:rsidP="00B071FD">
                            <w:pPr>
                              <w:pStyle w:val="NormalWeb"/>
                              <w:spacing w:before="0" w:beforeAutospacing="0" w:after="200" w:afterAutospacing="0" w:line="216" w:lineRule="auto"/>
                              <w:jc w:val="center"/>
                              <w:textAlignment w:val="baseline"/>
                            </w:pPr>
                            <w:r>
                              <w:rPr>
                                <w:rFonts w:asciiTheme="minorHAnsi" w:eastAsia="Calibri" w:hAnsi="Calibri"/>
                                <w:b/>
                                <w:bCs/>
                                <w:i/>
                                <w:iCs/>
                                <w:color w:val="000000"/>
                                <w:kern w:val="24"/>
                              </w:rPr>
                              <w:t>Combat Corruption</w:t>
                            </w:r>
                          </w:p>
                        </w:txbxContent>
                      </wps:txbx>
                      <wps:bodyPr anchor="ctr"/>
                    </wps:wsp>
                  </a:graphicData>
                </a:graphic>
              </wp:anchor>
            </w:drawing>
          </mc:Choice>
          <mc:Fallback>
            <w:pict>
              <v:shape id="Text Box 7" o:spid="_x0000_s1192" type="#_x0000_t202" style="position:absolute;margin-left:473.85pt;margin-top:67.65pt;width:121.5pt;height:84.75pt;z-index:25227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" fillcolor="#e5b8b7 [1301]" strokeweight=".5pt">
                <v:textbox>
                  <w:txbxContent>
                    <w:p w14:paraId="08DE7AA9" w14:textId="77777777" w:rsidR="00002983" w:rsidRDefault="00002983" w:rsidP="00B071FD">
                      <w:pPr>
                        <w:pStyle w:val="NormalWeb"/>
                        <w:spacing w:before="0" w:beforeAutospacing="0" w:after="200" w:afterAutospacing="0" w:line="216" w:lineRule="auto"/>
                        <w:jc w:val="center"/>
                        <w:textAlignment w:val="baseline"/>
                      </w:pPr>
                      <w:r>
                        <w:rPr>
                          <w:rFonts w:asciiTheme="minorHAnsi" w:eastAsia="Calibri" w:hAnsi="Calibri"/>
                          <w:b/>
                          <w:bCs/>
                          <w:i/>
                          <w:iCs/>
                          <w:color w:val="000000"/>
                          <w:kern w:val="24"/>
                        </w:rPr>
                        <w:t>Combat Corruption</w:t>
                      </w:r>
                    </w:p>
                  </w:txbxContent>
                </v:textbox>
              </v:shape>
            </w:pict>
          </mc:Fallback>
        </mc:AlternateContent>
      </w:r>
      <w:r>
        <w:rPr>
          <w:b/>
          <w:i/>
          <w:noProof/>
          <w:sz w:val="28"/>
          <w:szCs w:val="28"/>
          <w:lang w:eastAsia="en-AU"/>
        </w:rPr>
        <mc:AlternateContent>
          <mc:Choice Requires="wps">
            <w:drawing>
              <wp:anchor distT="0" distB="0" distL="114300" distR="114300" simplePos="0" relativeHeight="252276736" behindDoc="0" locked="0" layoutInCell="1" allowOverlap="1" wp14:anchorId="4F743C3A" wp14:editId="0A8F3DE9">
                <wp:simplePos x="0" y="0"/>
                <wp:positionH relativeFrom="column">
                  <wp:posOffset>2582631</wp:posOffset>
                </wp:positionH>
                <wp:positionV relativeFrom="paragraph">
                  <wp:posOffset>859055</wp:posOffset>
                </wp:positionV>
                <wp:extent cx="1761581" cy="1076603"/>
                <wp:effectExtent l="0" t="0" r="10160" b="28575"/>
                <wp:wrapNone/>
                <wp:docPr id="140" name="Text Box 8"/>
                <wp:cNvGraphicFramePr/>
                <a:graphic xmlns:a="http://schemas.openxmlformats.org/drawingml/2006/main">
                  <a:graphicData uri="http://schemas.microsoft.com/office/word/2010/wordprocessingShape">
                    <wps:wsp>
                      <wps:cNvSpPr txBox="1"/>
                      <wps:spPr>
                        <a:xfrm>
                          <a:off x="0" y="0"/>
                          <a:ext cx="1761581" cy="1076603"/>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144FBA" w14:textId="77777777" w:rsidR="00002983" w:rsidRDefault="00002983" w:rsidP="00B071FD">
                            <w:pPr>
                              <w:pStyle w:val="NormalWeb"/>
                              <w:spacing w:before="0" w:beforeAutospacing="0" w:after="200" w:afterAutospacing="0" w:line="216" w:lineRule="auto"/>
                              <w:jc w:val="center"/>
                              <w:textAlignment w:val="baseline"/>
                            </w:pPr>
                            <w:r>
                              <w:rPr>
                                <w:rFonts w:asciiTheme="minorHAnsi" w:eastAsia="Calibri" w:hAnsi="Calibri"/>
                                <w:b/>
                                <w:bCs/>
                                <w:i/>
                                <w:iCs/>
                                <w:color w:val="000000"/>
                                <w:kern w:val="24"/>
                              </w:rPr>
                              <w:t>Increase Community Safety and Security</w:t>
                            </w:r>
                          </w:p>
                        </w:txbxContent>
                      </wps:txbx>
                      <wps:bodyPr anchor="ctr"/>
                    </wps:wsp>
                  </a:graphicData>
                </a:graphic>
              </wp:anchor>
            </w:drawing>
          </mc:Choice>
          <mc:Fallback>
            <w:pict>
              <v:shape id="_x0000_s1193" type="#_x0000_t202" style="position:absolute;margin-left:203.35pt;margin-top:67.65pt;width:138.7pt;height:84.75pt;z-index:25227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" fillcolor="#e5b8b7 [1301]" strokeweight=".5pt">
                <v:textbox>
                  <w:txbxContent>
                    <w:p w14:paraId="5A144FBA" w14:textId="77777777" w:rsidR="00002983" w:rsidRDefault="00002983" w:rsidP="00B071FD">
                      <w:pPr>
                        <w:pStyle w:val="NormalWeb"/>
                        <w:spacing w:before="0" w:beforeAutospacing="0" w:after="200" w:afterAutospacing="0" w:line="216" w:lineRule="auto"/>
                        <w:jc w:val="center"/>
                        <w:textAlignment w:val="baseline"/>
                      </w:pPr>
                      <w:r>
                        <w:rPr>
                          <w:rFonts w:asciiTheme="minorHAnsi" w:eastAsia="Calibri" w:hAnsi="Calibri"/>
                          <w:b/>
                          <w:bCs/>
                          <w:i/>
                          <w:iCs/>
                          <w:color w:val="000000"/>
                          <w:kern w:val="24"/>
                        </w:rPr>
                        <w:t>Increase Community Safety and Security</w:t>
                      </w:r>
                    </w:p>
                  </w:txbxContent>
                </v:textbox>
              </v:shape>
            </w:pict>
          </mc:Fallback>
        </mc:AlternateContent>
      </w:r>
      <w:r>
        <w:rPr>
          <w:b/>
          <w:i/>
          <w:noProof/>
          <w:sz w:val="28"/>
          <w:szCs w:val="28"/>
          <w:lang w:eastAsia="en-AU"/>
        </w:rPr>
        <mc:AlternateContent>
          <mc:Choice Requires="wps">
            <w:drawing>
              <wp:anchor distT="0" distB="0" distL="114300" distR="114300" simplePos="0" relativeHeight="252277760" behindDoc="0" locked="0" layoutInCell="1" allowOverlap="1" wp14:anchorId="552A3DF5" wp14:editId="43A95025">
                <wp:simplePos x="0" y="0"/>
                <wp:positionH relativeFrom="column">
                  <wp:posOffset>4401652</wp:posOffset>
                </wp:positionH>
                <wp:positionV relativeFrom="paragraph">
                  <wp:posOffset>859055</wp:posOffset>
                </wp:positionV>
                <wp:extent cx="1544575" cy="1076603"/>
                <wp:effectExtent l="0" t="0" r="17780" b="28575"/>
                <wp:wrapNone/>
                <wp:docPr id="142" name="Text Box 6"/>
                <wp:cNvGraphicFramePr/>
                <a:graphic xmlns:a="http://schemas.openxmlformats.org/drawingml/2006/main">
                  <a:graphicData uri="http://schemas.microsoft.com/office/word/2010/wordprocessingShape">
                    <wps:wsp>
                      <wps:cNvSpPr txBox="1"/>
                      <wps:spPr>
                        <a:xfrm>
                          <a:off x="0" y="0"/>
                          <a:ext cx="1544575" cy="1076603"/>
                        </a:xfrm>
                        <a:prstGeom prst="rect">
                          <a:avLst/>
                        </a:prstGeom>
                        <a:solidFill>
                          <a:schemeClr val="accent2">
                            <a:lumMod val="40000"/>
                            <a:lumOff val="60000"/>
                          </a:schemeClr>
                        </a:solidFill>
                        <a:ln w="6350">
                          <a:solidFill>
                            <a:prstClr val="black"/>
                          </a:solidFill>
                        </a:ln>
                        <a:effectLst/>
                      </wps:spPr>
                      <wps:txbx>
                        <w:txbxContent>
                          <w:p w14:paraId="58438476" w14:textId="77777777" w:rsidR="00002983" w:rsidRDefault="00002983" w:rsidP="00B071FD">
                            <w:pPr>
                              <w:pStyle w:val="NormalWeb"/>
                              <w:spacing w:before="0" w:beforeAutospacing="0" w:after="200" w:afterAutospacing="0" w:line="216" w:lineRule="auto"/>
                              <w:jc w:val="center"/>
                              <w:textAlignment w:val="baseline"/>
                            </w:pPr>
                            <w:r>
                              <w:rPr>
                                <w:rFonts w:ascii="Calibri" w:eastAsia="Calibri" w:hAnsi="Calibri"/>
                                <w:b/>
                                <w:bCs/>
                                <w:i/>
                                <w:iCs/>
                                <w:color w:val="000000" w:themeColor="text1"/>
                                <w:kern w:val="24"/>
                              </w:rPr>
                              <w:t>Address Family &amp; Sexual Violence</w:t>
                            </w:r>
                          </w:p>
                        </w:txbxContent>
                      </wps:txbx>
                      <wps:bodyPr anchor="ctr"/>
                    </wps:wsp>
                  </a:graphicData>
                </a:graphic>
              </wp:anchor>
            </w:drawing>
          </mc:Choice>
          <mc:Fallback>
            <w:pict>
              <v:shape id="Text Box 6" o:spid="_x0000_s1194" type="#_x0000_t202" style="position:absolute;margin-left:346.6pt;margin-top:67.65pt;width:121.6pt;height:84.75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" fillcolor="#e5b8b7 [1301]" strokeweight=".5pt">
                <v:textbox>
                  <w:txbxContent>
                    <w:p w14:paraId="58438476" w14:textId="77777777" w:rsidR="00002983" w:rsidRDefault="00002983" w:rsidP="00B071FD">
                      <w:pPr>
                        <w:pStyle w:val="NormalWeb"/>
                        <w:spacing w:before="0" w:beforeAutospacing="0" w:after="200" w:afterAutospacing="0" w:line="216" w:lineRule="auto"/>
                        <w:jc w:val="center"/>
                        <w:textAlignment w:val="baseline"/>
                      </w:pPr>
                      <w:r>
                        <w:rPr>
                          <w:rFonts w:ascii="Calibri" w:eastAsia="Calibri" w:hAnsi="Calibri"/>
                          <w:b/>
                          <w:bCs/>
                          <w:i/>
                          <w:iCs/>
                          <w:color w:val="000000" w:themeColor="text1"/>
                          <w:kern w:val="24"/>
                        </w:rPr>
                        <w:t>Address Family &amp; Sexual Violence</w:t>
                      </w:r>
                    </w:p>
                  </w:txbxContent>
                </v:textbox>
              </v:shape>
            </w:pict>
          </mc:Fallback>
        </mc:AlternateContent>
      </w:r>
      <w:r>
        <w:rPr>
          <w:b/>
          <w:i/>
          <w:noProof/>
          <w:sz w:val="28"/>
          <w:szCs w:val="28"/>
          <w:lang w:eastAsia="en-AU"/>
        </w:rPr>
        <mc:AlternateContent>
          <mc:Choice Requires="wps">
            <w:drawing>
              <wp:anchor distT="0" distB="0" distL="114300" distR="114300" simplePos="0" relativeHeight="252278784" behindDoc="0" locked="0" layoutInCell="1" allowOverlap="1" wp14:anchorId="77261DF0" wp14:editId="4DF8839C">
                <wp:simplePos x="0" y="0"/>
                <wp:positionH relativeFrom="column">
                  <wp:posOffset>7637600</wp:posOffset>
                </wp:positionH>
                <wp:positionV relativeFrom="paragraph">
                  <wp:posOffset>859055</wp:posOffset>
                </wp:positionV>
                <wp:extent cx="1608401" cy="1076603"/>
                <wp:effectExtent l="0" t="0" r="11430" b="28575"/>
                <wp:wrapNone/>
                <wp:docPr id="148" name="Text Box 6"/>
                <wp:cNvGraphicFramePr/>
                <a:graphic xmlns:a="http://schemas.openxmlformats.org/drawingml/2006/main">
                  <a:graphicData uri="http://schemas.microsoft.com/office/word/2010/wordprocessingShape">
                    <wps:wsp>
                      <wps:cNvSpPr txBox="1"/>
                      <wps:spPr>
                        <a:xfrm>
                          <a:off x="0" y="0"/>
                          <a:ext cx="1608401" cy="1076603"/>
                        </a:xfrm>
                        <a:prstGeom prst="rect">
                          <a:avLst/>
                        </a:prstGeom>
                        <a:solidFill>
                          <a:schemeClr val="accent2">
                            <a:lumMod val="40000"/>
                            <a:lumOff val="60000"/>
                          </a:schemeClr>
                        </a:solidFill>
                        <a:ln w="6350">
                          <a:solidFill>
                            <a:prstClr val="black"/>
                          </a:solidFill>
                        </a:ln>
                        <a:effectLst/>
                      </wps:spPr>
                      <wps:txbx>
                        <w:txbxContent>
                          <w:p w14:paraId="313D804E" w14:textId="77777777" w:rsidR="00002983" w:rsidRDefault="00002983" w:rsidP="00B071FD">
                            <w:pPr>
                              <w:pStyle w:val="NormalWeb"/>
                              <w:spacing w:before="0" w:beforeAutospacing="0" w:after="200" w:afterAutospacing="0" w:line="216" w:lineRule="auto"/>
                              <w:jc w:val="center"/>
                              <w:textAlignment w:val="baseline"/>
                            </w:pPr>
                            <w:r>
                              <w:rPr>
                                <w:rFonts w:ascii="Calibri" w:eastAsia="Calibri" w:hAnsi="Calibri"/>
                                <w:b/>
                                <w:bCs/>
                                <w:i/>
                                <w:iCs/>
                                <w:color w:val="000000" w:themeColor="text1"/>
                                <w:kern w:val="24"/>
                              </w:rPr>
                              <w:t xml:space="preserve">Provide Effective </w:t>
                            </w:r>
                            <w:r>
                              <w:rPr>
                                <w:rFonts w:ascii="Calibri" w:eastAsia="Calibri" w:hAnsi="Calibri"/>
                                <w:b/>
                                <w:bCs/>
                                <w:i/>
                                <w:iCs/>
                                <w:color w:val="000000" w:themeColor="text1"/>
                                <w:kern w:val="24"/>
                              </w:rPr>
                              <w:br/>
                              <w:t>Law &amp; Justice services</w:t>
                            </w:r>
                          </w:p>
                        </w:txbxContent>
                      </wps:txbx>
                      <wps:bodyPr anchor="ctr"/>
                    </wps:wsp>
                  </a:graphicData>
                </a:graphic>
              </wp:anchor>
            </w:drawing>
          </mc:Choice>
          <mc:Fallback>
            <w:pict>
              <v:shape id="_x0000_s1195" type="#_x0000_t202" style="position:absolute;margin-left:601.4pt;margin-top:67.65pt;width:126.65pt;height:84.7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" fillcolor="#e5b8b7 [1301]" strokeweight=".5pt">
                <v:textbox>
                  <w:txbxContent>
                    <w:p w14:paraId="313D804E" w14:textId="77777777" w:rsidR="00002983" w:rsidRDefault="00002983" w:rsidP="00B071FD">
                      <w:pPr>
                        <w:pStyle w:val="NormalWeb"/>
                        <w:spacing w:before="0" w:beforeAutospacing="0" w:after="200" w:afterAutospacing="0" w:line="216" w:lineRule="auto"/>
                        <w:jc w:val="center"/>
                        <w:textAlignment w:val="baseline"/>
                      </w:pPr>
                      <w:r>
                        <w:rPr>
                          <w:rFonts w:ascii="Calibri" w:eastAsia="Calibri" w:hAnsi="Calibri"/>
                          <w:b/>
                          <w:bCs/>
                          <w:i/>
                          <w:iCs/>
                          <w:color w:val="000000" w:themeColor="text1"/>
                          <w:kern w:val="24"/>
                        </w:rPr>
                        <w:t xml:space="preserve">Provide Effective </w:t>
                      </w:r>
                      <w:r>
                        <w:rPr>
                          <w:rFonts w:ascii="Calibri" w:eastAsia="Calibri" w:hAnsi="Calibri"/>
                          <w:b/>
                          <w:bCs/>
                          <w:i/>
                          <w:iCs/>
                          <w:color w:val="000000" w:themeColor="text1"/>
                          <w:kern w:val="24"/>
                        </w:rPr>
                        <w:br/>
                        <w:t>Law &amp; Justice services</w:t>
                      </w:r>
                    </w:p>
                  </w:txbxContent>
                </v:textbox>
              </v:shape>
            </w:pict>
          </mc:Fallback>
        </mc:AlternateContent>
      </w:r>
      <w:r>
        <w:rPr>
          <w:b/>
          <w:i/>
          <w:noProof/>
          <w:sz w:val="28"/>
          <w:szCs w:val="28"/>
          <w:lang w:eastAsia="en-AU"/>
        </w:rPr>
        <mc:AlternateContent>
          <mc:Choice Requires="wps">
            <w:drawing>
              <wp:anchor distT="0" distB="0" distL="114300" distR="114300" simplePos="0" relativeHeight="252285952" behindDoc="0" locked="0" layoutInCell="1" allowOverlap="1" wp14:anchorId="78B5E176" wp14:editId="5AD5CBFE">
                <wp:simplePos x="0" y="0"/>
                <wp:positionH relativeFrom="column">
                  <wp:posOffset>821049</wp:posOffset>
                </wp:positionH>
                <wp:positionV relativeFrom="paragraph">
                  <wp:posOffset>859055</wp:posOffset>
                </wp:positionV>
                <wp:extent cx="1629142" cy="1076603"/>
                <wp:effectExtent l="0" t="0" r="28575" b="28575"/>
                <wp:wrapNone/>
                <wp:docPr id="187" name="Text Box 8"/>
                <wp:cNvGraphicFramePr/>
                <a:graphic xmlns:a="http://schemas.openxmlformats.org/drawingml/2006/main">
                  <a:graphicData uri="http://schemas.microsoft.com/office/word/2010/wordprocessingShape">
                    <wps:wsp>
                      <wps:cNvSpPr txBox="1"/>
                      <wps:spPr>
                        <a:xfrm>
                          <a:off x="0" y="0"/>
                          <a:ext cx="1629142" cy="1076603"/>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B450FD" w14:textId="77777777" w:rsidR="00002983" w:rsidRDefault="00002983" w:rsidP="00B071FD">
                            <w:pPr>
                              <w:pStyle w:val="NormalWeb"/>
                              <w:spacing w:before="0" w:beforeAutospacing="0" w:after="200" w:afterAutospacing="0" w:line="216" w:lineRule="auto"/>
                              <w:jc w:val="center"/>
                              <w:textAlignment w:val="baseline"/>
                            </w:pPr>
                            <w:r>
                              <w:rPr>
                                <w:rFonts w:asciiTheme="minorHAnsi" w:eastAsia="Calibri" w:hAnsi="Calibri"/>
                                <w:b/>
                                <w:bCs/>
                                <w:i/>
                                <w:iCs/>
                                <w:color w:val="000000"/>
                                <w:kern w:val="24"/>
                              </w:rPr>
                              <w:t>Build Police Capacity</w:t>
                            </w:r>
                          </w:p>
                        </w:txbxContent>
                      </wps:txbx>
                      <wps:bodyPr anchor="ctr"/>
                    </wps:wsp>
                  </a:graphicData>
                </a:graphic>
              </wp:anchor>
            </w:drawing>
          </mc:Choice>
          <mc:Fallback>
            <w:pict>
              <v:shape id="_x0000_s1196" type="#_x0000_t202" style="position:absolute;margin-left:64.65pt;margin-top:67.65pt;width:128.3pt;height:84.75pt;z-index:25228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" fillcolor="#e5b8b7 [1301]" strokeweight=".5pt">
                <v:textbox>
                  <w:txbxContent>
                    <w:p w14:paraId="07B450FD" w14:textId="77777777" w:rsidR="00002983" w:rsidRDefault="00002983" w:rsidP="00B071FD">
                      <w:pPr>
                        <w:pStyle w:val="NormalWeb"/>
                        <w:spacing w:before="0" w:beforeAutospacing="0" w:after="200" w:afterAutospacing="0" w:line="216" w:lineRule="auto"/>
                        <w:jc w:val="center"/>
                        <w:textAlignment w:val="baseline"/>
                      </w:pPr>
                      <w:r>
                        <w:rPr>
                          <w:rFonts w:asciiTheme="minorHAnsi" w:eastAsia="Calibri" w:hAnsi="Calibri"/>
                          <w:b/>
                          <w:bCs/>
                          <w:i/>
                          <w:iCs/>
                          <w:color w:val="000000"/>
                          <w:kern w:val="24"/>
                        </w:rPr>
                        <w:t>Build Police Capacity</w:t>
                      </w:r>
                    </w:p>
                  </w:txbxContent>
                </v:textbox>
              </v:shape>
            </w:pict>
          </mc:Fallback>
        </mc:AlternateContent>
      </w:r>
    </w:p>
    <w:p w14:paraId="346DA47F" w14:textId="75D22999" w:rsidR="00600B5D" w:rsidRPr="00A124B6" w:rsidRDefault="00600B5D" w:rsidP="00A124B6">
      <w:pPr>
        <w:rPr>
          <w:i/>
          <w:sz w:val="28"/>
          <w:szCs w:val="28"/>
        </w:rPr>
      </w:pPr>
      <w:r>
        <w:rPr>
          <w:b/>
          <w:i/>
          <w:sz w:val="28"/>
          <w:szCs w:val="28"/>
        </w:rPr>
        <w:lastRenderedPageBreak/>
        <w:t>Australian Government agencies working in the sector</w:t>
      </w:r>
    </w:p>
    <w:tbl>
      <w:tblPr>
        <w:tblStyle w:val="GridTable4-Accent31"/>
        <w:tblW w:w="9322" w:type="dxa"/>
        <w:tblLook w:val="04A0" w:firstRow="1" w:lastRow="0" w:firstColumn="1" w:lastColumn="0" w:noHBand="0" w:noVBand="1"/>
      </w:tblPr>
      <w:tblGrid>
        <w:gridCol w:w="2159"/>
        <w:gridCol w:w="7163"/>
      </w:tblGrid>
      <w:tr w:rsidR="002D6765" w:rsidRPr="0064332A" w14:paraId="07255EA0" w14:textId="77777777" w:rsidTr="009F701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9" w:type="dxa"/>
          </w:tcPr>
          <w:p w14:paraId="70914F89" w14:textId="77777777" w:rsidR="002D6765" w:rsidRPr="00175778" w:rsidRDefault="002D6765" w:rsidP="009F7014">
            <w:pPr>
              <w:rPr>
                <w:rFonts w:cs="Aharoni"/>
                <w:b w:val="0"/>
                <w:sz w:val="18"/>
                <w:szCs w:val="18"/>
                <w:lang w:eastAsia="en-AU"/>
              </w:rPr>
            </w:pPr>
            <w:r w:rsidRPr="00175778">
              <w:rPr>
                <w:rFonts w:cs="Aharoni"/>
                <w:sz w:val="18"/>
                <w:szCs w:val="18"/>
                <w:lang w:eastAsia="en-AU"/>
              </w:rPr>
              <w:t>Agency</w:t>
            </w:r>
          </w:p>
        </w:tc>
        <w:tc>
          <w:tcPr>
            <w:tcW w:w="7163" w:type="dxa"/>
          </w:tcPr>
          <w:p w14:paraId="11A52266" w14:textId="77777777" w:rsidR="002D6765" w:rsidRPr="00175778" w:rsidRDefault="002D6765" w:rsidP="009F7014">
            <w:pPr>
              <w:cnfStyle w:val="100000000000" w:firstRow="1" w:lastRow="0" w:firstColumn="0" w:lastColumn="0" w:oddVBand="0" w:evenVBand="0" w:oddHBand="0" w:evenHBand="0" w:firstRowFirstColumn="0" w:firstRowLastColumn="0" w:lastRowFirstColumn="0" w:lastRowLastColumn="0"/>
              <w:rPr>
                <w:rFonts w:cs="Aharoni"/>
                <w:b w:val="0"/>
                <w:sz w:val="18"/>
                <w:szCs w:val="18"/>
                <w:lang w:eastAsia="en-AU"/>
              </w:rPr>
            </w:pPr>
            <w:r w:rsidRPr="00175778">
              <w:rPr>
                <w:rFonts w:cs="Aharoni"/>
                <w:sz w:val="18"/>
                <w:szCs w:val="18"/>
                <w:lang w:eastAsia="en-AU"/>
              </w:rPr>
              <w:t>Mandate/services</w:t>
            </w:r>
          </w:p>
        </w:tc>
      </w:tr>
      <w:tr w:rsidR="002D6765" w:rsidRPr="00A25A57" w14:paraId="403491D9" w14:textId="77777777" w:rsidTr="009F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2"/>
          </w:tcPr>
          <w:p w14:paraId="3FABE31C" w14:textId="62C58A6A" w:rsidR="002D6765" w:rsidRPr="00D17ABB" w:rsidRDefault="00EC73C4" w:rsidP="009F7014">
            <w:pPr>
              <w:rPr>
                <w:i/>
                <w:sz w:val="18"/>
                <w:szCs w:val="18"/>
                <w:lang w:eastAsia="en-AU"/>
              </w:rPr>
            </w:pPr>
            <w:r>
              <w:rPr>
                <w:i/>
                <w:sz w:val="18"/>
                <w:szCs w:val="18"/>
                <w:lang w:eastAsia="en-AU"/>
              </w:rPr>
              <w:t xml:space="preserve">The Australian High Commission in Port Moresby and </w:t>
            </w:r>
            <w:r w:rsidR="00EB3CB4">
              <w:rPr>
                <w:i/>
                <w:sz w:val="18"/>
                <w:szCs w:val="18"/>
                <w:lang w:eastAsia="en-AU"/>
              </w:rPr>
              <w:t xml:space="preserve">DFAT </w:t>
            </w:r>
            <w:r>
              <w:rPr>
                <w:i/>
                <w:sz w:val="18"/>
                <w:szCs w:val="18"/>
                <w:lang w:eastAsia="en-AU"/>
              </w:rPr>
              <w:t xml:space="preserve">in Canberra </w:t>
            </w:r>
            <w:r w:rsidR="00EB3CB4">
              <w:rPr>
                <w:i/>
                <w:sz w:val="18"/>
                <w:szCs w:val="18"/>
                <w:lang w:eastAsia="en-AU"/>
              </w:rPr>
              <w:t xml:space="preserve">will need to work closely with all </w:t>
            </w:r>
            <w:r w:rsidR="002D6765">
              <w:rPr>
                <w:i/>
                <w:sz w:val="18"/>
                <w:szCs w:val="18"/>
                <w:lang w:eastAsia="en-AU"/>
              </w:rPr>
              <w:t>Australian Government Departments working in the sector. The most significant partners are outlined below.</w:t>
            </w:r>
          </w:p>
        </w:tc>
      </w:tr>
      <w:tr w:rsidR="002D6765" w:rsidRPr="00A25A57" w14:paraId="5E806D48" w14:textId="77777777" w:rsidTr="009F7014">
        <w:tc>
          <w:tcPr>
            <w:cnfStyle w:val="001000000000" w:firstRow="0" w:lastRow="0" w:firstColumn="1" w:lastColumn="0" w:oddVBand="0" w:evenVBand="0" w:oddHBand="0" w:evenHBand="0" w:firstRowFirstColumn="0" w:firstRowLastColumn="0" w:lastRowFirstColumn="0" w:lastRowLastColumn="0"/>
            <w:tcW w:w="2159" w:type="dxa"/>
          </w:tcPr>
          <w:p w14:paraId="3BCC0228" w14:textId="77777777" w:rsidR="002D6765" w:rsidRPr="009808B9" w:rsidRDefault="002D6765" w:rsidP="009F7014">
            <w:pPr>
              <w:jc w:val="left"/>
              <w:rPr>
                <w:sz w:val="18"/>
                <w:szCs w:val="18"/>
                <w:lang w:eastAsia="en-AU"/>
              </w:rPr>
            </w:pPr>
            <w:r>
              <w:rPr>
                <w:sz w:val="18"/>
                <w:szCs w:val="18"/>
                <w:lang w:eastAsia="en-AU"/>
              </w:rPr>
              <w:t>Australian Federal Police (AFP)</w:t>
            </w:r>
          </w:p>
        </w:tc>
        <w:tc>
          <w:tcPr>
            <w:tcW w:w="7163" w:type="dxa"/>
          </w:tcPr>
          <w:p w14:paraId="1C7B8795" w14:textId="6EF377DA" w:rsidR="002D6765" w:rsidRPr="006F0438" w:rsidRDefault="002D6765" w:rsidP="009F7014">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6F0438">
              <w:rPr>
                <w:sz w:val="18"/>
                <w:szCs w:val="18"/>
                <w:lang w:eastAsia="en-AU"/>
              </w:rPr>
              <w:t xml:space="preserve">The AFP Act, </w:t>
            </w:r>
            <w:r w:rsidR="00BD7827">
              <w:rPr>
                <w:sz w:val="18"/>
                <w:szCs w:val="18"/>
                <w:lang w:eastAsia="en-AU"/>
              </w:rPr>
              <w:t xml:space="preserve">includes as a </w:t>
            </w:r>
            <w:r w:rsidRPr="006F0438">
              <w:rPr>
                <w:sz w:val="18"/>
                <w:szCs w:val="18"/>
                <w:lang w:eastAsia="en-AU"/>
              </w:rPr>
              <w:t>function:</w:t>
            </w:r>
          </w:p>
          <w:p w14:paraId="4A0D2ACE" w14:textId="77777777" w:rsidR="002D6765" w:rsidRPr="006F0438" w:rsidRDefault="002D6765" w:rsidP="009F7014">
            <w:pPr>
              <w:pStyle w:val="ListParagraph"/>
              <w:numPr>
                <w:ilvl w:val="0"/>
                <w:numId w:val="46"/>
              </w:numPr>
              <w:spacing w:before="0" w:after="200"/>
              <w:ind w:left="251" w:hanging="251"/>
              <w:jc w:val="left"/>
              <w:cnfStyle w:val="000000000000" w:firstRow="0" w:lastRow="0" w:firstColumn="0" w:lastColumn="0" w:oddVBand="0" w:evenVBand="0" w:oddHBand="0" w:evenHBand="0" w:firstRowFirstColumn="0" w:firstRowLastColumn="0" w:lastRowFirstColumn="0" w:lastRowLastColumn="0"/>
              <w:rPr>
                <w:sz w:val="18"/>
                <w:szCs w:val="18"/>
                <w:lang w:eastAsia="en-AU"/>
              </w:rPr>
            </w:pPr>
            <w:r w:rsidRPr="006F0438">
              <w:rPr>
                <w:sz w:val="18"/>
                <w:szCs w:val="18"/>
                <w:lang w:eastAsia="en-AU"/>
              </w:rPr>
              <w:t>‘</w:t>
            </w:r>
            <w:proofErr w:type="gramStart"/>
            <w:r w:rsidRPr="006F0438">
              <w:rPr>
                <w:sz w:val="18"/>
                <w:szCs w:val="18"/>
                <w:lang w:eastAsia="en-AU"/>
              </w:rPr>
              <w:t>the</w:t>
            </w:r>
            <w:proofErr w:type="gramEnd"/>
            <w:r w:rsidRPr="006F0438">
              <w:rPr>
                <w:sz w:val="18"/>
                <w:szCs w:val="18"/>
                <w:lang w:eastAsia="en-AU"/>
              </w:rPr>
              <w:t xml:space="preserve"> provision of police services and police support services in relation to establishing, developing and monitoring peace, stability and security in foreign countries’.</w:t>
            </w:r>
          </w:p>
          <w:p w14:paraId="76300C35" w14:textId="0D49D398" w:rsidR="002D6765" w:rsidRPr="006F0438" w:rsidRDefault="002D6765" w:rsidP="009F7014">
            <w:pPr>
              <w:cnfStyle w:val="000000000000" w:firstRow="0" w:lastRow="0" w:firstColumn="0" w:lastColumn="0" w:oddVBand="0" w:evenVBand="0" w:oddHBand="0" w:evenHBand="0" w:firstRowFirstColumn="0" w:firstRowLastColumn="0" w:lastRowFirstColumn="0" w:lastRowLastColumn="0"/>
              <w:rPr>
                <w:sz w:val="18"/>
                <w:szCs w:val="18"/>
                <w:lang w:eastAsia="en-AU"/>
              </w:rPr>
            </w:pPr>
            <w:r w:rsidRPr="006F0438">
              <w:rPr>
                <w:sz w:val="18"/>
                <w:szCs w:val="18"/>
                <w:lang w:eastAsia="en-AU"/>
              </w:rPr>
              <w:t xml:space="preserve">The </w:t>
            </w:r>
            <w:r w:rsidR="00BD7827">
              <w:rPr>
                <w:sz w:val="18"/>
                <w:szCs w:val="18"/>
                <w:lang w:eastAsia="en-AU"/>
              </w:rPr>
              <w:t>AFP are funded through separate ODA appropriations for their role in</w:t>
            </w:r>
            <w:r w:rsidRPr="006F0438">
              <w:rPr>
                <w:sz w:val="18"/>
                <w:szCs w:val="18"/>
                <w:lang w:eastAsia="en-AU"/>
              </w:rPr>
              <w:t>:</w:t>
            </w:r>
          </w:p>
          <w:p w14:paraId="2C513242" w14:textId="1C246F59" w:rsidR="002D6765" w:rsidRPr="006F0438" w:rsidRDefault="002D6765" w:rsidP="009F7014">
            <w:pPr>
              <w:pStyle w:val="ListParagraph"/>
              <w:numPr>
                <w:ilvl w:val="0"/>
                <w:numId w:val="46"/>
              </w:numPr>
              <w:spacing w:before="0" w:after="200"/>
              <w:ind w:left="251" w:hanging="251"/>
              <w:jc w:val="left"/>
              <w:cnfStyle w:val="000000000000" w:firstRow="0" w:lastRow="0" w:firstColumn="0" w:lastColumn="0" w:oddVBand="0" w:evenVBand="0" w:oddHBand="0" w:evenHBand="0" w:firstRowFirstColumn="0" w:firstRowLastColumn="0" w:lastRowFirstColumn="0" w:lastRowLastColumn="0"/>
              <w:rPr>
                <w:sz w:val="18"/>
                <w:szCs w:val="18"/>
                <w:lang w:eastAsia="en-AU"/>
              </w:rPr>
            </w:pPr>
            <w:r w:rsidRPr="006F0438">
              <w:rPr>
                <w:sz w:val="18"/>
                <w:szCs w:val="18"/>
                <w:lang w:eastAsia="en-AU"/>
              </w:rPr>
              <w:t>‘contributing effectively to the Australian Government’s international law enforcement interests including matters involving cooperation with key international partners to combat transnational organised crime and corruption, responses to emergencies, law and order capacity-building missions and participation in internationally mandated peace operations’ and</w:t>
            </w:r>
          </w:p>
          <w:p w14:paraId="4201E21F" w14:textId="77777777" w:rsidR="002D6765" w:rsidRPr="006F0438" w:rsidRDefault="002D6765" w:rsidP="009F7014">
            <w:pPr>
              <w:pStyle w:val="ListParagraph"/>
              <w:numPr>
                <w:ilvl w:val="0"/>
                <w:numId w:val="46"/>
              </w:numPr>
              <w:spacing w:before="0" w:after="200"/>
              <w:ind w:left="251" w:hanging="251"/>
              <w:jc w:val="left"/>
              <w:cnfStyle w:val="000000000000" w:firstRow="0" w:lastRow="0" w:firstColumn="0" w:lastColumn="0" w:oddVBand="0" w:evenVBand="0" w:oddHBand="0" w:evenHBand="0" w:firstRowFirstColumn="0" w:firstRowLastColumn="0" w:lastRowFirstColumn="0" w:lastRowLastColumn="0"/>
              <w:rPr>
                <w:sz w:val="18"/>
                <w:szCs w:val="18"/>
                <w:lang w:eastAsia="en-AU"/>
              </w:rPr>
            </w:pPr>
            <w:r w:rsidRPr="006F0438">
              <w:rPr>
                <w:sz w:val="18"/>
                <w:szCs w:val="18"/>
                <w:lang w:eastAsia="en-AU"/>
              </w:rPr>
              <w:t>‘</w:t>
            </w:r>
            <w:proofErr w:type="gramStart"/>
            <w:r w:rsidRPr="006F0438">
              <w:rPr>
                <w:sz w:val="18"/>
                <w:szCs w:val="18"/>
                <w:lang w:eastAsia="en-AU"/>
              </w:rPr>
              <w:t>actively</w:t>
            </w:r>
            <w:proofErr w:type="gramEnd"/>
            <w:r w:rsidRPr="006F0438">
              <w:rPr>
                <w:sz w:val="18"/>
                <w:szCs w:val="18"/>
                <w:lang w:eastAsia="en-AU"/>
              </w:rPr>
              <w:t xml:space="preserve"> contributing to broader government programmes or initiatives to ensure that they are informed by the AFP’s operational experience’.</w:t>
            </w:r>
          </w:p>
          <w:p w14:paraId="5D4C986D" w14:textId="235C8227" w:rsidR="002D6765" w:rsidRPr="006F0438" w:rsidRDefault="002D6765" w:rsidP="00F3487D">
            <w:pPr>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6F0438">
              <w:rPr>
                <w:sz w:val="18"/>
                <w:szCs w:val="18"/>
                <w:lang w:eastAsia="en-AU"/>
              </w:rPr>
              <w:t xml:space="preserve">The AFP delivers the Papua New Guinea – Australia Policing Partnership (PNG-APP) through direct support to the Royal Papua New Guinea Constabulary in Port Moresby and </w:t>
            </w:r>
            <w:proofErr w:type="spellStart"/>
            <w:r w:rsidRPr="006F0438">
              <w:rPr>
                <w:sz w:val="18"/>
                <w:szCs w:val="18"/>
                <w:lang w:eastAsia="en-AU"/>
              </w:rPr>
              <w:t>Lae</w:t>
            </w:r>
            <w:proofErr w:type="spellEnd"/>
            <w:r w:rsidRPr="006F0438">
              <w:rPr>
                <w:sz w:val="18"/>
                <w:szCs w:val="18"/>
                <w:lang w:eastAsia="en-AU"/>
              </w:rPr>
              <w:t>, it also supports the priorities of RPNGC modernisation program through focussing on building core foundational skills, im</w:t>
            </w:r>
            <w:r w:rsidR="00774E12">
              <w:rPr>
                <w:sz w:val="18"/>
                <w:szCs w:val="18"/>
                <w:lang w:eastAsia="en-AU"/>
              </w:rPr>
              <w:t>proving ethical behaviour</w:t>
            </w:r>
            <w:r w:rsidRPr="006F0438">
              <w:rPr>
                <w:sz w:val="18"/>
                <w:szCs w:val="18"/>
                <w:lang w:eastAsia="en-AU"/>
              </w:rPr>
              <w:t xml:space="preserve"> and assisting the RPNGC (through the Office of Reform) to improve enabling services.</w:t>
            </w:r>
          </w:p>
        </w:tc>
      </w:tr>
      <w:tr w:rsidR="002D6765" w:rsidRPr="00A25A57" w14:paraId="1BCB4FCA" w14:textId="77777777" w:rsidTr="009F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7FED3B45" w14:textId="77777777" w:rsidR="002D6765" w:rsidRDefault="002D6765" w:rsidP="009F7014">
            <w:pPr>
              <w:jc w:val="left"/>
              <w:rPr>
                <w:sz w:val="18"/>
                <w:szCs w:val="18"/>
                <w:lang w:eastAsia="en-AU"/>
              </w:rPr>
            </w:pPr>
            <w:r>
              <w:rPr>
                <w:sz w:val="18"/>
                <w:szCs w:val="18"/>
                <w:lang w:eastAsia="en-AU"/>
              </w:rPr>
              <w:t>Attorney-General’s Department (AGD)</w:t>
            </w:r>
          </w:p>
        </w:tc>
        <w:tc>
          <w:tcPr>
            <w:tcW w:w="7163" w:type="dxa"/>
          </w:tcPr>
          <w:p w14:paraId="4B07B748" w14:textId="43C906F1" w:rsidR="002D6765" w:rsidRPr="006F0438" w:rsidRDefault="002D6765" w:rsidP="009F701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 xml:space="preserve">The Australian </w:t>
            </w:r>
            <w:r w:rsidRPr="00C33E89">
              <w:rPr>
                <w:sz w:val="18"/>
                <w:szCs w:val="18"/>
                <w:lang w:eastAsia="en-AU"/>
              </w:rPr>
              <w:t xml:space="preserve">Attorney-General’s Department </w:t>
            </w:r>
            <w:r>
              <w:rPr>
                <w:sz w:val="18"/>
                <w:szCs w:val="18"/>
                <w:lang w:eastAsia="en-AU"/>
              </w:rPr>
              <w:t xml:space="preserve">currently provides 11 </w:t>
            </w:r>
            <w:r w:rsidRPr="00C33E89">
              <w:rPr>
                <w:sz w:val="18"/>
                <w:szCs w:val="18"/>
                <w:lang w:eastAsia="en-AU"/>
              </w:rPr>
              <w:t xml:space="preserve">experienced specialist legal </w:t>
            </w:r>
            <w:r w:rsidR="00BD7827">
              <w:rPr>
                <w:sz w:val="18"/>
                <w:szCs w:val="18"/>
                <w:lang w:eastAsia="en-AU"/>
              </w:rPr>
              <w:t xml:space="preserve">and prosecution </w:t>
            </w:r>
            <w:r w:rsidRPr="00C33E89">
              <w:rPr>
                <w:sz w:val="18"/>
                <w:szCs w:val="18"/>
                <w:lang w:eastAsia="en-AU"/>
              </w:rPr>
              <w:t xml:space="preserve">advisers </w:t>
            </w:r>
            <w:r>
              <w:rPr>
                <w:sz w:val="18"/>
                <w:szCs w:val="18"/>
                <w:lang w:eastAsia="en-AU"/>
              </w:rPr>
              <w:t xml:space="preserve">to Government of PNG law and justice agencies </w:t>
            </w:r>
            <w:r w:rsidRPr="00C33E89">
              <w:rPr>
                <w:sz w:val="18"/>
                <w:szCs w:val="18"/>
                <w:lang w:eastAsia="en-AU"/>
              </w:rPr>
              <w:t xml:space="preserve">through the </w:t>
            </w:r>
            <w:proofErr w:type="spellStart"/>
            <w:r w:rsidRPr="00A124B6">
              <w:rPr>
                <w:i/>
                <w:sz w:val="18"/>
                <w:szCs w:val="18"/>
                <w:lang w:eastAsia="en-AU"/>
              </w:rPr>
              <w:t>Strongim</w:t>
            </w:r>
            <w:proofErr w:type="spellEnd"/>
            <w:r w:rsidRPr="00A124B6">
              <w:rPr>
                <w:i/>
                <w:sz w:val="18"/>
                <w:szCs w:val="18"/>
                <w:lang w:eastAsia="en-AU"/>
              </w:rPr>
              <w:t xml:space="preserve"> </w:t>
            </w:r>
            <w:proofErr w:type="spellStart"/>
            <w:r w:rsidRPr="00A124B6">
              <w:rPr>
                <w:i/>
                <w:sz w:val="18"/>
                <w:szCs w:val="18"/>
                <w:lang w:eastAsia="en-AU"/>
              </w:rPr>
              <w:t>Gavman</w:t>
            </w:r>
            <w:proofErr w:type="spellEnd"/>
            <w:r w:rsidR="00BD7827" w:rsidRPr="00A124B6">
              <w:rPr>
                <w:i/>
                <w:sz w:val="18"/>
                <w:szCs w:val="18"/>
                <w:lang w:eastAsia="en-AU"/>
              </w:rPr>
              <w:t xml:space="preserve"> Program</w:t>
            </w:r>
            <w:r>
              <w:rPr>
                <w:sz w:val="18"/>
                <w:szCs w:val="18"/>
                <w:lang w:eastAsia="en-AU"/>
              </w:rPr>
              <w:t xml:space="preserve">. These officers work across the Department of Justice and Attorney-General and the Office of the Public Prosecutor. They are </w:t>
            </w:r>
            <w:r w:rsidRPr="006F0438">
              <w:rPr>
                <w:sz w:val="18"/>
                <w:szCs w:val="18"/>
                <w:lang w:eastAsia="en-AU"/>
              </w:rPr>
              <w:t>helping to build the technical legal s</w:t>
            </w:r>
            <w:r w:rsidR="00774E12">
              <w:rPr>
                <w:sz w:val="18"/>
                <w:szCs w:val="18"/>
                <w:lang w:eastAsia="en-AU"/>
              </w:rPr>
              <w:t>kills of PNG Government lawyers</w:t>
            </w:r>
            <w:r w:rsidRPr="006F0438">
              <w:rPr>
                <w:sz w:val="18"/>
                <w:szCs w:val="18"/>
                <w:lang w:eastAsia="en-AU"/>
              </w:rPr>
              <w:t xml:space="preserve"> and support broader organisational change to improve the quality, timeliness and integrity of the delivery of State legal and prosecution services.</w:t>
            </w:r>
          </w:p>
          <w:p w14:paraId="020F30AF" w14:textId="0765F7AE" w:rsidR="00BD7827" w:rsidRPr="006F0438" w:rsidRDefault="002D6765" w:rsidP="00EB3CB4">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33333"/>
                <w:sz w:val="18"/>
                <w:szCs w:val="18"/>
                <w:lang w:val="en-US" w:eastAsia="en-AU"/>
              </w:rPr>
            </w:pPr>
            <w:r w:rsidRPr="006F0438">
              <w:rPr>
                <w:sz w:val="18"/>
                <w:szCs w:val="18"/>
                <w:lang w:eastAsia="en-AU"/>
              </w:rPr>
              <w:t xml:space="preserve">In partnership with the Australian Transaction and Reports Analysis Centre (AUSTRAC) AGD also currently delivers the Combating Corruption Project. Its goal is to enhance PNG’s ability to prevent and combat corruption through hardening the PNG financial system against money laundering, corrupt activity and terrorist financing. The Project is </w:t>
            </w:r>
            <w:r w:rsidR="00BD7827">
              <w:rPr>
                <w:sz w:val="18"/>
                <w:szCs w:val="18"/>
                <w:lang w:eastAsia="en-AU"/>
              </w:rPr>
              <w:t xml:space="preserve">supporting PNG efforts to improve the legal and regulatory frameworks and to </w:t>
            </w:r>
            <w:r w:rsidRPr="006F0438">
              <w:rPr>
                <w:sz w:val="18"/>
                <w:szCs w:val="18"/>
                <w:lang w:eastAsia="en-AU"/>
              </w:rPr>
              <w:t>build</w:t>
            </w:r>
            <w:r w:rsidR="00BD7827">
              <w:rPr>
                <w:sz w:val="18"/>
                <w:szCs w:val="18"/>
                <w:lang w:eastAsia="en-AU"/>
              </w:rPr>
              <w:t xml:space="preserve"> local </w:t>
            </w:r>
            <w:r w:rsidRPr="006F0438">
              <w:rPr>
                <w:sz w:val="18"/>
                <w:szCs w:val="18"/>
                <w:lang w:eastAsia="en-AU"/>
              </w:rPr>
              <w:t>capacity to analyse, investigate and prosecute money laundering and recover proceeds of crime.</w:t>
            </w:r>
            <w:r>
              <w:rPr>
                <w:rFonts w:ascii="Arial" w:eastAsia="Times New Roman" w:hAnsi="Arial" w:cs="Arial"/>
                <w:color w:val="333333"/>
                <w:sz w:val="18"/>
                <w:szCs w:val="18"/>
                <w:lang w:val="en-US" w:eastAsia="en-AU"/>
              </w:rPr>
              <w:t xml:space="preserve"> </w:t>
            </w:r>
          </w:p>
        </w:tc>
      </w:tr>
      <w:tr w:rsidR="002D6765" w:rsidRPr="00A25A57" w14:paraId="4B3E3943" w14:textId="77777777" w:rsidTr="009F7014">
        <w:tc>
          <w:tcPr>
            <w:cnfStyle w:val="001000000000" w:firstRow="0" w:lastRow="0" w:firstColumn="1" w:lastColumn="0" w:oddVBand="0" w:evenVBand="0" w:oddHBand="0" w:evenHBand="0" w:firstRowFirstColumn="0" w:firstRowLastColumn="0" w:lastRowFirstColumn="0" w:lastRowLastColumn="0"/>
            <w:tcW w:w="2159" w:type="dxa"/>
          </w:tcPr>
          <w:p w14:paraId="61C0C449" w14:textId="77777777" w:rsidR="002D6765" w:rsidRDefault="002D6765" w:rsidP="009F7014">
            <w:pPr>
              <w:jc w:val="left"/>
              <w:rPr>
                <w:sz w:val="18"/>
                <w:szCs w:val="18"/>
                <w:lang w:eastAsia="en-AU"/>
              </w:rPr>
            </w:pPr>
            <w:r>
              <w:rPr>
                <w:sz w:val="18"/>
                <w:szCs w:val="18"/>
                <w:lang w:eastAsia="en-AU"/>
              </w:rPr>
              <w:t>Commonwealth Ombudsman</w:t>
            </w:r>
          </w:p>
        </w:tc>
        <w:tc>
          <w:tcPr>
            <w:tcW w:w="7163" w:type="dxa"/>
          </w:tcPr>
          <w:p w14:paraId="3B371570" w14:textId="0C432A26" w:rsidR="002D6765" w:rsidRPr="006F0438" w:rsidRDefault="002D6765" w:rsidP="00F3487D">
            <w:pPr>
              <w:cnfStyle w:val="000000000000" w:firstRow="0" w:lastRow="0" w:firstColumn="0" w:lastColumn="0" w:oddVBand="0" w:evenVBand="0" w:oddHBand="0" w:evenHBand="0" w:firstRowFirstColumn="0" w:firstRowLastColumn="0" w:lastRowFirstColumn="0" w:lastRowLastColumn="0"/>
            </w:pPr>
            <w:r w:rsidRPr="006F0438">
              <w:rPr>
                <w:sz w:val="18"/>
                <w:szCs w:val="18"/>
                <w:lang w:eastAsia="en-AU"/>
              </w:rPr>
              <w:t>The Commonwealth Ombudsman (CO) and the Ombudsman Commission of PNG (OCPNG) have had an Australian Government funded twinning program since 2003</w:t>
            </w:r>
            <w:r w:rsidR="00BD7827">
              <w:rPr>
                <w:sz w:val="18"/>
                <w:szCs w:val="18"/>
                <w:lang w:eastAsia="en-AU"/>
              </w:rPr>
              <w:t xml:space="preserve"> and will continue to be funded and supported through this program</w:t>
            </w:r>
            <w:r w:rsidRPr="006F0438">
              <w:rPr>
                <w:sz w:val="18"/>
                <w:szCs w:val="18"/>
                <w:lang w:eastAsia="en-AU"/>
              </w:rPr>
              <w:t xml:space="preserve">. The objective of the twinning program is to build a sustainable and mutually supportive relationship between the two Ombudsman offices, which will enhance the function of each office through the exchange of knowledge, experience and ideas. </w:t>
            </w:r>
            <w:r>
              <w:rPr>
                <w:sz w:val="18"/>
                <w:szCs w:val="18"/>
                <w:lang w:eastAsia="en-AU"/>
              </w:rPr>
              <w:t>A twinning officer from the CO sits within the OCPNG for</w:t>
            </w:r>
            <w:r w:rsidRPr="006F0438">
              <w:rPr>
                <w:sz w:val="18"/>
                <w:szCs w:val="18"/>
                <w:lang w:eastAsia="en-AU"/>
              </w:rPr>
              <w:t xml:space="preserve"> half of each year.</w:t>
            </w:r>
            <w:r>
              <w:t xml:space="preserve"> </w:t>
            </w:r>
          </w:p>
        </w:tc>
      </w:tr>
      <w:tr w:rsidR="002D6765" w:rsidRPr="00A25A57" w14:paraId="2D9FCECE" w14:textId="77777777" w:rsidTr="009F70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9" w:type="dxa"/>
          </w:tcPr>
          <w:p w14:paraId="2B941976" w14:textId="4BE44842" w:rsidR="002D6765" w:rsidRDefault="002D6765" w:rsidP="00F3487D">
            <w:pPr>
              <w:jc w:val="left"/>
              <w:rPr>
                <w:sz w:val="18"/>
                <w:szCs w:val="18"/>
                <w:lang w:eastAsia="en-AU"/>
              </w:rPr>
            </w:pPr>
            <w:r>
              <w:rPr>
                <w:sz w:val="18"/>
                <w:szCs w:val="18"/>
                <w:lang w:eastAsia="en-AU"/>
              </w:rPr>
              <w:t>Other Australian Agencies</w:t>
            </w:r>
            <w:r w:rsidR="00BD7827">
              <w:rPr>
                <w:sz w:val="18"/>
                <w:szCs w:val="18"/>
                <w:lang w:eastAsia="en-AU"/>
              </w:rPr>
              <w:t xml:space="preserve"> </w:t>
            </w:r>
            <w:r>
              <w:rPr>
                <w:sz w:val="18"/>
                <w:szCs w:val="18"/>
                <w:lang w:eastAsia="en-AU"/>
              </w:rPr>
              <w:t xml:space="preserve">with which twinning arrangements are in place or under investigation </w:t>
            </w:r>
          </w:p>
        </w:tc>
        <w:tc>
          <w:tcPr>
            <w:tcW w:w="7163" w:type="dxa"/>
          </w:tcPr>
          <w:p w14:paraId="0BA14B70" w14:textId="5921C97A" w:rsidR="00EB3CB4"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Federal Court of Australia (NJSS)</w:t>
            </w:r>
            <w:r w:rsidR="00EB3CB4">
              <w:rPr>
                <w:sz w:val="18"/>
                <w:szCs w:val="18"/>
                <w:lang w:eastAsia="en-AU"/>
              </w:rPr>
              <w:t>;</w:t>
            </w:r>
          </w:p>
          <w:p w14:paraId="5C3D1EA8" w14:textId="7E5F8102"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Queensland Supreme Court (NJSS)</w:t>
            </w:r>
          </w:p>
          <w:p w14:paraId="0C43DED2" w14:textId="77777777"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NSW Judicial Commission (NJSS)</w:t>
            </w:r>
          </w:p>
          <w:p w14:paraId="49DC24A5" w14:textId="77777777"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Attorney General’s Department (DJAG) – funded separately to this program</w:t>
            </w:r>
          </w:p>
          <w:p w14:paraId="42560126" w14:textId="77777777"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Australian Crown Solicitors (DJAG – OSG / OSS – not yet a formal arrangement)</w:t>
            </w:r>
          </w:p>
          <w:p w14:paraId="02BCAB28" w14:textId="5043A278"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Queensland Correction Services (S)</w:t>
            </w:r>
          </w:p>
          <w:p w14:paraId="39FEA9EC" w14:textId="77777777"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Queensland Director of Public Prosecutor (OPP)</w:t>
            </w:r>
          </w:p>
          <w:p w14:paraId="07B1FFA0" w14:textId="77777777" w:rsidR="002D6765" w:rsidRDefault="002D6765"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lastRenderedPageBreak/>
              <w:t>Legal Aid Queensland (PSO</w:t>
            </w:r>
            <w:r w:rsidR="00BD7827">
              <w:rPr>
                <w:sz w:val="18"/>
                <w:szCs w:val="18"/>
                <w:lang w:eastAsia="en-AU"/>
              </w:rPr>
              <w:t>)</w:t>
            </w:r>
          </w:p>
          <w:p w14:paraId="6BA17F5C" w14:textId="210BB462" w:rsidR="00BD7827" w:rsidRPr="006F0438" w:rsidRDefault="00BD7827" w:rsidP="00EB3CB4">
            <w:pPr>
              <w:cnfStyle w:val="000000100000" w:firstRow="0" w:lastRow="0" w:firstColumn="0" w:lastColumn="0" w:oddVBand="0" w:evenVBand="0" w:oddHBand="1" w:evenHBand="0" w:firstRowFirstColumn="0" w:firstRowLastColumn="0" w:lastRowFirstColumn="0" w:lastRowLastColumn="0"/>
              <w:rPr>
                <w:sz w:val="18"/>
                <w:szCs w:val="18"/>
                <w:lang w:eastAsia="en-AU"/>
              </w:rPr>
            </w:pPr>
            <w:r>
              <w:rPr>
                <w:sz w:val="18"/>
                <w:szCs w:val="18"/>
                <w:lang w:eastAsia="en-AU"/>
              </w:rPr>
              <w:t>Aboriginal and Torres Strait Islands Legal Service (PSO)</w:t>
            </w:r>
          </w:p>
        </w:tc>
      </w:tr>
    </w:tbl>
    <w:p w14:paraId="160BBE8A" w14:textId="1BE50AC1" w:rsidR="00D5458B" w:rsidRDefault="00D5458B" w:rsidP="00B77B14">
      <w:pPr>
        <w:rPr>
          <w:bCs/>
        </w:rPr>
      </w:pPr>
    </w:p>
    <w:p w14:paraId="5B99650F" w14:textId="77777777" w:rsidR="005761BA" w:rsidRPr="005761BA" w:rsidRDefault="005761BA" w:rsidP="005761BA"/>
    <w:p w14:paraId="26C6E1BE" w14:textId="77777777" w:rsidR="005761BA" w:rsidRPr="005761BA" w:rsidRDefault="005761BA" w:rsidP="005761BA">
      <w:pPr>
        <w:sectPr w:rsidR="005761BA" w:rsidRPr="005761BA" w:rsidSect="005761BA">
          <w:pgSz w:w="11906" w:h="16838"/>
          <w:pgMar w:top="1440" w:right="1440" w:bottom="1440" w:left="1440" w:header="708" w:footer="708" w:gutter="0"/>
          <w:cols w:space="708"/>
          <w:docGrid w:linePitch="360"/>
        </w:sectPr>
      </w:pPr>
    </w:p>
    <w:p w14:paraId="7DB014C6" w14:textId="74960B97" w:rsidR="00033ABE" w:rsidRDefault="00462EF9" w:rsidP="00B071FD">
      <w:pPr>
        <w:pStyle w:val="Heading1"/>
      </w:pPr>
      <w:bookmarkStart w:id="62" w:name="_Toc410285379"/>
      <w:r>
        <w:lastRenderedPageBreak/>
        <w:t>Annex</w:t>
      </w:r>
      <w:r w:rsidR="00493F75">
        <w:t xml:space="preserve"> </w:t>
      </w:r>
      <w:r>
        <w:t xml:space="preserve">5: </w:t>
      </w:r>
      <w:r w:rsidR="005E6BD6">
        <w:t xml:space="preserve">Alignment of Australia and </w:t>
      </w:r>
      <w:r>
        <w:t xml:space="preserve">PNG Government </w:t>
      </w:r>
      <w:r w:rsidR="005E6BD6">
        <w:t xml:space="preserve">law and justice </w:t>
      </w:r>
      <w:r>
        <w:t>priorities</w:t>
      </w:r>
      <w:bookmarkEnd w:id="62"/>
      <w:r>
        <w:t xml:space="preserve"> </w:t>
      </w:r>
    </w:p>
    <w:tbl>
      <w:tblPr>
        <w:tblStyle w:val="TableGrid"/>
        <w:tblW w:w="9815" w:type="dxa"/>
        <w:tblInd w:w="-459" w:type="dxa"/>
        <w:tblLook w:val="04A0" w:firstRow="1" w:lastRow="0" w:firstColumn="1" w:lastColumn="0" w:noHBand="0" w:noVBand="1"/>
      </w:tblPr>
      <w:tblGrid>
        <w:gridCol w:w="4536"/>
        <w:gridCol w:w="5279"/>
      </w:tblGrid>
      <w:tr w:rsidR="00D62BB7" w:rsidRPr="00740AC4" w14:paraId="79A52233" w14:textId="77777777" w:rsidTr="008A2E0D">
        <w:tc>
          <w:tcPr>
            <w:tcW w:w="9815" w:type="dxa"/>
            <w:gridSpan w:val="2"/>
          </w:tcPr>
          <w:p w14:paraId="0AAD3DE7" w14:textId="1886ED49" w:rsidR="00D62BB7" w:rsidRPr="00740AC4" w:rsidRDefault="00D62BB7" w:rsidP="008A2E0D">
            <w:pPr>
              <w:rPr>
                <w:bCs/>
                <w:sz w:val="18"/>
                <w:szCs w:val="18"/>
              </w:rPr>
            </w:pPr>
            <w:r w:rsidRPr="00740AC4">
              <w:rPr>
                <w:bCs/>
                <w:sz w:val="18"/>
                <w:szCs w:val="18"/>
              </w:rPr>
              <w:t>Both Governments agreed in relation to L&amp;J as part of the PNG Aid Assessment in 2014</w:t>
            </w:r>
            <w:r w:rsidR="002E292F">
              <w:rPr>
                <w:bCs/>
                <w:sz w:val="18"/>
                <w:szCs w:val="18"/>
              </w:rPr>
              <w:t xml:space="preserve"> to</w:t>
            </w:r>
            <w:r w:rsidRPr="00740AC4">
              <w:rPr>
                <w:bCs/>
                <w:sz w:val="18"/>
                <w:szCs w:val="18"/>
              </w:rPr>
              <w:t xml:space="preserve">: </w:t>
            </w:r>
          </w:p>
          <w:p w14:paraId="332C785F" w14:textId="77777777" w:rsidR="00D62BB7" w:rsidRPr="00740AC4" w:rsidRDefault="00D62BB7" w:rsidP="008A2E0D">
            <w:pPr>
              <w:pStyle w:val="ListParagraph"/>
              <w:numPr>
                <w:ilvl w:val="0"/>
                <w:numId w:val="48"/>
              </w:numPr>
              <w:spacing w:before="0" w:after="0"/>
              <w:ind w:left="714" w:hanging="357"/>
              <w:rPr>
                <w:bCs/>
                <w:sz w:val="18"/>
                <w:szCs w:val="18"/>
              </w:rPr>
            </w:pPr>
            <w:r w:rsidRPr="00740AC4">
              <w:rPr>
                <w:bCs/>
                <w:sz w:val="18"/>
                <w:szCs w:val="18"/>
              </w:rPr>
              <w:t xml:space="preserve">Strengthen local conflict resolution; </w:t>
            </w:r>
          </w:p>
          <w:p w14:paraId="4C12A9DB" w14:textId="77777777" w:rsidR="00D62BB7" w:rsidRPr="00740AC4" w:rsidRDefault="00D62BB7" w:rsidP="008A2E0D">
            <w:pPr>
              <w:pStyle w:val="ListParagraph"/>
              <w:numPr>
                <w:ilvl w:val="0"/>
                <w:numId w:val="48"/>
              </w:numPr>
              <w:spacing w:before="0" w:after="0"/>
              <w:ind w:left="714" w:hanging="357"/>
              <w:rPr>
                <w:bCs/>
                <w:sz w:val="18"/>
                <w:szCs w:val="18"/>
              </w:rPr>
            </w:pPr>
            <w:r w:rsidRPr="00740AC4">
              <w:rPr>
                <w:bCs/>
                <w:sz w:val="18"/>
                <w:szCs w:val="18"/>
              </w:rPr>
              <w:t xml:space="preserve">Address family and sexual violence; </w:t>
            </w:r>
          </w:p>
          <w:p w14:paraId="030B0C21" w14:textId="77777777" w:rsidR="00D62BB7" w:rsidRPr="00740AC4" w:rsidRDefault="00D62BB7" w:rsidP="008A2E0D">
            <w:pPr>
              <w:pStyle w:val="ListParagraph"/>
              <w:numPr>
                <w:ilvl w:val="0"/>
                <w:numId w:val="48"/>
              </w:numPr>
              <w:spacing w:before="0" w:after="0"/>
              <w:ind w:left="714" w:hanging="357"/>
              <w:rPr>
                <w:bCs/>
                <w:sz w:val="18"/>
                <w:szCs w:val="18"/>
              </w:rPr>
            </w:pPr>
            <w:r w:rsidRPr="00740AC4">
              <w:rPr>
                <w:bCs/>
                <w:sz w:val="18"/>
                <w:szCs w:val="18"/>
              </w:rPr>
              <w:t>Strengthen access to justice;</w:t>
            </w:r>
          </w:p>
          <w:p w14:paraId="59DD1219" w14:textId="77777777" w:rsidR="00D62BB7" w:rsidRPr="00740AC4" w:rsidRDefault="00D62BB7" w:rsidP="008A2E0D">
            <w:pPr>
              <w:pStyle w:val="ListParagraph"/>
              <w:numPr>
                <w:ilvl w:val="0"/>
                <w:numId w:val="48"/>
              </w:numPr>
              <w:spacing w:before="0" w:after="0"/>
              <w:ind w:left="714" w:hanging="357"/>
              <w:rPr>
                <w:bCs/>
                <w:sz w:val="18"/>
                <w:szCs w:val="18"/>
              </w:rPr>
            </w:pPr>
            <w:r w:rsidRPr="00740AC4">
              <w:rPr>
                <w:bCs/>
                <w:sz w:val="18"/>
                <w:szCs w:val="18"/>
              </w:rPr>
              <w:t>Support PNG to combat corruption;</w:t>
            </w:r>
          </w:p>
          <w:p w14:paraId="110C2733" w14:textId="5F19F3FD" w:rsidR="00D62BB7" w:rsidRDefault="00D62BB7" w:rsidP="008A2E0D">
            <w:pPr>
              <w:pStyle w:val="ListParagraph"/>
              <w:numPr>
                <w:ilvl w:val="0"/>
                <w:numId w:val="48"/>
              </w:numPr>
              <w:spacing w:before="0" w:after="0"/>
              <w:ind w:left="714" w:hanging="357"/>
              <w:rPr>
                <w:bCs/>
                <w:sz w:val="18"/>
                <w:szCs w:val="18"/>
              </w:rPr>
            </w:pPr>
            <w:r w:rsidRPr="00740AC4">
              <w:rPr>
                <w:bCs/>
                <w:sz w:val="18"/>
                <w:szCs w:val="18"/>
              </w:rPr>
              <w:t>Build Police capacity</w:t>
            </w:r>
            <w:r w:rsidR="002E292F">
              <w:rPr>
                <w:bCs/>
                <w:sz w:val="18"/>
                <w:szCs w:val="18"/>
              </w:rPr>
              <w:t xml:space="preserve"> (primarily through AFP policing partnership)</w:t>
            </w:r>
            <w:r w:rsidRPr="00740AC4">
              <w:rPr>
                <w:bCs/>
                <w:sz w:val="18"/>
                <w:szCs w:val="18"/>
              </w:rPr>
              <w:t>;</w:t>
            </w:r>
          </w:p>
          <w:p w14:paraId="1A48790A" w14:textId="77777777" w:rsidR="00D62BB7" w:rsidRPr="00F515DB" w:rsidRDefault="00D62BB7" w:rsidP="008A2E0D">
            <w:pPr>
              <w:pStyle w:val="ListParagraph"/>
              <w:numPr>
                <w:ilvl w:val="0"/>
                <w:numId w:val="48"/>
              </w:numPr>
              <w:spacing w:before="0" w:after="0"/>
              <w:ind w:left="714" w:hanging="357"/>
              <w:rPr>
                <w:bCs/>
                <w:sz w:val="18"/>
                <w:szCs w:val="18"/>
              </w:rPr>
            </w:pPr>
            <w:r w:rsidRPr="00F515DB">
              <w:rPr>
                <w:bCs/>
                <w:sz w:val="18"/>
                <w:szCs w:val="18"/>
              </w:rPr>
              <w:t>Particular focus on Bougainville</w:t>
            </w:r>
          </w:p>
          <w:p w14:paraId="6958403C" w14:textId="77777777" w:rsidR="00D62BB7" w:rsidRPr="00740AC4" w:rsidRDefault="00D62BB7" w:rsidP="008A2E0D">
            <w:pPr>
              <w:jc w:val="center"/>
              <w:rPr>
                <w:b/>
                <w:bCs/>
                <w:sz w:val="18"/>
                <w:szCs w:val="18"/>
              </w:rPr>
            </w:pPr>
          </w:p>
        </w:tc>
      </w:tr>
      <w:tr w:rsidR="00D62BB7" w:rsidRPr="00740AC4" w14:paraId="2142163F" w14:textId="77777777" w:rsidTr="008A2E0D">
        <w:tc>
          <w:tcPr>
            <w:tcW w:w="4536" w:type="dxa"/>
          </w:tcPr>
          <w:p w14:paraId="4F1DE7A7" w14:textId="77777777" w:rsidR="00D62BB7" w:rsidRPr="00F515DB" w:rsidRDefault="00D62BB7" w:rsidP="008A2E0D">
            <w:pPr>
              <w:rPr>
                <w:b/>
                <w:bCs/>
                <w:sz w:val="18"/>
                <w:szCs w:val="18"/>
              </w:rPr>
            </w:pPr>
            <w:r w:rsidRPr="00F515DB">
              <w:rPr>
                <w:b/>
                <w:bCs/>
                <w:sz w:val="18"/>
                <w:szCs w:val="18"/>
              </w:rPr>
              <w:t xml:space="preserve">Justice Services and Stability for Development </w:t>
            </w:r>
          </w:p>
        </w:tc>
        <w:tc>
          <w:tcPr>
            <w:tcW w:w="5279" w:type="dxa"/>
          </w:tcPr>
          <w:p w14:paraId="494CC583" w14:textId="77777777" w:rsidR="00D62BB7" w:rsidRPr="00F515DB" w:rsidRDefault="00D62BB7" w:rsidP="008A2E0D">
            <w:pPr>
              <w:rPr>
                <w:rFonts w:cstheme="minorHAnsi"/>
                <w:b/>
                <w:sz w:val="18"/>
                <w:szCs w:val="18"/>
              </w:rPr>
            </w:pPr>
            <w:r w:rsidRPr="00F515DB">
              <w:rPr>
                <w:rFonts w:cstheme="minorHAnsi"/>
                <w:b/>
                <w:sz w:val="18"/>
                <w:szCs w:val="18"/>
              </w:rPr>
              <w:t xml:space="preserve">PNG Law and Justice Priorities </w:t>
            </w:r>
          </w:p>
        </w:tc>
      </w:tr>
      <w:tr w:rsidR="00D62BB7" w:rsidRPr="00740AC4" w14:paraId="120945D0" w14:textId="77777777" w:rsidTr="008A2E0D">
        <w:tc>
          <w:tcPr>
            <w:tcW w:w="4536" w:type="dxa"/>
          </w:tcPr>
          <w:p w14:paraId="7F5C38B0" w14:textId="77777777" w:rsidR="00D62BB7" w:rsidRDefault="00D62BB7" w:rsidP="008A2E0D">
            <w:pPr>
              <w:jc w:val="left"/>
              <w:rPr>
                <w:rFonts w:cstheme="minorHAnsi"/>
                <w:sz w:val="18"/>
                <w:szCs w:val="18"/>
              </w:rPr>
            </w:pPr>
            <w:r>
              <w:rPr>
                <w:rFonts w:cstheme="minorHAnsi"/>
                <w:sz w:val="18"/>
                <w:szCs w:val="18"/>
              </w:rPr>
              <w:t>Long term Justice sector goal</w:t>
            </w:r>
          </w:p>
          <w:p w14:paraId="0FF7B4EC" w14:textId="77777777" w:rsidR="00D62BB7" w:rsidRPr="00740AC4" w:rsidRDefault="00D62BB7" w:rsidP="008A2E0D">
            <w:pPr>
              <w:jc w:val="left"/>
              <w:rPr>
                <w:rFonts w:cstheme="minorHAnsi"/>
                <w:sz w:val="18"/>
                <w:szCs w:val="18"/>
              </w:rPr>
            </w:pPr>
            <w:r w:rsidRPr="00740AC4">
              <w:rPr>
                <w:rFonts w:cstheme="minorHAnsi"/>
                <w:sz w:val="18"/>
                <w:szCs w:val="18"/>
              </w:rPr>
              <w:t>Private sector and human development in PNG is underpinned by a just, safe and secure society for all</w:t>
            </w:r>
          </w:p>
          <w:p w14:paraId="2CE47450" w14:textId="77777777" w:rsidR="00D62BB7" w:rsidRPr="00740AC4" w:rsidRDefault="00D62BB7" w:rsidP="008A2E0D">
            <w:pPr>
              <w:jc w:val="left"/>
              <w:rPr>
                <w:rFonts w:cstheme="minorHAnsi"/>
                <w:sz w:val="18"/>
                <w:szCs w:val="18"/>
              </w:rPr>
            </w:pPr>
            <w:r w:rsidRPr="00740AC4">
              <w:rPr>
                <w:rFonts w:cstheme="minorHAnsi"/>
                <w:sz w:val="18"/>
                <w:szCs w:val="18"/>
              </w:rPr>
              <w:t>With both a community focus</w:t>
            </w:r>
            <w:r>
              <w:rPr>
                <w:rFonts w:cstheme="minorHAnsi"/>
                <w:sz w:val="18"/>
                <w:szCs w:val="18"/>
              </w:rPr>
              <w:t>; a</w:t>
            </w:r>
            <w:r w:rsidRPr="00740AC4">
              <w:rPr>
                <w:rFonts w:cstheme="minorHAnsi"/>
                <w:sz w:val="18"/>
                <w:szCs w:val="18"/>
              </w:rPr>
              <w:t>nd building strong institutions to deliver core</w:t>
            </w:r>
            <w:r>
              <w:rPr>
                <w:rFonts w:cstheme="minorHAnsi"/>
                <w:sz w:val="18"/>
                <w:szCs w:val="18"/>
              </w:rPr>
              <w:t xml:space="preserve"> state</w:t>
            </w:r>
            <w:r w:rsidRPr="00740AC4">
              <w:rPr>
                <w:rFonts w:cstheme="minorHAnsi"/>
                <w:sz w:val="18"/>
                <w:szCs w:val="18"/>
              </w:rPr>
              <w:t xml:space="preserve"> functions: </w:t>
            </w:r>
          </w:p>
          <w:p w14:paraId="534EEBD7" w14:textId="77777777" w:rsidR="00D62BB7" w:rsidRPr="00740AC4" w:rsidRDefault="00D62BB7" w:rsidP="008A2E0D">
            <w:pPr>
              <w:rPr>
                <w:rFonts w:cstheme="minorHAnsi"/>
                <w:sz w:val="18"/>
                <w:szCs w:val="18"/>
                <w:u w:val="single"/>
              </w:rPr>
            </w:pPr>
          </w:p>
        </w:tc>
        <w:tc>
          <w:tcPr>
            <w:tcW w:w="5279" w:type="dxa"/>
          </w:tcPr>
          <w:p w14:paraId="15BA7B96" w14:textId="77777777" w:rsidR="00D62BB7" w:rsidRPr="00740AC4" w:rsidRDefault="00D62BB7" w:rsidP="008A2E0D">
            <w:pPr>
              <w:rPr>
                <w:rFonts w:cstheme="minorHAnsi"/>
                <w:sz w:val="18"/>
                <w:szCs w:val="18"/>
              </w:rPr>
            </w:pPr>
            <w:r w:rsidRPr="00740AC4">
              <w:rPr>
                <w:rFonts w:cstheme="minorHAnsi"/>
                <w:i/>
                <w:sz w:val="18"/>
                <w:szCs w:val="18"/>
              </w:rPr>
              <w:t>PNG Vision 2050</w:t>
            </w:r>
            <w:r w:rsidRPr="00740AC4">
              <w:rPr>
                <w:rFonts w:cstheme="minorHAnsi"/>
                <w:sz w:val="18"/>
                <w:szCs w:val="18"/>
              </w:rPr>
              <w:t xml:space="preserve">; </w:t>
            </w:r>
          </w:p>
          <w:p w14:paraId="2E23F339" w14:textId="77777777" w:rsidR="00D62BB7" w:rsidRPr="00740AC4" w:rsidRDefault="00D62BB7" w:rsidP="008A2E0D">
            <w:pPr>
              <w:rPr>
                <w:rFonts w:cstheme="minorHAnsi"/>
                <w:sz w:val="18"/>
                <w:szCs w:val="18"/>
              </w:rPr>
            </w:pPr>
            <w:r w:rsidRPr="00740AC4">
              <w:rPr>
                <w:rFonts w:cstheme="minorHAnsi"/>
                <w:i/>
                <w:sz w:val="18"/>
                <w:szCs w:val="18"/>
              </w:rPr>
              <w:t>Development Strategic Plan (2010-2030)</w:t>
            </w:r>
            <w:r w:rsidRPr="00740AC4">
              <w:rPr>
                <w:rFonts w:cstheme="minorHAnsi"/>
                <w:sz w:val="18"/>
                <w:szCs w:val="18"/>
              </w:rPr>
              <w:t xml:space="preserve">; </w:t>
            </w:r>
          </w:p>
          <w:p w14:paraId="3436A15B" w14:textId="77777777" w:rsidR="00D62BB7" w:rsidRPr="00740AC4" w:rsidRDefault="00D62BB7" w:rsidP="008A2E0D">
            <w:pPr>
              <w:rPr>
                <w:rFonts w:cstheme="minorHAnsi"/>
                <w:i/>
                <w:sz w:val="18"/>
                <w:szCs w:val="18"/>
              </w:rPr>
            </w:pPr>
            <w:r w:rsidRPr="00740AC4">
              <w:rPr>
                <w:rFonts w:cstheme="minorHAnsi"/>
                <w:i/>
                <w:sz w:val="18"/>
                <w:szCs w:val="18"/>
              </w:rPr>
              <w:t>Medium Term Development Plan (2011-2015)</w:t>
            </w:r>
          </w:p>
          <w:p w14:paraId="2ED8FD1F" w14:textId="77777777" w:rsidR="00D62BB7" w:rsidRPr="00740AC4" w:rsidRDefault="00D62BB7" w:rsidP="008A2E0D">
            <w:pPr>
              <w:rPr>
                <w:rFonts w:cstheme="minorHAnsi"/>
                <w:sz w:val="18"/>
                <w:szCs w:val="18"/>
              </w:rPr>
            </w:pPr>
            <w:r w:rsidRPr="00740AC4">
              <w:rPr>
                <w:rFonts w:cstheme="minorHAnsi"/>
                <w:i/>
                <w:sz w:val="18"/>
                <w:szCs w:val="18"/>
              </w:rPr>
              <w:t>National Security Policy (2014)</w:t>
            </w:r>
            <w:r w:rsidRPr="00740AC4">
              <w:rPr>
                <w:rFonts w:cstheme="minorHAnsi"/>
                <w:sz w:val="18"/>
                <w:szCs w:val="18"/>
              </w:rPr>
              <w:t xml:space="preserve"> </w:t>
            </w:r>
          </w:p>
          <w:p w14:paraId="557358AA" w14:textId="77777777" w:rsidR="00D62BB7" w:rsidRPr="00740AC4" w:rsidRDefault="00D62BB7" w:rsidP="008A2E0D">
            <w:pPr>
              <w:rPr>
                <w:rFonts w:cstheme="minorHAnsi"/>
                <w:i/>
                <w:sz w:val="18"/>
                <w:szCs w:val="18"/>
              </w:rPr>
            </w:pPr>
            <w:r w:rsidRPr="00740AC4">
              <w:rPr>
                <w:rFonts w:cstheme="minorHAnsi"/>
                <w:i/>
                <w:sz w:val="18"/>
                <w:szCs w:val="18"/>
              </w:rPr>
              <w:t>National Strategy for Responsible Sustainable Development (2014)</w:t>
            </w:r>
          </w:p>
          <w:p w14:paraId="451D59C2" w14:textId="77777777" w:rsidR="00D62BB7" w:rsidRPr="00740AC4" w:rsidRDefault="00D62BB7" w:rsidP="008A2E0D">
            <w:pPr>
              <w:rPr>
                <w:rFonts w:cstheme="minorHAnsi"/>
                <w:i/>
                <w:sz w:val="18"/>
                <w:szCs w:val="18"/>
              </w:rPr>
            </w:pPr>
            <w:r>
              <w:rPr>
                <w:rFonts w:cstheme="minorHAnsi"/>
                <w:sz w:val="18"/>
                <w:szCs w:val="18"/>
              </w:rPr>
              <w:t>A</w:t>
            </w:r>
            <w:r w:rsidRPr="00740AC4">
              <w:rPr>
                <w:rFonts w:cstheme="minorHAnsi"/>
                <w:sz w:val="18"/>
                <w:szCs w:val="18"/>
              </w:rPr>
              <w:t>ll prioritise law and order</w:t>
            </w:r>
            <w:r>
              <w:rPr>
                <w:rFonts w:cstheme="minorHAnsi"/>
                <w:sz w:val="18"/>
                <w:szCs w:val="18"/>
              </w:rPr>
              <w:t xml:space="preserve"> and </w:t>
            </w:r>
            <w:r w:rsidRPr="00740AC4">
              <w:rPr>
                <w:rFonts w:cstheme="minorHAnsi"/>
                <w:sz w:val="18"/>
                <w:szCs w:val="18"/>
              </w:rPr>
              <w:t xml:space="preserve">variably express goals to reduce crime and social unrest to boost economic activity, ward off transnational crime threats and improve quality of life. </w:t>
            </w:r>
          </w:p>
        </w:tc>
      </w:tr>
      <w:tr w:rsidR="00D62BB7" w:rsidRPr="00740AC4" w14:paraId="4EE80C3C" w14:textId="77777777" w:rsidTr="008A2E0D">
        <w:tc>
          <w:tcPr>
            <w:tcW w:w="4536" w:type="dxa"/>
          </w:tcPr>
          <w:p w14:paraId="08C80A57" w14:textId="77777777" w:rsidR="00D62BB7" w:rsidRPr="00F515DB" w:rsidRDefault="00D62BB7" w:rsidP="008A2E0D">
            <w:pPr>
              <w:rPr>
                <w:rFonts w:cstheme="minorHAnsi"/>
                <w:sz w:val="18"/>
                <w:szCs w:val="18"/>
              </w:rPr>
            </w:pPr>
            <w:r w:rsidRPr="00F515DB">
              <w:rPr>
                <w:rFonts w:cstheme="minorHAnsi"/>
                <w:sz w:val="18"/>
                <w:szCs w:val="18"/>
              </w:rPr>
              <w:t>Outcome 1: Community safety and security</w:t>
            </w:r>
          </w:p>
          <w:p w14:paraId="7D4173E8" w14:textId="77777777" w:rsidR="00D62BB7" w:rsidRPr="00740AC4" w:rsidRDefault="00D62BB7" w:rsidP="008A2E0D">
            <w:pPr>
              <w:rPr>
                <w:rFonts w:cstheme="minorHAnsi"/>
                <w:sz w:val="18"/>
                <w:szCs w:val="18"/>
              </w:rPr>
            </w:pPr>
            <w:r w:rsidRPr="00740AC4">
              <w:rPr>
                <w:rFonts w:cstheme="minorHAnsi"/>
                <w:sz w:val="18"/>
                <w:szCs w:val="18"/>
              </w:rPr>
              <w:t>Local level dispute resolution and conflict mediation mechanisms in target areas are more effective, locally legitimate and available</w:t>
            </w:r>
          </w:p>
          <w:p w14:paraId="53089659" w14:textId="77777777" w:rsidR="00D62BB7" w:rsidRPr="00740AC4" w:rsidRDefault="00D62BB7" w:rsidP="008A2E0D">
            <w:pPr>
              <w:rPr>
                <w:bCs/>
                <w:sz w:val="18"/>
                <w:szCs w:val="18"/>
              </w:rPr>
            </w:pPr>
          </w:p>
        </w:tc>
        <w:tc>
          <w:tcPr>
            <w:tcW w:w="5279" w:type="dxa"/>
          </w:tcPr>
          <w:p w14:paraId="0B7CB2F8" w14:textId="77777777" w:rsidR="00D62BB7" w:rsidRPr="00740AC4" w:rsidRDefault="00D62BB7" w:rsidP="008A2E0D">
            <w:pPr>
              <w:rPr>
                <w:bCs/>
                <w:i/>
                <w:sz w:val="18"/>
                <w:szCs w:val="18"/>
              </w:rPr>
            </w:pPr>
            <w:r w:rsidRPr="00740AC4">
              <w:rPr>
                <w:bCs/>
                <w:i/>
                <w:sz w:val="18"/>
                <w:szCs w:val="18"/>
              </w:rPr>
              <w:t xml:space="preserve">Sector Strategic Framework (2011) </w:t>
            </w:r>
          </w:p>
          <w:p w14:paraId="49EA9761" w14:textId="77777777" w:rsidR="00D62BB7" w:rsidRDefault="00D62BB7" w:rsidP="008A2E0D">
            <w:pPr>
              <w:rPr>
                <w:bCs/>
                <w:sz w:val="18"/>
                <w:szCs w:val="18"/>
              </w:rPr>
            </w:pPr>
            <w:r w:rsidRPr="00740AC4">
              <w:rPr>
                <w:bCs/>
                <w:sz w:val="18"/>
                <w:szCs w:val="18"/>
              </w:rPr>
              <w:t>Primarily Goal 2 – Justice: strengthening locally based non-violent dispute resolution (2.2 and 2.4) and delivering services that meet community expectations (1.1)</w:t>
            </w:r>
          </w:p>
          <w:p w14:paraId="47BE426C" w14:textId="77777777" w:rsidR="00D62BB7" w:rsidRPr="00740AC4" w:rsidRDefault="00D62BB7" w:rsidP="008A2E0D">
            <w:pPr>
              <w:rPr>
                <w:bCs/>
                <w:sz w:val="18"/>
                <w:szCs w:val="18"/>
              </w:rPr>
            </w:pPr>
            <w:r w:rsidRPr="00740AC4">
              <w:rPr>
                <w:bCs/>
                <w:i/>
                <w:sz w:val="18"/>
                <w:szCs w:val="18"/>
              </w:rPr>
              <w:t xml:space="preserve">National Law and Justice Sector Policy (2000) </w:t>
            </w:r>
          </w:p>
          <w:p w14:paraId="69070F6F" w14:textId="77777777" w:rsidR="00D62BB7" w:rsidRPr="00740AC4" w:rsidRDefault="00D62BB7" w:rsidP="008A2E0D">
            <w:pPr>
              <w:rPr>
                <w:bCs/>
                <w:sz w:val="18"/>
                <w:szCs w:val="18"/>
              </w:rPr>
            </w:pPr>
            <w:r w:rsidRPr="00740AC4">
              <w:rPr>
                <w:bCs/>
                <w:i/>
                <w:sz w:val="18"/>
                <w:szCs w:val="18"/>
              </w:rPr>
              <w:t>White Paper on Law and Justice (2007)</w:t>
            </w:r>
            <w:r w:rsidRPr="00740AC4">
              <w:rPr>
                <w:bCs/>
                <w:sz w:val="18"/>
                <w:szCs w:val="18"/>
              </w:rPr>
              <w:t xml:space="preserve"> </w:t>
            </w:r>
          </w:p>
        </w:tc>
      </w:tr>
      <w:tr w:rsidR="00D62BB7" w:rsidRPr="00740AC4" w14:paraId="528F0751" w14:textId="77777777" w:rsidTr="008A2E0D">
        <w:tc>
          <w:tcPr>
            <w:tcW w:w="4536" w:type="dxa"/>
          </w:tcPr>
          <w:p w14:paraId="372A3DC1" w14:textId="77777777" w:rsidR="00D62BB7" w:rsidRPr="00F515DB" w:rsidRDefault="00D62BB7" w:rsidP="008A2E0D">
            <w:pPr>
              <w:jc w:val="left"/>
              <w:rPr>
                <w:rFonts w:cstheme="minorHAnsi"/>
                <w:sz w:val="18"/>
                <w:szCs w:val="18"/>
              </w:rPr>
            </w:pPr>
            <w:r w:rsidRPr="00F515DB">
              <w:rPr>
                <w:rFonts w:cstheme="minorHAnsi"/>
                <w:sz w:val="18"/>
                <w:szCs w:val="18"/>
              </w:rPr>
              <w:t xml:space="preserve">Outcome 2: Addressing </w:t>
            </w:r>
            <w:r>
              <w:rPr>
                <w:rFonts w:cstheme="minorHAnsi"/>
                <w:sz w:val="18"/>
                <w:szCs w:val="18"/>
              </w:rPr>
              <w:t>f</w:t>
            </w:r>
            <w:r w:rsidRPr="00F515DB">
              <w:rPr>
                <w:rFonts w:cstheme="minorHAnsi"/>
                <w:sz w:val="18"/>
                <w:szCs w:val="18"/>
              </w:rPr>
              <w:t>amily and sexual violence</w:t>
            </w:r>
          </w:p>
          <w:p w14:paraId="6A8FD46D" w14:textId="77777777" w:rsidR="00D62BB7" w:rsidRPr="00740AC4" w:rsidRDefault="00D62BB7" w:rsidP="008A2E0D">
            <w:pPr>
              <w:jc w:val="left"/>
              <w:rPr>
                <w:rFonts w:cstheme="minorHAnsi"/>
                <w:sz w:val="18"/>
                <w:szCs w:val="18"/>
              </w:rPr>
            </w:pPr>
            <w:r w:rsidRPr="00740AC4">
              <w:rPr>
                <w:rFonts w:cstheme="minorHAnsi"/>
                <w:sz w:val="18"/>
                <w:szCs w:val="18"/>
              </w:rPr>
              <w:t>Women and others vulnerable to family and sexual violence increasingly access justice, legal protection and support services</w:t>
            </w:r>
          </w:p>
          <w:p w14:paraId="2AD54618" w14:textId="77777777" w:rsidR="00D62BB7" w:rsidRPr="00740AC4" w:rsidRDefault="00D62BB7" w:rsidP="008A2E0D">
            <w:pPr>
              <w:rPr>
                <w:bCs/>
                <w:sz w:val="18"/>
                <w:szCs w:val="18"/>
              </w:rPr>
            </w:pPr>
          </w:p>
        </w:tc>
        <w:tc>
          <w:tcPr>
            <w:tcW w:w="5279" w:type="dxa"/>
          </w:tcPr>
          <w:p w14:paraId="52EEE128" w14:textId="77777777" w:rsidR="00D62BB7" w:rsidRPr="00740AC4" w:rsidRDefault="00D62BB7" w:rsidP="008A2E0D">
            <w:pPr>
              <w:rPr>
                <w:bCs/>
                <w:i/>
                <w:sz w:val="18"/>
                <w:szCs w:val="18"/>
              </w:rPr>
            </w:pPr>
            <w:r w:rsidRPr="00740AC4">
              <w:rPr>
                <w:bCs/>
                <w:i/>
                <w:sz w:val="18"/>
                <w:szCs w:val="18"/>
              </w:rPr>
              <w:t xml:space="preserve">Sector Strategic Framework (2011) </w:t>
            </w:r>
          </w:p>
          <w:p w14:paraId="31409E96" w14:textId="77777777" w:rsidR="00D62BB7" w:rsidRDefault="00D62BB7" w:rsidP="008A2E0D">
            <w:pPr>
              <w:rPr>
                <w:bCs/>
                <w:sz w:val="18"/>
                <w:szCs w:val="18"/>
              </w:rPr>
            </w:pPr>
            <w:r w:rsidRPr="00740AC4">
              <w:rPr>
                <w:bCs/>
                <w:sz w:val="18"/>
                <w:szCs w:val="18"/>
              </w:rPr>
              <w:t xml:space="preserve">Primarily Goal 2 – Justice: removing obstacles that prevent access to justice and cross-cutting issues response (2.1 and 2.4) </w:t>
            </w:r>
          </w:p>
          <w:p w14:paraId="1710BF48" w14:textId="77777777" w:rsidR="00D62BB7" w:rsidRPr="00740AC4" w:rsidRDefault="00D62BB7" w:rsidP="008A2E0D">
            <w:pPr>
              <w:rPr>
                <w:bCs/>
                <w:sz w:val="18"/>
                <w:szCs w:val="18"/>
              </w:rPr>
            </w:pPr>
            <w:r w:rsidRPr="00740AC4">
              <w:rPr>
                <w:bCs/>
                <w:i/>
                <w:sz w:val="18"/>
                <w:szCs w:val="18"/>
              </w:rPr>
              <w:t>White Paper on Law and Justice (2007)</w:t>
            </w:r>
            <w:r w:rsidRPr="00740AC4">
              <w:rPr>
                <w:bCs/>
                <w:sz w:val="18"/>
                <w:szCs w:val="18"/>
              </w:rPr>
              <w:t xml:space="preserve">  </w:t>
            </w:r>
          </w:p>
          <w:p w14:paraId="7886D803" w14:textId="77777777" w:rsidR="00D62BB7" w:rsidRPr="00740AC4" w:rsidRDefault="00D62BB7" w:rsidP="008A2E0D">
            <w:pPr>
              <w:rPr>
                <w:bCs/>
                <w:i/>
                <w:sz w:val="18"/>
                <w:szCs w:val="18"/>
              </w:rPr>
            </w:pPr>
            <w:r w:rsidRPr="00740AC4">
              <w:rPr>
                <w:bCs/>
                <w:i/>
                <w:sz w:val="18"/>
                <w:szCs w:val="18"/>
              </w:rPr>
              <w:t>National Policy for Gender Equality (2011-2015)</w:t>
            </w:r>
            <w:r w:rsidRPr="00740AC4">
              <w:rPr>
                <w:bCs/>
                <w:sz w:val="18"/>
                <w:szCs w:val="18"/>
              </w:rPr>
              <w:t xml:space="preserve"> </w:t>
            </w:r>
            <w:r w:rsidRPr="00740AC4">
              <w:rPr>
                <w:bCs/>
                <w:i/>
                <w:sz w:val="18"/>
                <w:szCs w:val="18"/>
              </w:rPr>
              <w:t xml:space="preserve"> </w:t>
            </w:r>
          </w:p>
          <w:p w14:paraId="44CEF4B8" w14:textId="35812F12" w:rsidR="00D62BB7" w:rsidRPr="00740AC4" w:rsidRDefault="00D62BB7" w:rsidP="00D62BB7">
            <w:pPr>
              <w:rPr>
                <w:bCs/>
                <w:i/>
                <w:sz w:val="18"/>
                <w:szCs w:val="18"/>
              </w:rPr>
            </w:pPr>
            <w:r w:rsidRPr="00740AC4">
              <w:rPr>
                <w:bCs/>
                <w:i/>
                <w:sz w:val="18"/>
                <w:szCs w:val="18"/>
              </w:rPr>
              <w:t xml:space="preserve">Gender Equality and Social Inclusion Policy (2013) </w:t>
            </w:r>
            <w:r w:rsidRPr="00740AC4">
              <w:rPr>
                <w:bCs/>
                <w:sz w:val="18"/>
                <w:szCs w:val="18"/>
              </w:rPr>
              <w:t xml:space="preserve"> </w:t>
            </w:r>
          </w:p>
        </w:tc>
      </w:tr>
      <w:tr w:rsidR="00D62BB7" w:rsidRPr="00740AC4" w14:paraId="1F566AA6" w14:textId="77777777" w:rsidTr="008A2E0D">
        <w:tc>
          <w:tcPr>
            <w:tcW w:w="4536" w:type="dxa"/>
          </w:tcPr>
          <w:p w14:paraId="54188B69" w14:textId="77777777" w:rsidR="00D62BB7" w:rsidRPr="00F515DB" w:rsidRDefault="00D62BB7" w:rsidP="008A2E0D">
            <w:pPr>
              <w:jc w:val="left"/>
              <w:rPr>
                <w:rFonts w:cstheme="minorHAnsi"/>
                <w:sz w:val="18"/>
                <w:szCs w:val="18"/>
              </w:rPr>
            </w:pPr>
            <w:r w:rsidRPr="00F515DB">
              <w:rPr>
                <w:rFonts w:cstheme="minorHAnsi"/>
                <w:sz w:val="18"/>
                <w:szCs w:val="18"/>
              </w:rPr>
              <w:t>Outcome 3: Effective law and justice services</w:t>
            </w:r>
          </w:p>
          <w:p w14:paraId="4CA924F1" w14:textId="77777777" w:rsidR="00D62BB7" w:rsidRPr="00740AC4" w:rsidRDefault="00D62BB7" w:rsidP="008A2E0D">
            <w:pPr>
              <w:jc w:val="left"/>
              <w:rPr>
                <w:rFonts w:cstheme="minorHAnsi"/>
                <w:sz w:val="18"/>
                <w:szCs w:val="18"/>
              </w:rPr>
            </w:pPr>
            <w:r w:rsidRPr="00F515DB">
              <w:rPr>
                <w:rFonts w:cstheme="minorHAnsi"/>
                <w:sz w:val="18"/>
                <w:szCs w:val="18"/>
              </w:rPr>
              <w:t>Law</w:t>
            </w:r>
            <w:r w:rsidRPr="00740AC4">
              <w:rPr>
                <w:rFonts w:cstheme="minorHAnsi"/>
                <w:sz w:val="18"/>
                <w:szCs w:val="18"/>
              </w:rPr>
              <w:t xml:space="preserve"> and justice agencies deliver ethical and accountable core state functions, with a focus on accessibility, quality and service</w:t>
            </w:r>
          </w:p>
          <w:p w14:paraId="0FFB1DAD" w14:textId="77777777" w:rsidR="00D62BB7" w:rsidRPr="00740AC4" w:rsidRDefault="00D62BB7" w:rsidP="008A2E0D">
            <w:pPr>
              <w:jc w:val="center"/>
              <w:rPr>
                <w:bCs/>
                <w:sz w:val="18"/>
                <w:szCs w:val="18"/>
              </w:rPr>
            </w:pPr>
          </w:p>
        </w:tc>
        <w:tc>
          <w:tcPr>
            <w:tcW w:w="5279" w:type="dxa"/>
          </w:tcPr>
          <w:p w14:paraId="2FAE2D72" w14:textId="77777777" w:rsidR="00D62BB7" w:rsidRPr="00740AC4" w:rsidRDefault="00D62BB7" w:rsidP="008A2E0D">
            <w:pPr>
              <w:rPr>
                <w:bCs/>
                <w:i/>
                <w:sz w:val="18"/>
                <w:szCs w:val="18"/>
              </w:rPr>
            </w:pPr>
            <w:r w:rsidRPr="00740AC4">
              <w:rPr>
                <w:bCs/>
                <w:i/>
                <w:sz w:val="18"/>
                <w:szCs w:val="18"/>
              </w:rPr>
              <w:t xml:space="preserve">Sector Strategic Framework (2011) </w:t>
            </w:r>
          </w:p>
          <w:p w14:paraId="48123FB6" w14:textId="77777777" w:rsidR="00D62BB7" w:rsidRDefault="00D62BB7" w:rsidP="008A2E0D">
            <w:pPr>
              <w:rPr>
                <w:bCs/>
                <w:i/>
                <w:sz w:val="18"/>
                <w:szCs w:val="18"/>
              </w:rPr>
            </w:pPr>
            <w:r w:rsidRPr="00740AC4">
              <w:rPr>
                <w:bCs/>
                <w:sz w:val="18"/>
                <w:szCs w:val="18"/>
              </w:rPr>
              <w:t>Primarily Goal 5 – improved ability to deliver law and justice services</w:t>
            </w:r>
            <w:r w:rsidRPr="00740AC4">
              <w:rPr>
                <w:bCs/>
                <w:i/>
                <w:sz w:val="18"/>
                <w:szCs w:val="18"/>
              </w:rPr>
              <w:t xml:space="preserve"> </w:t>
            </w:r>
          </w:p>
          <w:p w14:paraId="7F230606" w14:textId="77777777" w:rsidR="00D62BB7" w:rsidRPr="00740AC4" w:rsidRDefault="00D62BB7" w:rsidP="008A2E0D">
            <w:pPr>
              <w:rPr>
                <w:bCs/>
                <w:sz w:val="18"/>
                <w:szCs w:val="18"/>
              </w:rPr>
            </w:pPr>
            <w:r w:rsidRPr="00740AC4">
              <w:rPr>
                <w:bCs/>
                <w:sz w:val="18"/>
                <w:szCs w:val="18"/>
              </w:rPr>
              <w:t xml:space="preserve">O’Neill-Dion Government priority to expand state services. </w:t>
            </w:r>
          </w:p>
          <w:p w14:paraId="7DAB1D5F" w14:textId="77777777" w:rsidR="00D62BB7" w:rsidRPr="00740AC4" w:rsidRDefault="00D62BB7" w:rsidP="008A2E0D">
            <w:pPr>
              <w:rPr>
                <w:bCs/>
                <w:sz w:val="18"/>
                <w:szCs w:val="18"/>
              </w:rPr>
            </w:pPr>
            <w:r w:rsidRPr="00740AC4">
              <w:rPr>
                <w:bCs/>
                <w:i/>
                <w:sz w:val="18"/>
                <w:szCs w:val="18"/>
              </w:rPr>
              <w:t>National Law and Justice Sector Policy (2000)</w:t>
            </w:r>
            <w:r w:rsidRPr="00740AC4">
              <w:rPr>
                <w:bCs/>
                <w:sz w:val="18"/>
                <w:szCs w:val="18"/>
              </w:rPr>
              <w:t xml:space="preserve"> </w:t>
            </w:r>
          </w:p>
          <w:p w14:paraId="2892B5D5" w14:textId="77777777" w:rsidR="00D62BB7" w:rsidRPr="00740AC4" w:rsidRDefault="00D62BB7" w:rsidP="008A2E0D">
            <w:pPr>
              <w:rPr>
                <w:bCs/>
                <w:sz w:val="18"/>
                <w:szCs w:val="18"/>
              </w:rPr>
            </w:pPr>
            <w:r w:rsidRPr="00740AC4">
              <w:rPr>
                <w:bCs/>
                <w:i/>
                <w:sz w:val="18"/>
                <w:szCs w:val="18"/>
              </w:rPr>
              <w:t>White Paper on Law and Justice (2007)</w:t>
            </w:r>
            <w:r w:rsidRPr="00740AC4">
              <w:rPr>
                <w:bCs/>
                <w:sz w:val="18"/>
                <w:szCs w:val="18"/>
              </w:rPr>
              <w:t xml:space="preserve">  </w:t>
            </w:r>
          </w:p>
        </w:tc>
      </w:tr>
      <w:tr w:rsidR="00D62BB7" w:rsidRPr="00740AC4" w14:paraId="10A2180C" w14:textId="77777777" w:rsidTr="008A2E0D">
        <w:tc>
          <w:tcPr>
            <w:tcW w:w="4536" w:type="dxa"/>
          </w:tcPr>
          <w:p w14:paraId="5146139B" w14:textId="77777777" w:rsidR="00D62BB7" w:rsidRPr="00F515DB" w:rsidRDefault="00D62BB7" w:rsidP="008A2E0D">
            <w:pPr>
              <w:jc w:val="left"/>
              <w:rPr>
                <w:rFonts w:cstheme="minorHAnsi"/>
                <w:sz w:val="18"/>
                <w:szCs w:val="18"/>
              </w:rPr>
            </w:pPr>
            <w:r w:rsidRPr="00F515DB">
              <w:rPr>
                <w:rFonts w:cstheme="minorHAnsi"/>
                <w:sz w:val="18"/>
                <w:szCs w:val="18"/>
              </w:rPr>
              <w:t>Outcome 4: Anti-Corruption</w:t>
            </w:r>
          </w:p>
          <w:p w14:paraId="0E2E5014" w14:textId="5385FA7D" w:rsidR="00D62BB7" w:rsidRPr="00740AC4" w:rsidRDefault="00D62BB7" w:rsidP="00B071FD">
            <w:pPr>
              <w:jc w:val="left"/>
              <w:rPr>
                <w:rFonts w:cstheme="minorHAnsi"/>
                <w:sz w:val="18"/>
                <w:szCs w:val="18"/>
              </w:rPr>
            </w:pPr>
            <w:r w:rsidRPr="00740AC4">
              <w:rPr>
                <w:rFonts w:cstheme="minorHAnsi"/>
                <w:sz w:val="18"/>
                <w:szCs w:val="18"/>
              </w:rPr>
              <w:t>Target agencies and provinces demonstrate improved resistance</w:t>
            </w:r>
            <w:r w:rsidR="00FB4CF6">
              <w:rPr>
                <w:rFonts w:cstheme="minorHAnsi"/>
                <w:sz w:val="18"/>
                <w:szCs w:val="18"/>
              </w:rPr>
              <w:t xml:space="preserve"> to</w:t>
            </w:r>
            <w:r w:rsidRPr="00740AC4">
              <w:rPr>
                <w:rFonts w:cstheme="minorHAnsi"/>
                <w:sz w:val="18"/>
                <w:szCs w:val="18"/>
              </w:rPr>
              <w:t>, detection, investigation and prosecution of corruption</w:t>
            </w:r>
            <w:r w:rsidR="00B071FD">
              <w:rPr>
                <w:rFonts w:cstheme="minorHAnsi"/>
                <w:sz w:val="18"/>
                <w:szCs w:val="18"/>
              </w:rPr>
              <w:t>`</w:t>
            </w:r>
          </w:p>
        </w:tc>
        <w:tc>
          <w:tcPr>
            <w:tcW w:w="5279" w:type="dxa"/>
          </w:tcPr>
          <w:p w14:paraId="21C2D2A1" w14:textId="77777777" w:rsidR="00D62BB7" w:rsidRPr="00740AC4" w:rsidRDefault="00D62BB7" w:rsidP="008A2E0D">
            <w:pPr>
              <w:rPr>
                <w:bCs/>
                <w:i/>
                <w:sz w:val="18"/>
                <w:szCs w:val="18"/>
              </w:rPr>
            </w:pPr>
            <w:r w:rsidRPr="00740AC4">
              <w:rPr>
                <w:bCs/>
                <w:i/>
                <w:sz w:val="18"/>
                <w:szCs w:val="18"/>
              </w:rPr>
              <w:t xml:space="preserve">Sector Strategic Framework (2011) </w:t>
            </w:r>
          </w:p>
          <w:p w14:paraId="4A172947" w14:textId="77777777" w:rsidR="00D62BB7" w:rsidRDefault="00D62BB7" w:rsidP="008A2E0D">
            <w:pPr>
              <w:rPr>
                <w:bCs/>
                <w:i/>
                <w:sz w:val="18"/>
                <w:szCs w:val="18"/>
              </w:rPr>
            </w:pPr>
            <w:r w:rsidRPr="00740AC4">
              <w:rPr>
                <w:bCs/>
                <w:sz w:val="18"/>
                <w:szCs w:val="18"/>
              </w:rPr>
              <w:t>Primarily Goal 4 – to improve accountability and reduce corruption</w:t>
            </w:r>
            <w:r w:rsidRPr="00740AC4">
              <w:rPr>
                <w:bCs/>
                <w:i/>
                <w:sz w:val="18"/>
                <w:szCs w:val="18"/>
              </w:rPr>
              <w:t xml:space="preserve"> </w:t>
            </w:r>
          </w:p>
          <w:p w14:paraId="75976ADF" w14:textId="77777777" w:rsidR="00D62BB7" w:rsidRPr="00740AC4" w:rsidRDefault="00D62BB7" w:rsidP="008A2E0D">
            <w:pPr>
              <w:rPr>
                <w:bCs/>
                <w:i/>
                <w:sz w:val="18"/>
                <w:szCs w:val="18"/>
              </w:rPr>
            </w:pPr>
            <w:r w:rsidRPr="00740AC4">
              <w:rPr>
                <w:bCs/>
                <w:i/>
                <w:sz w:val="18"/>
                <w:szCs w:val="18"/>
              </w:rPr>
              <w:t>National Anti-Corruption Strategy (2010-2030)</w:t>
            </w:r>
          </w:p>
          <w:p w14:paraId="4CEBE44C" w14:textId="77777777" w:rsidR="00D62BB7" w:rsidRPr="00740AC4" w:rsidRDefault="00D62BB7" w:rsidP="008A2E0D">
            <w:pPr>
              <w:rPr>
                <w:bCs/>
                <w:i/>
                <w:sz w:val="18"/>
                <w:szCs w:val="18"/>
              </w:rPr>
            </w:pPr>
            <w:r w:rsidRPr="00740AC4">
              <w:rPr>
                <w:bCs/>
                <w:i/>
                <w:sz w:val="18"/>
                <w:szCs w:val="18"/>
              </w:rPr>
              <w:t>White Paper on Law and Justice (2007)</w:t>
            </w:r>
            <w:r w:rsidRPr="00740AC4">
              <w:rPr>
                <w:bCs/>
                <w:sz w:val="18"/>
                <w:szCs w:val="18"/>
              </w:rPr>
              <w:t xml:space="preserve">  </w:t>
            </w:r>
          </w:p>
        </w:tc>
      </w:tr>
    </w:tbl>
    <w:p w14:paraId="135BE8EB" w14:textId="77777777" w:rsidR="00462EF9" w:rsidRPr="00462EF9" w:rsidRDefault="00462EF9" w:rsidP="00462EF9">
      <w:pPr>
        <w:sectPr w:rsidR="00462EF9" w:rsidRPr="00462EF9" w:rsidSect="00AC105C">
          <w:pgSz w:w="11906" w:h="16838"/>
          <w:pgMar w:top="1440" w:right="1440" w:bottom="1440" w:left="1440" w:header="708" w:footer="708" w:gutter="0"/>
          <w:cols w:space="708"/>
          <w:docGrid w:linePitch="360"/>
        </w:sectPr>
      </w:pPr>
    </w:p>
    <w:p w14:paraId="15052DF1" w14:textId="5BE428E6" w:rsidR="00C05B4D" w:rsidRDefault="00C05B4D" w:rsidP="00B071FD">
      <w:pPr>
        <w:pStyle w:val="Heading1"/>
      </w:pPr>
      <w:bookmarkStart w:id="63" w:name="_Toc410285380"/>
      <w:r>
        <w:lastRenderedPageBreak/>
        <w:t xml:space="preserve">Annex </w:t>
      </w:r>
      <w:r w:rsidR="00033ABE">
        <w:t>6</w:t>
      </w:r>
      <w:r>
        <w:t>: P</w:t>
      </w:r>
      <w:r w:rsidRPr="00807F86">
        <w:t>rogram Governance Arrangements</w:t>
      </w:r>
      <w:bookmarkEnd w:id="63"/>
    </w:p>
    <w:p w14:paraId="3FAD04C3" w14:textId="5B01E7EE" w:rsidR="00747423" w:rsidRDefault="003E1D36" w:rsidP="00747423">
      <w:pPr>
        <w:rPr>
          <w:b/>
        </w:rPr>
      </w:pPr>
      <w:r>
        <w:rPr>
          <w:b/>
          <w:noProof/>
          <w:lang w:eastAsia="en-AU"/>
        </w:rPr>
        <mc:AlternateContent>
          <mc:Choice Requires="wps">
            <w:drawing>
              <wp:anchor distT="0" distB="0" distL="114300" distR="114300" simplePos="0" relativeHeight="251699199" behindDoc="0" locked="0" layoutInCell="1" allowOverlap="1" wp14:anchorId="2CC0BD5D" wp14:editId="13B5FE15">
                <wp:simplePos x="0" y="0"/>
                <wp:positionH relativeFrom="column">
                  <wp:posOffset>587907</wp:posOffset>
                </wp:positionH>
                <wp:positionV relativeFrom="paragraph">
                  <wp:posOffset>191120</wp:posOffset>
                </wp:positionV>
                <wp:extent cx="3646805" cy="541655"/>
                <wp:effectExtent l="0" t="0" r="0" b="0"/>
                <wp:wrapNone/>
                <wp:docPr id="4" name="Text Box 4"/>
                <wp:cNvGraphicFramePr/>
                <a:graphic xmlns:a="http://schemas.openxmlformats.org/drawingml/2006/main">
                  <a:graphicData uri="http://schemas.microsoft.com/office/word/2010/wordprocessingShape">
                    <wps:wsp>
                      <wps:cNvSpPr txBox="1"/>
                      <wps:spPr>
                        <a:xfrm>
                          <a:off x="0" y="0"/>
                          <a:ext cx="3646805" cy="541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32E46C" w14:textId="7FAFA1C7" w:rsidR="00002983" w:rsidRPr="003E1D36" w:rsidRDefault="00002983" w:rsidP="003E1D36">
                            <w:pPr>
                              <w:jc w:val="center"/>
                              <w:rPr>
                                <w:b/>
                                <w:sz w:val="32"/>
                                <w:szCs w:val="32"/>
                              </w:rPr>
                            </w:pPr>
                            <w:r w:rsidRPr="009C120E">
                              <w:rPr>
                                <w:b/>
                                <w:sz w:val="32"/>
                                <w:szCs w:val="32"/>
                              </w:rPr>
                              <w:t>Strategic Program Governance 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97" type="#_x0000_t202" style="position:absolute;left:0;text-align:left;margin-left:46.3pt;margin-top:15.05pt;width:287.15pt;height:42.65pt;z-index:251699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" fillcolor="white [3201]" stroked="f" strokeweight=".5pt">
                <v:textbox>
                  <w:txbxContent>
                    <w:p w14:paraId="6532E46C" w14:textId="7FAFA1C7" w:rsidR="00002983" w:rsidRPr="003E1D36" w:rsidRDefault="00002983" w:rsidP="003E1D36">
                      <w:pPr>
                        <w:jc w:val="center"/>
                        <w:rPr>
                          <w:b/>
                          <w:sz w:val="32"/>
                          <w:szCs w:val="32"/>
                        </w:rPr>
                      </w:pPr>
                      <w:r w:rsidRPr="009C120E">
                        <w:rPr>
                          <w:b/>
                          <w:sz w:val="32"/>
                          <w:szCs w:val="32"/>
                        </w:rPr>
                        <w:t>Strategic Program Governance meetings</w:t>
                      </w:r>
                    </w:p>
                  </w:txbxContent>
                </v:textbox>
              </v:shape>
            </w:pict>
          </mc:Fallback>
        </mc:AlternateContent>
      </w:r>
      <w:r w:rsidR="00747423">
        <w:rPr>
          <w:b/>
          <w:noProof/>
          <w:lang w:eastAsia="en-AU"/>
        </w:rPr>
        <mc:AlternateContent>
          <mc:Choice Requires="wps">
            <w:drawing>
              <wp:anchor distT="0" distB="0" distL="114300" distR="114300" simplePos="0" relativeHeight="252266496" behindDoc="1" locked="0" layoutInCell="1" allowOverlap="1" wp14:anchorId="0B055A2A" wp14:editId="7E13E83D">
                <wp:simplePos x="0" y="0"/>
                <wp:positionH relativeFrom="column">
                  <wp:posOffset>362260</wp:posOffset>
                </wp:positionH>
                <wp:positionV relativeFrom="paragraph">
                  <wp:posOffset>140497</wp:posOffset>
                </wp:positionV>
                <wp:extent cx="4116705" cy="2385965"/>
                <wp:effectExtent l="0" t="0" r="17145" b="14605"/>
                <wp:wrapNone/>
                <wp:docPr id="13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2385965"/>
                        </a:xfrm>
                        <a:prstGeom prst="roundRect">
                          <a:avLst>
                            <a:gd name="adj" fmla="val 16667"/>
                          </a:avLst>
                        </a:prstGeom>
                        <a:solidFill>
                          <a:srgbClr val="FFFFFF"/>
                        </a:solidFill>
                        <a:ln w="9525" cap="flat" cmpd="sng" algn="ctr">
                          <a:solidFill>
                            <a:srgbClr val="000000"/>
                          </a:solidFill>
                          <a:prstDash val="solid"/>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3F10B6" w14:textId="77777777" w:rsidR="00002983" w:rsidRDefault="00002983" w:rsidP="003E1D3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198" style="position:absolute;left:0;text-align:left;margin-left:28.5pt;margin-top:11.05pt;width:324.15pt;height:187.8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">
                <v:textbox>
                  <w:txbxContent>
                    <w:p w14:paraId="7B3F10B6" w14:textId="77777777" w:rsidR="00002983" w:rsidRDefault="00002983" w:rsidP="003E1D36">
                      <w:pPr>
                        <w:jc w:val="center"/>
                      </w:pPr>
                    </w:p>
                  </w:txbxContent>
                </v:textbox>
              </v:roundrect>
            </w:pict>
          </mc:Fallback>
        </mc:AlternateContent>
      </w:r>
      <w:r w:rsidR="00747423">
        <w:rPr>
          <w:noProof/>
          <w:lang w:eastAsia="en-AU"/>
        </w:rPr>
        <mc:AlternateContent>
          <mc:Choice Requires="wps">
            <w:drawing>
              <wp:anchor distT="0" distB="0" distL="114300" distR="114300" simplePos="0" relativeHeight="252267520" behindDoc="1" locked="0" layoutInCell="1" allowOverlap="1" wp14:anchorId="058555A9" wp14:editId="0012D6B8">
                <wp:simplePos x="0" y="0"/>
                <wp:positionH relativeFrom="column">
                  <wp:posOffset>4478655</wp:posOffset>
                </wp:positionH>
                <wp:positionV relativeFrom="paragraph">
                  <wp:posOffset>139700</wp:posOffset>
                </wp:positionV>
                <wp:extent cx="1714500" cy="2409825"/>
                <wp:effectExtent l="0" t="0" r="19050" b="28575"/>
                <wp:wrapNone/>
                <wp:docPr id="13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2409825"/>
                        </a:xfrm>
                        <a:prstGeom prst="roundRect">
                          <a:avLst>
                            <a:gd name="adj" fmla="val 16667"/>
                          </a:avLst>
                        </a:prstGeom>
                        <a:solidFill>
                          <a:srgbClr val="FFFFFF"/>
                        </a:solidFill>
                        <a:ln w="9525" cap="flat" cmpd="sng" algn="ctr">
                          <a:solidFill>
                            <a:srgbClr val="000000"/>
                          </a:solidFill>
                          <a:prstDash val="dashDot"/>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352.65pt;margin-top:11pt;width:135pt;height:189.75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">
                <v:stroke dashstyle="dashDot"/>
              </v:roundrect>
            </w:pict>
          </mc:Fallback>
        </mc:AlternateContent>
      </w:r>
    </w:p>
    <w:p w14:paraId="6B9C7751" w14:textId="77777777" w:rsidR="00747423" w:rsidRDefault="00747423" w:rsidP="00747423">
      <w:pPr>
        <w:rPr>
          <w:b/>
        </w:rPr>
      </w:pPr>
      <w:r>
        <w:rPr>
          <w:noProof/>
          <w:lang w:eastAsia="en-AU"/>
        </w:rPr>
        <mc:AlternateContent>
          <mc:Choice Requires="wps">
            <w:drawing>
              <wp:anchor distT="0" distB="0" distL="114300" distR="114300" simplePos="0" relativeHeight="252256256" behindDoc="0" locked="0" layoutInCell="1" allowOverlap="1" wp14:anchorId="4C227564" wp14:editId="6DC406CA">
                <wp:simplePos x="0" y="0"/>
                <wp:positionH relativeFrom="column">
                  <wp:posOffset>-776177</wp:posOffset>
                </wp:positionH>
                <wp:positionV relativeFrom="paragraph">
                  <wp:posOffset>57386</wp:posOffset>
                </wp:positionV>
                <wp:extent cx="1066800" cy="1961707"/>
                <wp:effectExtent l="19050" t="19050" r="19050" b="19685"/>
                <wp:wrapNone/>
                <wp:docPr id="162" name="Text Box 17"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961707"/>
                        </a:xfrm>
                        <a:prstGeom prst="rect">
                          <a:avLst/>
                        </a:prstGeom>
                        <a:pattFill prst="pct5">
                          <a:fgClr>
                            <a:schemeClr val="tx1">
                              <a:lumMod val="100000"/>
                              <a:lumOff val="0"/>
                            </a:schemeClr>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38AEB87A" w14:textId="1444FB43" w:rsidR="00002983" w:rsidRDefault="00002983" w:rsidP="00747423">
                            <w:pPr>
                              <w:jc w:val="center"/>
                              <w:rPr>
                                <w:i/>
                                <w:sz w:val="20"/>
                                <w:szCs w:val="20"/>
                              </w:rPr>
                            </w:pPr>
                            <w:r>
                              <w:rPr>
                                <w:i/>
                                <w:sz w:val="20"/>
                                <w:szCs w:val="20"/>
                              </w:rPr>
                              <w:t>Joint Meeting 3 times a year</w:t>
                            </w:r>
                          </w:p>
                          <w:p w14:paraId="21E7DFF0" w14:textId="77777777" w:rsidR="00002983" w:rsidRPr="00807F86" w:rsidRDefault="00002983" w:rsidP="00747423">
                            <w:pPr>
                              <w:jc w:val="center"/>
                              <w:rPr>
                                <w:i/>
                                <w:sz w:val="20"/>
                                <w:szCs w:val="20"/>
                              </w:rPr>
                            </w:pPr>
                          </w:p>
                          <w:p w14:paraId="5786B5D4" w14:textId="77777777" w:rsidR="00002983" w:rsidRPr="00807F86" w:rsidRDefault="00002983" w:rsidP="00747423">
                            <w:pPr>
                              <w:jc w:val="center"/>
                              <w:rPr>
                                <w:i/>
                                <w:sz w:val="20"/>
                                <w:szCs w:val="20"/>
                              </w:rPr>
                            </w:pPr>
                            <w:r>
                              <w:rPr>
                                <w:i/>
                                <w:sz w:val="20"/>
                                <w:szCs w:val="20"/>
                              </w:rPr>
                              <w:t xml:space="preserve">ROLE: </w:t>
                            </w:r>
                            <w:r w:rsidRPr="00807F86">
                              <w:rPr>
                                <w:i/>
                                <w:sz w:val="20"/>
                                <w:szCs w:val="20"/>
                              </w:rPr>
                              <w:t xml:space="preserve">Strategic Program Oversight Decision-making: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99" type="#_x0000_t202" alt="5%" style="position:absolute;left:0;text-align:left;margin-left:-61.1pt;margin-top:4.5pt;width:84pt;height:154.4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" fillcolor="black [3213]" strokecolor="#fde9d9 [665]" strokeweight="3pt">
                <v:fill r:id="rId23" o:title="" color2="#fde9d9 [665]" type="pattern"/>
                <v:stroke linestyle="thinThin"/>
                <v:textbox>
                  <w:txbxContent>
                    <w:p w14:paraId="38AEB87A" w14:textId="1444FB43" w:rsidR="00002983" w:rsidRDefault="00002983" w:rsidP="00747423">
                      <w:pPr>
                        <w:jc w:val="center"/>
                        <w:rPr>
                          <w:i/>
                          <w:sz w:val="20"/>
                          <w:szCs w:val="20"/>
                        </w:rPr>
                      </w:pPr>
                      <w:r>
                        <w:rPr>
                          <w:i/>
                          <w:sz w:val="20"/>
                          <w:szCs w:val="20"/>
                        </w:rPr>
                        <w:t>Joint Meeting 3 times a year</w:t>
                      </w:r>
                    </w:p>
                    <w:p w14:paraId="21E7DFF0" w14:textId="77777777" w:rsidR="00002983" w:rsidRPr="00807F86" w:rsidRDefault="00002983" w:rsidP="00747423">
                      <w:pPr>
                        <w:jc w:val="center"/>
                        <w:rPr>
                          <w:i/>
                          <w:sz w:val="20"/>
                          <w:szCs w:val="20"/>
                        </w:rPr>
                      </w:pPr>
                    </w:p>
                    <w:p w14:paraId="5786B5D4" w14:textId="77777777" w:rsidR="00002983" w:rsidRPr="00807F86" w:rsidRDefault="00002983" w:rsidP="00747423">
                      <w:pPr>
                        <w:jc w:val="center"/>
                        <w:rPr>
                          <w:i/>
                          <w:sz w:val="20"/>
                          <w:szCs w:val="20"/>
                        </w:rPr>
                      </w:pPr>
                      <w:r>
                        <w:rPr>
                          <w:i/>
                          <w:sz w:val="20"/>
                          <w:szCs w:val="20"/>
                        </w:rPr>
                        <w:t xml:space="preserve">ROLE: </w:t>
                      </w:r>
                      <w:r w:rsidRPr="00807F86">
                        <w:rPr>
                          <w:i/>
                          <w:sz w:val="20"/>
                          <w:szCs w:val="20"/>
                        </w:rPr>
                        <w:t xml:space="preserve">Strategic Program Oversight Decision-making: </w:t>
                      </w:r>
                    </w:p>
                  </w:txbxContent>
                </v:textbox>
              </v:shape>
            </w:pict>
          </mc:Fallback>
        </mc:AlternateContent>
      </w:r>
    </w:p>
    <w:p w14:paraId="6C9A4D64" w14:textId="77777777" w:rsidR="00747423" w:rsidRDefault="00747423" w:rsidP="00747423">
      <w:pPr>
        <w:rPr>
          <w:b/>
        </w:rPr>
      </w:pPr>
      <w:r>
        <w:rPr>
          <w:noProof/>
          <w:lang w:eastAsia="en-AU"/>
        </w:rPr>
        <mc:AlternateContent>
          <mc:Choice Requires="wps">
            <w:drawing>
              <wp:anchor distT="0" distB="0" distL="114300" distR="114300" simplePos="0" relativeHeight="252253184" behindDoc="0" locked="0" layoutInCell="1" allowOverlap="1" wp14:anchorId="1A8AC577" wp14:editId="14456B33">
                <wp:simplePos x="0" y="0"/>
                <wp:positionH relativeFrom="column">
                  <wp:posOffset>4557370</wp:posOffset>
                </wp:positionH>
                <wp:positionV relativeFrom="paragraph">
                  <wp:posOffset>156591</wp:posOffset>
                </wp:positionV>
                <wp:extent cx="1552575" cy="1600200"/>
                <wp:effectExtent l="19050" t="19050" r="28575" b="19050"/>
                <wp:wrapNone/>
                <wp:docPr id="19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600200"/>
                        </a:xfrm>
                        <a:prstGeom prst="rect">
                          <a:avLst/>
                        </a:prstGeom>
                        <a:solidFill>
                          <a:schemeClr val="accent1">
                            <a:lumMod val="20000"/>
                            <a:lumOff val="80000"/>
                          </a:schemeClr>
                        </a:solidFill>
                        <a:ln w="28575">
                          <a:solidFill>
                            <a:schemeClr val="tx2">
                              <a:lumMod val="100000"/>
                              <a:lumOff val="0"/>
                            </a:schemeClr>
                          </a:solidFill>
                          <a:miter lim="800000"/>
                          <a:headEnd/>
                          <a:tailEnd/>
                        </a:ln>
                      </wps:spPr>
                      <wps:txbx>
                        <w:txbxContent>
                          <w:p w14:paraId="549A7F6F" w14:textId="77777777" w:rsidR="00002983" w:rsidRPr="00670316" w:rsidRDefault="00002983" w:rsidP="00747423">
                            <w:pPr>
                              <w:jc w:val="center"/>
                              <w:rPr>
                                <w:b/>
                                <w:sz w:val="32"/>
                                <w:szCs w:val="32"/>
                              </w:rPr>
                            </w:pPr>
                          </w:p>
                          <w:p w14:paraId="46179606" w14:textId="77777777" w:rsidR="00002983" w:rsidRPr="00C14B3F" w:rsidRDefault="00002983" w:rsidP="00747423">
                            <w:pPr>
                              <w:jc w:val="center"/>
                              <w:rPr>
                                <w:b/>
                                <w:sz w:val="28"/>
                                <w:szCs w:val="28"/>
                              </w:rPr>
                            </w:pPr>
                            <w:r w:rsidRPr="00C14B3F">
                              <w:rPr>
                                <w:b/>
                                <w:sz w:val="28"/>
                                <w:szCs w:val="28"/>
                              </w:rPr>
                              <w:t>Autonomous Government of Bougainville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00" type="#_x0000_t202" style="position:absolute;left:0;text-align:left;margin-left:358.85pt;margin-top:12.35pt;width:122.25pt;height:126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" fillcolor="#dbe5f1 [660]" strokecolor="#1f497d [3215]" strokeweight="2.25pt">
                <v:textbox>
                  <w:txbxContent>
                    <w:p w14:paraId="549A7F6F" w14:textId="77777777" w:rsidR="00002983" w:rsidRPr="00670316" w:rsidRDefault="00002983" w:rsidP="00747423">
                      <w:pPr>
                        <w:jc w:val="center"/>
                        <w:rPr>
                          <w:b/>
                          <w:sz w:val="32"/>
                          <w:szCs w:val="32"/>
                        </w:rPr>
                      </w:pPr>
                    </w:p>
                    <w:p w14:paraId="46179606" w14:textId="77777777" w:rsidR="00002983" w:rsidRPr="00C14B3F" w:rsidRDefault="00002983" w:rsidP="00747423">
                      <w:pPr>
                        <w:jc w:val="center"/>
                        <w:rPr>
                          <w:b/>
                          <w:sz w:val="28"/>
                          <w:szCs w:val="28"/>
                        </w:rPr>
                      </w:pPr>
                      <w:r w:rsidRPr="00C14B3F">
                        <w:rPr>
                          <w:b/>
                          <w:sz w:val="28"/>
                          <w:szCs w:val="28"/>
                        </w:rPr>
                        <w:t>Autonomous Government of Bougainville</w:t>
                      </w:r>
                    </w:p>
                  </w:txbxContent>
                </v:textbox>
              </v:shape>
            </w:pict>
          </mc:Fallback>
        </mc:AlternateContent>
      </w:r>
      <w:r>
        <w:rPr>
          <w:b/>
          <w:noProof/>
          <w:lang w:eastAsia="en-AU"/>
        </w:rPr>
        <mc:AlternateContent>
          <mc:Choice Requires="wps">
            <w:drawing>
              <wp:anchor distT="0" distB="0" distL="114300" distR="114300" simplePos="0" relativeHeight="252250112" behindDoc="0" locked="0" layoutInCell="1" allowOverlap="1" wp14:anchorId="44EBAE5F" wp14:editId="462E2F5C">
                <wp:simplePos x="0" y="0"/>
                <wp:positionH relativeFrom="column">
                  <wp:posOffset>2605405</wp:posOffset>
                </wp:positionH>
                <wp:positionV relativeFrom="paragraph">
                  <wp:posOffset>152400</wp:posOffset>
                </wp:positionV>
                <wp:extent cx="1792605" cy="1600200"/>
                <wp:effectExtent l="19050" t="19050" r="36195" b="38100"/>
                <wp:wrapNone/>
                <wp:docPr id="1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1600200"/>
                        </a:xfrm>
                        <a:prstGeom prst="rect">
                          <a:avLst/>
                        </a:prstGeom>
                        <a:solidFill>
                          <a:schemeClr val="accent1">
                            <a:lumMod val="40000"/>
                            <a:lumOff val="60000"/>
                          </a:schemeClr>
                        </a:solidFill>
                        <a:ln w="57150">
                          <a:solidFill>
                            <a:schemeClr val="tx2">
                              <a:lumMod val="100000"/>
                              <a:lumOff val="0"/>
                            </a:schemeClr>
                          </a:solidFill>
                          <a:miter lim="800000"/>
                          <a:headEnd/>
                          <a:tailEnd/>
                        </a:ln>
                      </wps:spPr>
                      <wps:txbx>
                        <w:txbxContent>
                          <w:p w14:paraId="11E32FB6" w14:textId="77777777" w:rsidR="00002983" w:rsidRDefault="00002983" w:rsidP="00747423">
                            <w:pPr>
                              <w:jc w:val="center"/>
                              <w:rPr>
                                <w:b/>
                                <w:sz w:val="32"/>
                                <w:szCs w:val="32"/>
                              </w:rPr>
                            </w:pPr>
                          </w:p>
                          <w:p w14:paraId="53AA1030" w14:textId="77777777" w:rsidR="00002983" w:rsidRPr="00C14B3F" w:rsidRDefault="00002983" w:rsidP="00747423">
                            <w:pPr>
                              <w:jc w:val="center"/>
                              <w:rPr>
                                <w:b/>
                                <w:sz w:val="32"/>
                                <w:szCs w:val="32"/>
                              </w:rPr>
                            </w:pPr>
                            <w:r w:rsidRPr="00C14B3F">
                              <w:rPr>
                                <w:b/>
                                <w:sz w:val="32"/>
                                <w:szCs w:val="32"/>
                              </w:rPr>
                              <w:t xml:space="preserve">Australian </w:t>
                            </w:r>
                            <w:r>
                              <w:rPr>
                                <w:b/>
                                <w:sz w:val="32"/>
                                <w:szCs w:val="32"/>
                              </w:rPr>
                              <w:br/>
                            </w:r>
                            <w:r w:rsidRPr="00C14B3F">
                              <w:rPr>
                                <w:b/>
                                <w:sz w:val="32"/>
                                <w:szCs w:val="32"/>
                              </w:rPr>
                              <w:t xml:space="preserve">High </w:t>
                            </w:r>
                            <w:r>
                              <w:rPr>
                                <w:b/>
                                <w:sz w:val="32"/>
                                <w:szCs w:val="32"/>
                              </w:rPr>
                              <w:br/>
                            </w:r>
                            <w:r w:rsidRPr="00C14B3F">
                              <w:rPr>
                                <w:b/>
                                <w:sz w:val="32"/>
                                <w:szCs w:val="32"/>
                              </w:rPr>
                              <w:t>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1" type="#_x0000_t202" style="position:absolute;left:0;text-align:left;margin-left:205.15pt;margin-top:12pt;width:141.15pt;height:126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" fillcolor="#b8cce4 [1300]" strokecolor="#1f497d [3215]" strokeweight="4.5pt">
                <v:textbox>
                  <w:txbxContent>
                    <w:p w14:paraId="11E32FB6" w14:textId="77777777" w:rsidR="00002983" w:rsidRDefault="00002983" w:rsidP="00747423">
                      <w:pPr>
                        <w:jc w:val="center"/>
                        <w:rPr>
                          <w:b/>
                          <w:sz w:val="32"/>
                          <w:szCs w:val="32"/>
                        </w:rPr>
                      </w:pPr>
                    </w:p>
                    <w:p w14:paraId="53AA1030" w14:textId="77777777" w:rsidR="00002983" w:rsidRPr="00C14B3F" w:rsidRDefault="00002983" w:rsidP="00747423">
                      <w:pPr>
                        <w:jc w:val="center"/>
                        <w:rPr>
                          <w:b/>
                          <w:sz w:val="32"/>
                          <w:szCs w:val="32"/>
                        </w:rPr>
                      </w:pPr>
                      <w:r w:rsidRPr="00C14B3F">
                        <w:rPr>
                          <w:b/>
                          <w:sz w:val="32"/>
                          <w:szCs w:val="32"/>
                        </w:rPr>
                        <w:t xml:space="preserve">Australian </w:t>
                      </w:r>
                      <w:r>
                        <w:rPr>
                          <w:b/>
                          <w:sz w:val="32"/>
                          <w:szCs w:val="32"/>
                        </w:rPr>
                        <w:br/>
                      </w:r>
                      <w:r w:rsidRPr="00C14B3F">
                        <w:rPr>
                          <w:b/>
                          <w:sz w:val="32"/>
                          <w:szCs w:val="32"/>
                        </w:rPr>
                        <w:t xml:space="preserve">High </w:t>
                      </w:r>
                      <w:r>
                        <w:rPr>
                          <w:b/>
                          <w:sz w:val="32"/>
                          <w:szCs w:val="32"/>
                        </w:rPr>
                        <w:br/>
                      </w:r>
                      <w:r w:rsidRPr="00C14B3F">
                        <w:rPr>
                          <w:b/>
                          <w:sz w:val="32"/>
                          <w:szCs w:val="32"/>
                        </w:rPr>
                        <w:t>Commission</w:t>
                      </w:r>
                    </w:p>
                  </w:txbxContent>
                </v:textbox>
              </v:shape>
            </w:pict>
          </mc:Fallback>
        </mc:AlternateContent>
      </w:r>
      <w:r>
        <w:rPr>
          <w:b/>
          <w:noProof/>
          <w:lang w:eastAsia="en-AU"/>
        </w:rPr>
        <mc:AlternateContent>
          <mc:Choice Requires="wps">
            <w:drawing>
              <wp:anchor distT="0" distB="0" distL="114300" distR="114300" simplePos="0" relativeHeight="252249088" behindDoc="0" locked="0" layoutInCell="1" allowOverlap="1" wp14:anchorId="67C269D9" wp14:editId="74DBC039">
                <wp:simplePos x="0" y="0"/>
                <wp:positionH relativeFrom="column">
                  <wp:posOffset>504825</wp:posOffset>
                </wp:positionH>
                <wp:positionV relativeFrom="paragraph">
                  <wp:posOffset>152400</wp:posOffset>
                </wp:positionV>
                <wp:extent cx="1807845" cy="1600200"/>
                <wp:effectExtent l="28575" t="34290" r="30480" b="32385"/>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1600200"/>
                        </a:xfrm>
                        <a:prstGeom prst="rect">
                          <a:avLst/>
                        </a:prstGeom>
                        <a:solidFill>
                          <a:schemeClr val="accent1">
                            <a:lumMod val="40000"/>
                            <a:lumOff val="60000"/>
                          </a:schemeClr>
                        </a:solidFill>
                        <a:ln w="57150">
                          <a:solidFill>
                            <a:schemeClr val="tx2">
                              <a:lumMod val="100000"/>
                              <a:lumOff val="0"/>
                            </a:schemeClr>
                          </a:solidFill>
                          <a:miter lim="800000"/>
                          <a:headEnd/>
                          <a:tailEnd/>
                        </a:ln>
                      </wps:spPr>
                      <wps:txbx>
                        <w:txbxContent>
                          <w:p w14:paraId="3E3BEEAF" w14:textId="77777777" w:rsidR="00002983" w:rsidRDefault="00002983" w:rsidP="00747423">
                            <w:pPr>
                              <w:jc w:val="center"/>
                              <w:rPr>
                                <w:b/>
                                <w:sz w:val="32"/>
                                <w:szCs w:val="32"/>
                              </w:rPr>
                            </w:pPr>
                          </w:p>
                          <w:p w14:paraId="1C4082F9" w14:textId="77777777" w:rsidR="00002983" w:rsidRPr="00C14B3F" w:rsidRDefault="00002983" w:rsidP="00747423">
                            <w:pPr>
                              <w:jc w:val="center"/>
                              <w:rPr>
                                <w:b/>
                                <w:sz w:val="32"/>
                                <w:szCs w:val="32"/>
                              </w:rPr>
                            </w:pPr>
                            <w:r w:rsidRPr="00C14B3F">
                              <w:rPr>
                                <w:b/>
                                <w:sz w:val="32"/>
                                <w:szCs w:val="32"/>
                              </w:rPr>
                              <w:t xml:space="preserve">National </w:t>
                            </w:r>
                            <w:r w:rsidRPr="00C14B3F">
                              <w:rPr>
                                <w:b/>
                                <w:sz w:val="32"/>
                                <w:szCs w:val="32"/>
                              </w:rPr>
                              <w:br/>
                              <w:t>Coordinating Mechanism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02" type="#_x0000_t202" style="position:absolute;left:0;text-align:left;margin-left:39.75pt;margin-top:12pt;width:142.35pt;height:126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" fillcolor="#b8cce4 [1300]" strokecolor="#1f497d [3215]" strokeweight="4.5pt">
                <v:textbox>
                  <w:txbxContent>
                    <w:p w14:paraId="3E3BEEAF" w14:textId="77777777" w:rsidR="00002983" w:rsidRDefault="00002983" w:rsidP="00747423">
                      <w:pPr>
                        <w:jc w:val="center"/>
                        <w:rPr>
                          <w:b/>
                          <w:sz w:val="32"/>
                          <w:szCs w:val="32"/>
                        </w:rPr>
                      </w:pPr>
                    </w:p>
                    <w:p w14:paraId="1C4082F9" w14:textId="77777777" w:rsidR="00002983" w:rsidRPr="00C14B3F" w:rsidRDefault="00002983" w:rsidP="00747423">
                      <w:pPr>
                        <w:jc w:val="center"/>
                        <w:rPr>
                          <w:b/>
                          <w:sz w:val="32"/>
                          <w:szCs w:val="32"/>
                        </w:rPr>
                      </w:pPr>
                      <w:r w:rsidRPr="00C14B3F">
                        <w:rPr>
                          <w:b/>
                          <w:sz w:val="32"/>
                          <w:szCs w:val="32"/>
                        </w:rPr>
                        <w:t xml:space="preserve">National </w:t>
                      </w:r>
                      <w:r w:rsidRPr="00C14B3F">
                        <w:rPr>
                          <w:b/>
                          <w:sz w:val="32"/>
                          <w:szCs w:val="32"/>
                        </w:rPr>
                        <w:br/>
                        <w:t>Coordinating Mechanism</w:t>
                      </w:r>
                    </w:p>
                  </w:txbxContent>
                </v:textbox>
              </v:shape>
            </w:pict>
          </mc:Fallback>
        </mc:AlternateContent>
      </w:r>
    </w:p>
    <w:p w14:paraId="7697F5FA" w14:textId="77777777" w:rsidR="00747423" w:rsidRDefault="00747423" w:rsidP="00747423">
      <w:pPr>
        <w:rPr>
          <w:b/>
        </w:rPr>
      </w:pPr>
    </w:p>
    <w:p w14:paraId="3EC47361" w14:textId="77777777" w:rsidR="00747423" w:rsidRPr="00F04D58" w:rsidRDefault="00747423" w:rsidP="00747423">
      <w:pPr>
        <w:rPr>
          <w:b/>
        </w:rPr>
      </w:pPr>
    </w:p>
    <w:p w14:paraId="118B17F3" w14:textId="77777777" w:rsidR="00747423" w:rsidRDefault="00747423" w:rsidP="00747423"/>
    <w:p w14:paraId="2022723D" w14:textId="77777777" w:rsidR="00747423" w:rsidRDefault="00747423" w:rsidP="00747423"/>
    <w:p w14:paraId="64854109" w14:textId="77777777" w:rsidR="00747423" w:rsidRDefault="00747423" w:rsidP="00747423">
      <w:pPr>
        <w:jc w:val="center"/>
        <w:rPr>
          <w:i/>
          <w:sz w:val="20"/>
          <w:szCs w:val="20"/>
        </w:rPr>
      </w:pPr>
    </w:p>
    <w:p w14:paraId="671CDCEB" w14:textId="61CB31E1" w:rsidR="00747423" w:rsidRPr="00EF4C8C" w:rsidRDefault="00747423" w:rsidP="00747423">
      <w:pPr>
        <w:rPr>
          <w:b/>
        </w:rPr>
      </w:pPr>
      <w:r>
        <w:rPr>
          <w:b/>
          <w:noProof/>
          <w:lang w:eastAsia="en-AU"/>
        </w:rPr>
        <mc:AlternateContent>
          <mc:Choice Requires="wps">
            <w:drawing>
              <wp:anchor distT="0" distB="0" distL="114300" distR="114300" simplePos="0" relativeHeight="252262400" behindDoc="0" locked="0" layoutInCell="1" allowOverlap="1" wp14:anchorId="0FF54A2C" wp14:editId="2D6A48D0">
                <wp:simplePos x="0" y="0"/>
                <wp:positionH relativeFrom="column">
                  <wp:posOffset>5691505</wp:posOffset>
                </wp:positionH>
                <wp:positionV relativeFrom="paragraph">
                  <wp:posOffset>229870</wp:posOffset>
                </wp:positionV>
                <wp:extent cx="0" cy="694690"/>
                <wp:effectExtent l="76200" t="38100" r="57150" b="10160"/>
                <wp:wrapNone/>
                <wp:docPr id="2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9469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448.15pt;margin-top:18.1pt;width:0;height:54.7pt;flip:y;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">
                <v:stroke endarrow="block"/>
              </v:shape>
            </w:pict>
          </mc:Fallback>
        </mc:AlternateContent>
      </w:r>
      <w:r>
        <w:rPr>
          <w:b/>
          <w:noProof/>
          <w:lang w:eastAsia="en-AU"/>
        </w:rPr>
        <mc:AlternateContent>
          <mc:Choice Requires="wps">
            <w:drawing>
              <wp:anchor distT="0" distB="0" distL="114300" distR="114300" simplePos="0" relativeHeight="252260352" behindDoc="0" locked="0" layoutInCell="1" allowOverlap="1" wp14:anchorId="2502C7F4" wp14:editId="61782203">
                <wp:simplePos x="0" y="0"/>
                <wp:positionH relativeFrom="column">
                  <wp:posOffset>5376672</wp:posOffset>
                </wp:positionH>
                <wp:positionV relativeFrom="paragraph">
                  <wp:posOffset>230328</wp:posOffset>
                </wp:positionV>
                <wp:extent cx="4877" cy="552729"/>
                <wp:effectExtent l="76200" t="38100" r="71755" b="19050"/>
                <wp:wrapNone/>
                <wp:docPr id="220"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77" cy="552729"/>
                        </a:xfrm>
                        <a:prstGeom prst="straightConnector1">
                          <a:avLst/>
                        </a:prstGeom>
                        <a:noFill/>
                        <a:ln w="9525" cap="flat" cmpd="sng">
                          <a:solidFill>
                            <a:srgbClr val="000000"/>
                          </a:solidFill>
                          <a:prstDash val="dashDot"/>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9" o:spid="_x0000_s1026" type="#_x0000_t32" style="position:absolute;margin-left:423.35pt;margin-top:18.15pt;width:.4pt;height:43.5pt;flip:x y;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">
                <v:stroke dashstyle="dashDot" endarrow="block"/>
              </v:shape>
            </w:pict>
          </mc:Fallback>
        </mc:AlternateContent>
      </w:r>
      <w:r>
        <w:rPr>
          <w:b/>
          <w:noProof/>
          <w:lang w:eastAsia="en-AU"/>
        </w:rPr>
        <mc:AlternateContent>
          <mc:Choice Requires="wps">
            <w:drawing>
              <wp:anchor distT="0" distB="0" distL="114300" distR="114300" simplePos="0" relativeHeight="252261376" behindDoc="0" locked="0" layoutInCell="1" allowOverlap="1" wp14:anchorId="6355EA7B" wp14:editId="58BDADBF">
                <wp:simplePos x="0" y="0"/>
                <wp:positionH relativeFrom="column">
                  <wp:posOffset>3211830</wp:posOffset>
                </wp:positionH>
                <wp:positionV relativeFrom="paragraph">
                  <wp:posOffset>139065</wp:posOffset>
                </wp:positionV>
                <wp:extent cx="0" cy="760095"/>
                <wp:effectExtent l="76200" t="38100" r="57150" b="20955"/>
                <wp:wrapNone/>
                <wp:docPr id="20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6009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52.9pt;margin-top:10.95pt;width:0;height:59.85pt;flip:y;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">
                <v:stroke endarrow="block"/>
              </v:shape>
            </w:pict>
          </mc:Fallback>
        </mc:AlternateContent>
      </w:r>
      <w:r>
        <w:rPr>
          <w:b/>
          <w:noProof/>
          <w:lang w:eastAsia="en-AU"/>
        </w:rPr>
        <mc:AlternateContent>
          <mc:Choice Requires="wps">
            <w:drawing>
              <wp:anchor distT="0" distB="0" distL="114300" distR="114300" simplePos="0" relativeHeight="252268544" behindDoc="0" locked="0" layoutInCell="1" allowOverlap="1" wp14:anchorId="1D3F3E86" wp14:editId="7FBF5E5C">
                <wp:simplePos x="0" y="0"/>
                <wp:positionH relativeFrom="column">
                  <wp:posOffset>1152525</wp:posOffset>
                </wp:positionH>
                <wp:positionV relativeFrom="paragraph">
                  <wp:posOffset>196215</wp:posOffset>
                </wp:positionV>
                <wp:extent cx="0" cy="704215"/>
                <wp:effectExtent l="76200" t="38100" r="57150" b="19685"/>
                <wp:wrapNone/>
                <wp:docPr id="21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421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90.75pt;margin-top:15.45pt;width:0;height:55.45pt;flip:y;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">
                <v:stroke endarrow="block"/>
              </v:shape>
            </w:pict>
          </mc:Fallback>
        </mc:AlternateContent>
      </w:r>
    </w:p>
    <w:p w14:paraId="691FD2B9" w14:textId="7E07E7EE" w:rsidR="00747423" w:rsidRPr="00747423" w:rsidRDefault="00493F75" w:rsidP="00747423">
      <w:r>
        <w:rPr>
          <w:b/>
          <w:noProof/>
          <w:lang w:eastAsia="en-AU"/>
        </w:rPr>
        <mc:AlternateContent>
          <mc:Choice Requires="wps">
            <w:drawing>
              <wp:anchor distT="0" distB="0" distL="114300" distR="114300" simplePos="0" relativeHeight="252265472" behindDoc="0" locked="0" layoutInCell="1" allowOverlap="1" wp14:anchorId="1DCE805F" wp14:editId="6B93F7CA">
                <wp:simplePos x="0" y="0"/>
                <wp:positionH relativeFrom="column">
                  <wp:posOffset>-776177</wp:posOffset>
                </wp:positionH>
                <wp:positionV relativeFrom="paragraph">
                  <wp:posOffset>2075077</wp:posOffset>
                </wp:positionV>
                <wp:extent cx="1190847" cy="2093595"/>
                <wp:effectExtent l="19050" t="19050" r="28575" b="20955"/>
                <wp:wrapNone/>
                <wp:docPr id="214" name="Text Box 49"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847" cy="2093595"/>
                        </a:xfrm>
                        <a:prstGeom prst="rect">
                          <a:avLst/>
                        </a:prstGeom>
                        <a:pattFill prst="pct5">
                          <a:fgClr>
                            <a:schemeClr val="tx1">
                              <a:lumMod val="100000"/>
                              <a:lumOff val="0"/>
                            </a:schemeClr>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4088AA60" w14:textId="77777777" w:rsidR="00002983" w:rsidRPr="00807F86" w:rsidRDefault="00002983" w:rsidP="00747423">
                            <w:pPr>
                              <w:jc w:val="center"/>
                              <w:rPr>
                                <w:i/>
                                <w:sz w:val="20"/>
                                <w:szCs w:val="20"/>
                              </w:rPr>
                            </w:pPr>
                            <w:r w:rsidRPr="00807F86">
                              <w:rPr>
                                <w:i/>
                                <w:sz w:val="20"/>
                                <w:szCs w:val="20"/>
                              </w:rPr>
                              <w:t>ROLE:</w:t>
                            </w:r>
                          </w:p>
                          <w:p w14:paraId="55FCF439" w14:textId="77777777" w:rsidR="00002983" w:rsidRPr="00807F86" w:rsidRDefault="00002983" w:rsidP="00747423">
                            <w:pPr>
                              <w:jc w:val="center"/>
                              <w:rPr>
                                <w:i/>
                                <w:sz w:val="20"/>
                                <w:szCs w:val="20"/>
                              </w:rPr>
                            </w:pPr>
                            <w:r>
                              <w:rPr>
                                <w:i/>
                                <w:sz w:val="20"/>
                                <w:szCs w:val="20"/>
                              </w:rPr>
                              <w:t>Recommendations to NCM and AHC (and ABG) in relation to</w:t>
                            </w:r>
                          </w:p>
                          <w:p w14:paraId="64321642" w14:textId="77777777" w:rsidR="00002983" w:rsidRDefault="00002983" w:rsidP="00747423">
                            <w:pPr>
                              <w:jc w:val="center"/>
                            </w:pPr>
                            <w:r w:rsidRPr="00807F86">
                              <w:rPr>
                                <w:i/>
                                <w:sz w:val="20"/>
                                <w:szCs w:val="20"/>
                              </w:rPr>
                              <w:t>Annual Plan and Progress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03" type="#_x0000_t202" alt="5%" style="position:absolute;left:0;text-align:left;margin-left:-61.1pt;margin-top:163.4pt;width:93.75pt;height:164.8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" fillcolor="black [3213]" strokecolor="#fde9d9 [665]" strokeweight="3pt">
                <v:fill r:id="rId23" o:title="" color2="#fde9d9 [665]" type="pattern"/>
                <v:stroke linestyle="thinThin"/>
                <v:textbox>
                  <w:txbxContent>
                    <w:p w14:paraId="4088AA60" w14:textId="77777777" w:rsidR="00002983" w:rsidRPr="00807F86" w:rsidRDefault="00002983" w:rsidP="00747423">
                      <w:pPr>
                        <w:jc w:val="center"/>
                        <w:rPr>
                          <w:i/>
                          <w:sz w:val="20"/>
                          <w:szCs w:val="20"/>
                        </w:rPr>
                      </w:pPr>
                      <w:r w:rsidRPr="00807F86">
                        <w:rPr>
                          <w:i/>
                          <w:sz w:val="20"/>
                          <w:szCs w:val="20"/>
                        </w:rPr>
                        <w:t>ROLE:</w:t>
                      </w:r>
                    </w:p>
                    <w:p w14:paraId="55FCF439" w14:textId="77777777" w:rsidR="00002983" w:rsidRPr="00807F86" w:rsidRDefault="00002983" w:rsidP="00747423">
                      <w:pPr>
                        <w:jc w:val="center"/>
                        <w:rPr>
                          <w:i/>
                          <w:sz w:val="20"/>
                          <w:szCs w:val="20"/>
                        </w:rPr>
                      </w:pPr>
                      <w:r>
                        <w:rPr>
                          <w:i/>
                          <w:sz w:val="20"/>
                          <w:szCs w:val="20"/>
                        </w:rPr>
                        <w:t>Recommendations to NCM and AHC (and ABG) in relation to</w:t>
                      </w:r>
                    </w:p>
                    <w:p w14:paraId="64321642" w14:textId="77777777" w:rsidR="00002983" w:rsidRDefault="00002983" w:rsidP="00747423">
                      <w:pPr>
                        <w:jc w:val="center"/>
                      </w:pPr>
                      <w:r w:rsidRPr="00807F86">
                        <w:rPr>
                          <w:i/>
                          <w:sz w:val="20"/>
                          <w:szCs w:val="20"/>
                        </w:rPr>
                        <w:t>Annual Plan and Progress Assessment</w:t>
                      </w:r>
                    </w:p>
                  </w:txbxContent>
                </v:textbox>
              </v:shape>
            </w:pict>
          </mc:Fallback>
        </mc:AlternateContent>
      </w:r>
      <w:r>
        <w:rPr>
          <w:b/>
          <w:noProof/>
          <w:lang w:eastAsia="en-AU"/>
        </w:rPr>
        <mc:AlternateContent>
          <mc:Choice Requires="wps">
            <w:drawing>
              <wp:anchor distT="0" distB="0" distL="114300" distR="114300" simplePos="0" relativeHeight="252255232" behindDoc="0" locked="0" layoutInCell="1" allowOverlap="1" wp14:anchorId="734BCB77" wp14:editId="2695F0B4">
                <wp:simplePos x="0" y="0"/>
                <wp:positionH relativeFrom="column">
                  <wp:posOffset>-776177</wp:posOffset>
                </wp:positionH>
                <wp:positionV relativeFrom="paragraph">
                  <wp:posOffset>639682</wp:posOffset>
                </wp:positionV>
                <wp:extent cx="1066800" cy="520996"/>
                <wp:effectExtent l="19050" t="19050" r="19050" b="12700"/>
                <wp:wrapNone/>
                <wp:docPr id="213" name="Text Box 16"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520996"/>
                        </a:xfrm>
                        <a:prstGeom prst="rect">
                          <a:avLst/>
                        </a:prstGeom>
                        <a:pattFill prst="pct5">
                          <a:fgClr>
                            <a:srgbClr val="000000"/>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5CE2B1D1" w14:textId="77777777" w:rsidR="00002983" w:rsidRDefault="00002983" w:rsidP="00747423">
                            <w:r w:rsidRPr="009846CD">
                              <w:rPr>
                                <w:i/>
                              </w:rPr>
                              <w:t>Supported by</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04" type="#_x0000_t202" alt="5%" style="position:absolute;left:0;text-align:left;margin-left:-61.1pt;margin-top:50.35pt;width:84pt;height:41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" fillcolor="black" strokecolor="#fde9d9 [665]" strokeweight="3pt">
                <v:fill r:id="rId23" o:title="" color2="#fde9d9 [665]" type="pattern"/>
                <v:stroke linestyle="thinThin"/>
                <v:textbox>
                  <w:txbxContent>
                    <w:p w14:paraId="5CE2B1D1" w14:textId="77777777" w:rsidR="00002983" w:rsidRDefault="00002983" w:rsidP="00747423">
                      <w:r w:rsidRPr="009846CD">
                        <w:rPr>
                          <w:i/>
                        </w:rPr>
                        <w:t>Supported by</w:t>
                      </w:r>
                      <w:r>
                        <w:t xml:space="preserve">: </w:t>
                      </w:r>
                    </w:p>
                  </w:txbxContent>
                </v:textbox>
              </v:shape>
            </w:pict>
          </mc:Fallback>
        </mc:AlternateContent>
      </w:r>
      <w:r w:rsidR="00747423">
        <w:rPr>
          <w:b/>
          <w:noProof/>
          <w:lang w:eastAsia="en-AU"/>
        </w:rPr>
        <mc:AlternateContent>
          <mc:Choice Requires="wps">
            <w:drawing>
              <wp:anchor distT="0" distB="0" distL="114300" distR="114300" simplePos="0" relativeHeight="252269568" behindDoc="0" locked="0" layoutInCell="1" allowOverlap="1" wp14:anchorId="41DBEF5E" wp14:editId="613FE7A8">
                <wp:simplePos x="0" y="0"/>
                <wp:positionH relativeFrom="column">
                  <wp:posOffset>-124460</wp:posOffset>
                </wp:positionH>
                <wp:positionV relativeFrom="paragraph">
                  <wp:posOffset>5409565</wp:posOffset>
                </wp:positionV>
                <wp:extent cx="533400" cy="0"/>
                <wp:effectExtent l="0" t="0" r="0" b="19050"/>
                <wp:wrapNone/>
                <wp:docPr id="211" name="Straight Connector 211"/>
                <wp:cNvGraphicFramePr/>
                <a:graphic xmlns:a="http://schemas.openxmlformats.org/drawingml/2006/main">
                  <a:graphicData uri="http://schemas.microsoft.com/office/word/2010/wordprocessingShape">
                    <wps:wsp>
                      <wps:cNvCnPr/>
                      <wps:spPr>
                        <a:xfrm>
                          <a:off x="0" y="0"/>
                          <a:ext cx="533400" cy="0"/>
                        </a:xfrm>
                        <a:prstGeom prst="line">
                          <a:avLst/>
                        </a:prstGeom>
                        <a:ln>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1" o:spid="_x0000_s1026" style="position:absolute;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425.95pt" to="32.2pt,4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" strokecolor="black [3213]" strokeweight=".5pt">
                <v:stroke dashstyle="dashDot" joinstyle="miter"/>
              </v:line>
            </w:pict>
          </mc:Fallback>
        </mc:AlternateContent>
      </w:r>
      <w:r w:rsidR="00747423">
        <w:rPr>
          <w:b/>
          <w:noProof/>
          <w:lang w:eastAsia="en-AU"/>
        </w:rPr>
        <mc:AlternateContent>
          <mc:Choice Requires="wps">
            <w:drawing>
              <wp:anchor distT="0" distB="0" distL="114300" distR="114300" simplePos="0" relativeHeight="252258304" behindDoc="0" locked="0" layoutInCell="1" allowOverlap="1" wp14:anchorId="5C20D85A" wp14:editId="6BA6EFB2">
                <wp:simplePos x="0" y="0"/>
                <wp:positionH relativeFrom="column">
                  <wp:posOffset>1040130</wp:posOffset>
                </wp:positionH>
                <wp:positionV relativeFrom="paragraph">
                  <wp:posOffset>4289425</wp:posOffset>
                </wp:positionV>
                <wp:extent cx="4657725" cy="647700"/>
                <wp:effectExtent l="19050" t="19050" r="28575" b="19050"/>
                <wp:wrapNone/>
                <wp:docPr id="221" name="Text Box 2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647700"/>
                        </a:xfrm>
                        <a:prstGeom prst="rect">
                          <a:avLst/>
                        </a:prstGeom>
                        <a:pattFill prst="pct5">
                          <a:fgClr>
                            <a:srgbClr val="000000"/>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71ED444D" w14:textId="19565D92" w:rsidR="00002983" w:rsidRDefault="00002983" w:rsidP="00747423">
                            <w:pPr>
                              <w:rPr>
                                <w:i/>
                              </w:rPr>
                            </w:pPr>
                            <w:r>
                              <w:rPr>
                                <w:i/>
                              </w:rPr>
                              <w:t>Secretariat s</w:t>
                            </w:r>
                            <w:r w:rsidRPr="009846CD">
                              <w:rPr>
                                <w:i/>
                              </w:rPr>
                              <w:t>upport</w:t>
                            </w:r>
                            <w:r>
                              <w:rPr>
                                <w:i/>
                              </w:rPr>
                              <w:t xml:space="preserve"> to be provided by the </w:t>
                            </w:r>
                            <w:r w:rsidRPr="009846CD">
                              <w:rPr>
                                <w:i/>
                              </w:rPr>
                              <w:t>Implementing Service Provider</w:t>
                            </w:r>
                          </w:p>
                          <w:p w14:paraId="36622081" w14:textId="77777777" w:rsidR="00002983" w:rsidRPr="009846CD" w:rsidRDefault="00002983" w:rsidP="00747423">
                            <w:pPr>
                              <w:rPr>
                                <w:i/>
                              </w:rPr>
                            </w:pPr>
                            <w:r>
                              <w:rPr>
                                <w:i/>
                              </w:rPr>
                              <w:t>Members supported by their respective Working Groups</w:t>
                            </w:r>
                          </w:p>
                          <w:p w14:paraId="6D85C94E" w14:textId="77777777" w:rsidR="00002983" w:rsidRDefault="00002983" w:rsidP="00747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05" type="#_x0000_t202" alt="5%" style="position:absolute;left:0;text-align:left;margin-left:81.9pt;margin-top:337.75pt;width:366.75pt;height:51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" fillcolor="black" strokecolor="#fde9d9 [665]" strokeweight="3pt">
                <v:fill r:id="rId23" o:title="" color2="#fde9d9 [665]" type="pattern"/>
                <v:stroke linestyle="thinThin"/>
                <v:textbox>
                  <w:txbxContent>
                    <w:p w14:paraId="71ED444D" w14:textId="19565D92" w:rsidR="00002983" w:rsidRDefault="00002983" w:rsidP="00747423">
                      <w:pPr>
                        <w:rPr>
                          <w:i/>
                        </w:rPr>
                      </w:pPr>
                      <w:r>
                        <w:rPr>
                          <w:i/>
                        </w:rPr>
                        <w:t>Secretariat s</w:t>
                      </w:r>
                      <w:r w:rsidRPr="009846CD">
                        <w:rPr>
                          <w:i/>
                        </w:rPr>
                        <w:t>upport</w:t>
                      </w:r>
                      <w:r>
                        <w:rPr>
                          <w:i/>
                        </w:rPr>
                        <w:t xml:space="preserve"> to be provided by the </w:t>
                      </w:r>
                      <w:r w:rsidRPr="009846CD">
                        <w:rPr>
                          <w:i/>
                        </w:rPr>
                        <w:t>Implementing Service Provider</w:t>
                      </w:r>
                    </w:p>
                    <w:p w14:paraId="36622081" w14:textId="77777777" w:rsidR="00002983" w:rsidRPr="009846CD" w:rsidRDefault="00002983" w:rsidP="00747423">
                      <w:pPr>
                        <w:rPr>
                          <w:i/>
                        </w:rPr>
                      </w:pPr>
                      <w:r>
                        <w:rPr>
                          <w:i/>
                        </w:rPr>
                        <w:t>Members supported by their respective Working Groups</w:t>
                      </w:r>
                    </w:p>
                    <w:p w14:paraId="6D85C94E" w14:textId="77777777" w:rsidR="00002983" w:rsidRDefault="00002983" w:rsidP="00747423"/>
                  </w:txbxContent>
                </v:textbox>
              </v:shape>
            </w:pict>
          </mc:Fallback>
        </mc:AlternateContent>
      </w:r>
      <w:r w:rsidR="00747423">
        <w:rPr>
          <w:b/>
          <w:noProof/>
          <w:lang w:eastAsia="en-AU"/>
        </w:rPr>
        <mc:AlternateContent>
          <mc:Choice Requires="wps">
            <w:drawing>
              <wp:anchor distT="0" distB="0" distL="114300" distR="114300" simplePos="0" relativeHeight="252257280" behindDoc="0" locked="0" layoutInCell="1" allowOverlap="1" wp14:anchorId="4E7715D3" wp14:editId="7E466D6E">
                <wp:simplePos x="0" y="0"/>
                <wp:positionH relativeFrom="column">
                  <wp:posOffset>828040</wp:posOffset>
                </wp:positionH>
                <wp:positionV relativeFrom="paragraph">
                  <wp:posOffset>1988820</wp:posOffset>
                </wp:positionV>
                <wp:extent cx="4972050" cy="2089150"/>
                <wp:effectExtent l="19050" t="19050" r="19050" b="25400"/>
                <wp:wrapNone/>
                <wp:docPr id="2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2089150"/>
                        </a:xfrm>
                        <a:prstGeom prst="rect">
                          <a:avLst/>
                        </a:prstGeom>
                        <a:solidFill>
                          <a:srgbClr val="FFFFFF"/>
                        </a:solidFill>
                        <a:ln w="31750" cmpd="thinThick">
                          <a:solidFill>
                            <a:schemeClr val="tx1">
                              <a:lumMod val="50000"/>
                              <a:lumOff val="50000"/>
                            </a:schemeClr>
                          </a:solidFill>
                          <a:miter lim="800000"/>
                          <a:headEnd/>
                          <a:tailEnd/>
                        </a:ln>
                      </wps:spPr>
                      <wps:txbx>
                        <w:txbxContent>
                          <w:p w14:paraId="708CBCDD" w14:textId="77777777" w:rsidR="00002983" w:rsidRPr="00807F86" w:rsidRDefault="00002983" w:rsidP="00747423">
                            <w:pPr>
                              <w:jc w:val="center"/>
                              <w:rPr>
                                <w:b/>
                                <w:i/>
                              </w:rPr>
                            </w:pPr>
                            <w:r w:rsidRPr="00807F86">
                              <w:rPr>
                                <w:b/>
                                <w:i/>
                              </w:rPr>
                              <w:t xml:space="preserve">Program Coordination Group (PCG) </w:t>
                            </w:r>
                          </w:p>
                          <w:p w14:paraId="623650C9" w14:textId="77777777" w:rsidR="00002983" w:rsidRPr="00807F86" w:rsidRDefault="00002983" w:rsidP="00747423">
                            <w:pPr>
                              <w:rPr>
                                <w:i/>
                              </w:rPr>
                            </w:pPr>
                            <w:r w:rsidRPr="00807F86">
                              <w:rPr>
                                <w:i/>
                              </w:rPr>
                              <w:t xml:space="preserve">Membership: </w:t>
                            </w:r>
                          </w:p>
                          <w:p w14:paraId="43179185" w14:textId="47E12C71" w:rsidR="00002983" w:rsidRPr="00807F86" w:rsidRDefault="00002983" w:rsidP="00747423">
                            <w:pPr>
                              <w:rPr>
                                <w:i/>
                              </w:rPr>
                            </w:pPr>
                            <w:r w:rsidRPr="00807F86">
                              <w:rPr>
                                <w:i/>
                              </w:rPr>
                              <w:t xml:space="preserve">Australian High </w:t>
                            </w:r>
                            <w:proofErr w:type="gramStart"/>
                            <w:r w:rsidRPr="00807F86">
                              <w:rPr>
                                <w:i/>
                              </w:rPr>
                              <w:t>Commission,</w:t>
                            </w:r>
                            <w:proofErr w:type="gramEnd"/>
                            <w:r w:rsidRPr="00807F86">
                              <w:rPr>
                                <w:i/>
                              </w:rPr>
                              <w:t xml:space="preserve"> </w:t>
                            </w:r>
                            <w:r>
                              <w:rPr>
                                <w:i/>
                              </w:rPr>
                              <w:t>nominated Deputies of NCM agencies, senior representatives of ABG Departments of Justice and Police and Corrections, senior r</w:t>
                            </w:r>
                            <w:r w:rsidRPr="00807F86">
                              <w:rPr>
                                <w:i/>
                              </w:rPr>
                              <w:t xml:space="preserve">epresentative from the Department of Provincial &amp; Local </w:t>
                            </w:r>
                            <w:r>
                              <w:rPr>
                                <w:i/>
                              </w:rPr>
                              <w:t xml:space="preserve">Level </w:t>
                            </w:r>
                            <w:r w:rsidRPr="00807F86">
                              <w:rPr>
                                <w:i/>
                              </w:rPr>
                              <w:t xml:space="preserve">Government, </w:t>
                            </w:r>
                            <w:r>
                              <w:rPr>
                                <w:i/>
                              </w:rPr>
                              <w:t xml:space="preserve">senior representatives from each of the priority provinces, senior representatives from the PNG-Australia Policing Partnership and the </w:t>
                            </w:r>
                            <w:proofErr w:type="spellStart"/>
                            <w:r>
                              <w:rPr>
                                <w:i/>
                              </w:rPr>
                              <w:t>Strongim</w:t>
                            </w:r>
                            <w:proofErr w:type="spellEnd"/>
                            <w:r>
                              <w:rPr>
                                <w:i/>
                              </w:rPr>
                              <w:t xml:space="preserve"> </w:t>
                            </w:r>
                            <w:proofErr w:type="spellStart"/>
                            <w:r>
                              <w:rPr>
                                <w:i/>
                              </w:rPr>
                              <w:t>Gavman</w:t>
                            </w:r>
                            <w:proofErr w:type="spellEnd"/>
                            <w:r>
                              <w:rPr>
                                <w:i/>
                              </w:rPr>
                              <w:t xml:space="preserve"> Program.</w:t>
                            </w:r>
                          </w:p>
                          <w:p w14:paraId="7A36827D" w14:textId="77777777" w:rsidR="00002983" w:rsidRPr="00807F86" w:rsidRDefault="00002983" w:rsidP="00747423">
                            <w:pPr>
                              <w:rPr>
                                <w:i/>
                              </w:rPr>
                            </w:pPr>
                            <w:r w:rsidRPr="00807F86">
                              <w:rPr>
                                <w:i/>
                              </w:rPr>
                              <w:t>Other invited observers</w:t>
                            </w:r>
                          </w:p>
                          <w:p w14:paraId="1838FA30" w14:textId="77777777" w:rsidR="00002983" w:rsidRDefault="00002983" w:rsidP="007474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206" type="#_x0000_t202" style="position:absolute;left:0;text-align:left;margin-left:65.2pt;margin-top:156.6pt;width:391.5pt;height:164.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" strokecolor="gray [1629]" strokeweight="2.5pt">
                <v:stroke linestyle="thinThick"/>
                <v:textbox>
                  <w:txbxContent>
                    <w:p w14:paraId="708CBCDD" w14:textId="77777777" w:rsidR="00002983" w:rsidRPr="00807F86" w:rsidRDefault="00002983" w:rsidP="00747423">
                      <w:pPr>
                        <w:jc w:val="center"/>
                        <w:rPr>
                          <w:b/>
                          <w:i/>
                        </w:rPr>
                      </w:pPr>
                      <w:r w:rsidRPr="00807F86">
                        <w:rPr>
                          <w:b/>
                          <w:i/>
                        </w:rPr>
                        <w:t xml:space="preserve">Program Coordination Group (PCG) </w:t>
                      </w:r>
                    </w:p>
                    <w:p w14:paraId="623650C9" w14:textId="77777777" w:rsidR="00002983" w:rsidRPr="00807F86" w:rsidRDefault="00002983" w:rsidP="00747423">
                      <w:pPr>
                        <w:rPr>
                          <w:i/>
                        </w:rPr>
                      </w:pPr>
                      <w:r w:rsidRPr="00807F86">
                        <w:rPr>
                          <w:i/>
                        </w:rPr>
                        <w:t xml:space="preserve">Membership: </w:t>
                      </w:r>
                    </w:p>
                    <w:p w14:paraId="43179185" w14:textId="47E12C71" w:rsidR="00002983" w:rsidRPr="00807F86" w:rsidRDefault="00002983" w:rsidP="00747423">
                      <w:pPr>
                        <w:rPr>
                          <w:i/>
                        </w:rPr>
                      </w:pPr>
                      <w:r w:rsidRPr="00807F86">
                        <w:rPr>
                          <w:i/>
                        </w:rPr>
                        <w:t xml:space="preserve">Australian High </w:t>
                      </w:r>
                      <w:proofErr w:type="gramStart"/>
                      <w:r w:rsidRPr="00807F86">
                        <w:rPr>
                          <w:i/>
                        </w:rPr>
                        <w:t>Commission,</w:t>
                      </w:r>
                      <w:proofErr w:type="gramEnd"/>
                      <w:r w:rsidRPr="00807F86">
                        <w:rPr>
                          <w:i/>
                        </w:rPr>
                        <w:t xml:space="preserve"> </w:t>
                      </w:r>
                      <w:r>
                        <w:rPr>
                          <w:i/>
                        </w:rPr>
                        <w:t>nominated Deputies of NCM agencies, senior representatives of ABG Departments of Justice and Police and Corrections, senior r</w:t>
                      </w:r>
                      <w:r w:rsidRPr="00807F86">
                        <w:rPr>
                          <w:i/>
                        </w:rPr>
                        <w:t xml:space="preserve">epresentative from the Department of Provincial &amp; Local </w:t>
                      </w:r>
                      <w:r>
                        <w:rPr>
                          <w:i/>
                        </w:rPr>
                        <w:t xml:space="preserve">Level </w:t>
                      </w:r>
                      <w:r w:rsidRPr="00807F86">
                        <w:rPr>
                          <w:i/>
                        </w:rPr>
                        <w:t xml:space="preserve">Government, </w:t>
                      </w:r>
                      <w:r>
                        <w:rPr>
                          <w:i/>
                        </w:rPr>
                        <w:t xml:space="preserve">senior representatives from each of the priority provinces, senior representatives from the PNG-Australia Policing Partnership and the </w:t>
                      </w:r>
                      <w:proofErr w:type="spellStart"/>
                      <w:r>
                        <w:rPr>
                          <w:i/>
                        </w:rPr>
                        <w:t>Strongim</w:t>
                      </w:r>
                      <w:proofErr w:type="spellEnd"/>
                      <w:r>
                        <w:rPr>
                          <w:i/>
                        </w:rPr>
                        <w:t xml:space="preserve"> </w:t>
                      </w:r>
                      <w:proofErr w:type="spellStart"/>
                      <w:r>
                        <w:rPr>
                          <w:i/>
                        </w:rPr>
                        <w:t>Gavman</w:t>
                      </w:r>
                      <w:proofErr w:type="spellEnd"/>
                      <w:r>
                        <w:rPr>
                          <w:i/>
                        </w:rPr>
                        <w:t xml:space="preserve"> Program.</w:t>
                      </w:r>
                    </w:p>
                    <w:p w14:paraId="7A36827D" w14:textId="77777777" w:rsidR="00002983" w:rsidRPr="00807F86" w:rsidRDefault="00002983" w:rsidP="00747423">
                      <w:pPr>
                        <w:rPr>
                          <w:i/>
                        </w:rPr>
                      </w:pPr>
                      <w:r w:rsidRPr="00807F86">
                        <w:rPr>
                          <w:i/>
                        </w:rPr>
                        <w:t>Other invited observers</w:t>
                      </w:r>
                    </w:p>
                    <w:p w14:paraId="1838FA30" w14:textId="77777777" w:rsidR="00002983" w:rsidRDefault="00002983" w:rsidP="00747423"/>
                  </w:txbxContent>
                </v:textbox>
              </v:shape>
            </w:pict>
          </mc:Fallback>
        </mc:AlternateContent>
      </w:r>
      <w:r w:rsidR="00747423">
        <w:rPr>
          <w:b/>
          <w:noProof/>
          <w:lang w:eastAsia="en-AU"/>
        </w:rPr>
        <mc:AlternateContent>
          <mc:Choice Requires="wps">
            <w:drawing>
              <wp:anchor distT="0" distB="0" distL="114300" distR="114300" simplePos="0" relativeHeight="252264448" behindDoc="0" locked="0" layoutInCell="1" allowOverlap="1" wp14:anchorId="451D8830" wp14:editId="6EE11935">
                <wp:simplePos x="0" y="0"/>
                <wp:positionH relativeFrom="column">
                  <wp:posOffset>2456815</wp:posOffset>
                </wp:positionH>
                <wp:positionV relativeFrom="paragraph">
                  <wp:posOffset>116840</wp:posOffset>
                </wp:positionV>
                <wp:extent cx="635" cy="1873250"/>
                <wp:effectExtent l="76200" t="38100" r="75565" b="12700"/>
                <wp:wrapNone/>
                <wp:docPr id="208"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87325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193.45pt;margin-top:9.2pt;width:.05pt;height:147.5pt;flip:y;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">
                <v:stroke endarrow="block"/>
              </v:shape>
            </w:pict>
          </mc:Fallback>
        </mc:AlternateContent>
      </w:r>
      <w:r w:rsidR="00747423">
        <w:rPr>
          <w:b/>
          <w:noProof/>
          <w:lang w:eastAsia="en-AU"/>
        </w:rPr>
        <mc:AlternateContent>
          <mc:Choice Requires="wps">
            <w:drawing>
              <wp:anchor distT="0" distB="0" distL="114300" distR="114300" simplePos="0" relativeHeight="252251136" behindDoc="0" locked="0" layoutInCell="1" allowOverlap="1" wp14:anchorId="76259C8A" wp14:editId="4C90F705">
                <wp:simplePos x="0" y="0"/>
                <wp:positionH relativeFrom="column">
                  <wp:posOffset>407670</wp:posOffset>
                </wp:positionH>
                <wp:positionV relativeFrom="paragraph">
                  <wp:posOffset>643255</wp:posOffset>
                </wp:positionV>
                <wp:extent cx="1857375" cy="1063625"/>
                <wp:effectExtent l="19050" t="19050" r="28575" b="22225"/>
                <wp:wrapNone/>
                <wp:docPr id="216" name="Text Box 6"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63625"/>
                        </a:xfrm>
                        <a:prstGeom prst="rect">
                          <a:avLst/>
                        </a:prstGeom>
                        <a:pattFill prst="pct5">
                          <a:fgClr>
                            <a:schemeClr val="tx1">
                              <a:lumMod val="100000"/>
                              <a:lumOff val="0"/>
                            </a:schemeClr>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7FCC8978" w14:textId="77777777" w:rsidR="00002983" w:rsidRDefault="00002983" w:rsidP="00747423">
                            <w:pPr>
                              <w:jc w:val="center"/>
                              <w:rPr>
                                <w:i/>
                              </w:rPr>
                            </w:pPr>
                            <w:r w:rsidRPr="009846CD">
                              <w:rPr>
                                <w:i/>
                              </w:rPr>
                              <w:t xml:space="preserve">Law and Justice </w:t>
                            </w:r>
                          </w:p>
                          <w:p w14:paraId="64C2CC09" w14:textId="77777777" w:rsidR="00002983" w:rsidRDefault="00002983" w:rsidP="00747423">
                            <w:pPr>
                              <w:jc w:val="center"/>
                              <w:rPr>
                                <w:i/>
                              </w:rPr>
                            </w:pPr>
                            <w:r w:rsidRPr="009846CD">
                              <w:rPr>
                                <w:i/>
                              </w:rPr>
                              <w:t xml:space="preserve">Sector </w:t>
                            </w:r>
                          </w:p>
                          <w:p w14:paraId="201A5076" w14:textId="77777777" w:rsidR="00002983" w:rsidRPr="009846CD" w:rsidRDefault="00002983" w:rsidP="00747423">
                            <w:pPr>
                              <w:jc w:val="center"/>
                              <w:rPr>
                                <w:i/>
                              </w:rPr>
                            </w:pPr>
                            <w:r w:rsidRPr="009846CD">
                              <w:rPr>
                                <w:i/>
                              </w:rPr>
                              <w:t>Secretariat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7" type="#_x0000_t202" alt="5%" style="position:absolute;left:0;text-align:left;margin-left:32.1pt;margin-top:50.65pt;width:146.25pt;height:83.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" fillcolor="black [3213]" strokecolor="#fde9d9 [665]" strokeweight="3pt">
                <v:fill r:id="rId23" o:title="" color2="#fde9d9 [665]" type="pattern"/>
                <v:stroke linestyle="thinThin"/>
                <v:textbox>
                  <w:txbxContent>
                    <w:p w14:paraId="7FCC8978" w14:textId="77777777" w:rsidR="00002983" w:rsidRDefault="00002983" w:rsidP="00747423">
                      <w:pPr>
                        <w:jc w:val="center"/>
                        <w:rPr>
                          <w:i/>
                        </w:rPr>
                      </w:pPr>
                      <w:r w:rsidRPr="009846CD">
                        <w:rPr>
                          <w:i/>
                        </w:rPr>
                        <w:t xml:space="preserve">Law and Justice </w:t>
                      </w:r>
                    </w:p>
                    <w:p w14:paraId="64C2CC09" w14:textId="77777777" w:rsidR="00002983" w:rsidRDefault="00002983" w:rsidP="00747423">
                      <w:pPr>
                        <w:jc w:val="center"/>
                        <w:rPr>
                          <w:i/>
                        </w:rPr>
                      </w:pPr>
                      <w:r w:rsidRPr="009846CD">
                        <w:rPr>
                          <w:i/>
                        </w:rPr>
                        <w:t xml:space="preserve">Sector </w:t>
                      </w:r>
                    </w:p>
                    <w:p w14:paraId="201A5076" w14:textId="77777777" w:rsidR="00002983" w:rsidRPr="009846CD" w:rsidRDefault="00002983" w:rsidP="00747423">
                      <w:pPr>
                        <w:jc w:val="center"/>
                        <w:rPr>
                          <w:i/>
                        </w:rPr>
                      </w:pPr>
                      <w:r w:rsidRPr="009846CD">
                        <w:rPr>
                          <w:i/>
                        </w:rPr>
                        <w:t>Secretariat</w:t>
                      </w:r>
                    </w:p>
                  </w:txbxContent>
                </v:textbox>
              </v:shape>
            </w:pict>
          </mc:Fallback>
        </mc:AlternateContent>
      </w:r>
      <w:r w:rsidR="00747423">
        <w:rPr>
          <w:b/>
          <w:noProof/>
          <w:lang w:eastAsia="en-AU"/>
        </w:rPr>
        <mc:AlternateContent>
          <mc:Choice Requires="wps">
            <w:drawing>
              <wp:anchor distT="0" distB="0" distL="114300" distR="114300" simplePos="0" relativeHeight="252254208" behindDoc="0" locked="0" layoutInCell="1" allowOverlap="1" wp14:anchorId="5EC6EA7A" wp14:editId="706162E4">
                <wp:simplePos x="0" y="0"/>
                <wp:positionH relativeFrom="column">
                  <wp:posOffset>4683125</wp:posOffset>
                </wp:positionH>
                <wp:positionV relativeFrom="paragraph">
                  <wp:posOffset>647700</wp:posOffset>
                </wp:positionV>
                <wp:extent cx="1504950" cy="1016000"/>
                <wp:effectExtent l="19050" t="19050" r="19050" b="12700"/>
                <wp:wrapNone/>
                <wp:docPr id="217" name="Text Box 13"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16000"/>
                        </a:xfrm>
                        <a:prstGeom prst="rect">
                          <a:avLst/>
                        </a:prstGeom>
                        <a:pattFill prst="pct5">
                          <a:fgClr>
                            <a:schemeClr val="tx1">
                              <a:lumMod val="100000"/>
                              <a:lumOff val="0"/>
                            </a:schemeClr>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2C8D7484" w14:textId="77777777" w:rsidR="00002983" w:rsidRPr="00807F86" w:rsidRDefault="00002983" w:rsidP="00747423">
                            <w:pPr>
                              <w:jc w:val="center"/>
                              <w:rPr>
                                <w:i/>
                              </w:rPr>
                            </w:pPr>
                            <w:r w:rsidRPr="00807F86">
                              <w:rPr>
                                <w:i/>
                              </w:rPr>
                              <w:t xml:space="preserve">Bougainville Law and Justice </w:t>
                            </w:r>
                            <w:r>
                              <w:rPr>
                                <w:i/>
                              </w:rPr>
                              <w:br/>
                            </w:r>
                            <w:r w:rsidRPr="00807F86">
                              <w:rPr>
                                <w:i/>
                              </w:rPr>
                              <w:t xml:space="preserve">Working </w:t>
                            </w:r>
                            <w:r>
                              <w:rPr>
                                <w:i/>
                              </w:rPr>
                              <w:br/>
                            </w:r>
                            <w:r w:rsidRPr="00807F86">
                              <w:rPr>
                                <w:i/>
                              </w:rPr>
                              <w:t>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208" type="#_x0000_t202" alt="5%" style="position:absolute;left:0;text-align:left;margin-left:368.75pt;margin-top:51pt;width:118.5pt;height:80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" fillcolor="black [3213]" strokecolor="#fde9d9 [665]" strokeweight="3pt">
                <v:fill r:id="rId23" o:title="" color2="#fde9d9 [665]" type="pattern"/>
                <v:stroke linestyle="thinThin"/>
                <v:textbox>
                  <w:txbxContent>
                    <w:p w14:paraId="2C8D7484" w14:textId="77777777" w:rsidR="00002983" w:rsidRPr="00807F86" w:rsidRDefault="00002983" w:rsidP="00747423">
                      <w:pPr>
                        <w:jc w:val="center"/>
                        <w:rPr>
                          <w:i/>
                        </w:rPr>
                      </w:pPr>
                      <w:r w:rsidRPr="00807F86">
                        <w:rPr>
                          <w:i/>
                        </w:rPr>
                        <w:t xml:space="preserve">Bougainville Law and Justice </w:t>
                      </w:r>
                      <w:r>
                        <w:rPr>
                          <w:i/>
                        </w:rPr>
                        <w:br/>
                      </w:r>
                      <w:r w:rsidRPr="00807F86">
                        <w:rPr>
                          <w:i/>
                        </w:rPr>
                        <w:t xml:space="preserve">Working </w:t>
                      </w:r>
                      <w:r>
                        <w:rPr>
                          <w:i/>
                        </w:rPr>
                        <w:br/>
                      </w:r>
                      <w:r w:rsidRPr="00807F86">
                        <w:rPr>
                          <w:i/>
                        </w:rPr>
                        <w:t>Group</w:t>
                      </w:r>
                    </w:p>
                  </w:txbxContent>
                </v:textbox>
              </v:shape>
            </w:pict>
          </mc:Fallback>
        </mc:AlternateContent>
      </w:r>
      <w:r w:rsidR="00747423">
        <w:rPr>
          <w:b/>
          <w:noProof/>
          <w:lang w:eastAsia="en-AU"/>
        </w:rPr>
        <mc:AlternateContent>
          <mc:Choice Requires="wps">
            <w:drawing>
              <wp:anchor distT="0" distB="0" distL="114300" distR="114300" simplePos="0" relativeHeight="252252160" behindDoc="0" locked="0" layoutInCell="1" allowOverlap="1" wp14:anchorId="72690784" wp14:editId="631BAA21">
                <wp:simplePos x="0" y="0"/>
                <wp:positionH relativeFrom="column">
                  <wp:posOffset>2665095</wp:posOffset>
                </wp:positionH>
                <wp:positionV relativeFrom="paragraph">
                  <wp:posOffset>627380</wp:posOffset>
                </wp:positionV>
                <wp:extent cx="1725930" cy="1016000"/>
                <wp:effectExtent l="19050" t="19050" r="26670" b="12700"/>
                <wp:wrapNone/>
                <wp:docPr id="218" name="Text Box 8" descr="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1016000"/>
                        </a:xfrm>
                        <a:prstGeom prst="rect">
                          <a:avLst/>
                        </a:prstGeom>
                        <a:pattFill prst="pct5">
                          <a:fgClr>
                            <a:srgbClr val="000000"/>
                          </a:fgClr>
                          <a:bgClr>
                            <a:schemeClr val="accent6">
                              <a:lumMod val="20000"/>
                              <a:lumOff val="80000"/>
                            </a:schemeClr>
                          </a:bgClr>
                        </a:pattFill>
                        <a:ln w="38100" cmpd="dbl">
                          <a:solidFill>
                            <a:schemeClr val="accent6">
                              <a:lumMod val="20000"/>
                              <a:lumOff val="80000"/>
                            </a:schemeClr>
                          </a:solidFill>
                          <a:miter lim="800000"/>
                          <a:headEnd/>
                          <a:tailEnd/>
                        </a:ln>
                      </wps:spPr>
                      <wps:txbx>
                        <w:txbxContent>
                          <w:p w14:paraId="49BBC7E4" w14:textId="77777777" w:rsidR="00002983" w:rsidRDefault="00002983" w:rsidP="00747423">
                            <w:pPr>
                              <w:jc w:val="center"/>
                              <w:rPr>
                                <w:i/>
                              </w:rPr>
                            </w:pPr>
                            <w:r w:rsidRPr="009846CD">
                              <w:rPr>
                                <w:i/>
                              </w:rPr>
                              <w:t xml:space="preserve">Implementing </w:t>
                            </w:r>
                          </w:p>
                          <w:p w14:paraId="43F04ACC" w14:textId="77777777" w:rsidR="00002983" w:rsidRDefault="00002983" w:rsidP="00747423">
                            <w:pPr>
                              <w:jc w:val="center"/>
                              <w:rPr>
                                <w:i/>
                              </w:rPr>
                            </w:pPr>
                            <w:r w:rsidRPr="009846CD">
                              <w:rPr>
                                <w:i/>
                              </w:rPr>
                              <w:t xml:space="preserve">Service </w:t>
                            </w:r>
                          </w:p>
                          <w:p w14:paraId="74724D32" w14:textId="77777777" w:rsidR="00002983" w:rsidRPr="009846CD" w:rsidRDefault="00002983" w:rsidP="00747423">
                            <w:pPr>
                              <w:jc w:val="center"/>
                              <w:rPr>
                                <w:i/>
                              </w:rPr>
                            </w:pPr>
                            <w:r w:rsidRPr="009846CD">
                              <w:rPr>
                                <w:i/>
                              </w:rPr>
                              <w:t>Provider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9" type="#_x0000_t202" alt="5%" style="position:absolute;left:0;text-align:left;margin-left:209.85pt;margin-top:49.4pt;width:135.9pt;height:80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" fillcolor="black" strokecolor="#fde9d9 [665]" strokeweight="3pt">
                <v:fill r:id="rId23" o:title="" color2="#fde9d9 [665]" type="pattern"/>
                <v:stroke linestyle="thinThin"/>
                <v:textbox>
                  <w:txbxContent>
                    <w:p w14:paraId="49BBC7E4" w14:textId="77777777" w:rsidR="00002983" w:rsidRDefault="00002983" w:rsidP="00747423">
                      <w:pPr>
                        <w:jc w:val="center"/>
                        <w:rPr>
                          <w:i/>
                        </w:rPr>
                      </w:pPr>
                      <w:r w:rsidRPr="009846CD">
                        <w:rPr>
                          <w:i/>
                        </w:rPr>
                        <w:t xml:space="preserve">Implementing </w:t>
                      </w:r>
                    </w:p>
                    <w:p w14:paraId="43F04ACC" w14:textId="77777777" w:rsidR="00002983" w:rsidRDefault="00002983" w:rsidP="00747423">
                      <w:pPr>
                        <w:jc w:val="center"/>
                        <w:rPr>
                          <w:i/>
                        </w:rPr>
                      </w:pPr>
                      <w:r w:rsidRPr="009846CD">
                        <w:rPr>
                          <w:i/>
                        </w:rPr>
                        <w:t xml:space="preserve">Service </w:t>
                      </w:r>
                    </w:p>
                    <w:p w14:paraId="74724D32" w14:textId="77777777" w:rsidR="00002983" w:rsidRPr="009846CD" w:rsidRDefault="00002983" w:rsidP="00747423">
                      <w:pPr>
                        <w:jc w:val="center"/>
                        <w:rPr>
                          <w:i/>
                        </w:rPr>
                      </w:pPr>
                      <w:r w:rsidRPr="009846CD">
                        <w:rPr>
                          <w:i/>
                        </w:rPr>
                        <w:t>Provider</w:t>
                      </w:r>
                    </w:p>
                  </w:txbxContent>
                </v:textbox>
              </v:shape>
            </w:pict>
          </mc:Fallback>
        </mc:AlternateContent>
      </w:r>
      <w:r w:rsidR="00747423">
        <w:rPr>
          <w:b/>
          <w:noProof/>
          <w:lang w:eastAsia="en-AU"/>
        </w:rPr>
        <mc:AlternateContent>
          <mc:Choice Requires="wps">
            <w:drawing>
              <wp:anchor distT="0" distB="0" distL="114300" distR="114300" simplePos="0" relativeHeight="252263424" behindDoc="0" locked="0" layoutInCell="1" allowOverlap="1" wp14:anchorId="6A97DF59" wp14:editId="375AA402">
                <wp:simplePos x="0" y="0"/>
                <wp:positionH relativeFrom="column">
                  <wp:posOffset>2523490</wp:posOffset>
                </wp:positionH>
                <wp:positionV relativeFrom="paragraph">
                  <wp:posOffset>118745</wp:posOffset>
                </wp:positionV>
                <wp:extent cx="0" cy="391795"/>
                <wp:effectExtent l="76200" t="38100" r="57150" b="27305"/>
                <wp:wrapNone/>
                <wp:docPr id="20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1795"/>
                        </a:xfrm>
                        <a:prstGeom prst="straightConnector1">
                          <a:avLst/>
                        </a:prstGeom>
                        <a:noFill/>
                        <a:ln w="9525" cap="flat" cmpd="sng">
                          <a:solidFill>
                            <a:srgbClr val="000000"/>
                          </a:solidFill>
                          <a:prstDash val="dashDot"/>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47" o:spid="_x0000_s1026" type="#_x0000_t32" style="position:absolute;margin-left:198.7pt;margin-top:9.35pt;width:0;height:30.85pt;flip: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">
                <v:stroke dashstyle="dashDot" endarrow="block"/>
              </v:shape>
            </w:pict>
          </mc:Fallback>
        </mc:AlternateContent>
      </w:r>
      <w:r w:rsidR="00747423">
        <w:rPr>
          <w:b/>
          <w:noProof/>
          <w:lang w:eastAsia="en-AU"/>
        </w:rPr>
        <mc:AlternateContent>
          <mc:Choice Requires="wps">
            <w:drawing>
              <wp:anchor distT="0" distB="0" distL="114300" distR="114300" simplePos="0" relativeHeight="252259328" behindDoc="0" locked="0" layoutInCell="1" allowOverlap="1" wp14:anchorId="0CF05E9C" wp14:editId="2B52A969">
                <wp:simplePos x="0" y="0"/>
                <wp:positionH relativeFrom="column">
                  <wp:posOffset>2519045</wp:posOffset>
                </wp:positionH>
                <wp:positionV relativeFrom="paragraph">
                  <wp:posOffset>495300</wp:posOffset>
                </wp:positionV>
                <wp:extent cx="2857500" cy="19050"/>
                <wp:effectExtent l="0" t="0" r="0" b="19050"/>
                <wp:wrapNone/>
                <wp:docPr id="22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19050"/>
                        </a:xfrm>
                        <a:prstGeom prst="straightConnector1">
                          <a:avLst/>
                        </a:prstGeom>
                        <a:noFill/>
                        <a:ln w="9525" cap="flat" cmpd="sng">
                          <a:solidFill>
                            <a:srgbClr val="000000"/>
                          </a:solidFill>
                          <a:prstDash val="dashDot"/>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98.35pt;margin-top:39pt;width:225pt;height:1.5pt;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">
                <v:stroke dashstyle="dashDot"/>
              </v:shape>
            </w:pict>
          </mc:Fallback>
        </mc:AlternateContent>
      </w:r>
      <w:r w:rsidR="00747423">
        <w:rPr>
          <w:b/>
          <w:noProof/>
          <w:lang w:eastAsia="en-AU"/>
        </w:rPr>
        <mc:AlternateContent>
          <mc:Choice Requires="wps">
            <w:drawing>
              <wp:anchor distT="0" distB="0" distL="114300" distR="114300" simplePos="0" relativeHeight="252270592" behindDoc="0" locked="0" layoutInCell="1" allowOverlap="1" wp14:anchorId="14A9D9EF" wp14:editId="1D39DBF7">
                <wp:simplePos x="0" y="0"/>
                <wp:positionH relativeFrom="column">
                  <wp:posOffset>871870</wp:posOffset>
                </wp:positionH>
                <wp:positionV relativeFrom="paragraph">
                  <wp:posOffset>4737248</wp:posOffset>
                </wp:positionV>
                <wp:extent cx="4876800" cy="999460"/>
                <wp:effectExtent l="0" t="0" r="19050" b="10795"/>
                <wp:wrapNone/>
                <wp:docPr id="212" name="Text Box 212"/>
                <wp:cNvGraphicFramePr/>
                <a:graphic xmlns:a="http://schemas.openxmlformats.org/drawingml/2006/main">
                  <a:graphicData uri="http://schemas.microsoft.com/office/word/2010/wordprocessingShape">
                    <wps:wsp>
                      <wps:cNvSpPr txBox="1"/>
                      <wps:spPr>
                        <a:xfrm>
                          <a:off x="0" y="0"/>
                          <a:ext cx="4876800" cy="9994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008763E" w14:textId="77777777" w:rsidR="00002983" w:rsidRDefault="00002983" w:rsidP="00747423">
                            <w:r>
                              <w:t xml:space="preserve">The NCM will not make any changes to the Annual Plan as it relates to the Autonomous Bougainville Government plan without their consent. The program anticipates increasing involvement of ABG as powers and responsibilities are progressively transferred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2" o:spid="_x0000_s1210" type="#_x0000_t202" style="position:absolute;left:0;text-align:left;margin-left:68.65pt;margin-top:373pt;width:384pt;height:78.7pt;z-index:25227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" fillcolor="white [3201]" strokecolor="white [3212]" strokeweight=".5pt">
                <v:textbox>
                  <w:txbxContent>
                    <w:p w14:paraId="6008763E" w14:textId="77777777" w:rsidR="00002983" w:rsidRDefault="00002983" w:rsidP="00747423">
                      <w:r>
                        <w:t xml:space="preserve">The NCM will not make any changes to the Annual Plan as it relates to the Autonomous Bougainville Government plan without their consent. The program anticipates increasing involvement of ABG as powers and responsibilities are progressively transferred </w:t>
                      </w:r>
                    </w:p>
                  </w:txbxContent>
                </v:textbox>
              </v:shape>
            </w:pict>
          </mc:Fallback>
        </mc:AlternateContent>
      </w:r>
    </w:p>
    <w:p w14:paraId="097BB01C" w14:textId="77777777" w:rsidR="00747423" w:rsidRDefault="00747423" w:rsidP="00670316">
      <w:pPr>
        <w:pStyle w:val="Heading2"/>
        <w:sectPr w:rsidR="00747423" w:rsidSect="00AC105C">
          <w:pgSz w:w="11906" w:h="16838"/>
          <w:pgMar w:top="1440" w:right="1440" w:bottom="1440" w:left="1440" w:header="708" w:footer="708" w:gutter="0"/>
          <w:cols w:space="708"/>
          <w:docGrid w:linePitch="360"/>
        </w:sectPr>
      </w:pPr>
    </w:p>
    <w:p w14:paraId="0669D9D2" w14:textId="18DF0994" w:rsidR="003D107C" w:rsidRDefault="00747423" w:rsidP="00B071FD">
      <w:pPr>
        <w:pStyle w:val="Heading1"/>
      </w:pPr>
      <w:bookmarkStart w:id="64" w:name="_Toc410285381"/>
      <w:r>
        <w:lastRenderedPageBreak/>
        <w:t xml:space="preserve">Annex </w:t>
      </w:r>
      <w:r w:rsidR="00033ABE">
        <w:t>7</w:t>
      </w:r>
      <w:r w:rsidR="005761BA">
        <w:t xml:space="preserve">: </w:t>
      </w:r>
      <w:r w:rsidR="003D107C" w:rsidRPr="001E448E">
        <w:t xml:space="preserve">Indicative </w:t>
      </w:r>
      <w:r w:rsidR="00670316">
        <w:t xml:space="preserve">activities </w:t>
      </w:r>
      <w:r w:rsidR="003D107C" w:rsidRPr="001E448E">
        <w:t xml:space="preserve">for each </w:t>
      </w:r>
      <w:r w:rsidR="003D107C">
        <w:t>outcome area</w:t>
      </w:r>
      <w:bookmarkEnd w:id="64"/>
    </w:p>
    <w:p w14:paraId="25D60869" w14:textId="0A93AEB9" w:rsidR="005967B7" w:rsidRPr="008B1053" w:rsidRDefault="005967B7" w:rsidP="005967B7">
      <w:r>
        <w:t>This program will not begin until January 2016</w:t>
      </w:r>
      <w:r w:rsidR="00670316">
        <w:t xml:space="preserve">. The </w:t>
      </w:r>
      <w:r>
        <w:t xml:space="preserve">first annual planning process </w:t>
      </w:r>
      <w:r w:rsidR="00670316">
        <w:t xml:space="preserve">is expected to </w:t>
      </w:r>
      <w:r>
        <w:t>be</w:t>
      </w:r>
      <w:r w:rsidR="00670316">
        <w:t xml:space="preserve"> </w:t>
      </w:r>
      <w:r>
        <w:t xml:space="preserve">undertaken in the second half of 2015. </w:t>
      </w:r>
      <w:r w:rsidR="00670316">
        <w:t xml:space="preserve">While building on the PALJP-Transition Program, </w:t>
      </w:r>
      <w:r>
        <w:t>a nuanced understanding of the context will be necessary</w:t>
      </w:r>
      <w:r w:rsidR="00670316">
        <w:t xml:space="preserve"> to achieve program outcomes</w:t>
      </w:r>
      <w:r>
        <w:t xml:space="preserve">. The following </w:t>
      </w:r>
      <w:r w:rsidR="00670316">
        <w:t xml:space="preserve">indicative </w:t>
      </w:r>
      <w:r>
        <w:t xml:space="preserve">activities </w:t>
      </w:r>
      <w:r w:rsidR="00670316">
        <w:t xml:space="preserve">and areas of programming </w:t>
      </w:r>
      <w:r>
        <w:t>were identified through the design consultations</w:t>
      </w:r>
      <w:r w:rsidR="00670316">
        <w:t xml:space="preserve"> in 2014</w:t>
      </w:r>
      <w:r>
        <w:t xml:space="preserve">. They are presented here as indicative </w:t>
      </w:r>
      <w:r w:rsidR="00670316">
        <w:t xml:space="preserve">activities </w:t>
      </w:r>
      <w:r>
        <w:t xml:space="preserve">and can be mapped to one or more </w:t>
      </w:r>
      <w:r w:rsidR="00410139">
        <w:t>intermediate outcomes</w:t>
      </w:r>
      <w:r>
        <w:t xml:space="preserve"> in each outcome</w:t>
      </w:r>
      <w:r w:rsidR="00670316">
        <w:t xml:space="preserve"> and have been summarised in relevant outcome diagrams. </w:t>
      </w:r>
    </w:p>
    <w:p w14:paraId="1F0D63B0" w14:textId="77777777" w:rsidR="005967B7" w:rsidRPr="001E448E" w:rsidRDefault="005967B7" w:rsidP="005967B7">
      <w:pPr>
        <w:rPr>
          <w:b/>
          <w:sz w:val="28"/>
          <w:szCs w:val="28"/>
          <w:lang w:eastAsia="en-AU"/>
        </w:rPr>
      </w:pPr>
      <w:r w:rsidRPr="001E448E">
        <w:rPr>
          <w:b/>
          <w:sz w:val="28"/>
          <w:szCs w:val="28"/>
          <w:lang w:eastAsia="en-AU"/>
        </w:rPr>
        <w:t xml:space="preserve">Outcome 1: </w:t>
      </w:r>
      <w:r>
        <w:rPr>
          <w:b/>
          <w:sz w:val="28"/>
          <w:szCs w:val="28"/>
          <w:lang w:eastAsia="en-AU"/>
        </w:rPr>
        <w:t>Community Safety and Security</w:t>
      </w:r>
    </w:p>
    <w:p w14:paraId="5FB60B9C" w14:textId="446D3703" w:rsidR="005967B7" w:rsidRDefault="005967B7" w:rsidP="005967B7">
      <w:pPr>
        <w:ind w:left="720"/>
        <w:rPr>
          <w:b/>
          <w:lang w:eastAsia="en-AU"/>
        </w:rPr>
      </w:pPr>
      <w:r>
        <w:rPr>
          <w:b/>
          <w:lang w:eastAsia="en-AU"/>
        </w:rPr>
        <w:t>Lo</w:t>
      </w:r>
      <w:r w:rsidR="00392FEF">
        <w:rPr>
          <w:b/>
          <w:lang w:eastAsia="en-AU"/>
        </w:rPr>
        <w:t>cal level</w:t>
      </w:r>
      <w:r>
        <w:rPr>
          <w:b/>
          <w:lang w:eastAsia="en-AU"/>
        </w:rPr>
        <w:t xml:space="preserve"> dispute resolution and conflict mediation mechanisms in target </w:t>
      </w:r>
      <w:r w:rsidR="005E4006">
        <w:rPr>
          <w:b/>
          <w:lang w:eastAsia="en-AU"/>
        </w:rPr>
        <w:t>areas</w:t>
      </w:r>
      <w:r>
        <w:rPr>
          <w:b/>
          <w:lang w:eastAsia="en-AU"/>
        </w:rPr>
        <w:t xml:space="preserve"> are more effective, locally legitimate and available</w:t>
      </w:r>
    </w:p>
    <w:p w14:paraId="65E8541C" w14:textId="3ED35DE3" w:rsidR="005967B7" w:rsidRDefault="005967B7" w:rsidP="005967B7">
      <w:pPr>
        <w:pStyle w:val="Heading4"/>
        <w:rPr>
          <w:lang w:eastAsia="en-AU"/>
        </w:rPr>
      </w:pPr>
      <w:r>
        <w:rPr>
          <w:lang w:eastAsia="en-AU"/>
        </w:rPr>
        <w:t xml:space="preserve">Indicative </w:t>
      </w:r>
      <w:r w:rsidR="00670316">
        <w:rPr>
          <w:lang w:eastAsia="en-AU"/>
        </w:rPr>
        <w:t>activities</w:t>
      </w:r>
    </w:p>
    <w:p w14:paraId="1CEF9A5A" w14:textId="27B84733" w:rsidR="005967B7" w:rsidRPr="002569BC" w:rsidRDefault="005967B7" w:rsidP="005967B7">
      <w:pPr>
        <w:rPr>
          <w:lang w:eastAsia="en-AU"/>
        </w:rPr>
      </w:pPr>
      <w:r>
        <w:rPr>
          <w:lang w:eastAsia="en-AU"/>
        </w:rPr>
        <w:t xml:space="preserve">Fundamental to long-term peace and security in PNG communities are the local level mechanisms that are </w:t>
      </w:r>
      <w:r w:rsidR="00670316">
        <w:rPr>
          <w:lang w:eastAsia="en-AU"/>
        </w:rPr>
        <w:t xml:space="preserve">more </w:t>
      </w:r>
      <w:r>
        <w:rPr>
          <w:lang w:eastAsia="en-AU"/>
        </w:rPr>
        <w:t>immediately accessible by th</w:t>
      </w:r>
      <w:r w:rsidR="005E4006">
        <w:rPr>
          <w:lang w:eastAsia="en-AU"/>
        </w:rPr>
        <w:t>ose communities</w:t>
      </w:r>
      <w:r>
        <w:rPr>
          <w:lang w:eastAsia="en-AU"/>
        </w:rPr>
        <w:t xml:space="preserve">. The program will contribute to </w:t>
      </w:r>
      <w:r w:rsidR="00670316">
        <w:rPr>
          <w:lang w:eastAsia="en-AU"/>
        </w:rPr>
        <w:t xml:space="preserve">promoting </w:t>
      </w:r>
      <w:r>
        <w:rPr>
          <w:lang w:eastAsia="en-AU"/>
        </w:rPr>
        <w:t xml:space="preserve">safe and stable communities that are able to prevent crime. It will require people-centred approaches that recognise that ultimately it is the communities that will make local systems work. It will require multi-layered approaches that recognise national, sub-national and local players can make the system work better if they work together. The </w:t>
      </w:r>
      <w:r w:rsidRPr="002569BC">
        <w:rPr>
          <w:lang w:eastAsia="en-AU"/>
        </w:rPr>
        <w:t xml:space="preserve">following </w:t>
      </w:r>
      <w:r w:rsidR="00670316">
        <w:rPr>
          <w:lang w:eastAsia="en-AU"/>
        </w:rPr>
        <w:t xml:space="preserve">are indicative activities and </w:t>
      </w:r>
      <w:r w:rsidR="00A0617C">
        <w:rPr>
          <w:lang w:eastAsia="en-AU"/>
        </w:rPr>
        <w:t>areas</w:t>
      </w:r>
      <w:r w:rsidRPr="002569BC">
        <w:rPr>
          <w:lang w:eastAsia="en-AU"/>
        </w:rPr>
        <w:t xml:space="preserve"> </w:t>
      </w:r>
      <w:r w:rsidR="00670316">
        <w:rPr>
          <w:lang w:eastAsia="en-AU"/>
        </w:rPr>
        <w:t>for support</w:t>
      </w:r>
      <w:r w:rsidRPr="002569BC">
        <w:rPr>
          <w:lang w:eastAsia="en-AU"/>
        </w:rPr>
        <w:t>:</w:t>
      </w:r>
    </w:p>
    <w:p w14:paraId="4132392A" w14:textId="77777777" w:rsidR="006E4533" w:rsidRDefault="005967B7" w:rsidP="005967B7">
      <w:pPr>
        <w:rPr>
          <w:lang w:eastAsia="en-AU"/>
        </w:rPr>
      </w:pPr>
      <w:r w:rsidRPr="002569BC">
        <w:rPr>
          <w:b/>
          <w:lang w:eastAsia="en-AU"/>
        </w:rPr>
        <w:t xml:space="preserve">Village courts </w:t>
      </w:r>
      <w:r w:rsidRPr="002569BC">
        <w:rPr>
          <w:lang w:eastAsia="en-AU"/>
        </w:rPr>
        <w:t xml:space="preserve">will be strengthened and assisted to function more </w:t>
      </w:r>
      <w:r w:rsidR="005E4006">
        <w:rPr>
          <w:lang w:eastAsia="en-AU"/>
        </w:rPr>
        <w:t xml:space="preserve">ethically, accountably and </w:t>
      </w:r>
      <w:r w:rsidRPr="002569BC">
        <w:rPr>
          <w:lang w:eastAsia="en-AU"/>
        </w:rPr>
        <w:t>effectively to provide just and equitable outcomes for communities and citizens</w:t>
      </w:r>
      <w:r w:rsidR="005E4006">
        <w:rPr>
          <w:lang w:eastAsia="en-AU"/>
        </w:rPr>
        <w:t>.</w:t>
      </w:r>
      <w:r w:rsidRPr="002569BC">
        <w:rPr>
          <w:lang w:eastAsia="en-AU"/>
        </w:rPr>
        <w:t xml:space="preserve"> This will follow on from training and other support provided through Australian assistance for several years. Village courts will be assisted to gain skills and understand human rights (especially for women and children) recognising that these are sometimes sacrificed in the use of local cultural approaches to justice. The program will continue to support efforts to increase the number of women village court magistrates and strengthen oversight and linkages with other agencies, most notably the police and district courts. </w:t>
      </w:r>
    </w:p>
    <w:p w14:paraId="3845DDC7" w14:textId="77777777" w:rsidR="006E4533" w:rsidRPr="002569BC" w:rsidRDefault="006E4533" w:rsidP="006E4533">
      <w:pPr>
        <w:rPr>
          <w:lang w:eastAsia="en-AU"/>
        </w:rPr>
      </w:pPr>
      <w:r w:rsidRPr="002569BC">
        <w:rPr>
          <w:b/>
          <w:lang w:eastAsia="en-AU"/>
        </w:rPr>
        <w:t xml:space="preserve">Land mediation systems </w:t>
      </w:r>
      <w:r w:rsidRPr="002569BC">
        <w:rPr>
          <w:lang w:eastAsia="en-AU"/>
        </w:rPr>
        <w:t xml:space="preserve">will be strengthened and assisted to function more </w:t>
      </w:r>
      <w:r>
        <w:rPr>
          <w:lang w:eastAsia="en-AU"/>
        </w:rPr>
        <w:t xml:space="preserve">ethically, accountably and </w:t>
      </w:r>
      <w:r w:rsidRPr="002569BC">
        <w:rPr>
          <w:lang w:eastAsia="en-AU"/>
        </w:rPr>
        <w:t xml:space="preserve">effectively to ensure local land disputes become less of a threat to local safety and security. The program will help to ensure </w:t>
      </w:r>
      <w:r>
        <w:rPr>
          <w:lang w:eastAsia="en-AU"/>
        </w:rPr>
        <w:t xml:space="preserve">that </w:t>
      </w:r>
      <w:r w:rsidRPr="002569BC">
        <w:rPr>
          <w:lang w:eastAsia="en-AU"/>
        </w:rPr>
        <w:t xml:space="preserve">land mediators </w:t>
      </w:r>
      <w:r>
        <w:rPr>
          <w:lang w:eastAsia="en-AU"/>
        </w:rPr>
        <w:t xml:space="preserve">are </w:t>
      </w:r>
      <w:r w:rsidRPr="002569BC">
        <w:rPr>
          <w:lang w:eastAsia="en-AU"/>
        </w:rPr>
        <w:t>better supported in their work and able to draw support from the Village Courts and Land Mediation Secretariat, the Magisterial Services and Provincial Administrations. Building on successes of PALJP and the transition period, the program could include ongoing training and organisational support for land dispute committees and mediators. It could also help to build networks with the private sector to support better and more just land mediation.</w:t>
      </w:r>
    </w:p>
    <w:p w14:paraId="52B6AA90" w14:textId="77777777" w:rsidR="006E4533" w:rsidRPr="00806142" w:rsidRDefault="006E4533" w:rsidP="006E4533">
      <w:pPr>
        <w:rPr>
          <w:lang w:eastAsia="en-AU"/>
        </w:rPr>
      </w:pPr>
      <w:r w:rsidRPr="002569BC">
        <w:rPr>
          <w:b/>
          <w:lang w:eastAsia="en-AU"/>
        </w:rPr>
        <w:t xml:space="preserve">Commitment and support from targeted provinces: </w:t>
      </w:r>
      <w:r w:rsidRPr="002569BC">
        <w:rPr>
          <w:lang w:eastAsia="en-AU"/>
        </w:rPr>
        <w:t>Target provinces will be assisted to better plan for and resource community law and justice mechanisms and ensure that lessons regarding local law and justice issues are shared nationally. The program will work with provinces (and</w:t>
      </w:r>
      <w:r>
        <w:rPr>
          <w:lang w:eastAsia="en-AU"/>
        </w:rPr>
        <w:t>,</w:t>
      </w:r>
      <w:r w:rsidRPr="002569BC">
        <w:rPr>
          <w:lang w:eastAsia="en-AU"/>
        </w:rPr>
        <w:t xml:space="preserve"> as appropriate, selected districts) to help them ensure that village courts, land mediation (and land dispute committees) and community initiatives are prioritised, planned, resourced and actively supported. Provinc</w:t>
      </w:r>
      <w:r>
        <w:rPr>
          <w:lang w:eastAsia="en-AU"/>
        </w:rPr>
        <w:t>es, through mechanisms such as Provincial Coordination and Monitoring Committees</w:t>
      </w:r>
      <w:r w:rsidRPr="002569BC">
        <w:rPr>
          <w:lang w:eastAsia="en-AU"/>
        </w:rPr>
        <w:t xml:space="preserve">, will be </w:t>
      </w:r>
      <w:r w:rsidRPr="002569BC">
        <w:rPr>
          <w:lang w:eastAsia="en-AU"/>
        </w:rPr>
        <w:lastRenderedPageBreak/>
        <w:t xml:space="preserve">supported to develop locally appropriate cross sectoral structures. They will report to and share information with the national government on local law and justice issues and the development of </w:t>
      </w:r>
      <w:r>
        <w:rPr>
          <w:lang w:eastAsia="en-AU"/>
        </w:rPr>
        <w:t>responses</w:t>
      </w:r>
      <w:r w:rsidRPr="002569BC">
        <w:rPr>
          <w:lang w:eastAsia="en-AU"/>
        </w:rPr>
        <w:t>. National agencies will be supported to promote coordination between levels of government to ensure provinces can deliver</w:t>
      </w:r>
      <w:r>
        <w:rPr>
          <w:lang w:eastAsia="en-AU"/>
        </w:rPr>
        <w:t xml:space="preserve"> services that meet commitments</w:t>
      </w:r>
      <w:r w:rsidRPr="002569BC">
        <w:rPr>
          <w:lang w:eastAsia="en-AU"/>
        </w:rPr>
        <w:t>. This also involves leveraging servic</w:t>
      </w:r>
      <w:r>
        <w:rPr>
          <w:lang w:eastAsia="en-AU"/>
        </w:rPr>
        <w:t>es and support provided by non-law and justice agencies.</w:t>
      </w:r>
    </w:p>
    <w:p w14:paraId="2CF99FA4" w14:textId="77A03F84" w:rsidR="005967B7" w:rsidRPr="002569BC" w:rsidRDefault="005967B7" w:rsidP="005967B7">
      <w:pPr>
        <w:rPr>
          <w:color w:val="0070C0"/>
          <w:lang w:eastAsia="en-AU"/>
        </w:rPr>
      </w:pPr>
      <w:r w:rsidRPr="002569BC">
        <w:rPr>
          <w:b/>
          <w:lang w:eastAsia="en-AU"/>
        </w:rPr>
        <w:t>Complementary community initiatives:</w:t>
      </w:r>
      <w:r w:rsidRPr="002569BC">
        <w:rPr>
          <w:lang w:eastAsia="en-AU"/>
        </w:rPr>
        <w:t xml:space="preserve"> The program will, on a pilot basis, assist communities that are seeking to build their own </w:t>
      </w:r>
      <w:r w:rsidR="005E4006">
        <w:rPr>
          <w:lang w:eastAsia="en-AU"/>
        </w:rPr>
        <w:t xml:space="preserve">safety, security and crime prevention </w:t>
      </w:r>
      <w:r w:rsidRPr="002569BC">
        <w:rPr>
          <w:lang w:eastAsia="en-AU"/>
        </w:rPr>
        <w:t xml:space="preserve">mechanisms, where it can be demonstrated that they have commitment to implement initiatives that can complement the work of village courts and land mediation services. </w:t>
      </w:r>
      <w:r w:rsidRPr="002569BC">
        <w:t>This will take into account the need to help communities gain capacity for such initiatives. This</w:t>
      </w:r>
      <w:r w:rsidR="00F3691B">
        <w:t xml:space="preserve"> needs to be contextually based</w:t>
      </w:r>
      <w:r w:rsidRPr="002569BC">
        <w:t xml:space="preserve"> and could be an a</w:t>
      </w:r>
      <w:r w:rsidR="00F3691B">
        <w:t>rea for innovation and research</w:t>
      </w:r>
      <w:r w:rsidRPr="002569BC">
        <w:t xml:space="preserve"> but will need to be tested. It might for example include responses to sorcery related claims and violence, tribal fights, road safety or community reconciliation between offenders and victims. It could include support for juvenile justice and community based corrections. Support should be through exploring and piloting combinations of informal community and formal justice sector mechanisms with support, where appropriate, from faith-based organisations, NGO’s, </w:t>
      </w:r>
      <w:r w:rsidR="00656F3A">
        <w:t>civil society organisations (CSOs)</w:t>
      </w:r>
      <w:r w:rsidRPr="002569BC">
        <w:t xml:space="preserve"> and the private sector. The World Bank Justice for the Poor program may indicate</w:t>
      </w:r>
      <w:r w:rsidR="005E4006">
        <w:t xml:space="preserve"> potential </w:t>
      </w:r>
      <w:r w:rsidRPr="002569BC">
        <w:t>follow up activities looking at drivers of crime and opportunities for community resilience and reconciliation.</w:t>
      </w:r>
    </w:p>
    <w:p w14:paraId="7F6E2F11" w14:textId="7FC4EE34" w:rsidR="005967B7" w:rsidRPr="002569BC" w:rsidRDefault="005967B7" w:rsidP="005967B7">
      <w:pPr>
        <w:rPr>
          <w:lang w:eastAsia="en-AU"/>
        </w:rPr>
      </w:pPr>
      <w:r w:rsidRPr="002569BC">
        <w:rPr>
          <w:b/>
          <w:lang w:eastAsia="en-AU"/>
        </w:rPr>
        <w:t xml:space="preserve">Community awareness and demand for services: </w:t>
      </w:r>
      <w:r w:rsidRPr="002569BC">
        <w:rPr>
          <w:lang w:eastAsia="en-AU"/>
        </w:rPr>
        <w:t>Communities will be assisted to be more aware of their legal rights, roles and responsibilities</w:t>
      </w:r>
      <w:r w:rsidR="005E4006">
        <w:rPr>
          <w:lang w:eastAsia="en-AU"/>
        </w:rPr>
        <w:t xml:space="preserve">, </w:t>
      </w:r>
      <w:r w:rsidRPr="002569BC">
        <w:rPr>
          <w:lang w:eastAsia="en-AU"/>
        </w:rPr>
        <w:t>to raise the demand for services and to become more active in developing law and justice solutions. The program will build upon awareness and outreach programs delivered during the transition period and will assist service providers to implement programs that focus on the legal rights of citizens and how they can access law and justice services. This will include awareness of the services and jurisdictions of law and justice agencies as well as citizen roles and responsibilities within the law and justice system. This support will aim to link to enhancements in service delivery in communities as well as initiatives implemented by communities themselves. This is essentially a civic education approach. The program could also include support for a visible police presence in communities and advocacy for appropriate police behaviour.</w:t>
      </w:r>
    </w:p>
    <w:p w14:paraId="32F91DDB" w14:textId="6504E0ED" w:rsidR="005967B7" w:rsidRDefault="005967B7" w:rsidP="005967B7">
      <w:pPr>
        <w:rPr>
          <w:b/>
          <w:sz w:val="28"/>
          <w:szCs w:val="28"/>
          <w:lang w:eastAsia="en-AU"/>
        </w:rPr>
      </w:pPr>
      <w:r w:rsidRPr="00806142">
        <w:rPr>
          <w:b/>
          <w:sz w:val="28"/>
          <w:szCs w:val="28"/>
          <w:lang w:eastAsia="en-AU"/>
        </w:rPr>
        <w:t xml:space="preserve">Outcome 2: </w:t>
      </w:r>
      <w:r w:rsidR="00D62BB7">
        <w:rPr>
          <w:b/>
          <w:sz w:val="28"/>
          <w:szCs w:val="28"/>
          <w:lang w:eastAsia="en-AU"/>
        </w:rPr>
        <w:t>Addressing f</w:t>
      </w:r>
      <w:r w:rsidRPr="00806142">
        <w:rPr>
          <w:b/>
          <w:sz w:val="28"/>
          <w:szCs w:val="28"/>
          <w:lang w:eastAsia="en-AU"/>
        </w:rPr>
        <w:t xml:space="preserve">amily and </w:t>
      </w:r>
      <w:r w:rsidR="00D62BB7">
        <w:rPr>
          <w:b/>
          <w:sz w:val="28"/>
          <w:szCs w:val="28"/>
          <w:lang w:eastAsia="en-AU"/>
        </w:rPr>
        <w:t>s</w:t>
      </w:r>
      <w:r w:rsidRPr="00806142">
        <w:rPr>
          <w:b/>
          <w:sz w:val="28"/>
          <w:szCs w:val="28"/>
          <w:lang w:eastAsia="en-AU"/>
        </w:rPr>
        <w:t xml:space="preserve">exual </w:t>
      </w:r>
      <w:r w:rsidR="00D62BB7">
        <w:rPr>
          <w:b/>
          <w:sz w:val="28"/>
          <w:szCs w:val="28"/>
          <w:lang w:eastAsia="en-AU"/>
        </w:rPr>
        <w:t>v</w:t>
      </w:r>
      <w:r w:rsidRPr="00806142">
        <w:rPr>
          <w:b/>
          <w:sz w:val="28"/>
          <w:szCs w:val="28"/>
          <w:lang w:eastAsia="en-AU"/>
        </w:rPr>
        <w:t>iolence</w:t>
      </w:r>
    </w:p>
    <w:p w14:paraId="19FB220B" w14:textId="77777777" w:rsidR="005967B7" w:rsidRPr="00806142" w:rsidRDefault="005967B7" w:rsidP="005967B7">
      <w:pPr>
        <w:ind w:left="720"/>
        <w:rPr>
          <w:b/>
          <w:lang w:eastAsia="en-AU"/>
        </w:rPr>
      </w:pPr>
      <w:proofErr w:type="gramStart"/>
      <w:r w:rsidRPr="002569BC">
        <w:rPr>
          <w:b/>
          <w:lang w:eastAsia="en-AU"/>
        </w:rPr>
        <w:t>Women and others vulnerable to family and sexual violence increasingly access effective justice, legal p</w:t>
      </w:r>
      <w:r>
        <w:rPr>
          <w:b/>
          <w:lang w:eastAsia="en-AU"/>
        </w:rPr>
        <w:t>rotection and support services.</w:t>
      </w:r>
      <w:proofErr w:type="gramEnd"/>
    </w:p>
    <w:p w14:paraId="5255BE69" w14:textId="5FA1B112" w:rsidR="005967B7" w:rsidRPr="002569BC" w:rsidRDefault="005967B7" w:rsidP="005967B7">
      <w:pPr>
        <w:pStyle w:val="Heading4"/>
        <w:rPr>
          <w:lang w:eastAsia="en-AU"/>
        </w:rPr>
      </w:pPr>
      <w:r w:rsidRPr="002569BC">
        <w:rPr>
          <w:lang w:eastAsia="en-AU"/>
        </w:rPr>
        <w:t xml:space="preserve">Indicative </w:t>
      </w:r>
      <w:r w:rsidR="00EB4DB7">
        <w:rPr>
          <w:lang w:eastAsia="en-AU"/>
        </w:rPr>
        <w:t>activities</w:t>
      </w:r>
    </w:p>
    <w:p w14:paraId="3E76A7BF" w14:textId="68843323" w:rsidR="005967B7" w:rsidRPr="002569BC" w:rsidRDefault="005967B7" w:rsidP="005967B7">
      <w:pPr>
        <w:rPr>
          <w:lang w:eastAsia="en-AU"/>
        </w:rPr>
      </w:pPr>
      <w:r w:rsidRPr="002569BC">
        <w:rPr>
          <w:lang w:eastAsia="en-AU"/>
        </w:rPr>
        <w:t>The program will focus on strengthening existing and emerging systems within the RPNGC, village courts and district and nationa</w:t>
      </w:r>
      <w:r w:rsidR="00A5463D">
        <w:rPr>
          <w:lang w:eastAsia="en-AU"/>
        </w:rPr>
        <w:t xml:space="preserve">l courts to provide protection </w:t>
      </w:r>
      <w:r w:rsidRPr="002569BC">
        <w:rPr>
          <w:lang w:eastAsia="en-AU"/>
        </w:rPr>
        <w:t xml:space="preserve">and connect those seeking help with medical and other support, following incidences of </w:t>
      </w:r>
      <w:r w:rsidR="00D62BB7">
        <w:rPr>
          <w:lang w:eastAsia="en-AU"/>
        </w:rPr>
        <w:t>family and sexual violence (</w:t>
      </w:r>
      <w:r w:rsidRPr="002569BC">
        <w:rPr>
          <w:lang w:eastAsia="en-AU"/>
        </w:rPr>
        <w:t>FSV</w:t>
      </w:r>
      <w:r w:rsidR="00D62BB7">
        <w:rPr>
          <w:lang w:eastAsia="en-AU"/>
        </w:rPr>
        <w:t>)</w:t>
      </w:r>
      <w:r w:rsidRPr="002569BC">
        <w:rPr>
          <w:lang w:eastAsia="en-AU"/>
        </w:rPr>
        <w:t xml:space="preserve">. Complementary support will be provided to ensure referral pathways are strengthened and communities can better link into the services provided by the state and civil society. The program will provide support at the national level for implementation of enhanced legislation to strengthen the rights of women and children. The following </w:t>
      </w:r>
      <w:r w:rsidR="00EB4DB7">
        <w:rPr>
          <w:lang w:eastAsia="en-AU"/>
        </w:rPr>
        <w:t xml:space="preserve">are </w:t>
      </w:r>
      <w:r w:rsidRPr="002569BC">
        <w:rPr>
          <w:lang w:eastAsia="en-AU"/>
        </w:rPr>
        <w:t>indicative activities</w:t>
      </w:r>
      <w:r w:rsidR="00EB4DB7">
        <w:rPr>
          <w:lang w:eastAsia="en-AU"/>
        </w:rPr>
        <w:t xml:space="preserve"> for program support</w:t>
      </w:r>
      <w:r w:rsidRPr="002569BC">
        <w:rPr>
          <w:lang w:eastAsia="en-AU"/>
        </w:rPr>
        <w:t>:</w:t>
      </w:r>
    </w:p>
    <w:p w14:paraId="60510291" w14:textId="29E902E0" w:rsidR="005967B7" w:rsidRPr="002569BC" w:rsidRDefault="005967B7" w:rsidP="005967B7">
      <w:pPr>
        <w:rPr>
          <w:lang w:eastAsia="en-AU"/>
        </w:rPr>
      </w:pPr>
      <w:r w:rsidRPr="002569BC">
        <w:rPr>
          <w:b/>
          <w:lang w:eastAsia="en-AU"/>
        </w:rPr>
        <w:t>Specialist police FSV Units</w:t>
      </w:r>
      <w:r w:rsidR="00EB4DB7">
        <w:rPr>
          <w:b/>
          <w:lang w:eastAsia="en-AU"/>
        </w:rPr>
        <w:t xml:space="preserve">: </w:t>
      </w:r>
      <w:r w:rsidR="00EB4DB7" w:rsidRPr="00EB4DB7">
        <w:rPr>
          <w:lang w:eastAsia="en-AU"/>
        </w:rPr>
        <w:t>14</w:t>
      </w:r>
      <w:r w:rsidRPr="002569BC">
        <w:rPr>
          <w:b/>
          <w:lang w:eastAsia="en-AU"/>
        </w:rPr>
        <w:t xml:space="preserve"> </w:t>
      </w:r>
      <w:r w:rsidRPr="002569BC">
        <w:rPr>
          <w:lang w:eastAsia="en-AU"/>
        </w:rPr>
        <w:t xml:space="preserve">have </w:t>
      </w:r>
      <w:r w:rsidR="00EB4DB7">
        <w:rPr>
          <w:lang w:eastAsia="en-AU"/>
        </w:rPr>
        <w:t xml:space="preserve">so far </w:t>
      </w:r>
      <w:r w:rsidRPr="002569BC">
        <w:rPr>
          <w:lang w:eastAsia="en-AU"/>
        </w:rPr>
        <w:t xml:space="preserve">been established since 2009 and have shown they can be effective in responding to FSV cases. </w:t>
      </w:r>
      <w:r w:rsidR="00EB4DB7">
        <w:rPr>
          <w:lang w:eastAsia="en-AU"/>
        </w:rPr>
        <w:t xml:space="preserve">A review of the effectiveness of the FSVUs is anticipated during </w:t>
      </w:r>
      <w:r w:rsidR="00EB4DB7">
        <w:rPr>
          <w:lang w:eastAsia="en-AU"/>
        </w:rPr>
        <w:lastRenderedPageBreak/>
        <w:t xml:space="preserve">the PALJP-Transition Program. </w:t>
      </w:r>
      <w:r w:rsidRPr="002569BC">
        <w:rPr>
          <w:lang w:eastAsia="en-AU"/>
        </w:rPr>
        <w:t xml:space="preserve">The program </w:t>
      </w:r>
      <w:r w:rsidR="00EB4DB7">
        <w:rPr>
          <w:lang w:eastAsia="en-AU"/>
        </w:rPr>
        <w:t xml:space="preserve">is expected to implement recommendations arising to improve the </w:t>
      </w:r>
      <w:r w:rsidR="00670316">
        <w:rPr>
          <w:lang w:eastAsia="en-AU"/>
        </w:rPr>
        <w:t xml:space="preserve">quality of existing </w:t>
      </w:r>
      <w:r w:rsidRPr="002569BC">
        <w:rPr>
          <w:lang w:eastAsia="en-AU"/>
        </w:rPr>
        <w:t>FSVUs</w:t>
      </w:r>
      <w:r w:rsidR="00EB4DB7">
        <w:rPr>
          <w:lang w:eastAsia="en-AU"/>
        </w:rPr>
        <w:t xml:space="preserve">. </w:t>
      </w:r>
      <w:r w:rsidRPr="002569BC">
        <w:rPr>
          <w:lang w:eastAsia="en-AU"/>
        </w:rPr>
        <w:t xml:space="preserve">This could include improving the reliability of reporting, </w:t>
      </w:r>
      <w:r>
        <w:rPr>
          <w:lang w:eastAsia="en-AU"/>
        </w:rPr>
        <w:t xml:space="preserve">improving </w:t>
      </w:r>
      <w:r w:rsidRPr="002569BC">
        <w:rPr>
          <w:lang w:eastAsia="en-AU"/>
        </w:rPr>
        <w:t>police investigation of serious cases</w:t>
      </w:r>
      <w:r>
        <w:rPr>
          <w:lang w:eastAsia="en-AU"/>
        </w:rPr>
        <w:t>,</w:t>
      </w:r>
      <w:r w:rsidRPr="002569BC">
        <w:rPr>
          <w:lang w:eastAsia="en-AU"/>
        </w:rPr>
        <w:t xml:space="preserve"> coordinating with referral networks and improving the skills of police officers working in and supporting the work of FSVUs. It could also examine ways </w:t>
      </w:r>
      <w:r>
        <w:rPr>
          <w:lang w:eastAsia="en-AU"/>
        </w:rPr>
        <w:t xml:space="preserve">of leveraging additional resources </w:t>
      </w:r>
      <w:r w:rsidRPr="002569BC">
        <w:rPr>
          <w:lang w:eastAsia="en-AU"/>
        </w:rPr>
        <w:t>for FSV training, for police to go to scenes of offences or for repatriation of victims and perpetrators. FSVU</w:t>
      </w:r>
      <w:r w:rsidR="00670316">
        <w:rPr>
          <w:lang w:eastAsia="en-AU"/>
        </w:rPr>
        <w:t xml:space="preserve"> staff</w:t>
      </w:r>
      <w:r w:rsidRPr="002569BC">
        <w:rPr>
          <w:lang w:eastAsia="en-AU"/>
        </w:rPr>
        <w:t xml:space="preserve"> </w:t>
      </w:r>
      <w:r w:rsidR="00670316">
        <w:rPr>
          <w:lang w:eastAsia="en-AU"/>
        </w:rPr>
        <w:t xml:space="preserve">may </w:t>
      </w:r>
      <w:r w:rsidRPr="002569BC">
        <w:rPr>
          <w:lang w:eastAsia="en-AU"/>
        </w:rPr>
        <w:t>be provided with training and awareness, capacity building and infrastructure support to better act as links between victims and police</w:t>
      </w:r>
      <w:r w:rsidR="00A5463D">
        <w:rPr>
          <w:lang w:eastAsia="en-AU"/>
        </w:rPr>
        <w:t xml:space="preserve"> investigators and prosecutors </w:t>
      </w:r>
      <w:r w:rsidRPr="002569BC">
        <w:rPr>
          <w:lang w:eastAsia="en-AU"/>
        </w:rPr>
        <w:t xml:space="preserve">and to link effectively with referral and support systems. </w:t>
      </w:r>
      <w:r w:rsidR="00E96B83">
        <w:rPr>
          <w:lang w:eastAsia="en-AU"/>
        </w:rPr>
        <w:t xml:space="preserve">The program may also support the establishment of more FSVUs in targeted areas.  </w:t>
      </w:r>
      <w:r w:rsidRPr="002569BC">
        <w:rPr>
          <w:lang w:eastAsia="en-AU"/>
        </w:rPr>
        <w:t>The program will also look for opportunities to help reduce the level of violence and FSV perpetrated by RPNGC officers through awareness training and improved disciplinary measures</w:t>
      </w:r>
      <w:r>
        <w:rPr>
          <w:lang w:eastAsia="en-AU"/>
        </w:rPr>
        <w:t xml:space="preserve"> as well as means of supporting officers who are dealing with traumatic cases to cope with the emotional drain of these responsibilities</w:t>
      </w:r>
      <w:r w:rsidRPr="002569BC">
        <w:rPr>
          <w:lang w:eastAsia="en-AU"/>
        </w:rPr>
        <w:t xml:space="preserve">. </w:t>
      </w:r>
      <w:r w:rsidR="00670316" w:rsidRPr="002569BC">
        <w:rPr>
          <w:lang w:eastAsia="en-AU"/>
        </w:rPr>
        <w:t xml:space="preserve">The program will </w:t>
      </w:r>
      <w:r w:rsidR="00670316">
        <w:rPr>
          <w:lang w:eastAsia="en-AU"/>
        </w:rPr>
        <w:t>support increasing</w:t>
      </w:r>
      <w:r w:rsidR="00670316" w:rsidRPr="002569BC">
        <w:rPr>
          <w:lang w:eastAsia="en-AU"/>
        </w:rPr>
        <w:t xml:space="preserve"> access to this type of support </w:t>
      </w:r>
      <w:r w:rsidR="00670316">
        <w:rPr>
          <w:lang w:eastAsia="en-AU"/>
        </w:rPr>
        <w:t>with a preference for outcome 1 target areas, or w</w:t>
      </w:r>
      <w:r w:rsidR="00EB4DB7">
        <w:rPr>
          <w:lang w:eastAsia="en-AU"/>
        </w:rPr>
        <w:t xml:space="preserve">here there are </w:t>
      </w:r>
      <w:r w:rsidR="00670316">
        <w:rPr>
          <w:lang w:eastAsia="en-AU"/>
        </w:rPr>
        <w:t xml:space="preserve">Australian-funded or other </w:t>
      </w:r>
      <w:r w:rsidR="00EB4DB7" w:rsidRPr="002569BC">
        <w:rPr>
          <w:lang w:eastAsia="en-AU"/>
        </w:rPr>
        <w:t xml:space="preserve">partners </w:t>
      </w:r>
      <w:r w:rsidR="00670316">
        <w:rPr>
          <w:lang w:eastAsia="en-AU"/>
        </w:rPr>
        <w:t xml:space="preserve">to provide </w:t>
      </w:r>
      <w:r w:rsidR="00EB4DB7">
        <w:rPr>
          <w:lang w:eastAsia="en-AU"/>
        </w:rPr>
        <w:t xml:space="preserve">support </w:t>
      </w:r>
      <w:r w:rsidR="00670316">
        <w:rPr>
          <w:lang w:eastAsia="en-AU"/>
        </w:rPr>
        <w:t xml:space="preserve">for implementation </w:t>
      </w:r>
      <w:r w:rsidR="00EB4DB7" w:rsidRPr="002569BC">
        <w:rPr>
          <w:lang w:eastAsia="en-AU"/>
        </w:rPr>
        <w:t xml:space="preserve">(e.g. </w:t>
      </w:r>
      <w:r w:rsidR="00670316">
        <w:rPr>
          <w:lang w:eastAsia="en-AU"/>
        </w:rPr>
        <w:t xml:space="preserve">support may come </w:t>
      </w:r>
      <w:r w:rsidR="00EB4DB7" w:rsidRPr="002569BC">
        <w:rPr>
          <w:lang w:eastAsia="en-AU"/>
        </w:rPr>
        <w:t>from the private sector</w:t>
      </w:r>
      <w:r w:rsidR="00670316">
        <w:rPr>
          <w:lang w:eastAsia="en-AU"/>
        </w:rPr>
        <w:t xml:space="preserve">, other Australian-funded program partners such as </w:t>
      </w:r>
      <w:r w:rsidR="00EB4DB7" w:rsidRPr="002569BC">
        <w:rPr>
          <w:lang w:eastAsia="en-AU"/>
        </w:rPr>
        <w:t>the FSVACs)</w:t>
      </w:r>
      <w:r w:rsidR="00670316">
        <w:rPr>
          <w:lang w:eastAsia="en-AU"/>
        </w:rPr>
        <w:t>.</w:t>
      </w:r>
    </w:p>
    <w:p w14:paraId="1EDC575C" w14:textId="77777777" w:rsidR="005967B7" w:rsidRPr="002569BC" w:rsidRDefault="005967B7" w:rsidP="005967B7">
      <w:pPr>
        <w:rPr>
          <w:lang w:eastAsia="en-AU"/>
        </w:rPr>
      </w:pPr>
      <w:r w:rsidRPr="002569BC">
        <w:rPr>
          <w:b/>
          <w:lang w:eastAsia="en-AU"/>
        </w:rPr>
        <w:t xml:space="preserve">Village Courts </w:t>
      </w:r>
      <w:r w:rsidRPr="002569BC">
        <w:rPr>
          <w:lang w:eastAsia="en-AU"/>
        </w:rPr>
        <w:t>deal with a large number of family-related disputes every year including those involving FSV and other forms of violence. But village magistrates have in many cases received very little training. With Australian support a nationally accredited competency-based training package has been developed for village court officials and is being rolled-out to target provinces and Bougainville. This training package includes issues of ethics, gender and FSV. Further work on child protection aspects should also be included. While the village court jurisdiction is limited in relation to dealing with serious crimes, including rape, the Village Courts Amendment Act 2014 explicitly strengthens the role of Village Courts in protecting the rights of women and children and addressing violence in PNG communities. The program will continue to support training for village magistrates and court officials to more effectively and justly deal with FSV cases and to refer serious matters to police as appropriate. This support will be provided in conjunction with training and organisational support for village courts in the community safety, security and crime prevention component.</w:t>
      </w:r>
    </w:p>
    <w:p w14:paraId="0610205E" w14:textId="4E209600" w:rsidR="005967B7" w:rsidRPr="002569BC" w:rsidRDefault="005967B7" w:rsidP="005967B7">
      <w:pPr>
        <w:rPr>
          <w:lang w:eastAsia="en-AU"/>
        </w:rPr>
      </w:pPr>
      <w:r w:rsidRPr="002569BC">
        <w:rPr>
          <w:b/>
          <w:lang w:eastAsia="en-AU"/>
        </w:rPr>
        <w:t xml:space="preserve">Judicial enforcement </w:t>
      </w:r>
      <w:r w:rsidRPr="002569BC">
        <w:rPr>
          <w:lang w:eastAsia="en-AU"/>
        </w:rPr>
        <w:t>of FSV-related decisions needs to be strengthened. This includes: continued improvement in access to and enforcement of protection orders and access by women to legal aid; further development of inter-agency protocols; developing the use of complaints mechanisms in the FSV space; and the integration of child protection. The program will support measures to increase confidence and trust in the formal justice system</w:t>
      </w:r>
      <w:r w:rsidR="00E96B83">
        <w:rPr>
          <w:lang w:eastAsia="en-AU"/>
        </w:rPr>
        <w:t>’s</w:t>
      </w:r>
      <w:r w:rsidRPr="002569BC">
        <w:rPr>
          <w:lang w:eastAsia="en-AU"/>
        </w:rPr>
        <w:t xml:space="preserve"> response to FSV. In the long-term this is about a shift in cultural norms and attitudes towards and reducing acceptance of FSV. In this regard it is also noted that the formal justice system is often not the survivor’s choice because of local stigma and the need in many cases to avoid loss of family income. Shortcomings in dealing with </w:t>
      </w:r>
      <w:r w:rsidR="00F3691B">
        <w:rPr>
          <w:lang w:eastAsia="en-AU"/>
        </w:rPr>
        <w:t>FSV cases have been noted above</w:t>
      </w:r>
      <w:r w:rsidRPr="002569BC">
        <w:rPr>
          <w:lang w:eastAsia="en-AU"/>
        </w:rPr>
        <w:t xml:space="preserve"> but the formal legal system must be a viable option for survivors of FSV. In supporting the roll-out of legal aid services through the effective legal services outcome, the program will seek to link legal aid services to efforts to combat FSV. Recognising the key role of the Magisterial Service in taking up FSV cases from Village Courts - particularly in issuing protection orders - the program will assist to build linkages from village to district courts. It is expected that this will link to support for higher level courts, such as prosecutions skills support being developed by the AGD and the AFP (for which this program may provide some complementary support).</w:t>
      </w:r>
    </w:p>
    <w:p w14:paraId="33B6759D" w14:textId="4A211916" w:rsidR="005967B7" w:rsidRPr="002569BC" w:rsidRDefault="005967B7" w:rsidP="005967B7">
      <w:pPr>
        <w:rPr>
          <w:lang w:eastAsia="en-AU"/>
        </w:rPr>
      </w:pPr>
      <w:r w:rsidRPr="002569BC">
        <w:rPr>
          <w:b/>
          <w:lang w:eastAsia="en-AU"/>
        </w:rPr>
        <w:lastRenderedPageBreak/>
        <w:t xml:space="preserve">Emergency response and referral </w:t>
      </w:r>
      <w:r w:rsidRPr="002569BC">
        <w:rPr>
          <w:lang w:eastAsia="en-AU"/>
        </w:rPr>
        <w:t>service providers, family support centres and specialised gender-based violence units providing services to women and children exist</w:t>
      </w:r>
      <w:r w:rsidR="00E96B83">
        <w:rPr>
          <w:lang w:eastAsia="en-AU"/>
        </w:rPr>
        <w:t xml:space="preserve"> to varying degrees across</w:t>
      </w:r>
      <w:r w:rsidRPr="002569BC">
        <w:rPr>
          <w:lang w:eastAsia="en-AU"/>
        </w:rPr>
        <w:t xml:space="preserve"> PNG. The program will support networking and coordination in this space among </w:t>
      </w:r>
      <w:r w:rsidR="00E96B83">
        <w:rPr>
          <w:lang w:eastAsia="en-AU"/>
        </w:rPr>
        <w:t xml:space="preserve">civil society organisations, non-government organisations, </w:t>
      </w:r>
      <w:proofErr w:type="gramStart"/>
      <w:r w:rsidRPr="002569BC">
        <w:rPr>
          <w:lang w:eastAsia="en-AU"/>
        </w:rPr>
        <w:t>faith</w:t>
      </w:r>
      <w:proofErr w:type="gramEnd"/>
      <w:r w:rsidRPr="002569BC">
        <w:rPr>
          <w:lang w:eastAsia="en-AU"/>
        </w:rPr>
        <w:t>-based organisations, th</w:t>
      </w:r>
      <w:r w:rsidR="00A5463D">
        <w:rPr>
          <w:lang w:eastAsia="en-AU"/>
        </w:rPr>
        <w:t>e private sector and government</w:t>
      </w:r>
      <w:r w:rsidRPr="002569BC">
        <w:rPr>
          <w:lang w:eastAsia="en-AU"/>
        </w:rPr>
        <w:t xml:space="preserve"> and may involve media and advocacy initiatives, including male advocacy programs. Protection of children as victims should </w:t>
      </w:r>
      <w:r w:rsidR="00E96B83">
        <w:rPr>
          <w:lang w:eastAsia="en-AU"/>
        </w:rPr>
        <w:t xml:space="preserve">also </w:t>
      </w:r>
      <w:r w:rsidRPr="002569BC">
        <w:rPr>
          <w:lang w:eastAsia="en-AU"/>
        </w:rPr>
        <w:t>be a high priority. Where possible the program should help emerging referral and response organisations. Continued support will be provided for victim liaison officers if appropriate. The program will help PNG to develop a more coherent system for referral and counselling support for victims of FSV, starting with assistance to build national quality standards for training and education in this important area, with a view to raising standards for response and referral. The program will also assist in the development of emergency</w:t>
      </w:r>
      <w:r w:rsidR="00E96B83">
        <w:rPr>
          <w:lang w:eastAsia="en-AU"/>
        </w:rPr>
        <w:t xml:space="preserve"> response mechanisms, including safe emergency housing, </w:t>
      </w:r>
      <w:r w:rsidRPr="002569BC">
        <w:rPr>
          <w:lang w:eastAsia="en-AU"/>
        </w:rPr>
        <w:t>in government and civil society that should complement and support emergency response by the police.</w:t>
      </w:r>
    </w:p>
    <w:p w14:paraId="79CADC1A" w14:textId="424CD4FF" w:rsidR="005967B7" w:rsidRPr="002569BC" w:rsidRDefault="005967B7" w:rsidP="005967B7">
      <w:pPr>
        <w:rPr>
          <w:lang w:eastAsia="en-AU"/>
        </w:rPr>
      </w:pPr>
      <w:r w:rsidRPr="002569BC">
        <w:rPr>
          <w:b/>
          <w:lang w:eastAsia="en-AU"/>
        </w:rPr>
        <w:t>Community response</w:t>
      </w:r>
      <w:r w:rsidRPr="002569BC">
        <w:rPr>
          <w:lang w:eastAsia="en-AU"/>
        </w:rPr>
        <w:t xml:space="preserve"> is vital if the incidence and impact of FSV is to fall in the future. This will require involvement with government and civil society mechanisms to </w:t>
      </w:r>
      <w:r w:rsidR="00E96B83">
        <w:rPr>
          <w:lang w:eastAsia="en-AU"/>
        </w:rPr>
        <w:t>address</w:t>
      </w:r>
      <w:r w:rsidRPr="002569BC">
        <w:rPr>
          <w:lang w:eastAsia="en-AU"/>
        </w:rPr>
        <w:t xml:space="preserve"> FSV and sorcery</w:t>
      </w:r>
      <w:r w:rsidR="00E96B83">
        <w:rPr>
          <w:lang w:eastAsia="en-AU"/>
        </w:rPr>
        <w:t xml:space="preserve"> related violence</w:t>
      </w:r>
      <w:r w:rsidRPr="002569BC">
        <w:rPr>
          <w:lang w:eastAsia="en-AU"/>
        </w:rPr>
        <w:t>. Most importantly, women and other victims of FSV need to feel confident that they can access services without danger of retribution and that the services provided will protect and support them. The program will support community initiatives that help to prevent FSV, where there is capacity an</w:t>
      </w:r>
      <w:r w:rsidR="00A5463D">
        <w:rPr>
          <w:lang w:eastAsia="en-AU"/>
        </w:rPr>
        <w:t xml:space="preserve">d commitment to implement them </w:t>
      </w:r>
      <w:r w:rsidRPr="002569BC">
        <w:rPr>
          <w:lang w:eastAsia="en-AU"/>
        </w:rPr>
        <w:t>and encourage the involvement of other stakeholders. Child protection will be a priority element. This element of the program would logically be implemented alongside support for community justice initiatives as per the community safety</w:t>
      </w:r>
      <w:r>
        <w:rPr>
          <w:lang w:eastAsia="en-AU"/>
        </w:rPr>
        <w:t xml:space="preserve"> and</w:t>
      </w:r>
      <w:r w:rsidRPr="002569BC">
        <w:rPr>
          <w:lang w:eastAsia="en-AU"/>
        </w:rPr>
        <w:t xml:space="preserve"> security component of the program. </w:t>
      </w:r>
      <w:r w:rsidRPr="002569BC">
        <w:t>It should be open to innovation and experimental action approaches. There is potential for replicating in target provinces initiatives that have worked well elsewhere.</w:t>
      </w:r>
    </w:p>
    <w:p w14:paraId="766ACA00" w14:textId="77777777" w:rsidR="005967B7" w:rsidRPr="002569BC" w:rsidRDefault="005967B7" w:rsidP="005967B7">
      <w:pPr>
        <w:rPr>
          <w:lang w:eastAsia="en-AU"/>
        </w:rPr>
      </w:pPr>
      <w:r w:rsidRPr="002569BC">
        <w:rPr>
          <w:b/>
          <w:lang w:eastAsia="en-AU"/>
        </w:rPr>
        <w:t>Legislation</w:t>
      </w:r>
      <w:r w:rsidR="00C96D01">
        <w:rPr>
          <w:b/>
          <w:lang w:eastAsia="en-AU"/>
        </w:rPr>
        <w:t xml:space="preserve">: </w:t>
      </w:r>
      <w:r w:rsidRPr="002569BC">
        <w:rPr>
          <w:lang w:eastAsia="en-AU"/>
        </w:rPr>
        <w:t>The Family Protection and Juvenile Justice Acts and associated legislation are now in place. The program will assist stakeholders to implement the protections that these laws provide. This will include training and capacity building on FSV protections in government agencies. Other laws with significant impacts on women and the family are ripe for review and updating. The program will take opportunities to work with other interested parties to continue the process of removing bottlenecks to women receiving justice.</w:t>
      </w:r>
    </w:p>
    <w:p w14:paraId="79D46C3D" w14:textId="00EE6002" w:rsidR="005967B7" w:rsidRPr="002569BC" w:rsidRDefault="005967B7" w:rsidP="005967B7">
      <w:pPr>
        <w:rPr>
          <w:lang w:eastAsia="en-AU"/>
        </w:rPr>
      </w:pPr>
      <w:r w:rsidRPr="002569BC">
        <w:rPr>
          <w:b/>
          <w:lang w:eastAsia="en-AU"/>
        </w:rPr>
        <w:t>Women in justice and strengthening coalitions for change:</w:t>
      </w:r>
      <w:r w:rsidRPr="002569BC">
        <w:rPr>
          <w:lang w:eastAsia="en-AU"/>
        </w:rPr>
        <w:t xml:space="preserve"> is the seventh element of support from the program in the FSV area. GOPNG already has its G</w:t>
      </w:r>
      <w:r w:rsidR="00E96B83">
        <w:rPr>
          <w:lang w:eastAsia="en-AU"/>
        </w:rPr>
        <w:t>ender Equality &amp; Social Inclusion policy</w:t>
      </w:r>
      <w:r w:rsidRPr="002569BC">
        <w:rPr>
          <w:lang w:eastAsia="en-AU"/>
        </w:rPr>
        <w:t xml:space="preserve"> and as agencies commit to this it will be a good basis for work on increasing the numbers of women (and other vulnerable people) and enhancing their roles in the law and justice sector, including their involvement as transformational leaders and managers. The program will seek to help agencies and non-state actors build </w:t>
      </w:r>
      <w:r>
        <w:rPr>
          <w:lang w:eastAsia="en-AU"/>
        </w:rPr>
        <w:t xml:space="preserve">support </w:t>
      </w:r>
      <w:r w:rsidRPr="002569BC">
        <w:rPr>
          <w:lang w:eastAsia="en-AU"/>
        </w:rPr>
        <w:t>for change in FSV around women’s involvement in the sector. This is essentially about building advocacy skills a</w:t>
      </w:r>
      <w:r w:rsidR="00A5463D">
        <w:rPr>
          <w:lang w:eastAsia="en-AU"/>
        </w:rPr>
        <w:t>nd confidence around FSV issues</w:t>
      </w:r>
      <w:r w:rsidRPr="002569BC">
        <w:rPr>
          <w:lang w:eastAsia="en-AU"/>
        </w:rPr>
        <w:t xml:space="preserve"> and would naturally include support for males as advocates as well as females. A multi-layered approach to this is appropriate given that combating FSV requires support from agencies and organisations at all levels within PNG society.</w:t>
      </w:r>
    </w:p>
    <w:p w14:paraId="4F689F0D" w14:textId="77777777" w:rsidR="005D30F4" w:rsidRDefault="005D30F4" w:rsidP="005967B7">
      <w:pPr>
        <w:rPr>
          <w:b/>
          <w:sz w:val="28"/>
          <w:szCs w:val="28"/>
          <w:lang w:eastAsia="en-AU"/>
        </w:rPr>
      </w:pPr>
    </w:p>
    <w:p w14:paraId="7BAA96AD" w14:textId="77777777" w:rsidR="005D30F4" w:rsidRDefault="005D30F4" w:rsidP="005967B7">
      <w:pPr>
        <w:rPr>
          <w:b/>
          <w:sz w:val="28"/>
          <w:szCs w:val="28"/>
          <w:lang w:eastAsia="en-AU"/>
        </w:rPr>
      </w:pPr>
    </w:p>
    <w:p w14:paraId="5A636CB2" w14:textId="77777777" w:rsidR="005D30F4" w:rsidRDefault="005D30F4" w:rsidP="005967B7">
      <w:pPr>
        <w:rPr>
          <w:b/>
          <w:sz w:val="28"/>
          <w:szCs w:val="28"/>
          <w:lang w:eastAsia="en-AU"/>
        </w:rPr>
      </w:pPr>
    </w:p>
    <w:p w14:paraId="6549654E" w14:textId="77777777" w:rsidR="005967B7" w:rsidRPr="002569BC" w:rsidRDefault="005967B7" w:rsidP="005967B7">
      <w:pPr>
        <w:rPr>
          <w:b/>
          <w:sz w:val="28"/>
          <w:szCs w:val="28"/>
          <w:lang w:eastAsia="en-AU"/>
        </w:rPr>
      </w:pPr>
      <w:r w:rsidRPr="002569BC">
        <w:rPr>
          <w:b/>
          <w:sz w:val="28"/>
          <w:szCs w:val="28"/>
          <w:lang w:eastAsia="en-AU"/>
        </w:rPr>
        <w:t>Outcome 3: Effective law and justice services</w:t>
      </w:r>
    </w:p>
    <w:p w14:paraId="4BC058FF" w14:textId="24826C8E" w:rsidR="005967B7" w:rsidRPr="002569BC" w:rsidRDefault="00C073C8" w:rsidP="005967B7">
      <w:pPr>
        <w:ind w:left="720"/>
        <w:rPr>
          <w:b/>
          <w:lang w:eastAsia="en-AU"/>
        </w:rPr>
      </w:pPr>
      <w:r>
        <w:rPr>
          <w:b/>
          <w:lang w:eastAsia="en-AU"/>
        </w:rPr>
        <w:t>Law</w:t>
      </w:r>
      <w:r w:rsidR="005967B7" w:rsidRPr="002569BC">
        <w:rPr>
          <w:b/>
          <w:lang w:eastAsia="en-AU"/>
        </w:rPr>
        <w:t xml:space="preserve"> and justice </w:t>
      </w:r>
      <w:r>
        <w:rPr>
          <w:b/>
          <w:lang w:eastAsia="en-AU"/>
        </w:rPr>
        <w:t>agencies deli</w:t>
      </w:r>
      <w:r w:rsidR="00E96B83">
        <w:rPr>
          <w:b/>
          <w:lang w:eastAsia="en-AU"/>
        </w:rPr>
        <w:t>ver ethical and</w:t>
      </w:r>
      <w:r>
        <w:rPr>
          <w:b/>
          <w:lang w:eastAsia="en-AU"/>
        </w:rPr>
        <w:t xml:space="preserve"> accountable core state functions, with a focus on accessibility</w:t>
      </w:r>
      <w:r w:rsidR="005967B7" w:rsidRPr="002569BC">
        <w:rPr>
          <w:b/>
          <w:lang w:eastAsia="en-AU"/>
        </w:rPr>
        <w:t xml:space="preserve">, </w:t>
      </w:r>
      <w:r>
        <w:rPr>
          <w:b/>
          <w:lang w:eastAsia="en-AU"/>
        </w:rPr>
        <w:t xml:space="preserve">quality </w:t>
      </w:r>
      <w:r w:rsidR="005967B7" w:rsidRPr="002569BC">
        <w:rPr>
          <w:b/>
          <w:lang w:eastAsia="en-AU"/>
        </w:rPr>
        <w:t>and service</w:t>
      </w:r>
    </w:p>
    <w:p w14:paraId="2D230B8D" w14:textId="5D0B1B88" w:rsidR="005967B7" w:rsidRPr="002569BC" w:rsidRDefault="005967B7" w:rsidP="005967B7">
      <w:pPr>
        <w:pStyle w:val="Heading4"/>
        <w:rPr>
          <w:lang w:eastAsia="en-AU"/>
        </w:rPr>
      </w:pPr>
      <w:r w:rsidRPr="002569BC">
        <w:rPr>
          <w:lang w:eastAsia="en-AU"/>
        </w:rPr>
        <w:t xml:space="preserve">Indicative </w:t>
      </w:r>
      <w:r w:rsidR="00EB4DB7">
        <w:rPr>
          <w:lang w:eastAsia="en-AU"/>
        </w:rPr>
        <w:t>activities</w:t>
      </w:r>
    </w:p>
    <w:p w14:paraId="347EDCB1" w14:textId="4DFD7103" w:rsidR="005967B7" w:rsidRPr="002569BC" w:rsidRDefault="005967B7" w:rsidP="005967B7">
      <w:pPr>
        <w:rPr>
          <w:lang w:eastAsia="en-AU"/>
        </w:rPr>
      </w:pPr>
      <w:r w:rsidRPr="002569BC">
        <w:rPr>
          <w:lang w:eastAsia="en-AU"/>
        </w:rPr>
        <w:t xml:space="preserve">The program will contribute </w:t>
      </w:r>
      <w:r w:rsidR="00EB4DB7">
        <w:rPr>
          <w:lang w:eastAsia="en-AU"/>
        </w:rPr>
        <w:t xml:space="preserve">to achieving this outcome through intermediate outcome areas </w:t>
      </w:r>
      <w:r w:rsidRPr="002569BC">
        <w:rPr>
          <w:lang w:eastAsia="en-AU"/>
        </w:rPr>
        <w:t xml:space="preserve">that together will help strengthen </w:t>
      </w:r>
      <w:r w:rsidR="00EB4DB7">
        <w:rPr>
          <w:lang w:eastAsia="en-AU"/>
        </w:rPr>
        <w:t xml:space="preserve">the delivery of </w:t>
      </w:r>
      <w:r w:rsidRPr="002569BC">
        <w:rPr>
          <w:lang w:eastAsia="en-AU"/>
        </w:rPr>
        <w:t>e</w:t>
      </w:r>
      <w:r w:rsidR="00EB4DB7">
        <w:rPr>
          <w:lang w:eastAsia="en-AU"/>
        </w:rPr>
        <w:t xml:space="preserve">ffective law and justice </w:t>
      </w:r>
      <w:r w:rsidRPr="002569BC">
        <w:rPr>
          <w:lang w:eastAsia="en-AU"/>
        </w:rPr>
        <w:t>services.</w:t>
      </w:r>
    </w:p>
    <w:p w14:paraId="01E53C2F" w14:textId="665DF6A2" w:rsidR="005967B7" w:rsidRPr="002569BC" w:rsidRDefault="005967B7" w:rsidP="005967B7">
      <w:pPr>
        <w:rPr>
          <w:lang w:eastAsia="en-AU"/>
        </w:rPr>
      </w:pPr>
      <w:r w:rsidRPr="002569BC">
        <w:rPr>
          <w:b/>
          <w:lang w:eastAsia="en-AU"/>
        </w:rPr>
        <w:t>Infrastructure:</w:t>
      </w:r>
      <w:r w:rsidRPr="002569BC">
        <w:rPr>
          <w:lang w:eastAsia="en-AU"/>
        </w:rPr>
        <w:t xml:space="preserve"> The program will aim to strengthen agency capacity to provide strategic infrastructure for enhanced service delivery. This means prioritised and co-funded infrastructure support in priority locations that demonstrate adherence to the merit principles (enhancing service delivery, evidence based design, alignment of effort, effective procurement and consideration of people with disabilities). Australia will support prioritised infrastructure developments with a preference for co-funding from PNG and will adhere to the recommendations for donor supported infrastructure investments in the </w:t>
      </w:r>
      <w:r w:rsidR="00EB4DB7" w:rsidRPr="00EB4DB7">
        <w:rPr>
          <w:i/>
          <w:lang w:eastAsia="en-AU"/>
        </w:rPr>
        <w:t xml:space="preserve">PALJP </w:t>
      </w:r>
      <w:r w:rsidRPr="00EB4DB7">
        <w:rPr>
          <w:i/>
          <w:lang w:eastAsia="en-AU"/>
        </w:rPr>
        <w:t>Infrastructure Impact Evaluation</w:t>
      </w:r>
      <w:r w:rsidR="00EB4DB7">
        <w:rPr>
          <w:lang w:eastAsia="en-AU"/>
        </w:rPr>
        <w:t xml:space="preserve"> (2013)</w:t>
      </w:r>
      <w:r w:rsidRPr="002569BC">
        <w:rPr>
          <w:lang w:eastAsia="en-AU"/>
        </w:rPr>
        <w:t>.</w:t>
      </w:r>
    </w:p>
    <w:p w14:paraId="52428E4C" w14:textId="77777777" w:rsidR="005967B7" w:rsidRPr="002569BC" w:rsidRDefault="005967B7" w:rsidP="005967B7">
      <w:pPr>
        <w:rPr>
          <w:lang w:eastAsia="en-AU"/>
        </w:rPr>
      </w:pPr>
      <w:r w:rsidRPr="002569BC">
        <w:rPr>
          <w:b/>
          <w:lang w:eastAsia="en-AU"/>
        </w:rPr>
        <w:t>Mobilising resources:</w:t>
      </w:r>
      <w:r w:rsidRPr="002569BC">
        <w:rPr>
          <w:lang w:eastAsia="en-AU"/>
        </w:rPr>
        <w:t xml:space="preserve"> The program will help sector agencies to strengthen their ability to identify and mobilise resources to effectively deliver law and justice services. The program will assist the sector to agree on minimum service standards and to advocate collectively to government and other funders (e.g. SIP sources) for more efficiently directed resources. This will involve the sector collecting data and understanding costs of services and needs for service delivery. It will involve continuing support for sector M&amp;E and reporting. The program will follow up from PALJP and Transition Program work with the sector on public accountability through the Sector Performance Monitoring Framework and the publication of the Sector Annual Performance Report. This will help agencies to better track and publish their results in carrying out core functions. The program will progressively move into helping the sector to mobilise its own resources and to put up sound arguments to top level decision makers for government resources. It will help develop systematic approaches to allocating sector resources across PNG based on data and analysis (e.g. on the population to be served, levels of crime/need, alignment of human resources and infrastructure).</w:t>
      </w:r>
    </w:p>
    <w:p w14:paraId="5E59CE6E" w14:textId="77777777" w:rsidR="005967B7" w:rsidRPr="002569BC" w:rsidRDefault="005967B7" w:rsidP="005967B7">
      <w:pPr>
        <w:rPr>
          <w:lang w:eastAsia="en-AU"/>
        </w:rPr>
      </w:pPr>
      <w:r w:rsidRPr="002569BC">
        <w:rPr>
          <w:b/>
          <w:lang w:eastAsia="en-AU"/>
        </w:rPr>
        <w:t>Workforce capacity for service delivery:</w:t>
      </w:r>
      <w:r w:rsidRPr="002569BC">
        <w:rPr>
          <w:lang w:eastAsia="en-AU"/>
        </w:rPr>
        <w:t xml:space="preserve"> The capacity to train and deploy the workforce required for enhanced service delivery will be strengthened. This is more about the sector’s own capacity to train and deploy than it is about the provision of Australian-funded training support per se. This will call for a progressive move to training trainers, identifying training needs and having training programs designed by the sector. Selective priority training and capacity building initiatives on a sector basis involving multiple agencies will be encouraged</w:t>
      </w:r>
      <w:r>
        <w:rPr>
          <w:lang w:eastAsia="en-AU"/>
        </w:rPr>
        <w:t xml:space="preserve"> </w:t>
      </w:r>
      <w:r w:rsidRPr="002569BC">
        <w:rPr>
          <w:lang w:eastAsia="en-AU"/>
        </w:rPr>
        <w:t>(agencies and topics as yet to be determined). Activities to promote better understanding at workforce level of private sector and community needs could be considered.</w:t>
      </w:r>
    </w:p>
    <w:p w14:paraId="3651341E" w14:textId="278D37C8" w:rsidR="005967B7" w:rsidRPr="002569BC" w:rsidRDefault="005967B7" w:rsidP="005967B7">
      <w:pPr>
        <w:rPr>
          <w:lang w:eastAsia="en-AU"/>
        </w:rPr>
      </w:pPr>
      <w:r w:rsidRPr="002569BC">
        <w:rPr>
          <w:b/>
          <w:lang w:eastAsia="en-AU"/>
        </w:rPr>
        <w:t>Transformational leadership:</w:t>
      </w:r>
      <w:r w:rsidRPr="002569BC">
        <w:rPr>
          <w:lang w:eastAsia="en-AU"/>
        </w:rPr>
        <w:t xml:space="preserve"> The capacity will be strengthened to manage and lead transformation in the sector in order to deliver services to people. Work of this nature will require attention to </w:t>
      </w:r>
      <w:r>
        <w:rPr>
          <w:lang w:eastAsia="en-AU"/>
        </w:rPr>
        <w:t xml:space="preserve">what </w:t>
      </w:r>
      <w:r w:rsidRPr="002569BC">
        <w:rPr>
          <w:lang w:eastAsia="en-AU"/>
        </w:rPr>
        <w:t xml:space="preserve">incentives </w:t>
      </w:r>
      <w:r>
        <w:rPr>
          <w:lang w:eastAsia="en-AU"/>
        </w:rPr>
        <w:t xml:space="preserve">exist for the current behaviour and what is required and what would motivate </w:t>
      </w:r>
      <w:r w:rsidRPr="002569BC">
        <w:rPr>
          <w:lang w:eastAsia="en-AU"/>
        </w:rPr>
        <w:t>behaviour change. Work will be undertaken on this during the transitional period and the program will follow-on as appropriate. This may also involve consideration of wider GOPNG influences (e.g. G</w:t>
      </w:r>
      <w:r>
        <w:rPr>
          <w:lang w:eastAsia="en-AU"/>
        </w:rPr>
        <w:t>overnment of P</w:t>
      </w:r>
      <w:r w:rsidRPr="002569BC">
        <w:rPr>
          <w:lang w:eastAsia="en-AU"/>
        </w:rPr>
        <w:t xml:space="preserve">NG policies on service delivery as they unfold). It should also consider the inclusion of civil </w:t>
      </w:r>
      <w:r w:rsidRPr="002569BC">
        <w:rPr>
          <w:lang w:eastAsia="en-AU"/>
        </w:rPr>
        <w:lastRenderedPageBreak/>
        <w:t>society leaders in any training programs provided. Support could include training and mentoring on leadership, sensitis</w:t>
      </w:r>
      <w:r w:rsidR="00A5463D">
        <w:rPr>
          <w:lang w:eastAsia="en-AU"/>
        </w:rPr>
        <w:t xml:space="preserve">ing senior leaders, managers </w:t>
      </w:r>
      <w:r>
        <w:rPr>
          <w:lang w:eastAsia="en-AU"/>
        </w:rPr>
        <w:t>and officers to the issues relating to gender and</w:t>
      </w:r>
      <w:r w:rsidRPr="002569BC">
        <w:rPr>
          <w:lang w:eastAsia="en-AU"/>
        </w:rPr>
        <w:t xml:space="preserve"> the promotion of cooperation a</w:t>
      </w:r>
      <w:r w:rsidR="00A5463D">
        <w:rPr>
          <w:lang w:eastAsia="en-AU"/>
        </w:rPr>
        <w:t>nd networks for positive change</w:t>
      </w:r>
      <w:r w:rsidRPr="002569BC">
        <w:rPr>
          <w:lang w:eastAsia="en-AU"/>
        </w:rPr>
        <w:t xml:space="preserve"> and activities involving cooperation with Australian institutions. Continuation of support for selected personnel to undertake Diploma of Government training (as per the Transitional Program) should be considered.</w:t>
      </w:r>
    </w:p>
    <w:p w14:paraId="64493ACA" w14:textId="28E5E5E5" w:rsidR="005967B7" w:rsidRPr="002569BC" w:rsidRDefault="00512C5F" w:rsidP="005967B7">
      <w:pPr>
        <w:rPr>
          <w:lang w:eastAsia="en-AU"/>
        </w:rPr>
      </w:pPr>
      <w:r>
        <w:rPr>
          <w:b/>
          <w:lang w:eastAsia="en-AU"/>
        </w:rPr>
        <w:t>Legal services</w:t>
      </w:r>
      <w:r w:rsidR="005967B7" w:rsidRPr="002569BC">
        <w:rPr>
          <w:b/>
          <w:lang w:eastAsia="en-AU"/>
        </w:rPr>
        <w:t xml:space="preserve">: </w:t>
      </w:r>
      <w:r w:rsidR="005967B7" w:rsidRPr="002569BC">
        <w:rPr>
          <w:lang w:eastAsia="en-AU"/>
        </w:rPr>
        <w:t>Capacity will be strengthened to provide high quality legal advice, legal policy advice</w:t>
      </w:r>
      <w:r w:rsidR="00A5463D">
        <w:rPr>
          <w:lang w:eastAsia="en-AU"/>
        </w:rPr>
        <w:t xml:space="preserve"> and</w:t>
      </w:r>
      <w:r w:rsidR="005967B7" w:rsidRPr="002569BC">
        <w:rPr>
          <w:lang w:eastAsia="en-AU"/>
        </w:rPr>
        <w:t xml:space="preserve"> legal and litigation services to </w:t>
      </w:r>
      <w:r>
        <w:rPr>
          <w:lang w:eastAsia="en-AU"/>
        </w:rPr>
        <w:t xml:space="preserve">and by </w:t>
      </w:r>
      <w:r w:rsidR="005967B7" w:rsidRPr="002569BC">
        <w:rPr>
          <w:lang w:eastAsia="en-AU"/>
        </w:rPr>
        <w:t xml:space="preserve">GOPNG. This is a high-level technical skills development area that currently involves twinning and advocacy training. This program may provide complementary support to </w:t>
      </w:r>
      <w:r w:rsidR="00EB4DB7">
        <w:rPr>
          <w:lang w:eastAsia="en-AU"/>
        </w:rPr>
        <w:t xml:space="preserve">that provided through the SGP and the AFP to </w:t>
      </w:r>
      <w:r w:rsidR="005967B7" w:rsidRPr="002569BC">
        <w:rPr>
          <w:lang w:eastAsia="en-AU"/>
        </w:rPr>
        <w:t>maximise the impact of other Australian-funded support in priority areas.</w:t>
      </w:r>
    </w:p>
    <w:p w14:paraId="686133B1" w14:textId="77777777" w:rsidR="005967B7" w:rsidRPr="002569BC" w:rsidRDefault="005967B7" w:rsidP="005967B7">
      <w:pPr>
        <w:rPr>
          <w:b/>
          <w:sz w:val="28"/>
          <w:szCs w:val="28"/>
          <w:lang w:eastAsia="en-AU"/>
        </w:rPr>
      </w:pPr>
      <w:r w:rsidRPr="002569BC">
        <w:rPr>
          <w:b/>
          <w:sz w:val="28"/>
          <w:szCs w:val="28"/>
          <w:lang w:eastAsia="en-AU"/>
        </w:rPr>
        <w:t>Outcome 4: Anti-corruption</w:t>
      </w:r>
    </w:p>
    <w:p w14:paraId="7409051C" w14:textId="334DE0A0" w:rsidR="005967B7" w:rsidRPr="002569BC" w:rsidRDefault="005967B7" w:rsidP="005967B7">
      <w:pPr>
        <w:ind w:left="720"/>
        <w:rPr>
          <w:b/>
        </w:rPr>
      </w:pPr>
      <w:r w:rsidRPr="002569BC">
        <w:rPr>
          <w:b/>
        </w:rPr>
        <w:t>Target agencies and provinces demonstrate improved resistance</w:t>
      </w:r>
      <w:r w:rsidR="005D30F4">
        <w:rPr>
          <w:b/>
        </w:rPr>
        <w:t xml:space="preserve"> to</w:t>
      </w:r>
      <w:r w:rsidR="00DE01EB">
        <w:rPr>
          <w:b/>
        </w:rPr>
        <w:t>,</w:t>
      </w:r>
      <w:r w:rsidRPr="002569BC">
        <w:rPr>
          <w:b/>
        </w:rPr>
        <w:t xml:space="preserve"> detection</w:t>
      </w:r>
      <w:r w:rsidR="00DE01EB">
        <w:rPr>
          <w:b/>
        </w:rPr>
        <w:t>,</w:t>
      </w:r>
      <w:r w:rsidRPr="002569BC">
        <w:rPr>
          <w:b/>
        </w:rPr>
        <w:t xml:space="preserve"> investigation and prosecution </w:t>
      </w:r>
      <w:r w:rsidR="00DE01EB">
        <w:rPr>
          <w:b/>
        </w:rPr>
        <w:t>of corruption</w:t>
      </w:r>
    </w:p>
    <w:p w14:paraId="1915EE06" w14:textId="01AB5450" w:rsidR="005967B7" w:rsidRPr="002569BC" w:rsidRDefault="005967B7" w:rsidP="005967B7">
      <w:pPr>
        <w:pStyle w:val="Heading4"/>
      </w:pPr>
      <w:r w:rsidRPr="002569BC">
        <w:t xml:space="preserve">Indicative </w:t>
      </w:r>
      <w:r w:rsidR="007F0117">
        <w:t>activities</w:t>
      </w:r>
    </w:p>
    <w:p w14:paraId="79591067" w14:textId="7E17251B" w:rsidR="005967B7" w:rsidRPr="002569BC" w:rsidRDefault="00EB4DB7" w:rsidP="005967B7">
      <w:r>
        <w:t>This program will focus</w:t>
      </w:r>
      <w:r w:rsidR="005967B7" w:rsidRPr="002569BC">
        <w:t xml:space="preserve"> on </w:t>
      </w:r>
      <w:r>
        <w:t xml:space="preserve">supporting improved </w:t>
      </w:r>
      <w:r w:rsidR="005967B7" w:rsidRPr="002569BC">
        <w:t xml:space="preserve">internal and public accountabilities </w:t>
      </w:r>
      <w:r>
        <w:t xml:space="preserve">with </w:t>
      </w:r>
      <w:r w:rsidR="005967B7" w:rsidRPr="002569BC">
        <w:t xml:space="preserve">willing agencies and </w:t>
      </w:r>
      <w:r>
        <w:t xml:space="preserve">administrations and </w:t>
      </w:r>
      <w:r w:rsidR="005967B7" w:rsidRPr="002569BC">
        <w:t>providing complementary support for the work of other Australian agencies</w:t>
      </w:r>
      <w:r>
        <w:t>. The following are indicative activities under this outcome</w:t>
      </w:r>
      <w:r w:rsidR="005967B7" w:rsidRPr="002569BC">
        <w:t xml:space="preserve">. </w:t>
      </w:r>
    </w:p>
    <w:p w14:paraId="68D73068" w14:textId="29D196DC" w:rsidR="005967B7" w:rsidRPr="002569BC" w:rsidRDefault="005967B7" w:rsidP="005967B7">
      <w:pPr>
        <w:rPr>
          <w:lang w:eastAsia="en-AU"/>
        </w:rPr>
      </w:pPr>
      <w:r w:rsidRPr="002569BC">
        <w:rPr>
          <w:b/>
          <w:lang w:eastAsia="en-AU"/>
        </w:rPr>
        <w:t xml:space="preserve">Workplace culture and leadership – </w:t>
      </w:r>
      <w:r w:rsidRPr="002569BC">
        <w:rPr>
          <w:lang w:eastAsia="en-AU"/>
        </w:rPr>
        <w:t xml:space="preserve">while clearly related to prevention and deterrence (see the next two elements for this </w:t>
      </w:r>
      <w:r w:rsidR="007F0117">
        <w:rPr>
          <w:lang w:eastAsia="en-AU"/>
        </w:rPr>
        <w:t>outcome</w:t>
      </w:r>
      <w:r w:rsidRPr="002569BC">
        <w:rPr>
          <w:lang w:eastAsia="en-AU"/>
        </w:rPr>
        <w:t>)</w:t>
      </w:r>
      <w:r w:rsidR="002D5311" w:rsidRPr="002569BC">
        <w:rPr>
          <w:lang w:eastAsia="en-AU"/>
        </w:rPr>
        <w:t>;</w:t>
      </w:r>
      <w:r w:rsidRPr="002569BC">
        <w:rPr>
          <w:lang w:eastAsia="en-AU"/>
        </w:rPr>
        <w:t xml:space="preserve"> workplace culture and leadership aspects in anti-corruption will be supported separately because this can strongly reinforce internal procedures for prevention and deterrence. Support </w:t>
      </w:r>
      <w:r>
        <w:rPr>
          <w:lang w:eastAsia="en-AU"/>
        </w:rPr>
        <w:t xml:space="preserve">for ethical approaches </w:t>
      </w:r>
      <w:r w:rsidRPr="002569BC">
        <w:rPr>
          <w:lang w:eastAsia="en-AU"/>
        </w:rPr>
        <w:t xml:space="preserve">will be </w:t>
      </w:r>
      <w:r>
        <w:rPr>
          <w:lang w:eastAsia="en-AU"/>
        </w:rPr>
        <w:t xml:space="preserve">incorporated </w:t>
      </w:r>
      <w:r w:rsidRPr="002569BC">
        <w:rPr>
          <w:lang w:eastAsia="en-AU"/>
        </w:rPr>
        <w:t xml:space="preserve">into </w:t>
      </w:r>
      <w:r w:rsidR="007F0117">
        <w:rPr>
          <w:lang w:eastAsia="en-AU"/>
        </w:rPr>
        <w:t xml:space="preserve">all </w:t>
      </w:r>
      <w:r w:rsidRPr="002569BC">
        <w:rPr>
          <w:lang w:eastAsia="en-AU"/>
        </w:rPr>
        <w:t xml:space="preserve">leadership, management and other skills training to be provided </w:t>
      </w:r>
      <w:r w:rsidR="007F0117">
        <w:rPr>
          <w:lang w:eastAsia="en-AU"/>
        </w:rPr>
        <w:t xml:space="preserve">within </w:t>
      </w:r>
      <w:r w:rsidRPr="002569BC">
        <w:rPr>
          <w:lang w:eastAsia="en-AU"/>
        </w:rPr>
        <w:t>the program (e.g. for village courts, land mediation</w:t>
      </w:r>
      <w:r w:rsidR="00A5463D">
        <w:rPr>
          <w:lang w:eastAsia="en-AU"/>
        </w:rPr>
        <w:t xml:space="preserve"> and</w:t>
      </w:r>
      <w:r w:rsidRPr="002569BC">
        <w:rPr>
          <w:lang w:eastAsia="en-AU"/>
        </w:rPr>
        <w:t xml:space="preserve"> </w:t>
      </w:r>
      <w:r w:rsidR="007F0117">
        <w:rPr>
          <w:lang w:eastAsia="en-AU"/>
        </w:rPr>
        <w:t>management training</w:t>
      </w:r>
      <w:r w:rsidRPr="002569BC">
        <w:rPr>
          <w:lang w:eastAsia="en-AU"/>
        </w:rPr>
        <w:t xml:space="preserve">). This will also be </w:t>
      </w:r>
      <w:r>
        <w:rPr>
          <w:lang w:eastAsia="en-AU"/>
        </w:rPr>
        <w:t xml:space="preserve">modelled by the program and supported by </w:t>
      </w:r>
      <w:r w:rsidRPr="002569BC">
        <w:rPr>
          <w:lang w:eastAsia="en-AU"/>
        </w:rPr>
        <w:t>fraud control and anti-corruption strategies. Specific interventions showing promise that could be separately implemented under this component include follow-up to the ‘Dealing with Dilemmas’ program</w:t>
      </w:r>
      <w:r w:rsidR="00216897">
        <w:rPr>
          <w:lang w:eastAsia="en-AU"/>
        </w:rPr>
        <w:t xml:space="preserve"> and</w:t>
      </w:r>
      <w:r w:rsidRPr="002569BC">
        <w:rPr>
          <w:lang w:eastAsia="en-AU"/>
        </w:rPr>
        <w:t xml:space="preserve"> developing service delivery charters for law and justice agencies (with associated complaints mechanisms)</w:t>
      </w:r>
      <w:r w:rsidR="007F0117">
        <w:rPr>
          <w:lang w:eastAsia="en-AU"/>
        </w:rPr>
        <w:t>.</w:t>
      </w:r>
      <w:r w:rsidRPr="002569BC">
        <w:rPr>
          <w:lang w:eastAsia="en-AU"/>
        </w:rPr>
        <w:t xml:space="preserve"> </w:t>
      </w:r>
    </w:p>
    <w:p w14:paraId="226902B0" w14:textId="77777777" w:rsidR="005967B7" w:rsidRPr="002569BC" w:rsidRDefault="005967B7" w:rsidP="005967B7">
      <w:pPr>
        <w:rPr>
          <w:lang w:eastAsia="en-AU"/>
        </w:rPr>
      </w:pPr>
      <w:r w:rsidRPr="002569BC">
        <w:rPr>
          <w:b/>
        </w:rPr>
        <w:t>Accountability to citizens and civil society capacity:</w:t>
      </w:r>
      <w:r w:rsidRPr="002569BC">
        <w:t xml:space="preserve"> It is clear that accountability to citizens for public money spent and actions taken is an essential ingredient in building confidence in law and justice agencies. As the overall program assists in improving service delivery to end users, agencies will be encouraged to inform end-users and civil society what services can be expected. To make this effective, the program will work with selected civil society groups involved or concerned with the relevant services (including provision of infrastructure and other investments) and delivered to help them track service expenditures. This will potentially link with sector outreach activities to help civil society and citizens understand the various state complaint handling mechanisms. This approach is currently being piloted through service charters and will be evaluated during the transition program, prior to any decision on rolling this out in the 2016 to 2019 program.</w:t>
      </w:r>
    </w:p>
    <w:p w14:paraId="3198EBE9" w14:textId="41E58BBD" w:rsidR="005967B7" w:rsidRPr="002569BC" w:rsidRDefault="005967B7" w:rsidP="005967B7">
      <w:pPr>
        <w:rPr>
          <w:lang w:eastAsia="en-AU"/>
        </w:rPr>
      </w:pPr>
      <w:r w:rsidRPr="002569BC">
        <w:rPr>
          <w:b/>
          <w:lang w:eastAsia="en-AU"/>
        </w:rPr>
        <w:t>Internal prevention and deterrence</w:t>
      </w:r>
      <w:r w:rsidRPr="002569BC">
        <w:rPr>
          <w:lang w:eastAsia="en-AU"/>
        </w:rPr>
        <w:t xml:space="preserve"> of corruption within agencies is essential if the sector is to be able to play a full part in enforcing anti-corruption measures and if the people of PNG are able to be confident that the sector is protecting the country and citizens from the negative effects of corruption. The program will selectively assist law and justice agencies and participating provinces, </w:t>
      </w:r>
      <w:r w:rsidRPr="002569BC">
        <w:rPr>
          <w:lang w:eastAsia="en-AU"/>
        </w:rPr>
        <w:lastRenderedPageBreak/>
        <w:t>where they request assistance, to address specific areas in their organisations which are vulnerable to corruption or contribute to maladministration e.g. performance management, budgeting, procurement</w:t>
      </w:r>
      <w:r w:rsidR="00A5463D">
        <w:rPr>
          <w:lang w:eastAsia="en-AU"/>
        </w:rPr>
        <w:t xml:space="preserve"> and</w:t>
      </w:r>
      <w:r w:rsidRPr="002569BC">
        <w:rPr>
          <w:lang w:eastAsia="en-AU"/>
        </w:rPr>
        <w:t xml:space="preserve"> payroll systems.</w:t>
      </w:r>
    </w:p>
    <w:p w14:paraId="529F188B" w14:textId="5703B631" w:rsidR="005967B7" w:rsidRPr="002569BC" w:rsidRDefault="005967B7" w:rsidP="005967B7">
      <w:r w:rsidRPr="002569BC">
        <w:rPr>
          <w:b/>
        </w:rPr>
        <w:t>Capacity to enforce laws on corruption</w:t>
      </w:r>
      <w:r w:rsidRPr="002569BC">
        <w:t xml:space="preserve"> is fundamental to the state’s ability to reduce corru</w:t>
      </w:r>
      <w:r w:rsidR="00216897">
        <w:t>ption in whatever form it takes</w:t>
      </w:r>
      <w:r w:rsidRPr="002569BC">
        <w:t xml:space="preserve"> but the rate of enforcement of laws against corruption requires political decisions. Whole of Australian Government support should not be too ambitious as to what can be achieved. It is important to regularly assess benefits and risks in investment to help PNG enforce anti-corruption laws and to provide support flexibly. It may, for instance</w:t>
      </w:r>
      <w:r w:rsidR="00216897">
        <w:t>,</w:t>
      </w:r>
      <w:r w:rsidRPr="002569BC">
        <w:t xml:space="preserve"> be possible to support ‘champions’ to build the culture and networks required to improve enforcement</w:t>
      </w:r>
      <w:r w:rsidR="00216897">
        <w:t xml:space="preserve"> </w:t>
      </w:r>
      <w:r w:rsidRPr="002569BC">
        <w:t xml:space="preserve">but this will need to be done with care. Other Australian agencies will provide the technical know-how for </w:t>
      </w:r>
      <w:r w:rsidR="00512C5F">
        <w:t>regulation supervision,</w:t>
      </w:r>
      <w:r w:rsidRPr="002569BC">
        <w:t xml:space="preserve"> detection, investigation and prosecution of corruption and money laundering and on recovering proceeds of crime. </w:t>
      </w:r>
      <w:r w:rsidR="008C7BE2">
        <w:t>The Australian High Commission</w:t>
      </w:r>
      <w:r w:rsidRPr="002569BC">
        <w:t xml:space="preserve"> may fund some of these activities under this program. The program will continue work with the Ombudsman Commission to strengthen its own role in agreed priority areas in addition to support provided by other Australian Government providers. </w:t>
      </w:r>
      <w:r w:rsidRPr="002569BC">
        <w:rPr>
          <w:lang w:eastAsia="en-AU"/>
        </w:rPr>
        <w:t xml:space="preserve">This may include the long-standing twinning relationship with the Commonwealth Ombudsman and the PNG Ombudsman Commission. </w:t>
      </w:r>
      <w:r w:rsidR="00656F3A">
        <w:rPr>
          <w:lang w:eastAsia="en-AU"/>
        </w:rPr>
        <w:t xml:space="preserve">Establishment of an </w:t>
      </w:r>
      <w:r w:rsidRPr="002569BC">
        <w:t>I</w:t>
      </w:r>
      <w:r w:rsidR="00656F3A">
        <w:t xml:space="preserve">ndependent Commission against Corruption (ICAC) </w:t>
      </w:r>
      <w:r w:rsidRPr="002569BC">
        <w:t xml:space="preserve">is an identified priority for the PNG Government and work on this is ongoing. Australia is willing, if asked, to consider support on a whole of government basis for PNG’s efforts to establish an effective, independent anti-corruption body. </w:t>
      </w:r>
    </w:p>
    <w:p w14:paraId="3C7D709A" w14:textId="7C0A2DEA" w:rsidR="005967B7" w:rsidRDefault="005967B7" w:rsidP="005967B7">
      <w:r w:rsidRPr="002569BC">
        <w:rPr>
          <w:b/>
        </w:rPr>
        <w:t xml:space="preserve">Strategies and frameworks for anti-corruption </w:t>
      </w:r>
      <w:r w:rsidR="002D5311" w:rsidRPr="002569BC">
        <w:t>refer</w:t>
      </w:r>
      <w:r w:rsidRPr="002569BC">
        <w:t xml:space="preserve"> to PNG’s efforts to comply with international standards for anti-money laundering, counter-terrorism financing and dealing with proceeds of crime. Being seen internationally and by its own citizens as moving forward will significantly build momentum for combating corruption. This will require Australian whole-of-government support for legislation, regulation, implementation and investigation, which during the transitional period may include assistance in drafting ICAC legislation and continuing support for anti-money laundering. This program will selectively provide support where it is appropriate and where it can help to maximise the benefits of whole of Australian Government assistance.</w:t>
      </w:r>
    </w:p>
    <w:p w14:paraId="33559133" w14:textId="77777777" w:rsidR="003D107C" w:rsidRDefault="003D107C" w:rsidP="003D107C"/>
    <w:p w14:paraId="74B00F6A" w14:textId="77777777" w:rsidR="003D107C" w:rsidRDefault="003D107C" w:rsidP="00C77B99">
      <w:pPr>
        <w:pStyle w:val="Heading1"/>
        <w:rPr>
          <w:lang w:eastAsia="en-AU"/>
        </w:rPr>
        <w:sectPr w:rsidR="003D107C" w:rsidSect="00AC105C">
          <w:pgSz w:w="11906" w:h="16838"/>
          <w:pgMar w:top="1440" w:right="1440" w:bottom="1440" w:left="1440" w:header="708" w:footer="708" w:gutter="0"/>
          <w:cols w:space="708"/>
          <w:docGrid w:linePitch="360"/>
        </w:sectPr>
      </w:pPr>
    </w:p>
    <w:p w14:paraId="214C5710" w14:textId="572F60EF" w:rsidR="00410B45" w:rsidRDefault="00033ABE" w:rsidP="00B071FD">
      <w:pPr>
        <w:pStyle w:val="Heading1"/>
        <w:rPr>
          <w:lang w:eastAsia="en-AU"/>
        </w:rPr>
      </w:pPr>
      <w:bookmarkStart w:id="65" w:name="_Toc410285382"/>
      <w:r>
        <w:rPr>
          <w:lang w:eastAsia="en-AU"/>
        </w:rPr>
        <w:lastRenderedPageBreak/>
        <w:t>Annex 8</w:t>
      </w:r>
      <w:r w:rsidR="00410B45">
        <w:rPr>
          <w:lang w:eastAsia="en-AU"/>
        </w:rPr>
        <w:t>: Indicative Budget</w:t>
      </w:r>
      <w:bookmarkEnd w:id="65"/>
      <w:r w:rsidR="00410B45">
        <w:rPr>
          <w:lang w:eastAsia="en-AU"/>
        </w:rPr>
        <w:t xml:space="preserve"> </w:t>
      </w:r>
    </w:p>
    <w:p w14:paraId="08B4B68A" w14:textId="7645496C" w:rsidR="00B34F69" w:rsidRDefault="00B34F69" w:rsidP="00B34F69">
      <w:r>
        <w:t xml:space="preserve">As part of the realignment of the Australian aid priorities to PNG, the </w:t>
      </w:r>
      <w:r w:rsidR="007F0117">
        <w:t>p</w:t>
      </w:r>
      <w:r>
        <w:t>rogram* budget is expected to be $90 million over the four years 2016-2019. This represents approximately 20% decrease from the predecessor sector programs but must be considered in the context of the increasing overall Australian support through the expanded AFP policing partnership including policing in Bougainville.</w:t>
      </w:r>
    </w:p>
    <w:p w14:paraId="17CB88AD" w14:textId="77777777" w:rsidR="00B34F69" w:rsidRDefault="00B34F69" w:rsidP="00B34F69">
      <w:r>
        <w:t xml:space="preserve">The following indicative budget has been developed based on: </w:t>
      </w:r>
    </w:p>
    <w:p w14:paraId="764725B1" w14:textId="6F918283" w:rsidR="00B34F69" w:rsidRDefault="002673EF" w:rsidP="00B34F69">
      <w:pPr>
        <w:pStyle w:val="ListParagraph"/>
        <w:numPr>
          <w:ilvl w:val="0"/>
          <w:numId w:val="38"/>
        </w:numPr>
        <w:spacing w:before="0" w:after="200"/>
        <w:jc w:val="left"/>
      </w:pPr>
      <w:r>
        <w:t>analysis of</w:t>
      </w:r>
      <w:r w:rsidR="00B34F69">
        <w:t xml:space="preserve"> past assistance to the sector, including expenditure rates over the past 6 y</w:t>
      </w:r>
      <w:r>
        <w:t>ea</w:t>
      </w:r>
      <w:r w:rsidR="00B34F69">
        <w:t xml:space="preserve">rs </w:t>
      </w:r>
    </w:p>
    <w:p w14:paraId="227DF721" w14:textId="77777777" w:rsidR="00B34F69" w:rsidRDefault="00B34F69" w:rsidP="00B34F69">
      <w:pPr>
        <w:pStyle w:val="ListParagraph"/>
        <w:numPr>
          <w:ilvl w:val="0"/>
          <w:numId w:val="38"/>
        </w:numPr>
        <w:spacing w:before="0" w:after="200"/>
        <w:jc w:val="left"/>
      </w:pPr>
      <w:r>
        <w:t xml:space="preserve">noting the decrease in </w:t>
      </w:r>
      <w:r w:rsidR="003D635A">
        <w:t>a</w:t>
      </w:r>
      <w:r>
        <w:t xml:space="preserve">dviser numbers between 2010 and 2012 </w:t>
      </w:r>
    </w:p>
    <w:p w14:paraId="557E822E" w14:textId="45AD295D" w:rsidR="00B34F69" w:rsidRDefault="002673EF" w:rsidP="00B34F69">
      <w:pPr>
        <w:pStyle w:val="ListParagraph"/>
        <w:numPr>
          <w:ilvl w:val="0"/>
          <w:numId w:val="38"/>
        </w:numPr>
        <w:spacing w:before="0" w:after="200"/>
        <w:jc w:val="left"/>
      </w:pPr>
      <w:r>
        <w:t>taking account of the p</w:t>
      </w:r>
      <w:r w:rsidR="00B34F69">
        <w:t>rogram outcomes and intentions regarding ways of working</w:t>
      </w:r>
    </w:p>
    <w:p w14:paraId="71550CB4" w14:textId="6B579142" w:rsidR="00B34F69" w:rsidRDefault="00B34F69" w:rsidP="00B34F69">
      <w:pPr>
        <w:pStyle w:val="ListParagraph"/>
        <w:numPr>
          <w:ilvl w:val="0"/>
          <w:numId w:val="38"/>
        </w:numPr>
        <w:spacing w:before="0" w:after="200"/>
        <w:jc w:val="left"/>
      </w:pPr>
      <w:r>
        <w:t xml:space="preserve">taking account of the higher Adviser </w:t>
      </w:r>
      <w:r w:rsidR="002673EF">
        <w:t>s</w:t>
      </w:r>
      <w:r>
        <w:t xml:space="preserve">upport </w:t>
      </w:r>
      <w:r w:rsidR="002673EF">
        <w:t>c</w:t>
      </w:r>
      <w:r>
        <w:t>osts required for provincial-based support &amp;</w:t>
      </w:r>
    </w:p>
    <w:p w14:paraId="66D5481B" w14:textId="77777777" w:rsidR="00B34F69" w:rsidRDefault="00B34F69" w:rsidP="00B34F69">
      <w:pPr>
        <w:pStyle w:val="ListParagraph"/>
        <w:numPr>
          <w:ilvl w:val="0"/>
          <w:numId w:val="38"/>
        </w:numPr>
        <w:spacing w:before="0" w:after="200"/>
        <w:jc w:val="left"/>
      </w:pPr>
      <w:r>
        <w:t>comparisons of adviser v. management fees in PALJP and other PNG programs</w:t>
      </w:r>
    </w:p>
    <w:tbl>
      <w:tblPr>
        <w:tblStyle w:val="TableGrid"/>
        <w:tblW w:w="0" w:type="auto"/>
        <w:tblLook w:val="04A0" w:firstRow="1" w:lastRow="0" w:firstColumn="1" w:lastColumn="0" w:noHBand="0" w:noVBand="1"/>
      </w:tblPr>
      <w:tblGrid>
        <w:gridCol w:w="5495"/>
        <w:gridCol w:w="1436"/>
        <w:gridCol w:w="2311"/>
      </w:tblGrid>
      <w:tr w:rsidR="00B34F69" w:rsidRPr="0025165C" w14:paraId="1FC19EEF" w14:textId="77777777" w:rsidTr="00B34F69">
        <w:tc>
          <w:tcPr>
            <w:tcW w:w="5495" w:type="dxa"/>
            <w:shd w:val="clear" w:color="auto" w:fill="D9D9D9" w:themeFill="background1" w:themeFillShade="D9"/>
          </w:tcPr>
          <w:p w14:paraId="1F3C113F" w14:textId="77777777" w:rsidR="00B34F69" w:rsidRPr="0025165C" w:rsidRDefault="00B34F69" w:rsidP="00B34F69">
            <w:pPr>
              <w:jc w:val="center"/>
            </w:pPr>
            <w:r w:rsidRPr="0025165C">
              <w:rPr>
                <w:b/>
              </w:rPr>
              <w:t>Cost Categories:</w:t>
            </w:r>
          </w:p>
        </w:tc>
        <w:tc>
          <w:tcPr>
            <w:tcW w:w="1436" w:type="dxa"/>
            <w:shd w:val="clear" w:color="auto" w:fill="D9D9D9" w:themeFill="background1" w:themeFillShade="D9"/>
          </w:tcPr>
          <w:p w14:paraId="5E6E64C4" w14:textId="77777777" w:rsidR="00B34F69" w:rsidRDefault="00B34F69" w:rsidP="00B34F69">
            <w:pPr>
              <w:jc w:val="center"/>
              <w:rPr>
                <w:b/>
              </w:rPr>
            </w:pPr>
            <w:r w:rsidRPr="0025165C">
              <w:rPr>
                <w:b/>
              </w:rPr>
              <w:t>Percentage of Budget</w:t>
            </w:r>
          </w:p>
          <w:p w14:paraId="4C1CACF6" w14:textId="77777777" w:rsidR="00B34F69" w:rsidRPr="0025165C" w:rsidRDefault="00B34F69" w:rsidP="00B34F69">
            <w:pPr>
              <w:spacing w:after="0"/>
              <w:jc w:val="center"/>
              <w:rPr>
                <w:b/>
              </w:rPr>
            </w:pPr>
            <w:r>
              <w:rPr>
                <w:b/>
              </w:rPr>
              <w:t>(min-max)</w:t>
            </w:r>
          </w:p>
        </w:tc>
        <w:tc>
          <w:tcPr>
            <w:tcW w:w="2311" w:type="dxa"/>
            <w:shd w:val="clear" w:color="auto" w:fill="D9D9D9" w:themeFill="background1" w:themeFillShade="D9"/>
          </w:tcPr>
          <w:p w14:paraId="03243994" w14:textId="77777777" w:rsidR="00B34F69" w:rsidRPr="0025165C" w:rsidRDefault="00B34F69" w:rsidP="00B34F69">
            <w:pPr>
              <w:jc w:val="center"/>
              <w:rPr>
                <w:b/>
              </w:rPr>
            </w:pPr>
            <w:r w:rsidRPr="0025165C">
              <w:rPr>
                <w:b/>
              </w:rPr>
              <w:t>Approx. Budget</w:t>
            </w:r>
          </w:p>
        </w:tc>
      </w:tr>
      <w:tr w:rsidR="00B34F69" w:rsidRPr="0025165C" w14:paraId="0CEAF3C0" w14:textId="77777777" w:rsidTr="00B34F69">
        <w:tc>
          <w:tcPr>
            <w:tcW w:w="5495" w:type="dxa"/>
          </w:tcPr>
          <w:p w14:paraId="61FB0B32" w14:textId="77777777" w:rsidR="00B34F69" w:rsidRDefault="00B34F69" w:rsidP="00B34F69">
            <w:pPr>
              <w:rPr>
                <w:b/>
                <w:i/>
              </w:rPr>
            </w:pPr>
            <w:r w:rsidRPr="0025165C">
              <w:rPr>
                <w:b/>
                <w:i/>
              </w:rPr>
              <w:t xml:space="preserve">Management Fee and Operational Costs </w:t>
            </w:r>
            <w:r w:rsidR="007D1ED8">
              <w:rPr>
                <w:b/>
                <w:i/>
              </w:rPr>
              <w:t>(MF&amp;OC)</w:t>
            </w:r>
          </w:p>
          <w:p w14:paraId="76E95BDF" w14:textId="5FA394B2" w:rsidR="00B34F69" w:rsidRPr="00D812DB" w:rsidRDefault="00D812DB" w:rsidP="00D812DB">
            <w:r w:rsidRPr="00D812DB">
              <w:t>(The minimum value is based on PALJP five year term)</w:t>
            </w:r>
          </w:p>
        </w:tc>
        <w:tc>
          <w:tcPr>
            <w:tcW w:w="1436" w:type="dxa"/>
          </w:tcPr>
          <w:p w14:paraId="71766AA0" w14:textId="77777777" w:rsidR="00B34F69" w:rsidRPr="0025165C" w:rsidRDefault="00B34F69" w:rsidP="00B34F69">
            <w:r>
              <w:t>15-18</w:t>
            </w:r>
            <w:r w:rsidRPr="0025165C">
              <w:t>%</w:t>
            </w:r>
          </w:p>
        </w:tc>
        <w:tc>
          <w:tcPr>
            <w:tcW w:w="2311" w:type="dxa"/>
          </w:tcPr>
          <w:p w14:paraId="66E57CA0" w14:textId="0E090F05" w:rsidR="00B34F69" w:rsidRPr="0025165C" w:rsidRDefault="001314CB" w:rsidP="007F0117">
            <w:pPr>
              <w:jc w:val="left"/>
            </w:pPr>
            <w:r>
              <w:t>$13</w:t>
            </w:r>
            <w:r w:rsidR="00B34F69">
              <w:t xml:space="preserve"> -</w:t>
            </w:r>
            <w:r>
              <w:t xml:space="preserve"> $16</w:t>
            </w:r>
            <w:r w:rsidR="00B34F69">
              <w:t xml:space="preserve"> million over the four years.</w:t>
            </w:r>
          </w:p>
        </w:tc>
      </w:tr>
      <w:tr w:rsidR="00B34F69" w:rsidRPr="0025165C" w14:paraId="56FC195E" w14:textId="77777777" w:rsidTr="00B34F69">
        <w:tc>
          <w:tcPr>
            <w:tcW w:w="5495" w:type="dxa"/>
          </w:tcPr>
          <w:p w14:paraId="2C95B643" w14:textId="77777777" w:rsidR="00B34F69" w:rsidRDefault="00B34F69" w:rsidP="00B34F69">
            <w:pPr>
              <w:rPr>
                <w:b/>
                <w:i/>
              </w:rPr>
            </w:pPr>
            <w:r w:rsidRPr="005646B7">
              <w:rPr>
                <w:b/>
                <w:i/>
              </w:rPr>
              <w:t>Personnel Fees and Advisor Support Cost</w:t>
            </w:r>
            <w:r w:rsidR="007D1ED8">
              <w:rPr>
                <w:b/>
                <w:i/>
              </w:rPr>
              <w:t xml:space="preserve"> (PF&amp;ASC)</w:t>
            </w:r>
          </w:p>
          <w:p w14:paraId="73C47143" w14:textId="77777777" w:rsidR="00B34F69" w:rsidRDefault="00D812DB" w:rsidP="00D812DB">
            <w:r>
              <w:t>This program will remain dependent on Advisers, particularly relating to work in the target locations.</w:t>
            </w:r>
          </w:p>
          <w:p w14:paraId="523A1212" w14:textId="77777777" w:rsidR="00D812DB" w:rsidRDefault="00D812DB" w:rsidP="00D812DB"/>
          <w:p w14:paraId="246FA1C4" w14:textId="427CFED3" w:rsidR="00D812DB" w:rsidRPr="005646B7" w:rsidRDefault="00D812DB" w:rsidP="00D812DB">
            <w:r>
              <w:t xml:space="preserve">This percentage will enable approximately 15 Long Term Advisers along with a Short Term Adviser pool and a management team.  This is fewer than the program has ever had before.  However it is intended to add incentives to identify innovative means of delivering support, to encourage the development of co-funding arrangements and cooperation with other programs. </w:t>
            </w:r>
          </w:p>
        </w:tc>
        <w:tc>
          <w:tcPr>
            <w:tcW w:w="1436" w:type="dxa"/>
          </w:tcPr>
          <w:p w14:paraId="699DAFF9" w14:textId="77777777" w:rsidR="00B34F69" w:rsidRPr="0025165C" w:rsidRDefault="00B34F69" w:rsidP="00B34F69">
            <w:r>
              <w:t>40%</w:t>
            </w:r>
          </w:p>
        </w:tc>
        <w:tc>
          <w:tcPr>
            <w:tcW w:w="2311" w:type="dxa"/>
          </w:tcPr>
          <w:p w14:paraId="6174C024" w14:textId="77777777" w:rsidR="00B34F69" w:rsidRDefault="00B34F69" w:rsidP="007F0117">
            <w:pPr>
              <w:jc w:val="left"/>
            </w:pPr>
            <w:r>
              <w:t>$36 million over the four years.</w:t>
            </w:r>
          </w:p>
        </w:tc>
      </w:tr>
      <w:tr w:rsidR="00B34F69" w:rsidRPr="0025165C" w14:paraId="3797CA8A" w14:textId="77777777" w:rsidTr="00B34F69">
        <w:tc>
          <w:tcPr>
            <w:tcW w:w="5495" w:type="dxa"/>
          </w:tcPr>
          <w:p w14:paraId="20660165" w14:textId="77777777" w:rsidR="00B34F69" w:rsidRDefault="00B34F69" w:rsidP="00B34F69">
            <w:pPr>
              <w:rPr>
                <w:b/>
                <w:i/>
              </w:rPr>
            </w:pPr>
            <w:r w:rsidRPr="005646B7">
              <w:rPr>
                <w:b/>
                <w:i/>
              </w:rPr>
              <w:t>Program Activity Costs</w:t>
            </w:r>
            <w:r w:rsidR="007D1ED8">
              <w:rPr>
                <w:b/>
                <w:i/>
              </w:rPr>
              <w:t xml:space="preserve"> (PAC)</w:t>
            </w:r>
          </w:p>
          <w:p w14:paraId="045035CB" w14:textId="2284149E" w:rsidR="00B34F69" w:rsidRPr="005646B7" w:rsidRDefault="00D812DB" w:rsidP="00C073C8">
            <w:r>
              <w:t xml:space="preserve">Expenditure by the sector between 2009 – mid 2014 indicated that approximately K22 million ($12.4 million) has been the average expenditure by the sector/year.  This percentage of overall budget maintains the rate of support within a reduced overall program budget. </w:t>
            </w:r>
          </w:p>
        </w:tc>
        <w:tc>
          <w:tcPr>
            <w:tcW w:w="1436" w:type="dxa"/>
          </w:tcPr>
          <w:p w14:paraId="142C65C5" w14:textId="77777777" w:rsidR="00B34F69" w:rsidRPr="0025165C" w:rsidRDefault="00B34F69" w:rsidP="00B34F69">
            <w:r>
              <w:t>42-45%</w:t>
            </w:r>
          </w:p>
        </w:tc>
        <w:tc>
          <w:tcPr>
            <w:tcW w:w="2311" w:type="dxa"/>
          </w:tcPr>
          <w:p w14:paraId="0648F2D0" w14:textId="7FC7FC19" w:rsidR="00B34F69" w:rsidRDefault="001314CB" w:rsidP="007F0117">
            <w:pPr>
              <w:jc w:val="left"/>
            </w:pPr>
            <w:r>
              <w:t>$37</w:t>
            </w:r>
            <w:r w:rsidR="002673EF">
              <w:t xml:space="preserve"> </w:t>
            </w:r>
            <w:r w:rsidR="00B34F69">
              <w:t>-</w:t>
            </w:r>
            <w:r w:rsidR="002673EF">
              <w:t xml:space="preserve"> </w:t>
            </w:r>
            <w:r>
              <w:t>$40</w:t>
            </w:r>
            <w:r w:rsidR="00B34F69">
              <w:t xml:space="preserve"> million over the four years.</w:t>
            </w:r>
          </w:p>
        </w:tc>
      </w:tr>
      <w:tr w:rsidR="00B34F69" w:rsidRPr="0025165C" w14:paraId="2FF3493E" w14:textId="77777777" w:rsidTr="00B34F69">
        <w:tc>
          <w:tcPr>
            <w:tcW w:w="5495" w:type="dxa"/>
          </w:tcPr>
          <w:p w14:paraId="5541D3B8" w14:textId="77777777" w:rsidR="00B34F69" w:rsidRPr="00FD2469" w:rsidRDefault="00B34F69" w:rsidP="00C073C8">
            <w:pPr>
              <w:rPr>
                <w:b/>
              </w:rPr>
            </w:pPr>
            <w:r w:rsidRPr="00FD2469">
              <w:rPr>
                <w:b/>
              </w:rPr>
              <w:t>TOTAL</w:t>
            </w:r>
          </w:p>
        </w:tc>
        <w:tc>
          <w:tcPr>
            <w:tcW w:w="1436" w:type="dxa"/>
          </w:tcPr>
          <w:p w14:paraId="59640D8A" w14:textId="77777777" w:rsidR="00B34F69" w:rsidRPr="00FD2469" w:rsidRDefault="00B34F69" w:rsidP="00B34F69">
            <w:pPr>
              <w:rPr>
                <w:b/>
              </w:rPr>
            </w:pPr>
            <w:r w:rsidRPr="00FD2469">
              <w:rPr>
                <w:b/>
              </w:rPr>
              <w:t>100%</w:t>
            </w:r>
          </w:p>
        </w:tc>
        <w:tc>
          <w:tcPr>
            <w:tcW w:w="2311" w:type="dxa"/>
          </w:tcPr>
          <w:p w14:paraId="6E683CD9" w14:textId="361F4F08" w:rsidR="00B34F69" w:rsidRPr="00FD2469" w:rsidRDefault="001314CB" w:rsidP="00B34F69">
            <w:pPr>
              <w:rPr>
                <w:b/>
              </w:rPr>
            </w:pPr>
            <w:r>
              <w:rPr>
                <w:b/>
              </w:rPr>
              <w:t xml:space="preserve">Up to </w:t>
            </w:r>
            <w:r w:rsidR="00B34F69" w:rsidRPr="00FD2469">
              <w:rPr>
                <w:b/>
              </w:rPr>
              <w:t>$90 million</w:t>
            </w:r>
          </w:p>
        </w:tc>
      </w:tr>
    </w:tbl>
    <w:p w14:paraId="234DA578" w14:textId="77777777" w:rsidR="00B34F69" w:rsidRDefault="00B34F69" w:rsidP="00B34F69">
      <w:r>
        <w:t>* NB total contract value will also include the pre-implementation, transition phase during 2015.</w:t>
      </w:r>
    </w:p>
    <w:p w14:paraId="335C9FBD" w14:textId="0368D4FB" w:rsidR="00D812DB" w:rsidRDefault="00B34F69" w:rsidP="00B34F69">
      <w:r>
        <w:t>Nominal allocations against each outcome are as follows and remain broadly consistent with the indicative split included in the approved Investment Concept Note. The total is based on</w:t>
      </w:r>
      <w:r w:rsidR="002673EF">
        <w:t xml:space="preserve"> anticipated </w:t>
      </w:r>
      <w:r w:rsidR="002673EF">
        <w:lastRenderedPageBreak/>
        <w:t>personnel fees and Adviser support c</w:t>
      </w:r>
      <w:r>
        <w:t xml:space="preserve">osts and the </w:t>
      </w:r>
      <w:r w:rsidR="002673EF">
        <w:t>program</w:t>
      </w:r>
      <w:r>
        <w:t xml:space="preserve"> </w:t>
      </w:r>
      <w:r w:rsidR="002673EF">
        <w:t>a</w:t>
      </w:r>
      <w:r>
        <w:t xml:space="preserve">ctivity </w:t>
      </w:r>
      <w:r w:rsidR="002673EF">
        <w:t>c</w:t>
      </w:r>
      <w:r>
        <w:t>osts to deliver the activities under each component.</w:t>
      </w:r>
    </w:p>
    <w:tbl>
      <w:tblPr>
        <w:tblStyle w:val="TableGrid"/>
        <w:tblW w:w="9134" w:type="dxa"/>
        <w:tblInd w:w="108" w:type="dxa"/>
        <w:tblLook w:val="04A0" w:firstRow="1" w:lastRow="0" w:firstColumn="1" w:lastColumn="0" w:noHBand="0" w:noVBand="1"/>
      </w:tblPr>
      <w:tblGrid>
        <w:gridCol w:w="5213"/>
        <w:gridCol w:w="2121"/>
        <w:gridCol w:w="1800"/>
      </w:tblGrid>
      <w:tr w:rsidR="00B34F69" w:rsidRPr="0079651F" w14:paraId="546A6A93" w14:textId="77777777" w:rsidTr="00B34F69">
        <w:trPr>
          <w:tblHeader/>
        </w:trPr>
        <w:tc>
          <w:tcPr>
            <w:tcW w:w="5213" w:type="dxa"/>
            <w:shd w:val="clear" w:color="auto" w:fill="D9D9D9" w:themeFill="background1" w:themeFillShade="D9"/>
          </w:tcPr>
          <w:p w14:paraId="7B28E7F2" w14:textId="0CB7682D" w:rsidR="00B34F69" w:rsidRPr="00FD2469" w:rsidRDefault="00CC1CFB" w:rsidP="00B34F69">
            <w:pPr>
              <w:jc w:val="center"/>
              <w:rPr>
                <w:b/>
              </w:rPr>
            </w:pPr>
            <w:r>
              <w:rPr>
                <w:b/>
              </w:rPr>
              <w:t>Outcomes</w:t>
            </w:r>
            <w:r w:rsidR="00B34F69">
              <w:rPr>
                <w:b/>
              </w:rPr>
              <w:t>:</w:t>
            </w:r>
          </w:p>
        </w:tc>
        <w:tc>
          <w:tcPr>
            <w:tcW w:w="2121" w:type="dxa"/>
            <w:shd w:val="clear" w:color="auto" w:fill="D9D9D9" w:themeFill="background1" w:themeFillShade="D9"/>
          </w:tcPr>
          <w:p w14:paraId="6B571F4E" w14:textId="77777777" w:rsidR="00B34F69" w:rsidRPr="00FD2469" w:rsidRDefault="00B34F69" w:rsidP="00C073C8">
            <w:pPr>
              <w:jc w:val="center"/>
              <w:rPr>
                <w:b/>
              </w:rPr>
            </w:pPr>
            <w:r w:rsidRPr="00FD2469">
              <w:rPr>
                <w:b/>
              </w:rPr>
              <w:t>Notional proportional allocation</w:t>
            </w:r>
          </w:p>
        </w:tc>
        <w:tc>
          <w:tcPr>
            <w:tcW w:w="1800" w:type="dxa"/>
            <w:shd w:val="clear" w:color="auto" w:fill="D9D9D9" w:themeFill="background1" w:themeFillShade="D9"/>
          </w:tcPr>
          <w:p w14:paraId="0858DEDD" w14:textId="77777777" w:rsidR="00B34F69" w:rsidRPr="00FD2469" w:rsidRDefault="00B34F69" w:rsidP="00B34F69">
            <w:pPr>
              <w:jc w:val="center"/>
              <w:rPr>
                <w:b/>
              </w:rPr>
            </w:pPr>
            <w:r>
              <w:rPr>
                <w:b/>
              </w:rPr>
              <w:t>Approx. Budget (PF&amp;ASC + PAC)</w:t>
            </w:r>
          </w:p>
        </w:tc>
      </w:tr>
      <w:tr w:rsidR="001314CB" w:rsidRPr="0079651F" w14:paraId="74BB78F3" w14:textId="77777777" w:rsidTr="00B34F69">
        <w:tc>
          <w:tcPr>
            <w:tcW w:w="5213" w:type="dxa"/>
          </w:tcPr>
          <w:p w14:paraId="11875C47" w14:textId="77777777" w:rsidR="001314CB" w:rsidRPr="00FD2469" w:rsidRDefault="001314CB" w:rsidP="00C073C8">
            <w:r>
              <w:t xml:space="preserve">Outcome 1:  </w:t>
            </w:r>
            <w:r w:rsidRPr="00FD2469">
              <w:t xml:space="preserve">Community safety </w:t>
            </w:r>
            <w:r>
              <w:t xml:space="preserve">and security (in six target provinces plus the similar component in Bougainville) </w:t>
            </w:r>
          </w:p>
        </w:tc>
        <w:tc>
          <w:tcPr>
            <w:tcW w:w="2121" w:type="dxa"/>
          </w:tcPr>
          <w:p w14:paraId="10EBBF3A" w14:textId="77777777" w:rsidR="001314CB" w:rsidRPr="00FD2469" w:rsidRDefault="001314CB" w:rsidP="00B34F69">
            <w:pPr>
              <w:jc w:val="center"/>
            </w:pPr>
            <w:r w:rsidRPr="00FD2469">
              <w:t>35%</w:t>
            </w:r>
          </w:p>
        </w:tc>
        <w:tc>
          <w:tcPr>
            <w:tcW w:w="1800" w:type="dxa"/>
          </w:tcPr>
          <w:p w14:paraId="3F13C6B9" w14:textId="6F5D6F1B" w:rsidR="001314CB" w:rsidRPr="00FD2469" w:rsidRDefault="001314CB" w:rsidP="00B34F69">
            <w:pPr>
              <w:jc w:val="center"/>
            </w:pPr>
            <w:r>
              <w:t>$26</w:t>
            </w:r>
            <w:r w:rsidR="00AE7230">
              <w:t>.25</w:t>
            </w:r>
            <w:r>
              <w:t xml:space="preserve"> m</w:t>
            </w:r>
          </w:p>
        </w:tc>
      </w:tr>
      <w:tr w:rsidR="001314CB" w:rsidRPr="0079651F" w14:paraId="59F9A1A4" w14:textId="77777777" w:rsidTr="00B34F69">
        <w:tc>
          <w:tcPr>
            <w:tcW w:w="5213" w:type="dxa"/>
          </w:tcPr>
          <w:p w14:paraId="571C08FF" w14:textId="308410CC" w:rsidR="001314CB" w:rsidRPr="00FD2469" w:rsidRDefault="001314CB" w:rsidP="00C073C8">
            <w:r>
              <w:t>Outcome 2:     Addressing f</w:t>
            </w:r>
            <w:r w:rsidRPr="00FD2469">
              <w:t xml:space="preserve">amily and sexual violence </w:t>
            </w:r>
          </w:p>
        </w:tc>
        <w:tc>
          <w:tcPr>
            <w:tcW w:w="2121" w:type="dxa"/>
          </w:tcPr>
          <w:p w14:paraId="69920F1A" w14:textId="77777777" w:rsidR="001314CB" w:rsidRPr="00FD2469" w:rsidRDefault="001314CB" w:rsidP="00B34F69">
            <w:pPr>
              <w:jc w:val="center"/>
            </w:pPr>
            <w:r w:rsidRPr="00FD2469">
              <w:t>15%</w:t>
            </w:r>
          </w:p>
        </w:tc>
        <w:tc>
          <w:tcPr>
            <w:tcW w:w="1800" w:type="dxa"/>
          </w:tcPr>
          <w:p w14:paraId="235A4AF0" w14:textId="6E7C41DC" w:rsidR="001314CB" w:rsidRPr="00FD2469" w:rsidRDefault="001314CB" w:rsidP="00B34F69">
            <w:pPr>
              <w:jc w:val="center"/>
            </w:pPr>
            <w:r>
              <w:t>$11</w:t>
            </w:r>
            <w:r w:rsidR="00AE7230">
              <w:t>.25</w:t>
            </w:r>
            <w:r>
              <w:t xml:space="preserve"> m</w:t>
            </w:r>
          </w:p>
        </w:tc>
      </w:tr>
      <w:tr w:rsidR="001314CB" w:rsidRPr="0079651F" w14:paraId="16D41ACF" w14:textId="77777777" w:rsidTr="00B34F69">
        <w:tc>
          <w:tcPr>
            <w:tcW w:w="5213" w:type="dxa"/>
          </w:tcPr>
          <w:p w14:paraId="58BB0338" w14:textId="212FA1AD" w:rsidR="001314CB" w:rsidRPr="00FD2469" w:rsidRDefault="001314CB" w:rsidP="00C073C8">
            <w:r>
              <w:t xml:space="preserve">Outcome 3:  </w:t>
            </w:r>
            <w:r w:rsidRPr="00FD2469">
              <w:t>Effective law and justice services (incl</w:t>
            </w:r>
            <w:r>
              <w:t>.</w:t>
            </w:r>
            <w:r w:rsidRPr="00FD2469">
              <w:t xml:space="preserve"> of police outcome in Bougainville)</w:t>
            </w:r>
          </w:p>
        </w:tc>
        <w:tc>
          <w:tcPr>
            <w:tcW w:w="2121" w:type="dxa"/>
          </w:tcPr>
          <w:p w14:paraId="197751BD" w14:textId="77777777" w:rsidR="001314CB" w:rsidRPr="00FD2469" w:rsidRDefault="001314CB" w:rsidP="00B34F69">
            <w:pPr>
              <w:jc w:val="center"/>
            </w:pPr>
            <w:r w:rsidRPr="00FD2469">
              <w:t>45%</w:t>
            </w:r>
          </w:p>
        </w:tc>
        <w:tc>
          <w:tcPr>
            <w:tcW w:w="1800" w:type="dxa"/>
          </w:tcPr>
          <w:p w14:paraId="118783B3" w14:textId="5CC0E6A7" w:rsidR="001314CB" w:rsidRPr="00FD2469" w:rsidRDefault="001314CB" w:rsidP="00B34F69">
            <w:pPr>
              <w:jc w:val="center"/>
            </w:pPr>
            <w:r>
              <w:t>$33</w:t>
            </w:r>
            <w:r w:rsidR="00AE7230">
              <w:t>.5</w:t>
            </w:r>
            <w:r>
              <w:t xml:space="preserve"> m</w:t>
            </w:r>
          </w:p>
        </w:tc>
      </w:tr>
      <w:tr w:rsidR="001314CB" w:rsidRPr="0079651F" w14:paraId="356102BB" w14:textId="77777777" w:rsidTr="00B34F69">
        <w:tc>
          <w:tcPr>
            <w:tcW w:w="5213" w:type="dxa"/>
          </w:tcPr>
          <w:p w14:paraId="62153430" w14:textId="074E662A" w:rsidR="001314CB" w:rsidRPr="00FD2469" w:rsidRDefault="001314CB" w:rsidP="00C073C8">
            <w:r>
              <w:t xml:space="preserve">Outcome 4:    </w:t>
            </w:r>
            <w:r w:rsidRPr="00FD2469">
              <w:t xml:space="preserve">Anti-corruption </w:t>
            </w:r>
          </w:p>
        </w:tc>
        <w:tc>
          <w:tcPr>
            <w:tcW w:w="2121" w:type="dxa"/>
          </w:tcPr>
          <w:p w14:paraId="62801018" w14:textId="77777777" w:rsidR="001314CB" w:rsidRPr="00FD2469" w:rsidRDefault="001314CB" w:rsidP="00B34F69">
            <w:pPr>
              <w:jc w:val="center"/>
            </w:pPr>
            <w:r w:rsidRPr="00FD2469">
              <w:t>5%</w:t>
            </w:r>
          </w:p>
        </w:tc>
        <w:tc>
          <w:tcPr>
            <w:tcW w:w="1800" w:type="dxa"/>
          </w:tcPr>
          <w:p w14:paraId="65F64FD1" w14:textId="355E7E88" w:rsidR="001314CB" w:rsidRPr="00FD2469" w:rsidRDefault="001314CB" w:rsidP="00B34F69">
            <w:pPr>
              <w:jc w:val="center"/>
            </w:pPr>
            <w:r>
              <w:t>$4 m</w:t>
            </w:r>
          </w:p>
        </w:tc>
      </w:tr>
      <w:tr w:rsidR="001314CB" w:rsidRPr="0079651F" w14:paraId="361ED9D5" w14:textId="77777777" w:rsidTr="00B34F69">
        <w:tc>
          <w:tcPr>
            <w:tcW w:w="5213" w:type="dxa"/>
          </w:tcPr>
          <w:p w14:paraId="65B298CC" w14:textId="77777777" w:rsidR="001314CB" w:rsidRPr="00651245" w:rsidRDefault="001314CB" w:rsidP="00B34F69">
            <w:pPr>
              <w:jc w:val="left"/>
              <w:rPr>
                <w:b/>
              </w:rPr>
            </w:pPr>
            <w:r w:rsidRPr="00651245">
              <w:rPr>
                <w:b/>
              </w:rPr>
              <w:t>Proportion across all four outcomes</w:t>
            </w:r>
          </w:p>
        </w:tc>
        <w:tc>
          <w:tcPr>
            <w:tcW w:w="2121" w:type="dxa"/>
          </w:tcPr>
          <w:p w14:paraId="0F9CB449" w14:textId="77777777" w:rsidR="001314CB" w:rsidRPr="00651245" w:rsidRDefault="001314CB" w:rsidP="00B34F69">
            <w:pPr>
              <w:jc w:val="center"/>
              <w:rPr>
                <w:b/>
              </w:rPr>
            </w:pPr>
            <w:r w:rsidRPr="00651245">
              <w:rPr>
                <w:b/>
              </w:rPr>
              <w:t>100%</w:t>
            </w:r>
          </w:p>
        </w:tc>
        <w:tc>
          <w:tcPr>
            <w:tcW w:w="1800" w:type="dxa"/>
          </w:tcPr>
          <w:p w14:paraId="09BD16C3" w14:textId="0E52FFE5" w:rsidR="001314CB" w:rsidRPr="00651245" w:rsidRDefault="001314CB" w:rsidP="00B34F69">
            <w:pPr>
              <w:jc w:val="center"/>
              <w:rPr>
                <w:b/>
              </w:rPr>
            </w:pPr>
            <w:r>
              <w:rPr>
                <w:b/>
              </w:rPr>
              <w:t>$75 million</w:t>
            </w:r>
          </w:p>
        </w:tc>
      </w:tr>
    </w:tbl>
    <w:p w14:paraId="5897938C" w14:textId="65B20E28" w:rsidR="00B34F69" w:rsidRDefault="00B34F69" w:rsidP="00B34F69">
      <w:pPr>
        <w:spacing w:after="0" w:line="240" w:lineRule="auto"/>
      </w:pPr>
      <w:r>
        <w:t>The above proportion</w:t>
      </w:r>
      <w:r w:rsidR="002673EF">
        <w:t>s</w:t>
      </w:r>
      <w:r>
        <w:t xml:space="preserve"> have been broadly agreed with the </w:t>
      </w:r>
      <w:r w:rsidR="007F0117">
        <w:t>NCM</w:t>
      </w:r>
      <w:r>
        <w:t xml:space="preserve"> on the basis of a 50/50 split between more community justice focused support (Outcomes 1&amp;2) and continued focus on institutions and their delivery of law and justice services (Outcomes 3&amp;4). All four</w:t>
      </w:r>
      <w:r w:rsidR="00CC1CFB">
        <w:t xml:space="preserve"> outcomes</w:t>
      </w:r>
      <w:r>
        <w:t xml:space="preserve"> involve elements of working at both state and non-state levels and with state and non-state actors in efforts to improve the relevance and alignment between services and justice and stability needs. </w:t>
      </w:r>
    </w:p>
    <w:p w14:paraId="4A045386" w14:textId="3658A54C" w:rsidR="00B34F69" w:rsidRDefault="00B34F69" w:rsidP="00B34F69">
      <w:pPr>
        <w:spacing w:after="0" w:line="240" w:lineRule="auto"/>
      </w:pPr>
      <w:r>
        <w:t>The percentages above for Family and Sexual Violence and Anti-corruption outcomes represents an increase in allocation from that under PALJP - deliberately so.  The intention is to raise the profile, for policy and for programming to scale up the focus on these complex problems. It may be necessary to review these indicative allocations following the r</w:t>
      </w:r>
      <w:r w:rsidR="007F0117">
        <w:t>eview of the first</w:t>
      </w:r>
      <w:bookmarkStart w:id="66" w:name="_GoBack"/>
      <w:bookmarkEnd w:id="66"/>
      <w:r w:rsidR="007F0117">
        <w:t xml:space="preserve"> year of the p</w:t>
      </w:r>
      <w:r>
        <w:t>rogram.</w:t>
      </w:r>
    </w:p>
    <w:p w14:paraId="23052A93" w14:textId="704E4ED3" w:rsidR="00B34F69" w:rsidRDefault="007F0117" w:rsidP="00B34F69">
      <w:pPr>
        <w:rPr>
          <w:rFonts w:ascii="Calibri" w:hAnsi="Calibri"/>
          <w:i/>
          <w:iCs/>
        </w:rPr>
      </w:pPr>
      <w:r>
        <w:t>T</w:t>
      </w:r>
      <w:r w:rsidR="00B34F69">
        <w:t xml:space="preserve">he following nominal allocations across each of the </w:t>
      </w:r>
      <w:r w:rsidR="00CC1CFB">
        <w:t xml:space="preserve">outcomes </w:t>
      </w:r>
      <w:r w:rsidR="00B34F69">
        <w:t>will also inform programming choices. These allocations respond to issues identified during the design consultations and commitments under the PNG aid assessment</w:t>
      </w:r>
      <w:r>
        <w:t xml:space="preserve"> (2014)</w:t>
      </w:r>
      <w:r w:rsidR="00B34F69">
        <w:t xml:space="preserve">, </w:t>
      </w:r>
      <w:proofErr w:type="gramStart"/>
      <w:r w:rsidR="00B34F69" w:rsidRPr="000C7928">
        <w:rPr>
          <w:rFonts w:ascii="Calibri" w:hAnsi="Calibri"/>
          <w:i/>
          <w:iCs/>
        </w:rPr>
        <w:t>A</w:t>
      </w:r>
      <w:proofErr w:type="gramEnd"/>
      <w:r w:rsidR="00B34F69" w:rsidRPr="000C7928">
        <w:rPr>
          <w:rFonts w:ascii="Calibri" w:hAnsi="Calibri"/>
          <w:i/>
          <w:iCs/>
        </w:rPr>
        <w:t xml:space="preserve"> new direction for Australian aid in PNG: Refocusing Australian aid to help unlock PNG's economic potential</w:t>
      </w:r>
      <w:r w:rsidR="00B34F69">
        <w:rPr>
          <w:rFonts w:ascii="Calibri" w:hAnsi="Calibri"/>
          <w:i/>
          <w:iCs/>
        </w:rPr>
        <w:t xml:space="preserve"> </w:t>
      </w:r>
      <w:r w:rsidR="00B34F69" w:rsidRPr="000C7928">
        <w:rPr>
          <w:rFonts w:ascii="Calibri" w:hAnsi="Calibri"/>
          <w:iCs/>
        </w:rPr>
        <w:t>and</w:t>
      </w:r>
      <w:r w:rsidR="00B34F69">
        <w:rPr>
          <w:rFonts w:ascii="Calibri" w:hAnsi="Calibri"/>
          <w:i/>
          <w:iCs/>
        </w:rPr>
        <w:t xml:space="preserve"> </w:t>
      </w:r>
      <w:r w:rsidR="00B34F69" w:rsidRPr="000C7928">
        <w:rPr>
          <w:rFonts w:ascii="Calibri" w:hAnsi="Calibri"/>
        </w:rPr>
        <w:t xml:space="preserve">Australia’s new development policy, </w:t>
      </w:r>
      <w:r w:rsidR="00B34F69" w:rsidRPr="000C7928">
        <w:rPr>
          <w:rFonts w:ascii="Calibri" w:hAnsi="Calibri"/>
          <w:i/>
          <w:iCs/>
        </w:rPr>
        <w:t>Australian aid: promoting prosperity, reducing poverty, enhancing stability</w:t>
      </w:r>
      <w:r>
        <w:rPr>
          <w:rFonts w:ascii="Calibri" w:hAnsi="Calibri"/>
          <w:i/>
          <w:iCs/>
        </w:rPr>
        <w:t xml:space="preserve"> </w:t>
      </w:r>
      <w:r w:rsidRPr="007F0117">
        <w:rPr>
          <w:rFonts w:ascii="Calibri" w:hAnsi="Calibri"/>
          <w:iCs/>
        </w:rPr>
        <w:t>(2014)</w:t>
      </w:r>
      <w:r w:rsidR="00B34F69">
        <w:rPr>
          <w:rFonts w:ascii="Calibri" w:hAnsi="Calibri"/>
          <w:i/>
          <w:iCs/>
        </w:rPr>
        <w:t xml:space="preserve">. </w:t>
      </w:r>
    </w:p>
    <w:p w14:paraId="183F1CA7" w14:textId="53276733" w:rsidR="00B34F69" w:rsidRPr="00B34F69" w:rsidRDefault="00B34F69" w:rsidP="00B34F69">
      <w:r w:rsidRPr="00B34F69">
        <w:rPr>
          <w:rFonts w:ascii="Calibri" w:hAnsi="Calibri"/>
          <w:iCs/>
        </w:rPr>
        <w:t xml:space="preserve">This includes </w:t>
      </w:r>
      <w:r>
        <w:rPr>
          <w:rFonts w:ascii="Calibri" w:hAnsi="Calibri"/>
          <w:iCs/>
        </w:rPr>
        <w:t xml:space="preserve">the focus on Bougainville, responding to the PNG Government’s priority given to infrastructure investments through the aid program and the need to increase the focus on making performance count. </w:t>
      </w:r>
    </w:p>
    <w:tbl>
      <w:tblPr>
        <w:tblStyle w:val="TableGrid"/>
        <w:tblW w:w="9134" w:type="dxa"/>
        <w:tblInd w:w="108" w:type="dxa"/>
        <w:tblLook w:val="04A0" w:firstRow="1" w:lastRow="0" w:firstColumn="1" w:lastColumn="0" w:noHBand="0" w:noVBand="1"/>
      </w:tblPr>
      <w:tblGrid>
        <w:gridCol w:w="5213"/>
        <w:gridCol w:w="2121"/>
        <w:gridCol w:w="1800"/>
      </w:tblGrid>
      <w:tr w:rsidR="00B34F69" w:rsidRPr="0079651F" w14:paraId="7CAE1DB5" w14:textId="77777777" w:rsidTr="00B34F69">
        <w:tc>
          <w:tcPr>
            <w:tcW w:w="5213" w:type="dxa"/>
            <w:shd w:val="clear" w:color="auto" w:fill="D9D9D9" w:themeFill="background1" w:themeFillShade="D9"/>
          </w:tcPr>
          <w:p w14:paraId="483ADE93" w14:textId="10830083" w:rsidR="00B34F69" w:rsidRPr="000C7928" w:rsidRDefault="00B34F69" w:rsidP="00CC1CFB">
            <w:pPr>
              <w:jc w:val="center"/>
              <w:rPr>
                <w:b/>
              </w:rPr>
            </w:pPr>
            <w:r w:rsidRPr="000C7928">
              <w:rPr>
                <w:b/>
              </w:rPr>
              <w:t xml:space="preserve">Across </w:t>
            </w:r>
            <w:r w:rsidR="00CC1CFB">
              <w:rPr>
                <w:b/>
              </w:rPr>
              <w:t>Outcomes</w:t>
            </w:r>
          </w:p>
        </w:tc>
        <w:tc>
          <w:tcPr>
            <w:tcW w:w="2121" w:type="dxa"/>
            <w:shd w:val="clear" w:color="auto" w:fill="D9D9D9" w:themeFill="background1" w:themeFillShade="D9"/>
          </w:tcPr>
          <w:p w14:paraId="1579982E" w14:textId="77777777" w:rsidR="00B34F69" w:rsidRPr="000C7928" w:rsidRDefault="00B34F69" w:rsidP="00B34F69">
            <w:pPr>
              <w:jc w:val="center"/>
              <w:rPr>
                <w:b/>
              </w:rPr>
            </w:pPr>
            <w:r>
              <w:rPr>
                <w:b/>
              </w:rPr>
              <w:t xml:space="preserve">Nominal </w:t>
            </w:r>
            <w:r w:rsidRPr="000C7928">
              <w:rPr>
                <w:b/>
              </w:rPr>
              <w:t xml:space="preserve">Proportion of program </w:t>
            </w:r>
          </w:p>
        </w:tc>
        <w:tc>
          <w:tcPr>
            <w:tcW w:w="1800" w:type="dxa"/>
            <w:shd w:val="clear" w:color="auto" w:fill="D9D9D9" w:themeFill="background1" w:themeFillShade="D9"/>
          </w:tcPr>
          <w:p w14:paraId="74CFC9F7" w14:textId="77777777" w:rsidR="00B34F69" w:rsidRPr="000C7928" w:rsidRDefault="00B34F69" w:rsidP="00B34F69">
            <w:pPr>
              <w:jc w:val="center"/>
              <w:rPr>
                <w:b/>
              </w:rPr>
            </w:pPr>
            <w:r w:rsidRPr="000C7928">
              <w:rPr>
                <w:b/>
              </w:rPr>
              <w:t xml:space="preserve">Approx. Budget </w:t>
            </w:r>
          </w:p>
          <w:p w14:paraId="6283FDD7" w14:textId="77777777" w:rsidR="00B34F69" w:rsidRPr="000C7928" w:rsidRDefault="00B34F69" w:rsidP="00C073C8">
            <w:pPr>
              <w:jc w:val="center"/>
              <w:rPr>
                <w:b/>
              </w:rPr>
            </w:pPr>
            <w:r w:rsidRPr="000C7928">
              <w:rPr>
                <w:b/>
              </w:rPr>
              <w:t>(PF&amp;ASC+PAC)</w:t>
            </w:r>
          </w:p>
        </w:tc>
      </w:tr>
      <w:tr w:rsidR="00B34F69" w:rsidRPr="0079651F" w14:paraId="751BE77B" w14:textId="77777777" w:rsidTr="00B34F69">
        <w:tc>
          <w:tcPr>
            <w:tcW w:w="5213" w:type="dxa"/>
          </w:tcPr>
          <w:p w14:paraId="3EB6AB94" w14:textId="77777777" w:rsidR="00B34F69" w:rsidRPr="00FD2469" w:rsidRDefault="00B34F69" w:rsidP="00C073C8">
            <w:r w:rsidRPr="00FD2469">
              <w:t xml:space="preserve">Bougainville Component </w:t>
            </w:r>
          </w:p>
        </w:tc>
        <w:tc>
          <w:tcPr>
            <w:tcW w:w="2121" w:type="dxa"/>
          </w:tcPr>
          <w:p w14:paraId="00E12C27" w14:textId="77777777" w:rsidR="00B34F69" w:rsidRPr="00FD2469" w:rsidRDefault="00B34F69" w:rsidP="001314CB">
            <w:pPr>
              <w:jc w:val="center"/>
            </w:pPr>
            <w:r w:rsidRPr="00FD2469">
              <w:t>20%</w:t>
            </w:r>
          </w:p>
        </w:tc>
        <w:tc>
          <w:tcPr>
            <w:tcW w:w="1800" w:type="dxa"/>
          </w:tcPr>
          <w:p w14:paraId="59679069" w14:textId="33D6ADDC" w:rsidR="00B34F69" w:rsidRPr="001314CB" w:rsidRDefault="001314CB" w:rsidP="001314CB">
            <w:pPr>
              <w:jc w:val="center"/>
            </w:pPr>
            <w:r w:rsidRPr="001314CB">
              <w:t>$15 m</w:t>
            </w:r>
          </w:p>
        </w:tc>
      </w:tr>
      <w:tr w:rsidR="00B34F69" w:rsidRPr="0079651F" w14:paraId="3E96A1BA" w14:textId="77777777" w:rsidTr="00B34F69">
        <w:tc>
          <w:tcPr>
            <w:tcW w:w="5213" w:type="dxa"/>
          </w:tcPr>
          <w:p w14:paraId="4A8C4F19" w14:textId="77777777" w:rsidR="00B34F69" w:rsidRPr="00FD2469" w:rsidRDefault="00B34F69" w:rsidP="00C073C8">
            <w:r w:rsidRPr="00FD2469">
              <w:t>Infrastructure investments</w:t>
            </w:r>
          </w:p>
        </w:tc>
        <w:tc>
          <w:tcPr>
            <w:tcW w:w="2121" w:type="dxa"/>
          </w:tcPr>
          <w:p w14:paraId="03C33DD7" w14:textId="77777777" w:rsidR="00B34F69" w:rsidRPr="00FD2469" w:rsidRDefault="00B34F69" w:rsidP="001314CB">
            <w:pPr>
              <w:jc w:val="center"/>
            </w:pPr>
            <w:r w:rsidRPr="00FD2469">
              <w:t>30%</w:t>
            </w:r>
          </w:p>
        </w:tc>
        <w:tc>
          <w:tcPr>
            <w:tcW w:w="1800" w:type="dxa"/>
          </w:tcPr>
          <w:p w14:paraId="742806B7" w14:textId="5F446A73" w:rsidR="00B34F69" w:rsidRPr="001314CB" w:rsidRDefault="001314CB" w:rsidP="001314CB">
            <w:pPr>
              <w:jc w:val="center"/>
            </w:pPr>
            <w:r w:rsidRPr="001314CB">
              <w:t>$22.5 m</w:t>
            </w:r>
          </w:p>
        </w:tc>
      </w:tr>
      <w:tr w:rsidR="00B34F69" w:rsidRPr="0079651F" w14:paraId="59406588" w14:textId="77777777" w:rsidTr="00B34F69">
        <w:tc>
          <w:tcPr>
            <w:tcW w:w="5213" w:type="dxa"/>
          </w:tcPr>
          <w:p w14:paraId="33C7312A" w14:textId="77777777" w:rsidR="00B34F69" w:rsidRPr="00FD2469" w:rsidRDefault="00B34F69" w:rsidP="00C073C8">
            <w:r w:rsidRPr="00FD2469">
              <w:t xml:space="preserve">Monitoring and Evaluation </w:t>
            </w:r>
            <w:r>
              <w:t>support and activities</w:t>
            </w:r>
          </w:p>
        </w:tc>
        <w:tc>
          <w:tcPr>
            <w:tcW w:w="2121" w:type="dxa"/>
          </w:tcPr>
          <w:p w14:paraId="7BB5F4DE" w14:textId="77777777" w:rsidR="00B34F69" w:rsidRPr="00FD2469" w:rsidRDefault="00B34F69" w:rsidP="001314CB">
            <w:pPr>
              <w:jc w:val="center"/>
            </w:pPr>
            <w:r w:rsidRPr="00FD2469">
              <w:t>10%</w:t>
            </w:r>
          </w:p>
        </w:tc>
        <w:tc>
          <w:tcPr>
            <w:tcW w:w="1800" w:type="dxa"/>
          </w:tcPr>
          <w:p w14:paraId="0E7FD5F9" w14:textId="1281134D" w:rsidR="00B34F69" w:rsidRPr="001314CB" w:rsidRDefault="001314CB" w:rsidP="001314CB">
            <w:pPr>
              <w:jc w:val="center"/>
            </w:pPr>
            <w:r w:rsidRPr="001314CB">
              <w:t>$7.5 m</w:t>
            </w:r>
          </w:p>
        </w:tc>
      </w:tr>
      <w:tr w:rsidR="00FA6B94" w:rsidRPr="0079651F" w14:paraId="62A96DE3" w14:textId="77777777" w:rsidTr="00E36041">
        <w:tc>
          <w:tcPr>
            <w:tcW w:w="7334" w:type="dxa"/>
            <w:gridSpan w:val="2"/>
          </w:tcPr>
          <w:p w14:paraId="1683F577" w14:textId="5DC254CD" w:rsidR="00FA6B94" w:rsidRPr="000C7928" w:rsidRDefault="00FA6B94" w:rsidP="00EE6A72">
            <w:pPr>
              <w:jc w:val="left"/>
              <w:rPr>
                <w:b/>
              </w:rPr>
            </w:pPr>
            <w:r>
              <w:rPr>
                <w:b/>
              </w:rPr>
              <w:t>From t</w:t>
            </w:r>
            <w:r w:rsidRPr="000C7928">
              <w:rPr>
                <w:b/>
              </w:rPr>
              <w:t>otal</w:t>
            </w:r>
            <w:r>
              <w:rPr>
                <w:b/>
              </w:rPr>
              <w:t xml:space="preserve"> </w:t>
            </w:r>
            <w:r w:rsidR="00EE6A72">
              <w:rPr>
                <w:b/>
              </w:rPr>
              <w:t>p</w:t>
            </w:r>
            <w:r>
              <w:rPr>
                <w:b/>
              </w:rPr>
              <w:t xml:space="preserve">rofessional </w:t>
            </w:r>
            <w:r w:rsidR="00EE6A72">
              <w:rPr>
                <w:b/>
              </w:rPr>
              <w:t>f</w:t>
            </w:r>
            <w:r>
              <w:rPr>
                <w:b/>
              </w:rPr>
              <w:t xml:space="preserve">ees &amp; </w:t>
            </w:r>
            <w:r w:rsidR="00EE6A72">
              <w:rPr>
                <w:b/>
              </w:rPr>
              <w:t>a</w:t>
            </w:r>
            <w:r>
              <w:rPr>
                <w:b/>
              </w:rPr>
              <w:t xml:space="preserve">dviser </w:t>
            </w:r>
            <w:r w:rsidR="00EE6A72">
              <w:rPr>
                <w:b/>
              </w:rPr>
              <w:t>s</w:t>
            </w:r>
            <w:r>
              <w:rPr>
                <w:b/>
              </w:rPr>
              <w:t xml:space="preserve">upport </w:t>
            </w:r>
            <w:r w:rsidR="00EE6A72">
              <w:rPr>
                <w:b/>
              </w:rPr>
              <w:t>c</w:t>
            </w:r>
            <w:r>
              <w:rPr>
                <w:b/>
              </w:rPr>
              <w:t xml:space="preserve">osts and </w:t>
            </w:r>
            <w:r w:rsidR="00EE6A72">
              <w:rPr>
                <w:b/>
              </w:rPr>
              <w:t>p</w:t>
            </w:r>
            <w:r>
              <w:rPr>
                <w:b/>
              </w:rPr>
              <w:t xml:space="preserve">rogram </w:t>
            </w:r>
            <w:r w:rsidR="00EE6A72">
              <w:rPr>
                <w:b/>
              </w:rPr>
              <w:t>a</w:t>
            </w:r>
            <w:r>
              <w:rPr>
                <w:b/>
              </w:rPr>
              <w:t xml:space="preserve">ctivity </w:t>
            </w:r>
            <w:r w:rsidR="00EE6A72">
              <w:rPr>
                <w:b/>
              </w:rPr>
              <w:t>cost</w:t>
            </w:r>
            <w:r w:rsidR="007F0117">
              <w:rPr>
                <w:b/>
              </w:rPr>
              <w:t xml:space="preserve"> </w:t>
            </w:r>
          </w:p>
        </w:tc>
        <w:tc>
          <w:tcPr>
            <w:tcW w:w="1800" w:type="dxa"/>
          </w:tcPr>
          <w:p w14:paraId="5F6C8EA6" w14:textId="401DDA8F" w:rsidR="00FA6B94" w:rsidRPr="001314CB" w:rsidRDefault="001314CB" w:rsidP="001314CB">
            <w:pPr>
              <w:jc w:val="center"/>
              <w:rPr>
                <w:b/>
              </w:rPr>
            </w:pPr>
            <w:r w:rsidRPr="000C7928">
              <w:rPr>
                <w:b/>
              </w:rPr>
              <w:t>~</w:t>
            </w:r>
            <w:r>
              <w:rPr>
                <w:b/>
              </w:rPr>
              <w:t>$75 million</w:t>
            </w:r>
          </w:p>
        </w:tc>
      </w:tr>
    </w:tbl>
    <w:p w14:paraId="54BD0184" w14:textId="457B3267" w:rsidR="00613244" w:rsidRDefault="003D107C" w:rsidP="00B071FD">
      <w:pPr>
        <w:pStyle w:val="Heading1"/>
        <w:rPr>
          <w:lang w:eastAsia="en-AU"/>
        </w:rPr>
      </w:pPr>
      <w:bookmarkStart w:id="67" w:name="_Toc410285383"/>
      <w:r>
        <w:rPr>
          <w:lang w:eastAsia="en-AU"/>
        </w:rPr>
        <w:lastRenderedPageBreak/>
        <w:t xml:space="preserve">Annex </w:t>
      </w:r>
      <w:r w:rsidR="00033ABE">
        <w:rPr>
          <w:lang w:eastAsia="en-AU"/>
        </w:rPr>
        <w:t>9</w:t>
      </w:r>
      <w:r>
        <w:rPr>
          <w:lang w:eastAsia="en-AU"/>
        </w:rPr>
        <w:t xml:space="preserve">: </w:t>
      </w:r>
      <w:r w:rsidR="00603044">
        <w:rPr>
          <w:lang w:eastAsia="en-AU"/>
        </w:rPr>
        <w:t>Suggested</w:t>
      </w:r>
      <w:r w:rsidR="00FA1531" w:rsidRPr="00FA1531">
        <w:rPr>
          <w:lang w:eastAsia="en-AU"/>
        </w:rPr>
        <w:t xml:space="preserve"> Monitoring and Evaluation </w:t>
      </w:r>
      <w:r w:rsidR="00603044">
        <w:rPr>
          <w:lang w:eastAsia="en-AU"/>
        </w:rPr>
        <w:t>Arrangements</w:t>
      </w:r>
      <w:bookmarkEnd w:id="67"/>
    </w:p>
    <w:p w14:paraId="71F014D1" w14:textId="1C60A975" w:rsidR="00603044" w:rsidRDefault="008B1053" w:rsidP="00603044">
      <w:r>
        <w:t>Monitoring and evaluation (M&amp;E) has been an identified weakness across the sector. Th</w:t>
      </w:r>
      <w:r w:rsidR="00603044" w:rsidRPr="00603044">
        <w:t xml:space="preserve">e </w:t>
      </w:r>
      <w:r w:rsidR="00603044">
        <w:t xml:space="preserve">narrative below </w:t>
      </w:r>
      <w:r>
        <w:t>discusses</w:t>
      </w:r>
      <w:r w:rsidR="00603044">
        <w:t xml:space="preserve"> the challenges </w:t>
      </w:r>
      <w:r>
        <w:t xml:space="preserve">for the program and </w:t>
      </w:r>
      <w:r w:rsidR="00603044">
        <w:t xml:space="preserve">is followed by Table 1 </w:t>
      </w:r>
      <w:r w:rsidR="00EE74DC">
        <w:t xml:space="preserve">of </w:t>
      </w:r>
      <w:r w:rsidR="00603044">
        <w:t xml:space="preserve">indicative </w:t>
      </w:r>
      <w:r w:rsidR="009000C3">
        <w:t>M</w:t>
      </w:r>
      <w:r w:rsidR="00603044">
        <w:t xml:space="preserve">&amp;E activities suggested for agencies and organisations in the sector. Table 2 is a draft M&amp;E framework </w:t>
      </w:r>
      <w:r w:rsidR="00DE20D7">
        <w:t xml:space="preserve">(MEF) </w:t>
      </w:r>
      <w:r w:rsidR="00603044">
        <w:t xml:space="preserve">utilising the </w:t>
      </w:r>
      <w:r w:rsidR="00F105A9">
        <w:t xml:space="preserve">end of program and </w:t>
      </w:r>
      <w:r w:rsidR="00410139">
        <w:t>intermediate outcome</w:t>
      </w:r>
      <w:r w:rsidR="004D187B">
        <w:t xml:space="preserve">s </w:t>
      </w:r>
      <w:r w:rsidR="00603044">
        <w:t>and identif</w:t>
      </w:r>
      <w:r w:rsidR="00E32129">
        <w:t>ying</w:t>
      </w:r>
      <w:r w:rsidR="00603044">
        <w:t xml:space="preserve"> possible indicators, means of obtaining information, frequencies and responsibilities for monitoring. These materials are to be considered as indicative for the purposes of this design. </w:t>
      </w:r>
      <w:r w:rsidR="00EE74DC">
        <w:t xml:space="preserve">The </w:t>
      </w:r>
      <w:r w:rsidR="00603044">
        <w:t>annex provides possibilities for M&amp;E</w:t>
      </w:r>
      <w:r w:rsidR="00EE74DC">
        <w:t xml:space="preserve"> </w:t>
      </w:r>
      <w:r w:rsidR="003473F5">
        <w:t>–</w:t>
      </w:r>
      <w:r w:rsidR="00EE74DC">
        <w:t xml:space="preserve"> </w:t>
      </w:r>
      <w:r w:rsidR="003473F5">
        <w:t xml:space="preserve">some of </w:t>
      </w:r>
      <w:r w:rsidR="007F0117">
        <w:t xml:space="preserve">which may </w:t>
      </w:r>
      <w:r w:rsidR="00603044">
        <w:t xml:space="preserve">be </w:t>
      </w:r>
      <w:r w:rsidR="003473F5">
        <w:t xml:space="preserve">undertaken through the PALJP-Transition Program, others </w:t>
      </w:r>
      <w:r w:rsidR="007F0117">
        <w:t xml:space="preserve">may </w:t>
      </w:r>
      <w:r w:rsidR="00F105A9">
        <w:t xml:space="preserve">form part of the </w:t>
      </w:r>
      <w:r w:rsidR="00603044">
        <w:t xml:space="preserve">new program. </w:t>
      </w:r>
      <w:r w:rsidR="00B817D9">
        <w:t xml:space="preserve">Table 3 is a summary of indicative research activities associated with each outcome. </w:t>
      </w:r>
    </w:p>
    <w:p w14:paraId="225B9D66" w14:textId="77777777" w:rsidR="00603044" w:rsidRPr="00224F31" w:rsidRDefault="00603044" w:rsidP="00603044">
      <w:pPr>
        <w:rPr>
          <w:b/>
          <w:sz w:val="28"/>
          <w:szCs w:val="28"/>
        </w:rPr>
      </w:pPr>
      <w:r w:rsidRPr="00224F31">
        <w:rPr>
          <w:b/>
          <w:sz w:val="28"/>
          <w:szCs w:val="28"/>
        </w:rPr>
        <w:t>Challenges in monitoring and evaluation</w:t>
      </w:r>
    </w:p>
    <w:p w14:paraId="2FB2151E" w14:textId="6E563B4B" w:rsidR="00603044" w:rsidRPr="00DE20D7" w:rsidRDefault="00603044" w:rsidP="00603044">
      <w:r w:rsidRPr="00603044">
        <w:t xml:space="preserve">In terms of </w:t>
      </w:r>
      <w:r w:rsidRPr="00603044">
        <w:rPr>
          <w:i/>
        </w:rPr>
        <w:t>monitoring</w:t>
      </w:r>
      <w:r w:rsidRPr="00603044">
        <w:t xml:space="preserve"> there are important challenges. As well as monitoring the achievements </w:t>
      </w:r>
      <w:r w:rsidR="00F105A9">
        <w:t>and associated expenditure of</w:t>
      </w:r>
      <w:r w:rsidRPr="00603044">
        <w:t xml:space="preserve"> th</w:t>
      </w:r>
      <w:r w:rsidR="0099435D">
        <w:t>is</w:t>
      </w:r>
      <w:r w:rsidR="00AE60A1">
        <w:t xml:space="preserve"> investment </w:t>
      </w:r>
      <w:r w:rsidRPr="00603044">
        <w:t xml:space="preserve">and </w:t>
      </w:r>
      <w:r w:rsidR="00A87D90">
        <w:t xml:space="preserve">the </w:t>
      </w:r>
      <w:r w:rsidRPr="00603044">
        <w:t>performance of the ISP against the annual plan and scopes of services</w:t>
      </w:r>
      <w:r w:rsidR="00F105A9">
        <w:t>,</w:t>
      </w:r>
      <w:r w:rsidR="00A87D90">
        <w:t xml:space="preserve"> there will be a need to</w:t>
      </w:r>
      <w:r w:rsidRPr="00603044">
        <w:t xml:space="preserve"> </w:t>
      </w:r>
      <w:r w:rsidR="00A87D90">
        <w:t>assess</w:t>
      </w:r>
      <w:r w:rsidRPr="00603044">
        <w:t xml:space="preserve"> progress and performance more holistically and systematically at </w:t>
      </w:r>
      <w:r w:rsidR="00E96F06">
        <w:t>p</w:t>
      </w:r>
      <w:r w:rsidRPr="00603044">
        <w:t>rovincial (and district) level in the provinces targeted for support. It is at the provincial and local levels that changes in law and justice service delivery will be affected and outcomes in terms of safety and security will be reali</w:t>
      </w:r>
      <w:r w:rsidR="009000C3">
        <w:t>s</w:t>
      </w:r>
      <w:r w:rsidRPr="00603044">
        <w:t xml:space="preserve">ed. </w:t>
      </w:r>
      <w:r w:rsidR="00DE20D7" w:rsidRPr="00DE20D7">
        <w:t>At some point, d</w:t>
      </w:r>
      <w:r w:rsidR="00AE60A1" w:rsidRPr="00DE20D7">
        <w:t xml:space="preserve">etailed tracking of law and justice </w:t>
      </w:r>
      <w:r w:rsidRPr="00DE20D7">
        <w:t>expenditure</w:t>
      </w:r>
      <w:r w:rsidR="00E96F06">
        <w:t xml:space="preserve"> and</w:t>
      </w:r>
      <w:r w:rsidR="00AE60A1" w:rsidRPr="00DE20D7">
        <w:t xml:space="preserve"> </w:t>
      </w:r>
      <w:r w:rsidRPr="00DE20D7">
        <w:t>delivery at the provincial level</w:t>
      </w:r>
      <w:r w:rsidR="00E96F06">
        <w:t>,</w:t>
      </w:r>
      <w:r w:rsidRPr="00DE20D7">
        <w:t xml:space="preserve"> regardless of responsibility and source of funding</w:t>
      </w:r>
      <w:r w:rsidR="00E96F06">
        <w:t>,</w:t>
      </w:r>
      <w:r w:rsidR="00DE20D7" w:rsidRPr="00DE20D7">
        <w:t xml:space="preserve"> may be required. </w:t>
      </w:r>
      <w:r w:rsidRPr="00DE20D7">
        <w:t xml:space="preserve">Considerable support </w:t>
      </w:r>
      <w:r w:rsidR="00DE20D7" w:rsidRPr="00DE20D7">
        <w:t xml:space="preserve">would be </w:t>
      </w:r>
      <w:r w:rsidRPr="00DE20D7">
        <w:t xml:space="preserve">required to strengthen provincial planning, budgeting and performance assessments. </w:t>
      </w:r>
    </w:p>
    <w:p w14:paraId="5DE0E92D" w14:textId="77777777" w:rsidR="00603044" w:rsidRPr="00603044" w:rsidRDefault="00603044" w:rsidP="00603044">
      <w:r w:rsidRPr="00603044">
        <w:t xml:space="preserve">In terms of </w:t>
      </w:r>
      <w:r w:rsidRPr="00603044">
        <w:rPr>
          <w:i/>
          <w:iCs/>
        </w:rPr>
        <w:t>evaluation</w:t>
      </w:r>
      <w:r w:rsidR="00DE20D7">
        <w:rPr>
          <w:iCs/>
        </w:rPr>
        <w:t xml:space="preserve">, </w:t>
      </w:r>
      <w:r w:rsidR="00DE20D7">
        <w:t xml:space="preserve">the new </w:t>
      </w:r>
      <w:r w:rsidRPr="00603044">
        <w:t>S</w:t>
      </w:r>
      <w:r w:rsidR="00DE20D7">
        <w:t xml:space="preserve">ector </w:t>
      </w:r>
      <w:r w:rsidRPr="00603044">
        <w:t>S</w:t>
      </w:r>
      <w:r w:rsidR="00DE20D7">
        <w:t xml:space="preserve">trategic </w:t>
      </w:r>
      <w:r w:rsidRPr="00603044">
        <w:t>F</w:t>
      </w:r>
      <w:r w:rsidR="00DE20D7">
        <w:t xml:space="preserve">ramework Performance Monitoring Framework </w:t>
      </w:r>
      <w:r w:rsidR="00ED55B4">
        <w:t xml:space="preserve">(PMF) </w:t>
      </w:r>
      <w:r w:rsidR="00DE20D7">
        <w:t xml:space="preserve">includes some </w:t>
      </w:r>
      <w:r w:rsidRPr="00603044">
        <w:t xml:space="preserve">indicators </w:t>
      </w:r>
      <w:r w:rsidR="00DE20D7">
        <w:t xml:space="preserve">that cannot be </w:t>
      </w:r>
      <w:r w:rsidRPr="00603044">
        <w:t xml:space="preserve">collected reliably from law and justice agency information systems. </w:t>
      </w:r>
      <w:r w:rsidR="00DE20D7">
        <w:t>The program will need to make d</w:t>
      </w:r>
      <w:r w:rsidRPr="00603044">
        <w:t xml:space="preserve">ecisions </w:t>
      </w:r>
      <w:r w:rsidR="00DE20D7">
        <w:t xml:space="preserve">about </w:t>
      </w:r>
      <w:r w:rsidRPr="00603044">
        <w:t>which agency systems should be supported (and the nature and extent of that support) and what additional sources of information should be de</w:t>
      </w:r>
      <w:r w:rsidR="003D635A">
        <w:t>veloped and funded. It is clear</w:t>
      </w:r>
      <w:r w:rsidRPr="00603044">
        <w:t xml:space="preserve"> </w:t>
      </w:r>
      <w:r w:rsidR="00DE20D7">
        <w:t xml:space="preserve">that </w:t>
      </w:r>
      <w:r w:rsidRPr="00603044">
        <w:t>surveys and other contracted information collection and research</w:t>
      </w:r>
      <w:r w:rsidR="00DE20D7">
        <w:t xml:space="preserve"> will be required</w:t>
      </w:r>
      <w:r w:rsidRPr="00603044">
        <w:t xml:space="preserve"> </w:t>
      </w:r>
      <w:r w:rsidR="00E96F06">
        <w:t xml:space="preserve">– particularly </w:t>
      </w:r>
      <w:r w:rsidR="00E96F06" w:rsidRPr="00603044">
        <w:t xml:space="preserve">for sector </w:t>
      </w:r>
      <w:r w:rsidR="00E96F06">
        <w:t xml:space="preserve">and </w:t>
      </w:r>
      <w:r w:rsidR="00E96F06" w:rsidRPr="00603044">
        <w:t>aid program performance assessment</w:t>
      </w:r>
      <w:r w:rsidR="00001209">
        <w:t>.</w:t>
      </w:r>
    </w:p>
    <w:p w14:paraId="185E55EA" w14:textId="7BF4D400" w:rsidR="00603044" w:rsidRPr="00603044" w:rsidRDefault="00603044" w:rsidP="00603044">
      <w:pPr>
        <w:tabs>
          <w:tab w:val="left" w:pos="5040"/>
        </w:tabs>
      </w:pPr>
      <w:r w:rsidRPr="00603044">
        <w:t xml:space="preserve">A comprehensive evaluation strategy will form part of the MEF. This will more precisely define indicators and means of calculation for all outcomes </w:t>
      </w:r>
      <w:r w:rsidR="00DE20D7">
        <w:t>and should</w:t>
      </w:r>
      <w:r w:rsidR="00A87D90">
        <w:t xml:space="preserve"> assist in setting </w:t>
      </w:r>
      <w:r w:rsidR="00DE20D7">
        <w:t xml:space="preserve">more detailed </w:t>
      </w:r>
      <w:r w:rsidRPr="00603044">
        <w:t>end</w:t>
      </w:r>
      <w:r w:rsidR="00E96F06">
        <w:t>-</w:t>
      </w:r>
      <w:r w:rsidRPr="00603044">
        <w:t>of</w:t>
      </w:r>
      <w:r w:rsidR="00E96F06">
        <w:t>-</w:t>
      </w:r>
      <w:r w:rsidRPr="00603044">
        <w:t xml:space="preserve">program targets. Targets and milestones </w:t>
      </w:r>
      <w:r w:rsidR="00DE20D7">
        <w:t xml:space="preserve">may </w:t>
      </w:r>
      <w:r w:rsidRPr="00603044">
        <w:t xml:space="preserve">be set for both quantitative and qualitative indicators. Where specific studies or data collection activities are </w:t>
      </w:r>
      <w:r w:rsidR="00DE20D7">
        <w:t xml:space="preserve">suggested they need to be </w:t>
      </w:r>
      <w:r w:rsidRPr="00603044">
        <w:t xml:space="preserve">scheduled over the program </w:t>
      </w:r>
      <w:r w:rsidR="00DE20D7">
        <w:t>to collect comparable data</w:t>
      </w:r>
      <w:r w:rsidRPr="00603044">
        <w:t xml:space="preserve"> to assess progress and performance. In some cases baseline information should also be collected </w:t>
      </w:r>
      <w:r w:rsidR="00A87D90">
        <w:t xml:space="preserve">to enable </w:t>
      </w:r>
      <w:r w:rsidRPr="00603044">
        <w:t>change</w:t>
      </w:r>
      <w:r w:rsidR="00A87D90">
        <w:t xml:space="preserve"> to be measured over time. </w:t>
      </w:r>
      <w:r w:rsidRPr="00603044">
        <w:t xml:space="preserve">Preparations for baseline studies </w:t>
      </w:r>
      <w:r w:rsidR="00DE20D7">
        <w:t xml:space="preserve">and surveys will </w:t>
      </w:r>
      <w:r w:rsidRPr="00603044">
        <w:t xml:space="preserve">commence </w:t>
      </w:r>
      <w:r w:rsidR="00DE20D7">
        <w:t xml:space="preserve">during 2014-15. </w:t>
      </w:r>
      <w:r w:rsidRPr="00603044">
        <w:t xml:space="preserve">The evaluation strategy </w:t>
      </w:r>
      <w:r w:rsidR="00DE20D7">
        <w:t xml:space="preserve">will also need metrics to assess value for money and </w:t>
      </w:r>
      <w:r w:rsidRPr="00603044">
        <w:t>efficiency.</w:t>
      </w:r>
    </w:p>
    <w:p w14:paraId="7612C16E" w14:textId="0C267B8A" w:rsidR="00603044" w:rsidRPr="00603044" w:rsidRDefault="00DE20D7" w:rsidP="00603044">
      <w:pPr>
        <w:tabs>
          <w:tab w:val="left" w:pos="5040"/>
        </w:tabs>
      </w:pPr>
      <w:r>
        <w:t xml:space="preserve">The </w:t>
      </w:r>
      <w:r w:rsidR="00603044" w:rsidRPr="00603044">
        <w:t xml:space="preserve">program’s M&amp;E </w:t>
      </w:r>
      <w:r w:rsidR="00A87D90">
        <w:t>arrangements</w:t>
      </w:r>
      <w:r w:rsidR="00603044" w:rsidRPr="00603044">
        <w:t xml:space="preserve"> </w:t>
      </w:r>
      <w:r>
        <w:t xml:space="preserve">are expected to </w:t>
      </w:r>
      <w:r w:rsidR="00603044" w:rsidRPr="00603044">
        <w:t xml:space="preserve">involve the following range of activities and/or </w:t>
      </w:r>
      <w:r w:rsidR="008413A9" w:rsidRPr="00603044">
        <w:t>utili</w:t>
      </w:r>
      <w:r w:rsidR="008413A9">
        <w:t>s</w:t>
      </w:r>
      <w:r w:rsidR="008413A9" w:rsidRPr="00603044">
        <w:t xml:space="preserve">e </w:t>
      </w:r>
      <w:r w:rsidR="00603044" w:rsidRPr="00603044">
        <w:t>the associated information:</w:t>
      </w:r>
    </w:p>
    <w:p w14:paraId="4893877B" w14:textId="77777777" w:rsidR="00603044" w:rsidRPr="00603044" w:rsidRDefault="00603044" w:rsidP="004867E7">
      <w:pPr>
        <w:numPr>
          <w:ilvl w:val="0"/>
          <w:numId w:val="16"/>
        </w:numPr>
        <w:tabs>
          <w:tab w:val="left" w:pos="5040"/>
        </w:tabs>
        <w:spacing w:before="0" w:after="0" w:line="240" w:lineRule="auto"/>
        <w:contextualSpacing/>
        <w:jc w:val="left"/>
      </w:pPr>
      <w:r w:rsidRPr="00603044">
        <w:t>ISP performance reporting against the</w:t>
      </w:r>
      <w:r w:rsidR="00ED55B4">
        <w:t xml:space="preserve"> program A</w:t>
      </w:r>
      <w:r w:rsidRPr="00603044">
        <w:t xml:space="preserve">nnual </w:t>
      </w:r>
      <w:r w:rsidR="00ED55B4">
        <w:t>P</w:t>
      </w:r>
      <w:r w:rsidRPr="00603044">
        <w:t>lans</w:t>
      </w:r>
      <w:r w:rsidR="00E96F06">
        <w:t xml:space="preserve"> </w:t>
      </w:r>
      <w:r w:rsidRPr="00603044">
        <w:t>and scope of services</w:t>
      </w:r>
    </w:p>
    <w:p w14:paraId="5EC15086" w14:textId="190906F4" w:rsidR="00ED55B4" w:rsidRDefault="00ED55B4" w:rsidP="00ED55B4">
      <w:pPr>
        <w:numPr>
          <w:ilvl w:val="0"/>
          <w:numId w:val="16"/>
        </w:numPr>
        <w:tabs>
          <w:tab w:val="left" w:pos="5040"/>
        </w:tabs>
        <w:spacing w:before="0" w:after="0" w:line="240" w:lineRule="auto"/>
        <w:contextualSpacing/>
        <w:jc w:val="left"/>
      </w:pPr>
      <w:r>
        <w:t xml:space="preserve">Agency reports </w:t>
      </w:r>
      <w:r w:rsidR="007F0117">
        <w:t>and data collection systems</w:t>
      </w:r>
    </w:p>
    <w:p w14:paraId="393B1286" w14:textId="207E6165" w:rsidR="00ED55B4" w:rsidRPr="00603044" w:rsidRDefault="00ED55B4" w:rsidP="00ED55B4">
      <w:pPr>
        <w:numPr>
          <w:ilvl w:val="0"/>
          <w:numId w:val="16"/>
        </w:numPr>
        <w:tabs>
          <w:tab w:val="left" w:pos="5040"/>
        </w:tabs>
        <w:spacing w:before="0" w:after="0" w:line="240" w:lineRule="auto"/>
        <w:contextualSpacing/>
        <w:jc w:val="left"/>
      </w:pPr>
      <w:r>
        <w:lastRenderedPageBreak/>
        <w:t xml:space="preserve">Annual Sector reports </w:t>
      </w:r>
      <w:r w:rsidR="007F0117">
        <w:t xml:space="preserve">against the Performance Monitoring Framework (2013) </w:t>
      </w:r>
    </w:p>
    <w:p w14:paraId="2A428376" w14:textId="2C155ABC" w:rsidR="00ED55B4" w:rsidRDefault="00ED55B4" w:rsidP="004867E7">
      <w:pPr>
        <w:numPr>
          <w:ilvl w:val="0"/>
          <w:numId w:val="16"/>
        </w:numPr>
        <w:tabs>
          <w:tab w:val="left" w:pos="5040"/>
        </w:tabs>
        <w:spacing w:before="0" w:after="0" w:line="240" w:lineRule="auto"/>
        <w:contextualSpacing/>
        <w:jc w:val="left"/>
      </w:pPr>
      <w:r w:rsidRPr="00603044">
        <w:t>Provincial reporting to meet the province’s own information needs as well as oth</w:t>
      </w:r>
      <w:r w:rsidR="00A87D90">
        <w:t xml:space="preserve">er statutory requirements (such as section </w:t>
      </w:r>
      <w:r w:rsidRPr="00603044">
        <w:t>119 a</w:t>
      </w:r>
      <w:r w:rsidR="00A87D90">
        <w:t xml:space="preserve">nd </w:t>
      </w:r>
      <w:r w:rsidRPr="00603044">
        <w:t>114 reporting)</w:t>
      </w:r>
    </w:p>
    <w:p w14:paraId="54BA051B" w14:textId="34DB231B" w:rsidR="00ED55B4" w:rsidRPr="00603044" w:rsidRDefault="00ED55B4" w:rsidP="00ED55B4">
      <w:pPr>
        <w:numPr>
          <w:ilvl w:val="0"/>
          <w:numId w:val="16"/>
        </w:numPr>
        <w:tabs>
          <w:tab w:val="left" w:pos="5040"/>
        </w:tabs>
        <w:spacing w:before="0" w:after="0" w:line="240" w:lineRule="auto"/>
        <w:contextualSpacing/>
        <w:jc w:val="left"/>
      </w:pPr>
      <w:r w:rsidRPr="00603044">
        <w:t xml:space="preserve">Information collected by other national government agencies and </w:t>
      </w:r>
      <w:r w:rsidR="0047632A" w:rsidRPr="00603044">
        <w:t>organi</w:t>
      </w:r>
      <w:r w:rsidR="0047632A">
        <w:t>s</w:t>
      </w:r>
      <w:r w:rsidR="0047632A" w:rsidRPr="00603044">
        <w:t xml:space="preserve">ations </w:t>
      </w:r>
      <w:r w:rsidRPr="00603044">
        <w:t>(including the P</w:t>
      </w:r>
      <w:r>
        <w:t xml:space="preserve">rovincial </w:t>
      </w:r>
      <w:r w:rsidRPr="00603044">
        <w:t>E</w:t>
      </w:r>
      <w:r>
        <w:t xml:space="preserve">xpenditure </w:t>
      </w:r>
      <w:r w:rsidRPr="00603044">
        <w:t>R</w:t>
      </w:r>
      <w:r>
        <w:t>eport</w:t>
      </w:r>
      <w:r w:rsidRPr="00603044">
        <w:t>s</w:t>
      </w:r>
      <w:r w:rsidR="00F300D7">
        <w:t xml:space="preserve"> b</w:t>
      </w:r>
      <w:r w:rsidRPr="00603044">
        <w:t xml:space="preserve">y </w:t>
      </w:r>
      <w:r w:rsidR="00C04C29">
        <w:t>the National Economic and Fiscal Commission</w:t>
      </w:r>
      <w:r w:rsidRPr="00603044">
        <w:t>)</w:t>
      </w:r>
    </w:p>
    <w:p w14:paraId="7F62C255" w14:textId="56623473" w:rsidR="00ED55B4" w:rsidRPr="00603044" w:rsidRDefault="002C0B01" w:rsidP="00ED55B4">
      <w:pPr>
        <w:numPr>
          <w:ilvl w:val="0"/>
          <w:numId w:val="16"/>
        </w:numPr>
        <w:tabs>
          <w:tab w:val="left" w:pos="5040"/>
        </w:tabs>
        <w:spacing w:before="0" w:after="0" w:line="240" w:lineRule="auto"/>
        <w:contextualSpacing/>
        <w:jc w:val="left"/>
      </w:pPr>
      <w:r>
        <w:t>L</w:t>
      </w:r>
      <w:r w:rsidRPr="00603044">
        <w:t xml:space="preserve">aw and justice </w:t>
      </w:r>
      <w:r>
        <w:t>i</w:t>
      </w:r>
      <w:r w:rsidR="00ED55B4" w:rsidRPr="00603044">
        <w:t xml:space="preserve">nformation collected by other </w:t>
      </w:r>
      <w:r w:rsidR="00ED55B4">
        <w:t xml:space="preserve">Australian </w:t>
      </w:r>
      <w:r w:rsidR="00ED55B4" w:rsidRPr="00603044">
        <w:t>and donor programs</w:t>
      </w:r>
      <w:r>
        <w:t xml:space="preserve">, </w:t>
      </w:r>
      <w:r w:rsidR="00ED55B4" w:rsidRPr="00603044">
        <w:t xml:space="preserve">either nationally or in the targeted </w:t>
      </w:r>
      <w:r w:rsidR="007F0117">
        <w:t>areas</w:t>
      </w:r>
    </w:p>
    <w:p w14:paraId="0AC63BCE" w14:textId="77777777" w:rsidR="00603044" w:rsidRPr="00603044" w:rsidRDefault="00603044" w:rsidP="004867E7">
      <w:pPr>
        <w:numPr>
          <w:ilvl w:val="0"/>
          <w:numId w:val="16"/>
        </w:numPr>
        <w:tabs>
          <w:tab w:val="left" w:pos="5040"/>
        </w:tabs>
        <w:spacing w:before="0" w:after="0" w:line="240" w:lineRule="auto"/>
        <w:contextualSpacing/>
        <w:jc w:val="left"/>
      </w:pPr>
      <w:r w:rsidRPr="00603044">
        <w:t xml:space="preserve">Contracted </w:t>
      </w:r>
      <w:r w:rsidR="00ED55B4">
        <w:t xml:space="preserve">surveys, monitoring tools, </w:t>
      </w:r>
      <w:r w:rsidRPr="00603044">
        <w:t xml:space="preserve">evaluation studies and research </w:t>
      </w:r>
      <w:r w:rsidR="00ED55B4">
        <w:t xml:space="preserve">– a range of which have been identified </w:t>
      </w:r>
    </w:p>
    <w:p w14:paraId="71F10A27" w14:textId="77777777" w:rsidR="00603044" w:rsidRPr="00603044" w:rsidRDefault="00603044" w:rsidP="004867E7">
      <w:pPr>
        <w:numPr>
          <w:ilvl w:val="0"/>
          <w:numId w:val="16"/>
        </w:numPr>
        <w:tabs>
          <w:tab w:val="left" w:pos="5040"/>
        </w:tabs>
        <w:spacing w:before="0" w:after="0" w:line="240" w:lineRule="auto"/>
        <w:contextualSpacing/>
        <w:jc w:val="left"/>
      </w:pPr>
      <w:r w:rsidRPr="00603044">
        <w:t>Independent audits of provincial and district expenditure and other accountability monitoring (expenditure, procurement, service delivery)</w:t>
      </w:r>
    </w:p>
    <w:p w14:paraId="471F5C79" w14:textId="77777777" w:rsidR="00603044" w:rsidRDefault="00603044" w:rsidP="004867E7">
      <w:pPr>
        <w:numPr>
          <w:ilvl w:val="0"/>
          <w:numId w:val="16"/>
        </w:numPr>
        <w:tabs>
          <w:tab w:val="left" w:pos="5040"/>
        </w:tabs>
        <w:spacing w:before="0" w:after="0" w:line="240" w:lineRule="auto"/>
        <w:contextualSpacing/>
        <w:jc w:val="left"/>
      </w:pPr>
      <w:r w:rsidRPr="00603044">
        <w:t xml:space="preserve">Independent </w:t>
      </w:r>
      <w:r w:rsidR="00ED55B4">
        <w:t xml:space="preserve">program </w:t>
      </w:r>
      <w:r w:rsidRPr="00603044">
        <w:t>mid-term reviews and completion reporting</w:t>
      </w:r>
    </w:p>
    <w:p w14:paraId="192B73CA" w14:textId="77777777" w:rsidR="00603044" w:rsidRPr="00603044" w:rsidRDefault="00603044" w:rsidP="00603044">
      <w:pPr>
        <w:tabs>
          <w:tab w:val="left" w:pos="5040"/>
        </w:tabs>
        <w:spacing w:before="0" w:after="0" w:line="240" w:lineRule="auto"/>
        <w:ind w:left="720"/>
        <w:contextualSpacing/>
        <w:jc w:val="left"/>
      </w:pPr>
    </w:p>
    <w:p w14:paraId="03A470EF" w14:textId="327B5518" w:rsidR="008413A9" w:rsidRPr="009179A5" w:rsidRDefault="00603044" w:rsidP="008413A9">
      <w:pPr>
        <w:rPr>
          <w:lang w:eastAsia="en-AU"/>
        </w:rPr>
      </w:pPr>
      <w:r w:rsidRPr="00603044">
        <w:t xml:space="preserve">The </w:t>
      </w:r>
      <w:r w:rsidR="00C04C29">
        <w:t xml:space="preserve">above </w:t>
      </w:r>
      <w:r w:rsidRPr="00603044">
        <w:t xml:space="preserve">M&amp;E activities will be undertaken by a variety of bodies </w:t>
      </w:r>
      <w:r w:rsidR="00C04C29">
        <w:t xml:space="preserve">as </w:t>
      </w:r>
      <w:r w:rsidRPr="00603044">
        <w:t>summarized below</w:t>
      </w:r>
      <w:r w:rsidR="00D76D4E">
        <w:rPr>
          <w:lang w:eastAsia="en-AU"/>
        </w:rPr>
        <w:t>.</w:t>
      </w:r>
    </w:p>
    <w:p w14:paraId="7DC0D68C" w14:textId="06D4008B" w:rsidR="00603044" w:rsidRPr="00603044" w:rsidRDefault="00603044" w:rsidP="00603044">
      <w:pPr>
        <w:tabs>
          <w:tab w:val="left" w:pos="5040"/>
        </w:tabs>
        <w:rPr>
          <w:b/>
        </w:rPr>
      </w:pPr>
      <w:r w:rsidRPr="00603044">
        <w:rPr>
          <w:b/>
        </w:rPr>
        <w:t>Table 1: M&amp;E activities by agency/</w:t>
      </w:r>
      <w:r w:rsidR="008413A9" w:rsidRPr="00603044">
        <w:rPr>
          <w:b/>
        </w:rPr>
        <w:t>organi</w:t>
      </w:r>
      <w:r w:rsidR="008413A9">
        <w:rPr>
          <w:b/>
        </w:rPr>
        <w:t>s</w:t>
      </w:r>
      <w:r w:rsidR="008413A9" w:rsidRPr="00603044">
        <w:rPr>
          <w:b/>
        </w:rPr>
        <w:t>ation</w:t>
      </w:r>
    </w:p>
    <w:tbl>
      <w:tblPr>
        <w:tblStyle w:val="TableGrid2"/>
        <w:tblW w:w="9322" w:type="dxa"/>
        <w:tblLook w:val="04A0" w:firstRow="1" w:lastRow="0" w:firstColumn="1" w:lastColumn="0" w:noHBand="0" w:noVBand="1"/>
      </w:tblPr>
      <w:tblGrid>
        <w:gridCol w:w="2930"/>
        <w:gridCol w:w="6392"/>
      </w:tblGrid>
      <w:tr w:rsidR="00603044" w:rsidRPr="00603044" w14:paraId="2356ADE6" w14:textId="77777777" w:rsidTr="003473F5">
        <w:trPr>
          <w:tblHeader/>
        </w:trPr>
        <w:tc>
          <w:tcPr>
            <w:tcW w:w="2930" w:type="dxa"/>
            <w:shd w:val="clear" w:color="auto" w:fill="E5B8B7" w:themeFill="accent2" w:themeFillTint="66"/>
          </w:tcPr>
          <w:p w14:paraId="69F3C306" w14:textId="0C70B39F" w:rsidR="00603044" w:rsidRPr="00603044" w:rsidRDefault="0047632A" w:rsidP="0047632A">
            <w:pPr>
              <w:tabs>
                <w:tab w:val="left" w:pos="5040"/>
              </w:tabs>
              <w:rPr>
                <w:b/>
              </w:rPr>
            </w:pPr>
            <w:r w:rsidRPr="00603044">
              <w:rPr>
                <w:b/>
              </w:rPr>
              <w:t>Organi</w:t>
            </w:r>
            <w:r>
              <w:rPr>
                <w:b/>
              </w:rPr>
              <w:t>s</w:t>
            </w:r>
            <w:r w:rsidRPr="00603044">
              <w:rPr>
                <w:b/>
              </w:rPr>
              <w:t>ation</w:t>
            </w:r>
            <w:r w:rsidR="00603044" w:rsidRPr="00603044">
              <w:rPr>
                <w:b/>
              </w:rPr>
              <w:t>/body</w:t>
            </w:r>
          </w:p>
        </w:tc>
        <w:tc>
          <w:tcPr>
            <w:tcW w:w="6392" w:type="dxa"/>
            <w:shd w:val="clear" w:color="auto" w:fill="E5B8B7" w:themeFill="accent2" w:themeFillTint="66"/>
          </w:tcPr>
          <w:p w14:paraId="478DBB49" w14:textId="77777777" w:rsidR="00603044" w:rsidRPr="00603044" w:rsidRDefault="00603044" w:rsidP="00603044">
            <w:pPr>
              <w:tabs>
                <w:tab w:val="left" w:pos="5040"/>
              </w:tabs>
              <w:rPr>
                <w:b/>
              </w:rPr>
            </w:pPr>
            <w:r w:rsidRPr="00603044">
              <w:rPr>
                <w:b/>
              </w:rPr>
              <w:t>Indicative M&amp;E activities</w:t>
            </w:r>
          </w:p>
        </w:tc>
      </w:tr>
      <w:tr w:rsidR="00603044" w:rsidRPr="00603044" w14:paraId="629D4DEB" w14:textId="77777777" w:rsidTr="003473F5">
        <w:tc>
          <w:tcPr>
            <w:tcW w:w="2930" w:type="dxa"/>
          </w:tcPr>
          <w:p w14:paraId="234B0A9A" w14:textId="355A59A3" w:rsidR="00603044" w:rsidRPr="00603044" w:rsidRDefault="00603044" w:rsidP="00C04C29">
            <w:pPr>
              <w:tabs>
                <w:tab w:val="left" w:pos="5040"/>
              </w:tabs>
              <w:jc w:val="left"/>
            </w:pPr>
            <w:r w:rsidRPr="00603044">
              <w:t>I</w:t>
            </w:r>
            <w:r w:rsidR="00C04C29">
              <w:t>mplementing Service Provider</w:t>
            </w:r>
          </w:p>
        </w:tc>
        <w:tc>
          <w:tcPr>
            <w:tcW w:w="6392" w:type="dxa"/>
          </w:tcPr>
          <w:p w14:paraId="10E26CB9" w14:textId="20523839" w:rsidR="00603044" w:rsidRPr="00603044" w:rsidRDefault="00603044" w:rsidP="00603044">
            <w:pPr>
              <w:tabs>
                <w:tab w:val="left" w:pos="5040"/>
              </w:tabs>
            </w:pPr>
            <w:r w:rsidRPr="00603044">
              <w:t xml:space="preserve">Refinement and further development of the MEF in consultation with </w:t>
            </w:r>
            <w:r w:rsidR="0047632A">
              <w:t>all key stakeholders</w:t>
            </w:r>
            <w:r w:rsidRPr="00603044">
              <w:t>.</w:t>
            </w:r>
          </w:p>
          <w:p w14:paraId="5971A037" w14:textId="77777777" w:rsidR="00603044" w:rsidRPr="00603044" w:rsidRDefault="00603044" w:rsidP="00603044">
            <w:pPr>
              <w:tabs>
                <w:tab w:val="left" w:pos="5040"/>
              </w:tabs>
            </w:pPr>
            <w:r w:rsidRPr="00603044">
              <w:t>Program monitoring and evaluation using MEF indicators and methodologies, as appropriate.</w:t>
            </w:r>
          </w:p>
          <w:p w14:paraId="771C41DB" w14:textId="5F24629D" w:rsidR="00603044" w:rsidRPr="00603044" w:rsidRDefault="003473F5" w:rsidP="00603044">
            <w:pPr>
              <w:tabs>
                <w:tab w:val="left" w:pos="5040"/>
              </w:tabs>
            </w:pPr>
            <w:r>
              <w:t xml:space="preserve">Regular </w:t>
            </w:r>
            <w:r w:rsidR="00603044" w:rsidRPr="00603044">
              <w:t>progress and performance</w:t>
            </w:r>
            <w:r w:rsidR="00336BD4">
              <w:t xml:space="preserve"> reporting against annual plans</w:t>
            </w:r>
            <w:r>
              <w:t>, outcomes and intermediate outcomes</w:t>
            </w:r>
            <w:r w:rsidR="003A344C">
              <w:t xml:space="preserve"> as</w:t>
            </w:r>
            <w:r>
              <w:t xml:space="preserve"> per </w:t>
            </w:r>
            <w:r w:rsidR="003A344C">
              <w:t xml:space="preserve">the </w:t>
            </w:r>
            <w:r>
              <w:t>contract</w:t>
            </w:r>
            <w:r w:rsidR="00336BD4">
              <w:t>.</w:t>
            </w:r>
          </w:p>
          <w:p w14:paraId="121773A2" w14:textId="60A88810" w:rsidR="00603044" w:rsidRPr="00603044" w:rsidRDefault="00603044" w:rsidP="00603044">
            <w:pPr>
              <w:tabs>
                <w:tab w:val="left" w:pos="5040"/>
              </w:tabs>
            </w:pPr>
            <w:r w:rsidRPr="00603044">
              <w:t xml:space="preserve">Extracting and communicating important findings and lessons from M&amp;E </w:t>
            </w:r>
            <w:r w:rsidR="003473F5">
              <w:t xml:space="preserve">and program </w:t>
            </w:r>
            <w:r w:rsidRPr="00603044">
              <w:t>activities to</w:t>
            </w:r>
            <w:r w:rsidR="003473F5">
              <w:t xml:space="preserve"> stakeholders</w:t>
            </w:r>
            <w:r w:rsidRPr="00603044">
              <w:t>.</w:t>
            </w:r>
          </w:p>
          <w:p w14:paraId="28BBD81B" w14:textId="77777777" w:rsidR="00603044" w:rsidRPr="00603044" w:rsidRDefault="00603044" w:rsidP="00603044">
            <w:pPr>
              <w:tabs>
                <w:tab w:val="left" w:pos="5040"/>
              </w:tabs>
            </w:pPr>
            <w:r w:rsidRPr="00603044">
              <w:t>Contracting independent audits</w:t>
            </w:r>
            <w:r w:rsidR="00336BD4">
              <w:t>, research and evaluative studies</w:t>
            </w:r>
            <w:r w:rsidRPr="00603044">
              <w:t>.</w:t>
            </w:r>
          </w:p>
          <w:p w14:paraId="495E5DDF" w14:textId="2F9A3FA7" w:rsidR="00603044" w:rsidRPr="00603044" w:rsidRDefault="00603044" w:rsidP="00603044">
            <w:pPr>
              <w:tabs>
                <w:tab w:val="left" w:pos="5040"/>
              </w:tabs>
            </w:pPr>
            <w:r w:rsidRPr="00603044">
              <w:t xml:space="preserve">Supporting M&amp;E </w:t>
            </w:r>
            <w:r w:rsidR="003473F5">
              <w:t xml:space="preserve">across the sector </w:t>
            </w:r>
            <w:r w:rsidRPr="00603044">
              <w:t>e</w:t>
            </w:r>
            <w:r w:rsidR="003D635A">
              <w:t>.</w:t>
            </w:r>
            <w:r w:rsidRPr="00603044">
              <w:t>g</w:t>
            </w:r>
            <w:r w:rsidR="002C0B01">
              <w:t xml:space="preserve">. </w:t>
            </w:r>
            <w:r w:rsidR="00336BD4">
              <w:t>to implement the Performance M</w:t>
            </w:r>
            <w:r w:rsidR="008339CC">
              <w:t xml:space="preserve">onitoring </w:t>
            </w:r>
            <w:r w:rsidR="00336BD4">
              <w:t>Framework</w:t>
            </w:r>
            <w:r w:rsidR="003473F5">
              <w:t xml:space="preserve"> and agency annual reports</w:t>
            </w:r>
            <w:r w:rsidRPr="00603044">
              <w:t>.</w:t>
            </w:r>
          </w:p>
          <w:p w14:paraId="03BCDFE3" w14:textId="77777777" w:rsidR="00603044" w:rsidRPr="00603044" w:rsidRDefault="00603044" w:rsidP="00603044">
            <w:pPr>
              <w:tabs>
                <w:tab w:val="left" w:pos="5040"/>
              </w:tabs>
            </w:pPr>
            <w:r w:rsidRPr="00603044">
              <w:t>Supporting provincial planning and M&amp;E systems and their implementation.</w:t>
            </w:r>
          </w:p>
          <w:p w14:paraId="3C855867" w14:textId="61F21D12" w:rsidR="0047632A" w:rsidRPr="00603044" w:rsidRDefault="00336BD4" w:rsidP="003473F5">
            <w:pPr>
              <w:tabs>
                <w:tab w:val="left" w:pos="5040"/>
              </w:tabs>
            </w:pPr>
            <w:r>
              <w:t xml:space="preserve">Monitoring and managing </w:t>
            </w:r>
            <w:r w:rsidR="00603044" w:rsidRPr="00603044">
              <w:t xml:space="preserve">the performance of </w:t>
            </w:r>
            <w:r w:rsidR="00F917E7">
              <w:t>adviser</w:t>
            </w:r>
            <w:r w:rsidR="00603044" w:rsidRPr="00603044">
              <w:t>s</w:t>
            </w:r>
            <w:r>
              <w:t xml:space="preserve"> and sub-contractors</w:t>
            </w:r>
            <w:r w:rsidR="00603044" w:rsidRPr="00603044">
              <w:t>.</w:t>
            </w:r>
          </w:p>
        </w:tc>
      </w:tr>
      <w:tr w:rsidR="00603044" w:rsidRPr="00603044" w14:paraId="654632C3" w14:textId="77777777" w:rsidTr="003473F5">
        <w:tc>
          <w:tcPr>
            <w:tcW w:w="2930" w:type="dxa"/>
          </w:tcPr>
          <w:p w14:paraId="47C31CCB" w14:textId="54EB8175" w:rsidR="00603044" w:rsidRPr="00603044" w:rsidRDefault="009C3C8D" w:rsidP="00603044">
            <w:pPr>
              <w:tabs>
                <w:tab w:val="left" w:pos="5040"/>
              </w:tabs>
            </w:pPr>
            <w:r>
              <w:t xml:space="preserve">Australian High Commission </w:t>
            </w:r>
          </w:p>
        </w:tc>
        <w:tc>
          <w:tcPr>
            <w:tcW w:w="6392" w:type="dxa"/>
          </w:tcPr>
          <w:p w14:paraId="23346B38" w14:textId="17B6D7F0" w:rsidR="00603044" w:rsidRPr="00603044" w:rsidRDefault="00603044" w:rsidP="00603044">
            <w:pPr>
              <w:tabs>
                <w:tab w:val="left" w:pos="5040"/>
              </w:tabs>
            </w:pPr>
            <w:r w:rsidRPr="00603044">
              <w:t>Program monitoring and evaluation (</w:t>
            </w:r>
            <w:r w:rsidR="009E6FDB">
              <w:t xml:space="preserve">involving </w:t>
            </w:r>
            <w:r w:rsidRPr="00603044">
              <w:t xml:space="preserve">assessing the program’s performance against </w:t>
            </w:r>
            <w:r w:rsidR="003A344C">
              <w:t xml:space="preserve">end of program and intermediate </w:t>
            </w:r>
            <w:r w:rsidRPr="00603044">
              <w:t xml:space="preserve">outcomes and the requirements of the aid </w:t>
            </w:r>
            <w:r w:rsidR="003473F5">
              <w:t xml:space="preserve">performance </w:t>
            </w:r>
            <w:r w:rsidRPr="00603044">
              <w:t>framework</w:t>
            </w:r>
            <w:r w:rsidR="003A344C">
              <w:t>,</w:t>
            </w:r>
            <w:r w:rsidRPr="00603044">
              <w:t xml:space="preserve"> including value-for-money).</w:t>
            </w:r>
          </w:p>
          <w:p w14:paraId="2D020429" w14:textId="77777777" w:rsidR="00603044" w:rsidRPr="00603044" w:rsidRDefault="00603044" w:rsidP="00603044">
            <w:pPr>
              <w:tabs>
                <w:tab w:val="left" w:pos="5040"/>
              </w:tabs>
            </w:pPr>
            <w:r w:rsidRPr="00603044">
              <w:t xml:space="preserve">Assessing </w:t>
            </w:r>
            <w:r w:rsidR="00336BD4">
              <w:t xml:space="preserve">and reporting on </w:t>
            </w:r>
            <w:r w:rsidRPr="00603044">
              <w:t xml:space="preserve">program </w:t>
            </w:r>
            <w:r w:rsidR="00336BD4">
              <w:t xml:space="preserve">and sector </w:t>
            </w:r>
            <w:r w:rsidRPr="00603044">
              <w:t>progress annually against aid investment plans and performance benchmarks.</w:t>
            </w:r>
          </w:p>
          <w:p w14:paraId="416650F1" w14:textId="77777777" w:rsidR="00603044" w:rsidRPr="00603044" w:rsidRDefault="00603044" w:rsidP="00603044">
            <w:pPr>
              <w:tabs>
                <w:tab w:val="left" w:pos="5040"/>
              </w:tabs>
            </w:pPr>
            <w:r w:rsidRPr="00603044">
              <w:t>Reviewing and approving ISP proposals to strengthen the MEF and performance measurement generally.</w:t>
            </w:r>
          </w:p>
          <w:p w14:paraId="0D3C024C" w14:textId="62D5A38D" w:rsidR="00603044" w:rsidRPr="00603044" w:rsidRDefault="00603044" w:rsidP="00603044">
            <w:pPr>
              <w:tabs>
                <w:tab w:val="left" w:pos="5040"/>
              </w:tabs>
            </w:pPr>
            <w:r w:rsidRPr="00603044">
              <w:t xml:space="preserve">Proposing or reviewing proposals for </w:t>
            </w:r>
            <w:r w:rsidR="003473F5">
              <w:t xml:space="preserve">independently </w:t>
            </w:r>
            <w:r w:rsidRPr="00603044">
              <w:t>contracted research and studies including approving TORs.</w:t>
            </w:r>
          </w:p>
          <w:p w14:paraId="5230E1CB" w14:textId="045FC0F9" w:rsidR="00603044" w:rsidRPr="00603044" w:rsidRDefault="00603044" w:rsidP="00603044">
            <w:pPr>
              <w:tabs>
                <w:tab w:val="left" w:pos="5040"/>
              </w:tabs>
            </w:pPr>
            <w:r w:rsidRPr="00603044">
              <w:t>Monitoring contractor performance</w:t>
            </w:r>
            <w:r w:rsidR="003473F5">
              <w:t>.</w:t>
            </w:r>
            <w:r w:rsidRPr="00603044">
              <w:t xml:space="preserve"> </w:t>
            </w:r>
          </w:p>
          <w:p w14:paraId="38530DD3" w14:textId="4554EB9F" w:rsidR="00603044" w:rsidRPr="00603044" w:rsidRDefault="00603044" w:rsidP="00D76D4E">
            <w:pPr>
              <w:tabs>
                <w:tab w:val="left" w:pos="5040"/>
              </w:tabs>
            </w:pPr>
            <w:r w:rsidRPr="00603044">
              <w:lastRenderedPageBreak/>
              <w:t>Contracting independent reviews</w:t>
            </w:r>
            <w:r w:rsidR="00336BD4">
              <w:t>, evaluative studies</w:t>
            </w:r>
            <w:r w:rsidRPr="00603044">
              <w:t xml:space="preserve"> and completion reports </w:t>
            </w:r>
            <w:r w:rsidR="00336BD4">
              <w:t>(when not contracted by the ISP)</w:t>
            </w:r>
            <w:r w:rsidRPr="00603044">
              <w:t>.</w:t>
            </w:r>
          </w:p>
        </w:tc>
      </w:tr>
      <w:tr w:rsidR="00603044" w:rsidRPr="00603044" w14:paraId="62BB002D" w14:textId="77777777" w:rsidTr="003473F5">
        <w:tc>
          <w:tcPr>
            <w:tcW w:w="2930" w:type="dxa"/>
          </w:tcPr>
          <w:p w14:paraId="51165E3F" w14:textId="42E1CA95" w:rsidR="00603044" w:rsidRPr="00603044" w:rsidRDefault="00603044" w:rsidP="009E6FDB">
            <w:pPr>
              <w:tabs>
                <w:tab w:val="left" w:pos="5040"/>
              </w:tabs>
              <w:jc w:val="left"/>
            </w:pPr>
            <w:r w:rsidRPr="00603044">
              <w:lastRenderedPageBreak/>
              <w:t>N</w:t>
            </w:r>
            <w:r w:rsidR="009E6FDB">
              <w:t>ational Coordinating Mechanism</w:t>
            </w:r>
          </w:p>
        </w:tc>
        <w:tc>
          <w:tcPr>
            <w:tcW w:w="6392" w:type="dxa"/>
          </w:tcPr>
          <w:p w14:paraId="622A76F1" w14:textId="18594596" w:rsidR="00603044" w:rsidRDefault="00603044" w:rsidP="00603044">
            <w:pPr>
              <w:tabs>
                <w:tab w:val="left" w:pos="5040"/>
              </w:tabs>
            </w:pPr>
            <w:r w:rsidRPr="00603044">
              <w:t xml:space="preserve">Monitoring performance </w:t>
            </w:r>
            <w:r w:rsidR="00336BD4">
              <w:t xml:space="preserve">of the sector </w:t>
            </w:r>
            <w:r w:rsidRPr="00603044">
              <w:t xml:space="preserve">against </w:t>
            </w:r>
            <w:r w:rsidR="00336BD4">
              <w:t xml:space="preserve">the Sector Strategic Framework </w:t>
            </w:r>
            <w:r w:rsidR="009E6FDB">
              <w:t>using the Performance Monitoring Framework</w:t>
            </w:r>
            <w:r w:rsidRPr="00603044">
              <w:t xml:space="preserve"> indicators and other sources of information.</w:t>
            </w:r>
          </w:p>
          <w:p w14:paraId="0EE1A366" w14:textId="347AD7AD" w:rsidR="003473F5" w:rsidRPr="00603044" w:rsidRDefault="003473F5" w:rsidP="00603044">
            <w:pPr>
              <w:tabs>
                <w:tab w:val="left" w:pos="5040"/>
              </w:tabs>
            </w:pPr>
            <w:r>
              <w:t xml:space="preserve">Reviewing performance and progress of the program and </w:t>
            </w:r>
            <w:r w:rsidR="009E6FDB">
              <w:t>pr</w:t>
            </w:r>
            <w:r>
              <w:t>ogram activities.</w:t>
            </w:r>
          </w:p>
          <w:p w14:paraId="1221F683" w14:textId="77777777" w:rsidR="00603044" w:rsidRPr="00603044" w:rsidRDefault="00603044" w:rsidP="00603044">
            <w:pPr>
              <w:tabs>
                <w:tab w:val="left" w:pos="5040"/>
              </w:tabs>
            </w:pPr>
            <w:r w:rsidRPr="00603044">
              <w:t xml:space="preserve">Overseeing coordination of </w:t>
            </w:r>
            <w:r w:rsidR="00336BD4">
              <w:t xml:space="preserve">law and justice </w:t>
            </w:r>
            <w:r w:rsidRPr="00603044">
              <w:t>activities at provincial level (including M&amp;E of central agency participation in coordinated activities).</w:t>
            </w:r>
          </w:p>
          <w:p w14:paraId="3BFAB5D7" w14:textId="77777777" w:rsidR="00603044" w:rsidRPr="00603044" w:rsidRDefault="00603044" w:rsidP="00603044">
            <w:pPr>
              <w:tabs>
                <w:tab w:val="left" w:pos="5040"/>
              </w:tabs>
            </w:pPr>
            <w:r w:rsidRPr="00603044">
              <w:t xml:space="preserve">Promoting consistent categorization in </w:t>
            </w:r>
            <w:r w:rsidR="00336BD4">
              <w:t xml:space="preserve">law and justice </w:t>
            </w:r>
            <w:r w:rsidRPr="00603044">
              <w:t>information</w:t>
            </w:r>
            <w:r w:rsidR="002C0B01">
              <w:t xml:space="preserve"> </w:t>
            </w:r>
            <w:r w:rsidR="00336BD4">
              <w:t>(e</w:t>
            </w:r>
            <w:r w:rsidR="00682826">
              <w:t>.</w:t>
            </w:r>
            <w:r w:rsidR="00336BD4">
              <w:t>g</w:t>
            </w:r>
            <w:r w:rsidR="00682826">
              <w:t>.</w:t>
            </w:r>
            <w:r w:rsidR="00336BD4">
              <w:t xml:space="preserve"> crime categories) </w:t>
            </w:r>
            <w:r w:rsidRPr="00603044">
              <w:t>and information exchange.</w:t>
            </w:r>
          </w:p>
          <w:p w14:paraId="1C1EC011" w14:textId="4CA90A2F" w:rsidR="003473F5" w:rsidRPr="00603044" w:rsidRDefault="00603044" w:rsidP="003473F5">
            <w:pPr>
              <w:tabs>
                <w:tab w:val="left" w:pos="5040"/>
              </w:tabs>
            </w:pPr>
            <w:r w:rsidRPr="00603044">
              <w:t xml:space="preserve">Learning from research, innovations, pilot </w:t>
            </w:r>
            <w:r w:rsidR="0062719E">
              <w:t>activities and new initiatives.</w:t>
            </w:r>
          </w:p>
        </w:tc>
      </w:tr>
      <w:tr w:rsidR="00603044" w:rsidRPr="00603044" w14:paraId="39AC23A9" w14:textId="77777777" w:rsidTr="003473F5">
        <w:tc>
          <w:tcPr>
            <w:tcW w:w="2930" w:type="dxa"/>
          </w:tcPr>
          <w:p w14:paraId="3B029A6F" w14:textId="77777777" w:rsidR="00603044" w:rsidRPr="00603044" w:rsidRDefault="00336BD4" w:rsidP="00336BD4">
            <w:pPr>
              <w:tabs>
                <w:tab w:val="left" w:pos="5040"/>
              </w:tabs>
            </w:pPr>
            <w:r>
              <w:t>Individual law and justice a</w:t>
            </w:r>
            <w:r w:rsidR="00603044" w:rsidRPr="00603044">
              <w:t>gencies</w:t>
            </w:r>
          </w:p>
        </w:tc>
        <w:tc>
          <w:tcPr>
            <w:tcW w:w="6392" w:type="dxa"/>
          </w:tcPr>
          <w:p w14:paraId="6DEB773A" w14:textId="03BC46E6" w:rsidR="00603044" w:rsidRPr="00603044" w:rsidRDefault="00603044" w:rsidP="00603044">
            <w:pPr>
              <w:tabs>
                <w:tab w:val="left" w:pos="5040"/>
              </w:tabs>
            </w:pPr>
            <w:r w:rsidRPr="00603044">
              <w:t xml:space="preserve">Data collection </w:t>
            </w:r>
            <w:r w:rsidR="009E6FDB">
              <w:t xml:space="preserve">as </w:t>
            </w:r>
            <w:r w:rsidR="00336BD4">
              <w:t xml:space="preserve">per </w:t>
            </w:r>
            <w:r w:rsidRPr="00603044">
              <w:t xml:space="preserve">corporate </w:t>
            </w:r>
            <w:r w:rsidR="00336BD4">
              <w:t xml:space="preserve">needs, including </w:t>
            </w:r>
            <w:r w:rsidR="002D5311">
              <w:t>monitoring</w:t>
            </w:r>
            <w:r w:rsidR="00336BD4">
              <w:t xml:space="preserve"> progress of funded initiatives, </w:t>
            </w:r>
            <w:r w:rsidRPr="00603044">
              <w:t>strategic plans and the sector’s P</w:t>
            </w:r>
            <w:r w:rsidR="009E6FDB">
              <w:t>erformance Management Framework</w:t>
            </w:r>
            <w:r w:rsidRPr="00603044">
              <w:t>.</w:t>
            </w:r>
          </w:p>
          <w:p w14:paraId="7D49E347" w14:textId="77777777" w:rsidR="00603044" w:rsidRPr="00603044" w:rsidRDefault="00603044" w:rsidP="00603044">
            <w:pPr>
              <w:tabs>
                <w:tab w:val="left" w:pos="5040"/>
              </w:tabs>
            </w:pPr>
            <w:r w:rsidRPr="00603044">
              <w:t xml:space="preserve">Strengthening/maintaining </w:t>
            </w:r>
            <w:r w:rsidR="00336BD4">
              <w:t xml:space="preserve">and using </w:t>
            </w:r>
            <w:r w:rsidRPr="00603044">
              <w:t>information and case management systems</w:t>
            </w:r>
            <w:r w:rsidR="00336BD4">
              <w:t xml:space="preserve"> to promote improved performance</w:t>
            </w:r>
            <w:r w:rsidRPr="00603044">
              <w:t>.</w:t>
            </w:r>
          </w:p>
          <w:p w14:paraId="16A11AB3" w14:textId="77777777" w:rsidR="00603044" w:rsidRPr="00603044" w:rsidRDefault="00603044" w:rsidP="00603044">
            <w:pPr>
              <w:tabs>
                <w:tab w:val="left" w:pos="5040"/>
              </w:tabs>
            </w:pPr>
            <w:r w:rsidRPr="00603044">
              <w:t>Data and information exchange with other agencies and provinces.</w:t>
            </w:r>
          </w:p>
          <w:p w14:paraId="3D89FAE7" w14:textId="77777777" w:rsidR="00603044" w:rsidRPr="00603044" w:rsidRDefault="00603044" w:rsidP="00603044">
            <w:pPr>
              <w:tabs>
                <w:tab w:val="left" w:pos="5040"/>
              </w:tabs>
            </w:pPr>
            <w:r w:rsidRPr="00603044">
              <w:t>Monitoring service delivery sub-nationally.</w:t>
            </w:r>
          </w:p>
          <w:p w14:paraId="716B3A65" w14:textId="77777777" w:rsidR="00603044" w:rsidRPr="00603044" w:rsidRDefault="00603044" w:rsidP="00603044">
            <w:pPr>
              <w:tabs>
                <w:tab w:val="left" w:pos="5040"/>
              </w:tabs>
            </w:pPr>
            <w:r w:rsidRPr="00603044">
              <w:t>Evaluating the effectiveness and efficiency of services provided.</w:t>
            </w:r>
          </w:p>
        </w:tc>
      </w:tr>
    </w:tbl>
    <w:p w14:paraId="1BE0E4B0" w14:textId="77777777" w:rsidR="00603044" w:rsidRDefault="00603044" w:rsidP="00FA1531">
      <w:pPr>
        <w:rPr>
          <w:lang w:eastAsia="en-AU"/>
        </w:rPr>
        <w:sectPr w:rsidR="00603044" w:rsidSect="00AC105C">
          <w:pgSz w:w="11906" w:h="16838"/>
          <w:pgMar w:top="1440" w:right="1440" w:bottom="1440" w:left="1440" w:header="708" w:footer="708" w:gutter="0"/>
          <w:cols w:space="708"/>
          <w:docGrid w:linePitch="360"/>
        </w:sectPr>
      </w:pPr>
    </w:p>
    <w:p w14:paraId="1DB1E2B2" w14:textId="677010DD" w:rsidR="00FA1531" w:rsidRPr="004578BF" w:rsidRDefault="00FA1531" w:rsidP="00FA1531">
      <w:pPr>
        <w:rPr>
          <w:b/>
          <w:lang w:eastAsia="en-AU"/>
        </w:rPr>
      </w:pPr>
      <w:r w:rsidRPr="004578BF">
        <w:rPr>
          <w:b/>
          <w:lang w:eastAsia="en-AU"/>
        </w:rPr>
        <w:lastRenderedPageBreak/>
        <w:t xml:space="preserve">Table </w:t>
      </w:r>
      <w:r w:rsidR="00603044" w:rsidRPr="004578BF">
        <w:rPr>
          <w:b/>
          <w:lang w:eastAsia="en-AU"/>
        </w:rPr>
        <w:t>2</w:t>
      </w:r>
      <w:r w:rsidRPr="004578BF">
        <w:rPr>
          <w:b/>
          <w:lang w:eastAsia="en-AU"/>
        </w:rPr>
        <w:t xml:space="preserve">: </w:t>
      </w:r>
      <w:r w:rsidR="004578BF">
        <w:rPr>
          <w:b/>
          <w:lang w:eastAsia="en-AU"/>
        </w:rPr>
        <w:t xml:space="preserve">Indicative </w:t>
      </w:r>
      <w:r w:rsidRPr="004578BF">
        <w:rPr>
          <w:b/>
          <w:lang w:eastAsia="en-AU"/>
        </w:rPr>
        <w:t xml:space="preserve">indicators of Outcomes and </w:t>
      </w:r>
      <w:r w:rsidR="00410139">
        <w:rPr>
          <w:b/>
          <w:lang w:eastAsia="en-AU"/>
        </w:rPr>
        <w:t>Intermediate Outcomes</w:t>
      </w:r>
      <w:r w:rsidRPr="004578BF">
        <w:rPr>
          <w:b/>
          <w:lang w:eastAsia="en-AU"/>
        </w:rPr>
        <w:t xml:space="preserve"> </w:t>
      </w:r>
      <w:r w:rsidR="00392FEF">
        <w:rPr>
          <w:b/>
          <w:lang w:eastAsia="en-AU"/>
        </w:rPr>
        <w:t>(IO)</w:t>
      </w:r>
      <w:r w:rsidRPr="004578BF">
        <w:rPr>
          <w:b/>
          <w:lang w:eastAsia="en-AU"/>
        </w:rPr>
        <w:t xml:space="preserve"> </w:t>
      </w:r>
    </w:p>
    <w:tbl>
      <w:tblPr>
        <w:tblStyle w:val="TableGrid"/>
        <w:tblW w:w="0" w:type="auto"/>
        <w:tblLayout w:type="fixed"/>
        <w:tblLook w:val="04A0" w:firstRow="1" w:lastRow="0" w:firstColumn="1" w:lastColumn="0" w:noHBand="0" w:noVBand="1"/>
      </w:tblPr>
      <w:tblGrid>
        <w:gridCol w:w="1743"/>
        <w:gridCol w:w="1744"/>
        <w:gridCol w:w="1743"/>
        <w:gridCol w:w="1744"/>
        <w:gridCol w:w="1743"/>
        <w:gridCol w:w="1744"/>
        <w:gridCol w:w="2008"/>
        <w:gridCol w:w="1479"/>
      </w:tblGrid>
      <w:tr w:rsidR="00591443" w14:paraId="2914CC30" w14:textId="77777777" w:rsidTr="00140F08">
        <w:trPr>
          <w:tblHeader/>
        </w:trPr>
        <w:tc>
          <w:tcPr>
            <w:tcW w:w="17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4C528754"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Design element</w:t>
            </w:r>
          </w:p>
        </w:tc>
        <w:tc>
          <w:tcPr>
            <w:tcW w:w="174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51E71FE"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 xml:space="preserve">Indicator – </w:t>
            </w:r>
          </w:p>
          <w:p w14:paraId="4C07D3E5"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General description</w:t>
            </w:r>
          </w:p>
        </w:tc>
        <w:tc>
          <w:tcPr>
            <w:tcW w:w="17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358E1FD"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Indicator definition</w:t>
            </w:r>
          </w:p>
          <w:p w14:paraId="63E29308" w14:textId="77777777" w:rsidR="00591443" w:rsidRDefault="00591443" w:rsidP="00591443">
            <w:pPr>
              <w:spacing w:after="0" w:line="180" w:lineRule="exact"/>
              <w:ind w:right="-53"/>
              <w:jc w:val="left"/>
              <w:rPr>
                <w:rFonts w:ascii="Browallia New" w:hAnsi="Browallia New" w:cs="Browallia New"/>
                <w:sz w:val="26"/>
                <w:szCs w:val="26"/>
              </w:rPr>
            </w:pPr>
            <w:r>
              <w:rPr>
                <w:rFonts w:ascii="Browallia New" w:hAnsi="Browallia New" w:cs="Browallia New"/>
                <w:sz w:val="26"/>
                <w:szCs w:val="26"/>
              </w:rPr>
              <w:t>(if further definition required)</w:t>
            </w:r>
          </w:p>
        </w:tc>
        <w:tc>
          <w:tcPr>
            <w:tcW w:w="174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62F77DF"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Source of information / Method of collection</w:t>
            </w:r>
          </w:p>
        </w:tc>
        <w:tc>
          <w:tcPr>
            <w:tcW w:w="1743"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61650F2"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Responsibility</w:t>
            </w:r>
          </w:p>
        </w:tc>
        <w:tc>
          <w:tcPr>
            <w:tcW w:w="1744"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12C30D4" w14:textId="737242F3" w:rsidR="00591443" w:rsidRDefault="00591443" w:rsidP="00140F08">
            <w:pPr>
              <w:spacing w:after="0" w:line="180" w:lineRule="exact"/>
              <w:jc w:val="left"/>
              <w:rPr>
                <w:rFonts w:ascii="Browallia New" w:hAnsi="Browallia New" w:cs="Browallia New"/>
                <w:b/>
                <w:sz w:val="26"/>
                <w:szCs w:val="26"/>
              </w:rPr>
            </w:pPr>
            <w:r>
              <w:rPr>
                <w:rFonts w:ascii="Browallia New" w:hAnsi="Browallia New" w:cs="Browallia New"/>
                <w:b/>
                <w:sz w:val="26"/>
                <w:szCs w:val="26"/>
              </w:rPr>
              <w:t xml:space="preserve">In common with Sector PMF, </w:t>
            </w:r>
            <w:r w:rsidR="00392FEF">
              <w:rPr>
                <w:rFonts w:ascii="Browallia New" w:hAnsi="Browallia New" w:cs="Browallia New"/>
                <w:b/>
                <w:sz w:val="26"/>
                <w:szCs w:val="26"/>
              </w:rPr>
              <w:t>PALJP-</w:t>
            </w:r>
            <w:r>
              <w:rPr>
                <w:rFonts w:ascii="Browallia New" w:hAnsi="Browallia New" w:cs="Browallia New"/>
                <w:b/>
                <w:sz w:val="26"/>
                <w:szCs w:val="26"/>
              </w:rPr>
              <w:t>Transition Plan or PNG-APP</w:t>
            </w:r>
            <w:r w:rsidR="00140F08">
              <w:rPr>
                <w:rFonts w:ascii="Browallia New" w:hAnsi="Browallia New" w:cs="Browallia New"/>
                <w:b/>
                <w:sz w:val="26"/>
                <w:szCs w:val="26"/>
              </w:rPr>
              <w:t>?</w:t>
            </w:r>
          </w:p>
        </w:tc>
        <w:tc>
          <w:tcPr>
            <w:tcW w:w="2008"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1759F17C" w14:textId="77777777"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Frequency of reporting</w:t>
            </w:r>
          </w:p>
        </w:tc>
        <w:tc>
          <w:tcPr>
            <w:tcW w:w="1479"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091EBED" w14:textId="7E473F4B" w:rsidR="00591443" w:rsidRDefault="00591443" w:rsidP="00591443">
            <w:pPr>
              <w:spacing w:after="0" w:line="180" w:lineRule="exact"/>
              <w:jc w:val="left"/>
              <w:rPr>
                <w:rFonts w:ascii="Browallia New" w:hAnsi="Browallia New" w:cs="Browallia New"/>
                <w:b/>
                <w:sz w:val="26"/>
                <w:szCs w:val="26"/>
              </w:rPr>
            </w:pPr>
            <w:r>
              <w:rPr>
                <w:rFonts w:ascii="Browallia New" w:hAnsi="Browallia New" w:cs="Browallia New"/>
                <w:b/>
                <w:sz w:val="26"/>
                <w:szCs w:val="26"/>
              </w:rPr>
              <w:t>Comments/</w:t>
            </w:r>
            <w:r w:rsidR="00392FEF">
              <w:rPr>
                <w:rFonts w:ascii="Browallia New" w:hAnsi="Browallia New" w:cs="Browallia New"/>
                <w:b/>
                <w:sz w:val="26"/>
                <w:szCs w:val="26"/>
              </w:rPr>
              <w:br/>
            </w:r>
            <w:r>
              <w:rPr>
                <w:rFonts w:ascii="Browallia New" w:hAnsi="Browallia New" w:cs="Browallia New"/>
                <w:b/>
                <w:sz w:val="26"/>
                <w:szCs w:val="26"/>
              </w:rPr>
              <w:t>issues</w:t>
            </w:r>
          </w:p>
        </w:tc>
      </w:tr>
      <w:tr w:rsidR="00591443" w14:paraId="2B1B2979"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1DEA0A82" w14:textId="77777777" w:rsidR="00591443" w:rsidRPr="004A04C3" w:rsidRDefault="00591443" w:rsidP="00591443">
            <w:pPr>
              <w:spacing w:after="0" w:line="180" w:lineRule="exact"/>
              <w:jc w:val="left"/>
              <w:rPr>
                <w:rFonts w:ascii="Browallia New" w:hAnsi="Browallia New" w:cs="Browallia New"/>
                <w:b/>
                <w:sz w:val="24"/>
                <w:szCs w:val="20"/>
              </w:rPr>
            </w:pPr>
            <w:r w:rsidRPr="004A04C3">
              <w:rPr>
                <w:rFonts w:ascii="Browallia New" w:hAnsi="Browallia New" w:cs="Browallia New"/>
                <w:b/>
                <w:sz w:val="24"/>
                <w:szCs w:val="20"/>
              </w:rPr>
              <w:t>Outcome</w:t>
            </w:r>
            <w:r w:rsidR="004578BF">
              <w:rPr>
                <w:rFonts w:ascii="Browallia New" w:hAnsi="Browallia New" w:cs="Browallia New"/>
                <w:b/>
                <w:sz w:val="24"/>
                <w:szCs w:val="20"/>
              </w:rPr>
              <w:t xml:space="preserve"> 1</w:t>
            </w:r>
            <w:r w:rsidR="00140F08">
              <w:rPr>
                <w:rFonts w:ascii="Browallia New" w:hAnsi="Browallia New" w:cs="Browallia New"/>
                <w:b/>
                <w:sz w:val="24"/>
                <w:szCs w:val="20"/>
              </w:rPr>
              <w:t xml:space="preserve"> CS</w:t>
            </w:r>
            <w:r w:rsidR="00C073C8">
              <w:rPr>
                <w:rFonts w:ascii="Browallia New" w:hAnsi="Browallia New" w:cs="Browallia New"/>
                <w:b/>
                <w:sz w:val="24"/>
                <w:szCs w:val="20"/>
              </w:rPr>
              <w:t>S</w:t>
            </w:r>
          </w:p>
          <w:p w14:paraId="5143D469" w14:textId="77777777" w:rsidR="004578BF" w:rsidRDefault="00591443" w:rsidP="00FF5489">
            <w:pPr>
              <w:spacing w:after="0" w:line="180" w:lineRule="exact"/>
              <w:jc w:val="left"/>
              <w:rPr>
                <w:rFonts w:ascii="Browallia New" w:hAnsi="Browallia New" w:cs="Browallia New"/>
                <w:b/>
                <w:sz w:val="24"/>
                <w:szCs w:val="20"/>
              </w:rPr>
            </w:pPr>
            <w:r w:rsidRPr="004578BF">
              <w:rPr>
                <w:rFonts w:ascii="Browallia New" w:hAnsi="Browallia New" w:cs="Browallia New"/>
                <w:b/>
                <w:sz w:val="24"/>
                <w:szCs w:val="20"/>
              </w:rPr>
              <w:t>Lo</w:t>
            </w:r>
            <w:r w:rsidR="00392FEF">
              <w:rPr>
                <w:rFonts w:ascii="Browallia New" w:hAnsi="Browallia New" w:cs="Browallia New"/>
                <w:b/>
                <w:sz w:val="24"/>
                <w:szCs w:val="20"/>
              </w:rPr>
              <w:t>cal level</w:t>
            </w:r>
            <w:r w:rsidRPr="004578BF">
              <w:rPr>
                <w:rFonts w:ascii="Browallia New" w:hAnsi="Browallia New" w:cs="Browallia New"/>
                <w:b/>
                <w:sz w:val="24"/>
                <w:szCs w:val="20"/>
              </w:rPr>
              <w:t xml:space="preserve"> dispute resolution and conflict mediation mechanisms are more effective, locally legitimate and available</w:t>
            </w:r>
          </w:p>
          <w:p w14:paraId="36A1D220" w14:textId="6B606684" w:rsidR="00FF5489" w:rsidRPr="004A04C3" w:rsidRDefault="00FF5489" w:rsidP="00FF5489">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7906F89A" w14:textId="7E56AC1A" w:rsidR="00591443" w:rsidRDefault="00591443" w:rsidP="00A5463D">
            <w:pPr>
              <w:spacing w:after="0" w:line="180" w:lineRule="exact"/>
              <w:jc w:val="left"/>
              <w:rPr>
                <w:rFonts w:ascii="Browallia New" w:hAnsi="Browallia New" w:cs="Browallia New"/>
                <w:sz w:val="24"/>
                <w:szCs w:val="20"/>
              </w:rPr>
            </w:pPr>
            <w:r>
              <w:rPr>
                <w:rFonts w:ascii="Browallia New" w:hAnsi="Browallia New" w:cs="Browallia New"/>
                <w:sz w:val="24"/>
                <w:szCs w:val="20"/>
              </w:rPr>
              <w:t>Community satisfaction with VCs, land mediation services</w:t>
            </w:r>
            <w:r w:rsidR="00A5463D">
              <w:rPr>
                <w:rFonts w:ascii="Browallia New" w:hAnsi="Browallia New" w:cs="Browallia New"/>
                <w:sz w:val="24"/>
                <w:szCs w:val="20"/>
              </w:rPr>
              <w:t xml:space="preserve"> and</w:t>
            </w:r>
            <w:r>
              <w:rPr>
                <w:rFonts w:ascii="Browallia New" w:hAnsi="Browallia New" w:cs="Browallia New"/>
                <w:sz w:val="24"/>
                <w:szCs w:val="20"/>
              </w:rPr>
              <w:t xml:space="preserve"> other local level initiatives</w:t>
            </w:r>
          </w:p>
        </w:tc>
        <w:tc>
          <w:tcPr>
            <w:tcW w:w="1743" w:type="dxa"/>
            <w:tcBorders>
              <w:top w:val="single" w:sz="4" w:space="0" w:color="auto"/>
              <w:left w:val="single" w:sz="4" w:space="0" w:color="auto"/>
              <w:bottom w:val="single" w:sz="4" w:space="0" w:color="auto"/>
              <w:right w:val="single" w:sz="4" w:space="0" w:color="auto"/>
            </w:tcBorders>
            <w:hideMark/>
          </w:tcPr>
          <w:p w14:paraId="1B7C2A2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Of those </w:t>
            </w:r>
            <w:proofErr w:type="spellStart"/>
            <w:r>
              <w:rPr>
                <w:rFonts w:ascii="Browallia New" w:hAnsi="Browallia New" w:cs="Browallia New"/>
                <w:sz w:val="24"/>
                <w:szCs w:val="20"/>
              </w:rPr>
              <w:t>hhs</w:t>
            </w:r>
            <w:proofErr w:type="spellEnd"/>
            <w:r>
              <w:rPr>
                <w:rFonts w:ascii="Browallia New" w:hAnsi="Browallia New" w:cs="Browallia New"/>
                <w:sz w:val="24"/>
                <w:szCs w:val="20"/>
              </w:rPr>
              <w:t xml:space="preserve"> who have been involved in these services, the % who were satisfied with 1) the process and 2) the outcome</w:t>
            </w:r>
          </w:p>
        </w:tc>
        <w:tc>
          <w:tcPr>
            <w:tcW w:w="1744" w:type="dxa"/>
            <w:tcBorders>
              <w:top w:val="single" w:sz="4" w:space="0" w:color="auto"/>
              <w:left w:val="single" w:sz="4" w:space="0" w:color="auto"/>
              <w:bottom w:val="single" w:sz="4" w:space="0" w:color="auto"/>
              <w:right w:val="single" w:sz="4" w:space="0" w:color="auto"/>
            </w:tcBorders>
            <w:hideMark/>
          </w:tcPr>
          <w:p w14:paraId="0568E2F9" w14:textId="77777777" w:rsidR="00591443" w:rsidRDefault="004578BF"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Community Crime Survey (</w:t>
            </w:r>
            <w:r w:rsidR="00591443">
              <w:rPr>
                <w:rFonts w:ascii="Browallia New" w:hAnsi="Browallia New" w:cs="Browallia New"/>
                <w:sz w:val="24"/>
                <w:szCs w:val="20"/>
              </w:rPr>
              <w:t xml:space="preserve">designed to cover rural areas and VCs, land mediation </w:t>
            </w:r>
            <w:r w:rsidR="00682826">
              <w:rPr>
                <w:rFonts w:ascii="Browallia New" w:hAnsi="Browallia New" w:cs="Browallia New"/>
                <w:sz w:val="24"/>
                <w:szCs w:val="20"/>
              </w:rPr>
              <w:t>etc</w:t>
            </w:r>
            <w:r w:rsidR="00926E9B">
              <w:rPr>
                <w:rFonts w:ascii="Browallia New" w:hAnsi="Browallia New" w:cs="Browallia New"/>
                <w:sz w:val="24"/>
                <w:szCs w:val="20"/>
              </w:rPr>
              <w:t>.</w:t>
            </w:r>
            <w:r w:rsidR="00591443">
              <w:rPr>
                <w:rFonts w:ascii="Browallia New" w:hAnsi="Browallia New" w:cs="Browallia New"/>
                <w:sz w:val="24"/>
                <w:szCs w:val="20"/>
              </w:rPr>
              <w:t>)</w:t>
            </w:r>
          </w:p>
        </w:tc>
        <w:tc>
          <w:tcPr>
            <w:tcW w:w="1743" w:type="dxa"/>
            <w:tcBorders>
              <w:top w:val="single" w:sz="4" w:space="0" w:color="auto"/>
              <w:left w:val="single" w:sz="4" w:space="0" w:color="auto"/>
              <w:bottom w:val="single" w:sz="4" w:space="0" w:color="auto"/>
              <w:right w:val="single" w:sz="4" w:space="0" w:color="auto"/>
            </w:tcBorders>
          </w:tcPr>
          <w:p w14:paraId="23D819AA"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hideMark/>
          </w:tcPr>
          <w:p w14:paraId="345D52DE" w14:textId="77777777" w:rsidR="00591443" w:rsidRDefault="004578BF" w:rsidP="004578B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CCS will be </w:t>
            </w:r>
            <w:r w:rsidR="00591443">
              <w:rPr>
                <w:rFonts w:ascii="Browallia New" w:hAnsi="Browallia New" w:cs="Browallia New"/>
                <w:sz w:val="24"/>
                <w:szCs w:val="20"/>
              </w:rPr>
              <w:t>designed to meet the ne</w:t>
            </w:r>
            <w:r>
              <w:rPr>
                <w:rFonts w:ascii="Browallia New" w:hAnsi="Browallia New" w:cs="Browallia New"/>
                <w:sz w:val="24"/>
                <w:szCs w:val="20"/>
              </w:rPr>
              <w:t>eds of Sector PMF and PNG-APP</w:t>
            </w:r>
            <w:r w:rsidR="00591443">
              <w:rPr>
                <w:rFonts w:ascii="Browallia New" w:hAnsi="Browallia New" w:cs="Browallia New"/>
                <w:sz w:val="24"/>
                <w:szCs w:val="20"/>
              </w:rPr>
              <w:t xml:space="preserve"> as well as th</w:t>
            </w:r>
            <w:r>
              <w:rPr>
                <w:rFonts w:ascii="Browallia New" w:hAnsi="Browallia New" w:cs="Browallia New"/>
                <w:sz w:val="24"/>
                <w:szCs w:val="20"/>
              </w:rPr>
              <w:t>is p</w:t>
            </w:r>
            <w:r w:rsidR="00591443">
              <w:rPr>
                <w:rFonts w:ascii="Browallia New" w:hAnsi="Browallia New" w:cs="Browallia New"/>
                <w:sz w:val="24"/>
                <w:szCs w:val="20"/>
              </w:rPr>
              <w:t>rogram</w:t>
            </w:r>
          </w:p>
        </w:tc>
        <w:tc>
          <w:tcPr>
            <w:tcW w:w="2008" w:type="dxa"/>
            <w:tcBorders>
              <w:top w:val="single" w:sz="4" w:space="0" w:color="auto"/>
              <w:left w:val="single" w:sz="4" w:space="0" w:color="auto"/>
              <w:bottom w:val="single" w:sz="4" w:space="0" w:color="auto"/>
              <w:right w:val="single" w:sz="4" w:space="0" w:color="auto"/>
            </w:tcBorders>
          </w:tcPr>
          <w:p w14:paraId="7B40ECC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Baseline survey, then simple survey at selected locations annually and a more comprehensive </w:t>
            </w:r>
            <w:proofErr w:type="spellStart"/>
            <w:r>
              <w:rPr>
                <w:rFonts w:ascii="Browallia New" w:hAnsi="Browallia New" w:cs="Browallia New"/>
                <w:sz w:val="24"/>
                <w:szCs w:val="20"/>
              </w:rPr>
              <w:t>endline</w:t>
            </w:r>
            <w:proofErr w:type="spellEnd"/>
            <w:r>
              <w:rPr>
                <w:rFonts w:ascii="Browallia New" w:hAnsi="Browallia New" w:cs="Browallia New"/>
                <w:sz w:val="24"/>
                <w:szCs w:val="20"/>
              </w:rPr>
              <w:t xml:space="preserve"> survey</w:t>
            </w:r>
          </w:p>
          <w:p w14:paraId="04C7ADB7" w14:textId="77777777" w:rsidR="00591443" w:rsidRDefault="00591443" w:rsidP="00591443">
            <w:pPr>
              <w:spacing w:after="0" w:line="180" w:lineRule="exact"/>
              <w:jc w:val="left"/>
              <w:rPr>
                <w:rFonts w:ascii="Browallia New" w:hAnsi="Browallia New" w:cs="Browallia New"/>
                <w:sz w:val="24"/>
                <w:szCs w:val="20"/>
              </w:rPr>
            </w:pPr>
          </w:p>
        </w:tc>
        <w:tc>
          <w:tcPr>
            <w:tcW w:w="1479" w:type="dxa"/>
            <w:tcBorders>
              <w:top w:val="single" w:sz="4" w:space="0" w:color="auto"/>
              <w:left w:val="single" w:sz="4" w:space="0" w:color="auto"/>
              <w:bottom w:val="single" w:sz="4" w:space="0" w:color="auto"/>
              <w:right w:val="single" w:sz="4" w:space="0" w:color="auto"/>
            </w:tcBorders>
            <w:hideMark/>
          </w:tcPr>
          <w:p w14:paraId="7B5FF3DC" w14:textId="77777777" w:rsidR="00591443" w:rsidRDefault="00591443" w:rsidP="004578B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CCS needs </w:t>
            </w:r>
            <w:r w:rsidR="004578BF">
              <w:rPr>
                <w:rFonts w:ascii="Browallia New" w:hAnsi="Browallia New" w:cs="Browallia New"/>
                <w:sz w:val="24"/>
                <w:szCs w:val="20"/>
              </w:rPr>
              <w:t xml:space="preserve">to be </w:t>
            </w:r>
            <w:r>
              <w:rPr>
                <w:rFonts w:ascii="Browallia New" w:hAnsi="Browallia New" w:cs="Browallia New"/>
                <w:sz w:val="24"/>
                <w:szCs w:val="20"/>
              </w:rPr>
              <w:t>redesign</w:t>
            </w:r>
            <w:r w:rsidR="004578BF">
              <w:rPr>
                <w:rFonts w:ascii="Browallia New" w:hAnsi="Browallia New" w:cs="Browallia New"/>
                <w:sz w:val="24"/>
                <w:szCs w:val="20"/>
              </w:rPr>
              <w:t>ed</w:t>
            </w:r>
            <w:r>
              <w:rPr>
                <w:rFonts w:ascii="Browallia New" w:hAnsi="Browallia New" w:cs="Browallia New"/>
                <w:sz w:val="24"/>
                <w:szCs w:val="20"/>
              </w:rPr>
              <w:t xml:space="preserve">, sampling process and </w:t>
            </w:r>
            <w:r w:rsidR="004578BF">
              <w:rPr>
                <w:rFonts w:ascii="Browallia New" w:hAnsi="Browallia New" w:cs="Browallia New"/>
                <w:sz w:val="24"/>
                <w:szCs w:val="20"/>
              </w:rPr>
              <w:t xml:space="preserve">to </w:t>
            </w:r>
            <w:r>
              <w:rPr>
                <w:rFonts w:ascii="Browallia New" w:hAnsi="Browallia New" w:cs="Browallia New"/>
                <w:sz w:val="24"/>
                <w:szCs w:val="20"/>
              </w:rPr>
              <w:t>cover rural populations, VCs, land mediation services or community initiatives</w:t>
            </w:r>
          </w:p>
        </w:tc>
      </w:tr>
      <w:tr w:rsidR="00591443" w14:paraId="5CDDA0D1"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4C12C5AC" w14:textId="103B6B80" w:rsidR="00591443" w:rsidRPr="004A04C3" w:rsidRDefault="00392FEF" w:rsidP="00591443">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4578BF">
              <w:rPr>
                <w:rFonts w:ascii="Browallia New" w:hAnsi="Browallia New" w:cs="Browallia New"/>
                <w:b/>
                <w:sz w:val="24"/>
                <w:szCs w:val="20"/>
              </w:rPr>
              <w:t xml:space="preserve"> 1.1</w:t>
            </w:r>
          </w:p>
          <w:p w14:paraId="0736329A" w14:textId="77F954BB" w:rsidR="00591443" w:rsidRPr="004A04C3" w:rsidRDefault="00591443" w:rsidP="00FF5489">
            <w:pPr>
              <w:spacing w:after="0" w:line="180" w:lineRule="exact"/>
              <w:jc w:val="left"/>
              <w:rPr>
                <w:rFonts w:ascii="Browallia New" w:hAnsi="Browallia New" w:cs="Browallia New"/>
                <w:sz w:val="24"/>
                <w:szCs w:val="20"/>
              </w:rPr>
            </w:pPr>
            <w:r w:rsidRPr="004A04C3">
              <w:rPr>
                <w:rFonts w:ascii="Browallia New" w:hAnsi="Browallia New" w:cs="Browallia New"/>
                <w:sz w:val="24"/>
                <w:szCs w:val="20"/>
              </w:rPr>
              <w:t xml:space="preserve">Village Courts and land mediators make progress in delivering equitable, effective services in </w:t>
            </w:r>
            <w:r w:rsidR="00FF5489">
              <w:rPr>
                <w:rFonts w:ascii="Browallia New" w:hAnsi="Browallia New" w:cs="Browallia New"/>
                <w:sz w:val="24"/>
                <w:szCs w:val="20"/>
              </w:rPr>
              <w:t>target areas</w:t>
            </w:r>
          </w:p>
        </w:tc>
        <w:tc>
          <w:tcPr>
            <w:tcW w:w="1744" w:type="dxa"/>
            <w:tcBorders>
              <w:top w:val="single" w:sz="4" w:space="0" w:color="auto"/>
              <w:left w:val="single" w:sz="4" w:space="0" w:color="auto"/>
              <w:bottom w:val="single" w:sz="4" w:space="0" w:color="auto"/>
              <w:right w:val="single" w:sz="4" w:space="0" w:color="auto"/>
            </w:tcBorders>
            <w:hideMark/>
          </w:tcPr>
          <w:p w14:paraId="453FECA0"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No. cases handled by VCs (by type of case, sex of complainant(s), mediation or court sitting)</w:t>
            </w:r>
          </w:p>
        </w:tc>
        <w:tc>
          <w:tcPr>
            <w:tcW w:w="1743" w:type="dxa"/>
            <w:tcBorders>
              <w:top w:val="single" w:sz="4" w:space="0" w:color="auto"/>
              <w:left w:val="single" w:sz="4" w:space="0" w:color="auto"/>
              <w:bottom w:val="single" w:sz="4" w:space="0" w:color="auto"/>
              <w:right w:val="single" w:sz="4" w:space="0" w:color="auto"/>
            </w:tcBorders>
          </w:tcPr>
          <w:p w14:paraId="4065962F" w14:textId="77777777" w:rsidR="00591443" w:rsidRDefault="00591443" w:rsidP="00591443">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143F5DAC"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VC records (VCLMS/DJAG).</w:t>
            </w:r>
          </w:p>
          <w:p w14:paraId="5DF945BB"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Records of PVCOs and DVCOs in target provinces.</w:t>
            </w:r>
          </w:p>
          <w:p w14:paraId="3EF5044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ISP monitoring of a sample of VCs in target provinces. </w:t>
            </w:r>
          </w:p>
        </w:tc>
        <w:tc>
          <w:tcPr>
            <w:tcW w:w="1743" w:type="dxa"/>
            <w:tcBorders>
              <w:top w:val="single" w:sz="4" w:space="0" w:color="auto"/>
              <w:left w:val="single" w:sz="4" w:space="0" w:color="auto"/>
              <w:bottom w:val="single" w:sz="4" w:space="0" w:color="auto"/>
              <w:right w:val="single" w:sz="4" w:space="0" w:color="auto"/>
            </w:tcBorders>
            <w:hideMark/>
          </w:tcPr>
          <w:p w14:paraId="58B10BFA"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DJAG for base records.</w:t>
            </w:r>
          </w:p>
          <w:p w14:paraId="1B2551E9"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PVCOs and DVCOs.</w:t>
            </w:r>
          </w:p>
          <w:p w14:paraId="01C4143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ISP to review register books and preventive order sheets in sample of VCs.</w:t>
            </w:r>
          </w:p>
        </w:tc>
        <w:tc>
          <w:tcPr>
            <w:tcW w:w="1744" w:type="dxa"/>
            <w:tcBorders>
              <w:top w:val="single" w:sz="4" w:space="0" w:color="auto"/>
              <w:left w:val="single" w:sz="4" w:space="0" w:color="auto"/>
              <w:bottom w:val="single" w:sz="4" w:space="0" w:color="auto"/>
              <w:right w:val="single" w:sz="4" w:space="0" w:color="auto"/>
            </w:tcBorders>
            <w:hideMark/>
          </w:tcPr>
          <w:p w14:paraId="5A474649" w14:textId="77777777" w:rsidR="00591443" w:rsidRDefault="00591443" w:rsidP="004578BF">
            <w:pPr>
              <w:spacing w:after="0" w:line="180" w:lineRule="exact"/>
              <w:jc w:val="left"/>
              <w:rPr>
                <w:rFonts w:ascii="Browallia New" w:hAnsi="Browallia New" w:cs="Browallia New"/>
                <w:sz w:val="24"/>
                <w:szCs w:val="20"/>
              </w:rPr>
            </w:pPr>
            <w:r>
              <w:rPr>
                <w:rFonts w:ascii="Browallia New" w:hAnsi="Browallia New" w:cs="Browallia New"/>
                <w:sz w:val="24"/>
                <w:szCs w:val="20"/>
              </w:rPr>
              <w:t>Sector PMF also collect</w:t>
            </w:r>
          </w:p>
        </w:tc>
        <w:tc>
          <w:tcPr>
            <w:tcW w:w="2008" w:type="dxa"/>
            <w:tcBorders>
              <w:top w:val="single" w:sz="4" w:space="0" w:color="auto"/>
              <w:left w:val="single" w:sz="4" w:space="0" w:color="auto"/>
              <w:bottom w:val="single" w:sz="4" w:space="0" w:color="auto"/>
              <w:right w:val="single" w:sz="4" w:space="0" w:color="auto"/>
            </w:tcBorders>
            <w:hideMark/>
          </w:tcPr>
          <w:p w14:paraId="7B6037FC"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hideMark/>
          </w:tcPr>
          <w:p w14:paraId="3550AABF"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VC records held by VCLMS/DJAG are not comprehensive </w:t>
            </w:r>
          </w:p>
          <w:p w14:paraId="72B31FF3" w14:textId="77777777" w:rsidR="00591443" w:rsidRDefault="00591443"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 successful VC mediations and client satisfaction not captured.</w:t>
            </w:r>
          </w:p>
        </w:tc>
      </w:tr>
      <w:tr w:rsidR="00591443" w14:paraId="1D157596" w14:textId="77777777" w:rsidTr="00140F08">
        <w:tc>
          <w:tcPr>
            <w:tcW w:w="1743" w:type="dxa"/>
            <w:tcBorders>
              <w:top w:val="single" w:sz="4" w:space="0" w:color="auto"/>
              <w:left w:val="single" w:sz="4" w:space="0" w:color="auto"/>
              <w:bottom w:val="single" w:sz="4" w:space="0" w:color="auto"/>
              <w:right w:val="single" w:sz="4" w:space="0" w:color="auto"/>
            </w:tcBorders>
          </w:tcPr>
          <w:p w14:paraId="3D6F4F36" w14:textId="5297CAFA" w:rsidR="00591443" w:rsidRDefault="00392FEF" w:rsidP="00591443">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8D76E6">
              <w:rPr>
                <w:rFonts w:ascii="Browallia New" w:hAnsi="Browallia New" w:cs="Browallia New"/>
                <w:b/>
                <w:sz w:val="24"/>
                <w:szCs w:val="20"/>
              </w:rPr>
              <w:t xml:space="preserve"> 1.1</w:t>
            </w:r>
          </w:p>
        </w:tc>
        <w:tc>
          <w:tcPr>
            <w:tcW w:w="1744" w:type="dxa"/>
            <w:tcBorders>
              <w:top w:val="single" w:sz="4" w:space="0" w:color="auto"/>
              <w:left w:val="single" w:sz="4" w:space="0" w:color="auto"/>
              <w:bottom w:val="single" w:sz="4" w:space="0" w:color="auto"/>
              <w:right w:val="single" w:sz="4" w:space="0" w:color="auto"/>
            </w:tcBorders>
            <w:hideMark/>
          </w:tcPr>
          <w:p w14:paraId="723EA9EC"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No. land mediation cases dealt with in target provinces</w:t>
            </w:r>
          </w:p>
        </w:tc>
        <w:tc>
          <w:tcPr>
            <w:tcW w:w="1743" w:type="dxa"/>
            <w:tcBorders>
              <w:top w:val="single" w:sz="4" w:space="0" w:color="auto"/>
              <w:left w:val="single" w:sz="4" w:space="0" w:color="auto"/>
              <w:bottom w:val="single" w:sz="4" w:space="0" w:color="auto"/>
              <w:right w:val="single" w:sz="4" w:space="0" w:color="auto"/>
            </w:tcBorders>
            <w:hideMark/>
          </w:tcPr>
          <w:p w14:paraId="6909C4BC" w14:textId="77777777" w:rsidR="00591443" w:rsidRPr="00FD34E5" w:rsidRDefault="00591443" w:rsidP="00591443">
            <w:pPr>
              <w:spacing w:after="0" w:line="180" w:lineRule="exact"/>
              <w:jc w:val="left"/>
              <w:rPr>
                <w:rFonts w:ascii="Browallia New" w:hAnsi="Browallia New" w:cs="Browallia New"/>
                <w:sz w:val="24"/>
                <w:szCs w:val="20"/>
              </w:rPr>
            </w:pPr>
            <w:r w:rsidRPr="00FD34E5">
              <w:rPr>
                <w:rFonts w:ascii="Browallia New" w:hAnsi="Browallia New" w:cs="Browallia New"/>
                <w:sz w:val="24"/>
                <w:szCs w:val="20"/>
              </w:rPr>
              <w:t>Need clearly define what “dealt with” means</w:t>
            </w:r>
          </w:p>
        </w:tc>
        <w:tc>
          <w:tcPr>
            <w:tcW w:w="1744" w:type="dxa"/>
            <w:tcBorders>
              <w:top w:val="single" w:sz="4" w:space="0" w:color="auto"/>
              <w:left w:val="single" w:sz="4" w:space="0" w:color="auto"/>
              <w:bottom w:val="single" w:sz="4" w:space="0" w:color="auto"/>
              <w:right w:val="single" w:sz="4" w:space="0" w:color="auto"/>
            </w:tcBorders>
            <w:hideMark/>
          </w:tcPr>
          <w:p w14:paraId="36CD3FD5"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Provincial and District records in target provinces</w:t>
            </w:r>
          </w:p>
          <w:p w14:paraId="7B16988E"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ISP monitoring of a sample of districts in target provinces for land mediation cases.</w:t>
            </w:r>
          </w:p>
        </w:tc>
        <w:tc>
          <w:tcPr>
            <w:tcW w:w="1743" w:type="dxa"/>
            <w:tcBorders>
              <w:top w:val="single" w:sz="4" w:space="0" w:color="auto"/>
              <w:left w:val="single" w:sz="4" w:space="0" w:color="auto"/>
              <w:bottom w:val="single" w:sz="4" w:space="0" w:color="auto"/>
              <w:right w:val="single" w:sz="4" w:space="0" w:color="auto"/>
            </w:tcBorders>
            <w:hideMark/>
          </w:tcPr>
          <w:p w14:paraId="2CE7790C"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PVCOs and DVCOs keep some records.</w:t>
            </w:r>
          </w:p>
          <w:p w14:paraId="471B85C5"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MS and Provincial Land Dispute Committees may also keep records.</w:t>
            </w:r>
          </w:p>
          <w:p w14:paraId="05E7AA3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ISP may have to support some record keeping and analysis.</w:t>
            </w:r>
          </w:p>
        </w:tc>
        <w:tc>
          <w:tcPr>
            <w:tcW w:w="1744" w:type="dxa"/>
            <w:tcBorders>
              <w:top w:val="single" w:sz="4" w:space="0" w:color="auto"/>
              <w:left w:val="single" w:sz="4" w:space="0" w:color="auto"/>
              <w:bottom w:val="single" w:sz="4" w:space="0" w:color="auto"/>
              <w:right w:val="single" w:sz="4" w:space="0" w:color="auto"/>
            </w:tcBorders>
            <w:hideMark/>
          </w:tcPr>
          <w:p w14:paraId="2378C230" w14:textId="77777777" w:rsidR="00591443" w:rsidRDefault="004578BF"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Sector PMF </w:t>
            </w:r>
            <w:r w:rsidR="00591443">
              <w:rPr>
                <w:rFonts w:ascii="Browallia New" w:hAnsi="Browallia New" w:cs="Browallia New"/>
                <w:sz w:val="24"/>
                <w:szCs w:val="20"/>
              </w:rPr>
              <w:t xml:space="preserve">counts number of land mediation matters </w:t>
            </w:r>
            <w:r w:rsidR="00591443">
              <w:rPr>
                <w:rFonts w:ascii="Browallia New" w:hAnsi="Browallia New" w:cs="Browallia New"/>
                <w:i/>
                <w:sz w:val="24"/>
                <w:szCs w:val="20"/>
              </w:rPr>
              <w:t>dealt with by VCs</w:t>
            </w:r>
          </w:p>
        </w:tc>
        <w:tc>
          <w:tcPr>
            <w:tcW w:w="2008" w:type="dxa"/>
            <w:tcBorders>
              <w:top w:val="single" w:sz="4" w:space="0" w:color="auto"/>
              <w:left w:val="single" w:sz="4" w:space="0" w:color="auto"/>
              <w:bottom w:val="single" w:sz="4" w:space="0" w:color="auto"/>
              <w:right w:val="single" w:sz="4" w:space="0" w:color="auto"/>
            </w:tcBorders>
            <w:hideMark/>
          </w:tcPr>
          <w:p w14:paraId="6ABE819A" w14:textId="77777777" w:rsidR="00591443" w:rsidRPr="00854C07" w:rsidRDefault="00591443" w:rsidP="004578BF">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hideMark/>
          </w:tcPr>
          <w:p w14:paraId="297EECCE"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Land mediation services can be dealt with </w:t>
            </w:r>
            <w:r w:rsidR="004578BF">
              <w:rPr>
                <w:rFonts w:ascii="Browallia New" w:hAnsi="Browallia New" w:cs="Browallia New"/>
                <w:sz w:val="24"/>
                <w:szCs w:val="20"/>
              </w:rPr>
              <w:t xml:space="preserve">also by </w:t>
            </w:r>
            <w:r>
              <w:rPr>
                <w:rFonts w:ascii="Browallia New" w:hAnsi="Browallia New" w:cs="Browallia New"/>
                <w:sz w:val="24"/>
                <w:szCs w:val="20"/>
              </w:rPr>
              <w:t>VCs.</w:t>
            </w:r>
          </w:p>
          <w:p w14:paraId="054F57FB"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Success of land mediation difficult to assess in the short-term.</w:t>
            </w:r>
          </w:p>
          <w:p w14:paraId="4FEEF40D" w14:textId="77777777" w:rsidR="00591443" w:rsidRDefault="00591443" w:rsidP="004578B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Land mediation records are generally poor </w:t>
            </w:r>
          </w:p>
        </w:tc>
      </w:tr>
      <w:tr w:rsidR="00591443" w14:paraId="2C377150" w14:textId="77777777" w:rsidTr="00140F08">
        <w:tc>
          <w:tcPr>
            <w:tcW w:w="1743" w:type="dxa"/>
            <w:tcBorders>
              <w:top w:val="single" w:sz="4" w:space="0" w:color="auto"/>
              <w:left w:val="single" w:sz="4" w:space="0" w:color="auto"/>
              <w:bottom w:val="single" w:sz="4" w:space="0" w:color="auto"/>
              <w:right w:val="single" w:sz="4" w:space="0" w:color="auto"/>
            </w:tcBorders>
          </w:tcPr>
          <w:p w14:paraId="5B4CAD51" w14:textId="2452C73B" w:rsidR="00591443" w:rsidRDefault="00392FEF" w:rsidP="00591443">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8D76E6">
              <w:rPr>
                <w:rFonts w:ascii="Browallia New" w:hAnsi="Browallia New" w:cs="Browallia New"/>
                <w:b/>
                <w:sz w:val="24"/>
                <w:szCs w:val="20"/>
              </w:rPr>
              <w:t xml:space="preserve"> 1.1</w:t>
            </w:r>
          </w:p>
        </w:tc>
        <w:tc>
          <w:tcPr>
            <w:tcW w:w="1744" w:type="dxa"/>
            <w:tcBorders>
              <w:top w:val="single" w:sz="4" w:space="0" w:color="auto"/>
              <w:left w:val="single" w:sz="4" w:space="0" w:color="auto"/>
              <w:bottom w:val="single" w:sz="4" w:space="0" w:color="auto"/>
              <w:right w:val="single" w:sz="4" w:space="0" w:color="auto"/>
            </w:tcBorders>
            <w:hideMark/>
          </w:tcPr>
          <w:p w14:paraId="27A1F49D"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No. land mediators registered, trained and active in target provinces</w:t>
            </w:r>
          </w:p>
        </w:tc>
        <w:tc>
          <w:tcPr>
            <w:tcW w:w="1743" w:type="dxa"/>
            <w:tcBorders>
              <w:top w:val="single" w:sz="4" w:space="0" w:color="auto"/>
              <w:left w:val="single" w:sz="4" w:space="0" w:color="auto"/>
              <w:bottom w:val="single" w:sz="4" w:space="0" w:color="auto"/>
              <w:right w:val="single" w:sz="4" w:space="0" w:color="auto"/>
            </w:tcBorders>
            <w:hideMark/>
          </w:tcPr>
          <w:p w14:paraId="0B31EC00" w14:textId="77777777" w:rsidR="00591443" w:rsidRPr="00FD34E5" w:rsidRDefault="00591443" w:rsidP="00591443">
            <w:pPr>
              <w:spacing w:after="0" w:line="180" w:lineRule="exact"/>
              <w:jc w:val="left"/>
              <w:rPr>
                <w:rFonts w:ascii="Browallia New" w:hAnsi="Browallia New" w:cs="Browallia New"/>
                <w:sz w:val="24"/>
                <w:szCs w:val="20"/>
              </w:rPr>
            </w:pPr>
            <w:r w:rsidRPr="00FD34E5">
              <w:rPr>
                <w:rFonts w:ascii="Browallia New" w:hAnsi="Browallia New" w:cs="Browallia New"/>
                <w:sz w:val="24"/>
                <w:szCs w:val="20"/>
              </w:rPr>
              <w:t>No. active may be those receiving payment</w:t>
            </w:r>
          </w:p>
        </w:tc>
        <w:tc>
          <w:tcPr>
            <w:tcW w:w="1744" w:type="dxa"/>
            <w:tcBorders>
              <w:top w:val="single" w:sz="4" w:space="0" w:color="auto"/>
              <w:left w:val="single" w:sz="4" w:space="0" w:color="auto"/>
              <w:bottom w:val="single" w:sz="4" w:space="0" w:color="auto"/>
              <w:right w:val="single" w:sz="4" w:space="0" w:color="auto"/>
            </w:tcBorders>
            <w:hideMark/>
          </w:tcPr>
          <w:p w14:paraId="153781FC"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Provincial records. VCLMS/DJAG records (vary with provincial records).</w:t>
            </w:r>
          </w:p>
          <w:p w14:paraId="0D826D0D"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ISP, Province and MS training records.</w:t>
            </w:r>
          </w:p>
        </w:tc>
        <w:tc>
          <w:tcPr>
            <w:tcW w:w="1743" w:type="dxa"/>
            <w:tcBorders>
              <w:top w:val="single" w:sz="4" w:space="0" w:color="auto"/>
              <w:left w:val="single" w:sz="4" w:space="0" w:color="auto"/>
              <w:bottom w:val="single" w:sz="4" w:space="0" w:color="auto"/>
              <w:right w:val="single" w:sz="4" w:space="0" w:color="auto"/>
            </w:tcBorders>
            <w:hideMark/>
          </w:tcPr>
          <w:p w14:paraId="5F9E50A8"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Provincial administrations, ISP (and MS)</w:t>
            </w:r>
          </w:p>
        </w:tc>
        <w:tc>
          <w:tcPr>
            <w:tcW w:w="1744" w:type="dxa"/>
            <w:tcBorders>
              <w:top w:val="single" w:sz="4" w:space="0" w:color="auto"/>
              <w:left w:val="single" w:sz="4" w:space="0" w:color="auto"/>
              <w:bottom w:val="single" w:sz="4" w:space="0" w:color="auto"/>
              <w:right w:val="single" w:sz="4" w:space="0" w:color="auto"/>
            </w:tcBorders>
            <w:hideMark/>
          </w:tcPr>
          <w:p w14:paraId="57891B1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hideMark/>
          </w:tcPr>
          <w:p w14:paraId="41E03371"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51224ED7" w14:textId="77777777" w:rsidR="00591443" w:rsidRDefault="00591443" w:rsidP="00591443">
            <w:pPr>
              <w:spacing w:after="0" w:line="180" w:lineRule="exact"/>
              <w:jc w:val="left"/>
              <w:rPr>
                <w:rFonts w:ascii="Browallia New" w:hAnsi="Browallia New" w:cs="Browallia New"/>
                <w:sz w:val="24"/>
                <w:szCs w:val="20"/>
              </w:rPr>
            </w:pPr>
          </w:p>
        </w:tc>
      </w:tr>
      <w:tr w:rsidR="00591443" w14:paraId="05BB5E15"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6602D06B" w14:textId="16B1DB9B" w:rsidR="00591443" w:rsidRPr="004A04C3" w:rsidRDefault="00392FEF" w:rsidP="00591443">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w:t>
            </w:r>
            <w:r w:rsidR="00140F08">
              <w:rPr>
                <w:rFonts w:ascii="Browallia New" w:hAnsi="Browallia New" w:cs="Browallia New"/>
                <w:b/>
                <w:sz w:val="24"/>
                <w:szCs w:val="20"/>
              </w:rPr>
              <w:t xml:space="preserve"> 1.2</w:t>
            </w:r>
          </w:p>
          <w:p w14:paraId="15028838" w14:textId="24C5DEC3" w:rsidR="00591443" w:rsidRPr="004A04C3" w:rsidRDefault="00591443" w:rsidP="00FF5489">
            <w:pPr>
              <w:spacing w:after="0" w:line="180" w:lineRule="exact"/>
              <w:jc w:val="left"/>
              <w:rPr>
                <w:rFonts w:ascii="Browallia New" w:hAnsi="Browallia New" w:cs="Browallia New"/>
                <w:sz w:val="24"/>
                <w:szCs w:val="20"/>
              </w:rPr>
            </w:pPr>
            <w:r w:rsidRPr="004A04C3">
              <w:rPr>
                <w:rFonts w:ascii="Browallia New" w:hAnsi="Browallia New" w:cs="Browallia New"/>
                <w:sz w:val="24"/>
                <w:szCs w:val="20"/>
              </w:rPr>
              <w:t xml:space="preserve">Targeted </w:t>
            </w:r>
            <w:r w:rsidR="00FF5489">
              <w:rPr>
                <w:rFonts w:ascii="Browallia New" w:hAnsi="Browallia New" w:cs="Browallia New"/>
                <w:sz w:val="24"/>
                <w:szCs w:val="20"/>
              </w:rPr>
              <w:t xml:space="preserve">administrations </w:t>
            </w:r>
            <w:r w:rsidRPr="004A04C3">
              <w:rPr>
                <w:rFonts w:ascii="Browallia New" w:hAnsi="Browallia New" w:cs="Browallia New"/>
                <w:sz w:val="24"/>
                <w:szCs w:val="20"/>
              </w:rPr>
              <w:t xml:space="preserve">and law and justice agencies in these </w:t>
            </w:r>
            <w:r w:rsidR="00FF5489">
              <w:rPr>
                <w:rFonts w:ascii="Browallia New" w:hAnsi="Browallia New" w:cs="Browallia New"/>
                <w:sz w:val="24"/>
                <w:szCs w:val="20"/>
              </w:rPr>
              <w:t xml:space="preserve">areas </w:t>
            </w:r>
            <w:r w:rsidRPr="004A04C3">
              <w:rPr>
                <w:rFonts w:ascii="Browallia New" w:hAnsi="Browallia New" w:cs="Browallia New"/>
                <w:sz w:val="24"/>
                <w:szCs w:val="20"/>
              </w:rPr>
              <w:t>increasingly coordinate with and support local law and justice activities and initiatives</w:t>
            </w:r>
          </w:p>
        </w:tc>
        <w:tc>
          <w:tcPr>
            <w:tcW w:w="1744" w:type="dxa"/>
            <w:tcBorders>
              <w:top w:val="single" w:sz="4" w:space="0" w:color="auto"/>
              <w:left w:val="single" w:sz="4" w:space="0" w:color="auto"/>
              <w:bottom w:val="single" w:sz="4" w:space="0" w:color="auto"/>
              <w:right w:val="single" w:sz="4" w:space="0" w:color="auto"/>
            </w:tcBorders>
            <w:hideMark/>
          </w:tcPr>
          <w:p w14:paraId="1D307CAD" w14:textId="73C340E5" w:rsidR="00591443" w:rsidRDefault="00591443" w:rsidP="00A5463D">
            <w:pPr>
              <w:spacing w:after="0" w:line="180" w:lineRule="exact"/>
              <w:jc w:val="left"/>
              <w:rPr>
                <w:rFonts w:ascii="Browallia New" w:hAnsi="Browallia New" w:cs="Browallia New"/>
                <w:sz w:val="24"/>
                <w:szCs w:val="20"/>
              </w:rPr>
            </w:pPr>
            <w:r>
              <w:rPr>
                <w:rFonts w:ascii="Browallia New" w:hAnsi="Browallia New" w:cs="Browallia New"/>
                <w:sz w:val="24"/>
                <w:szCs w:val="20"/>
              </w:rPr>
              <w:t>Provincial plans and budgets</w:t>
            </w:r>
            <w:r w:rsidR="00A5463D">
              <w:rPr>
                <w:rFonts w:ascii="Browallia New" w:hAnsi="Browallia New" w:cs="Browallia New"/>
                <w:sz w:val="24"/>
                <w:szCs w:val="20"/>
              </w:rPr>
              <w:t xml:space="preserve"> and</w:t>
            </w:r>
            <w:r>
              <w:rPr>
                <w:rFonts w:ascii="Browallia New" w:hAnsi="Browallia New" w:cs="Browallia New"/>
                <w:sz w:val="24"/>
                <w:szCs w:val="20"/>
              </w:rPr>
              <w:t xml:space="preserve"> their implementation, illustrate a coordinated approach to law and justice </w:t>
            </w:r>
          </w:p>
        </w:tc>
        <w:tc>
          <w:tcPr>
            <w:tcW w:w="1743" w:type="dxa"/>
            <w:tcBorders>
              <w:top w:val="single" w:sz="4" w:space="0" w:color="auto"/>
              <w:left w:val="single" w:sz="4" w:space="0" w:color="auto"/>
              <w:bottom w:val="single" w:sz="4" w:space="0" w:color="auto"/>
              <w:right w:val="single" w:sz="4" w:space="0" w:color="auto"/>
            </w:tcBorders>
            <w:hideMark/>
          </w:tcPr>
          <w:p w14:paraId="682BB264" w14:textId="77777777" w:rsidR="00591443" w:rsidRDefault="00591443"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This is a qualitative indicator. Criteria to be d</w:t>
            </w:r>
            <w:r w:rsidR="00140F08">
              <w:rPr>
                <w:rFonts w:ascii="Browallia New" w:hAnsi="Browallia New" w:cs="Browallia New"/>
                <w:sz w:val="24"/>
                <w:szCs w:val="20"/>
              </w:rPr>
              <w:t xml:space="preserve">eveloped to classify stages in administration </w:t>
            </w:r>
            <w:r>
              <w:rPr>
                <w:rFonts w:ascii="Browallia New" w:hAnsi="Browallia New" w:cs="Browallia New"/>
                <w:sz w:val="24"/>
                <w:szCs w:val="20"/>
              </w:rPr>
              <w:t>achievement</w:t>
            </w:r>
            <w:r w:rsidR="00140F08">
              <w:rPr>
                <w:rFonts w:ascii="Browallia New" w:hAnsi="Browallia New" w:cs="Browallia New"/>
                <w:sz w:val="24"/>
                <w:szCs w:val="20"/>
              </w:rPr>
              <w:t xml:space="preserve"> and should be aligned to general governance indicators</w:t>
            </w:r>
          </w:p>
        </w:tc>
        <w:tc>
          <w:tcPr>
            <w:tcW w:w="1744" w:type="dxa"/>
            <w:tcBorders>
              <w:top w:val="single" w:sz="4" w:space="0" w:color="auto"/>
              <w:left w:val="single" w:sz="4" w:space="0" w:color="auto"/>
              <w:bottom w:val="single" w:sz="4" w:space="0" w:color="auto"/>
              <w:right w:val="single" w:sz="4" w:space="0" w:color="auto"/>
            </w:tcBorders>
            <w:hideMark/>
          </w:tcPr>
          <w:p w14:paraId="6F679359"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Annual reviews of target province performance in planning, budgeting, implementation and expenditure</w:t>
            </w:r>
          </w:p>
        </w:tc>
        <w:tc>
          <w:tcPr>
            <w:tcW w:w="1743" w:type="dxa"/>
            <w:tcBorders>
              <w:top w:val="single" w:sz="4" w:space="0" w:color="auto"/>
              <w:left w:val="single" w:sz="4" w:space="0" w:color="auto"/>
              <w:bottom w:val="single" w:sz="4" w:space="0" w:color="auto"/>
              <w:right w:val="single" w:sz="4" w:space="0" w:color="auto"/>
            </w:tcBorders>
            <w:hideMark/>
          </w:tcPr>
          <w:p w14:paraId="738CA22F"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ISP undertaking routine monitoring.</w:t>
            </w:r>
          </w:p>
          <w:p w14:paraId="7536D1A4"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Contractor undertakes periodic evaluation of effectiveness and audits of expenditure</w:t>
            </w:r>
          </w:p>
        </w:tc>
        <w:tc>
          <w:tcPr>
            <w:tcW w:w="1744" w:type="dxa"/>
            <w:tcBorders>
              <w:top w:val="single" w:sz="4" w:space="0" w:color="auto"/>
              <w:left w:val="single" w:sz="4" w:space="0" w:color="auto"/>
              <w:bottom w:val="single" w:sz="4" w:space="0" w:color="auto"/>
              <w:right w:val="single" w:sz="4" w:space="0" w:color="auto"/>
            </w:tcBorders>
            <w:hideMark/>
          </w:tcPr>
          <w:p w14:paraId="5315886C"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hideMark/>
          </w:tcPr>
          <w:p w14:paraId="7C1F7D35" w14:textId="77777777" w:rsidR="00591443" w:rsidRDefault="00591443"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Annual summary</w:t>
            </w:r>
          </w:p>
        </w:tc>
        <w:tc>
          <w:tcPr>
            <w:tcW w:w="1479" w:type="dxa"/>
            <w:tcBorders>
              <w:top w:val="single" w:sz="4" w:space="0" w:color="auto"/>
              <w:left w:val="single" w:sz="4" w:space="0" w:color="auto"/>
              <w:bottom w:val="single" w:sz="4" w:space="0" w:color="auto"/>
              <w:right w:val="single" w:sz="4" w:space="0" w:color="auto"/>
            </w:tcBorders>
          </w:tcPr>
          <w:p w14:paraId="5F13629F" w14:textId="77777777" w:rsidR="00591443" w:rsidRDefault="00591443" w:rsidP="00591443">
            <w:pPr>
              <w:spacing w:after="0" w:line="180" w:lineRule="exact"/>
              <w:jc w:val="left"/>
              <w:rPr>
                <w:rFonts w:ascii="Browallia New" w:hAnsi="Browallia New" w:cs="Browallia New"/>
                <w:sz w:val="24"/>
                <w:szCs w:val="20"/>
              </w:rPr>
            </w:pPr>
          </w:p>
        </w:tc>
      </w:tr>
      <w:tr w:rsidR="00140F08" w14:paraId="62322E41" w14:textId="77777777" w:rsidTr="00140F08">
        <w:trPr>
          <w:trHeight w:val="1052"/>
        </w:trPr>
        <w:tc>
          <w:tcPr>
            <w:tcW w:w="1743" w:type="dxa"/>
            <w:tcBorders>
              <w:top w:val="single" w:sz="4" w:space="0" w:color="auto"/>
              <w:left w:val="single" w:sz="4" w:space="0" w:color="auto"/>
              <w:bottom w:val="single" w:sz="4" w:space="0" w:color="auto"/>
              <w:right w:val="single" w:sz="4" w:space="0" w:color="auto"/>
            </w:tcBorders>
            <w:hideMark/>
          </w:tcPr>
          <w:p w14:paraId="090C76A0" w14:textId="11729784" w:rsidR="00140F08" w:rsidRPr="004A04C3"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D76D4E">
              <w:rPr>
                <w:rFonts w:ascii="Browallia New" w:hAnsi="Browallia New" w:cs="Browallia New"/>
                <w:b/>
                <w:sz w:val="24"/>
                <w:szCs w:val="20"/>
              </w:rPr>
              <w:t xml:space="preserve"> </w:t>
            </w:r>
            <w:r w:rsidR="00140F08">
              <w:rPr>
                <w:rFonts w:ascii="Browallia New" w:hAnsi="Browallia New" w:cs="Browallia New"/>
                <w:b/>
                <w:sz w:val="24"/>
                <w:szCs w:val="20"/>
              </w:rPr>
              <w:t>1.</w:t>
            </w:r>
            <w:r w:rsidR="00D76D4E">
              <w:rPr>
                <w:rFonts w:ascii="Browallia New" w:hAnsi="Browallia New" w:cs="Browallia New"/>
                <w:b/>
                <w:sz w:val="24"/>
                <w:szCs w:val="20"/>
              </w:rPr>
              <w:t>3</w:t>
            </w:r>
          </w:p>
          <w:p w14:paraId="3E2F82E9" w14:textId="55FF9456" w:rsidR="00140F08" w:rsidRDefault="00140F08" w:rsidP="00140F08">
            <w:pPr>
              <w:spacing w:after="0" w:line="180" w:lineRule="exact"/>
              <w:jc w:val="left"/>
              <w:rPr>
                <w:rFonts w:ascii="Browallia New" w:hAnsi="Browallia New" w:cs="Browallia New"/>
                <w:sz w:val="24"/>
                <w:szCs w:val="20"/>
              </w:rPr>
            </w:pPr>
            <w:r w:rsidRPr="004A04C3">
              <w:rPr>
                <w:rFonts w:ascii="Browallia New" w:hAnsi="Browallia New" w:cs="Browallia New"/>
                <w:sz w:val="24"/>
                <w:szCs w:val="20"/>
              </w:rPr>
              <w:t>Local community initiatives are playing an effective role in ensuring safer and more secure communities</w:t>
            </w:r>
          </w:p>
          <w:p w14:paraId="3FBDF39F" w14:textId="77777777" w:rsidR="00FC0A70" w:rsidRPr="004A04C3" w:rsidRDefault="00FC0A70"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7537DF78" w14:textId="4BD701C0" w:rsidR="00140F08" w:rsidRDefault="00140F08" w:rsidP="00A5463D">
            <w:pPr>
              <w:spacing w:after="0" w:line="180" w:lineRule="exact"/>
              <w:jc w:val="left"/>
              <w:rPr>
                <w:rFonts w:ascii="Browallia New" w:hAnsi="Browallia New" w:cs="Browallia New"/>
                <w:sz w:val="24"/>
                <w:szCs w:val="20"/>
              </w:rPr>
            </w:pPr>
            <w:r>
              <w:rPr>
                <w:rFonts w:ascii="Browallia New" w:hAnsi="Browallia New" w:cs="Browallia New"/>
                <w:sz w:val="24"/>
                <w:szCs w:val="20"/>
              </w:rPr>
              <w:t>Community satisfaction with local initiatives</w:t>
            </w:r>
            <w:r w:rsidR="00A5463D">
              <w:rPr>
                <w:rFonts w:ascii="Browallia New" w:hAnsi="Browallia New" w:cs="Browallia New"/>
                <w:sz w:val="24"/>
                <w:szCs w:val="20"/>
              </w:rPr>
              <w:t xml:space="preserve"> and</w:t>
            </w:r>
            <w:r>
              <w:rPr>
                <w:rFonts w:ascii="Browallia New" w:hAnsi="Browallia New" w:cs="Browallia New"/>
                <w:sz w:val="24"/>
                <w:szCs w:val="20"/>
              </w:rPr>
              <w:t xml:space="preserve"> community perceptions of safety, stability and levels of crime</w:t>
            </w:r>
          </w:p>
        </w:tc>
        <w:tc>
          <w:tcPr>
            <w:tcW w:w="1743" w:type="dxa"/>
            <w:tcBorders>
              <w:top w:val="single" w:sz="4" w:space="0" w:color="auto"/>
              <w:left w:val="single" w:sz="4" w:space="0" w:color="auto"/>
              <w:bottom w:val="single" w:sz="4" w:space="0" w:color="auto"/>
              <w:right w:val="single" w:sz="4" w:space="0" w:color="auto"/>
            </w:tcBorders>
          </w:tcPr>
          <w:p w14:paraId="7B84EE15"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M/F who were satisfied with 1) the process and 2) the outcome</w:t>
            </w:r>
          </w:p>
        </w:tc>
        <w:tc>
          <w:tcPr>
            <w:tcW w:w="1744" w:type="dxa"/>
            <w:tcBorders>
              <w:top w:val="single" w:sz="4" w:space="0" w:color="auto"/>
              <w:left w:val="single" w:sz="4" w:space="0" w:color="auto"/>
              <w:bottom w:val="single" w:sz="4" w:space="0" w:color="auto"/>
              <w:right w:val="single" w:sz="4" w:space="0" w:color="auto"/>
            </w:tcBorders>
          </w:tcPr>
          <w:p w14:paraId="35AEA69F"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Specific evaluations designed for identified initiatives.</w:t>
            </w:r>
          </w:p>
          <w:p w14:paraId="083AF982"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 module may also be included in the CCS</w:t>
            </w:r>
          </w:p>
        </w:tc>
        <w:tc>
          <w:tcPr>
            <w:tcW w:w="1743" w:type="dxa"/>
            <w:tcBorders>
              <w:top w:val="single" w:sz="4" w:space="0" w:color="auto"/>
              <w:left w:val="single" w:sz="4" w:space="0" w:color="auto"/>
              <w:bottom w:val="single" w:sz="4" w:space="0" w:color="auto"/>
              <w:right w:val="single" w:sz="4" w:space="0" w:color="auto"/>
            </w:tcBorders>
          </w:tcPr>
          <w:p w14:paraId="5982983D"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p w14:paraId="021735DA" w14:textId="30E12D8C" w:rsidR="00140F08" w:rsidRDefault="00140F08" w:rsidP="009C3C8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Or independent contractor to </w:t>
            </w:r>
            <w:r w:rsidR="009C3C8D">
              <w:rPr>
                <w:rFonts w:ascii="Browallia New" w:hAnsi="Browallia New" w:cs="Browallia New"/>
                <w:sz w:val="24"/>
                <w:szCs w:val="20"/>
              </w:rPr>
              <w:t>Australian High Commission</w:t>
            </w:r>
          </w:p>
        </w:tc>
        <w:tc>
          <w:tcPr>
            <w:tcW w:w="1744" w:type="dxa"/>
            <w:tcBorders>
              <w:top w:val="single" w:sz="4" w:space="0" w:color="auto"/>
              <w:left w:val="single" w:sz="4" w:space="0" w:color="auto"/>
              <w:bottom w:val="single" w:sz="4" w:space="0" w:color="auto"/>
              <w:right w:val="single" w:sz="4" w:space="0" w:color="auto"/>
            </w:tcBorders>
          </w:tcPr>
          <w:p w14:paraId="4F79AFEE"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tcPr>
          <w:p w14:paraId="0A5F1F19"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Periodic evaluations depending on the local initiatives thought important to study</w:t>
            </w:r>
          </w:p>
        </w:tc>
        <w:tc>
          <w:tcPr>
            <w:tcW w:w="1479" w:type="dxa"/>
            <w:tcBorders>
              <w:top w:val="single" w:sz="4" w:space="0" w:color="auto"/>
              <w:left w:val="single" w:sz="4" w:space="0" w:color="auto"/>
              <w:bottom w:val="single" w:sz="4" w:space="0" w:color="auto"/>
              <w:right w:val="single" w:sz="4" w:space="0" w:color="auto"/>
            </w:tcBorders>
          </w:tcPr>
          <w:p w14:paraId="7E38C032" w14:textId="77777777" w:rsidR="00140F08" w:rsidRDefault="00140F08" w:rsidP="00140F08">
            <w:pPr>
              <w:spacing w:after="0" w:line="180" w:lineRule="exact"/>
              <w:jc w:val="left"/>
              <w:rPr>
                <w:rFonts w:ascii="Browallia New" w:hAnsi="Browallia New" w:cs="Browallia New"/>
                <w:sz w:val="24"/>
                <w:szCs w:val="20"/>
              </w:rPr>
            </w:pPr>
          </w:p>
        </w:tc>
      </w:tr>
      <w:tr w:rsidR="00140F08" w14:paraId="1ABFE5BA" w14:textId="77777777" w:rsidTr="00140F08">
        <w:tc>
          <w:tcPr>
            <w:tcW w:w="1743" w:type="dxa"/>
            <w:tcBorders>
              <w:top w:val="single" w:sz="4" w:space="0" w:color="auto"/>
              <w:left w:val="single" w:sz="4" w:space="0" w:color="auto"/>
              <w:bottom w:val="single" w:sz="4" w:space="0" w:color="auto"/>
              <w:right w:val="single" w:sz="4" w:space="0" w:color="auto"/>
            </w:tcBorders>
          </w:tcPr>
          <w:p w14:paraId="3A2569A0" w14:textId="3C0A3DDE" w:rsidR="00140F08" w:rsidRPr="004A04C3"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140F08">
              <w:rPr>
                <w:rFonts w:ascii="Browallia New" w:hAnsi="Browallia New" w:cs="Browallia New"/>
                <w:b/>
                <w:sz w:val="24"/>
                <w:szCs w:val="20"/>
              </w:rPr>
              <w:t xml:space="preserve"> 1.</w:t>
            </w:r>
            <w:r w:rsidR="00D76D4E">
              <w:rPr>
                <w:rFonts w:ascii="Browallia New" w:hAnsi="Browallia New" w:cs="Browallia New"/>
                <w:b/>
                <w:sz w:val="24"/>
                <w:szCs w:val="20"/>
              </w:rPr>
              <w:t>4</w:t>
            </w:r>
          </w:p>
          <w:p w14:paraId="4851FC30" w14:textId="48EA9B9B" w:rsidR="008D76E6" w:rsidRDefault="00140F08" w:rsidP="00FC0A70">
            <w:pPr>
              <w:spacing w:after="0" w:line="180" w:lineRule="exact"/>
              <w:jc w:val="left"/>
              <w:rPr>
                <w:rFonts w:ascii="Browallia New" w:hAnsi="Browallia New" w:cs="Browallia New"/>
                <w:bCs/>
                <w:sz w:val="24"/>
                <w:szCs w:val="20"/>
              </w:rPr>
            </w:pPr>
            <w:r w:rsidRPr="004A04C3">
              <w:rPr>
                <w:rFonts w:ascii="Browallia New" w:hAnsi="Browallia New" w:cs="Browallia New"/>
                <w:bCs/>
                <w:sz w:val="24"/>
                <w:szCs w:val="20"/>
              </w:rPr>
              <w:t xml:space="preserve">Women and men are increasingly aware of </w:t>
            </w:r>
            <w:r w:rsidR="00FC0A70">
              <w:rPr>
                <w:rFonts w:ascii="Browallia New" w:hAnsi="Browallia New" w:cs="Browallia New"/>
                <w:bCs/>
                <w:sz w:val="24"/>
                <w:szCs w:val="20"/>
              </w:rPr>
              <w:t xml:space="preserve">the PNG justice system and </w:t>
            </w:r>
            <w:r w:rsidRPr="004A04C3">
              <w:rPr>
                <w:rFonts w:ascii="Browallia New" w:hAnsi="Browallia New" w:cs="Browallia New"/>
                <w:bCs/>
                <w:sz w:val="24"/>
                <w:szCs w:val="20"/>
              </w:rPr>
              <w:t xml:space="preserve">their legal rights </w:t>
            </w:r>
            <w:r w:rsidR="00FF5489">
              <w:rPr>
                <w:rFonts w:ascii="Browallia New" w:hAnsi="Browallia New" w:cs="Browallia New"/>
                <w:bCs/>
                <w:sz w:val="24"/>
                <w:szCs w:val="20"/>
              </w:rPr>
              <w:t>and responsibilities</w:t>
            </w:r>
          </w:p>
          <w:p w14:paraId="0C4487D8" w14:textId="77777777" w:rsidR="00FC0A70" w:rsidRPr="004A04C3" w:rsidRDefault="00FC0A70" w:rsidP="00FC0A70">
            <w:pPr>
              <w:spacing w:after="0" w:line="180" w:lineRule="exact"/>
              <w:jc w:val="left"/>
              <w:rPr>
                <w:rFonts w:ascii="Browallia New" w:hAnsi="Browallia New" w:cs="Browallia New"/>
                <w:bCs/>
                <w:sz w:val="24"/>
                <w:szCs w:val="20"/>
              </w:rPr>
            </w:pPr>
          </w:p>
        </w:tc>
        <w:tc>
          <w:tcPr>
            <w:tcW w:w="1744" w:type="dxa"/>
            <w:tcBorders>
              <w:top w:val="single" w:sz="4" w:space="0" w:color="auto"/>
              <w:left w:val="single" w:sz="4" w:space="0" w:color="auto"/>
              <w:bottom w:val="single" w:sz="4" w:space="0" w:color="auto"/>
              <w:right w:val="single" w:sz="4" w:space="0" w:color="auto"/>
            </w:tcBorders>
          </w:tcPr>
          <w:p w14:paraId="3C1C2B1B" w14:textId="2F3209F7" w:rsidR="00140F08" w:rsidRPr="009E6816" w:rsidRDefault="00140F08" w:rsidP="00A5463D">
            <w:pPr>
              <w:spacing w:after="0" w:line="180" w:lineRule="exact"/>
              <w:jc w:val="left"/>
              <w:rPr>
                <w:rFonts w:ascii="Browallia New" w:hAnsi="Browallia New" w:cs="Browallia New"/>
                <w:sz w:val="24"/>
                <w:szCs w:val="24"/>
              </w:rPr>
            </w:pPr>
            <w:r w:rsidRPr="009E6816">
              <w:rPr>
                <w:rFonts w:ascii="Browallia New" w:hAnsi="Browallia New" w:cs="Browallia New"/>
                <w:sz w:val="24"/>
                <w:szCs w:val="24"/>
              </w:rPr>
              <w:t>No. and % of men and women reporting awareness of rights, available L&amp;J services</w:t>
            </w:r>
            <w:r w:rsidR="00A5463D">
              <w:rPr>
                <w:rFonts w:ascii="Browallia New" w:hAnsi="Browallia New" w:cs="Browallia New"/>
                <w:sz w:val="24"/>
                <w:szCs w:val="24"/>
              </w:rPr>
              <w:t xml:space="preserve"> and</w:t>
            </w:r>
            <w:r w:rsidRPr="009E6816">
              <w:rPr>
                <w:rFonts w:ascii="Browallia New" w:hAnsi="Browallia New" w:cs="Browallia New"/>
                <w:sz w:val="24"/>
                <w:szCs w:val="24"/>
              </w:rPr>
              <w:t xml:space="preserve"> where to </w:t>
            </w:r>
            <w:r>
              <w:rPr>
                <w:rFonts w:ascii="Browallia New" w:hAnsi="Browallia New" w:cs="Browallia New"/>
                <w:sz w:val="24"/>
                <w:szCs w:val="24"/>
              </w:rPr>
              <w:t>seek redress</w:t>
            </w:r>
          </w:p>
        </w:tc>
        <w:tc>
          <w:tcPr>
            <w:tcW w:w="1743" w:type="dxa"/>
            <w:tcBorders>
              <w:top w:val="single" w:sz="4" w:space="0" w:color="auto"/>
              <w:left w:val="single" w:sz="4" w:space="0" w:color="auto"/>
              <w:bottom w:val="single" w:sz="4" w:space="0" w:color="auto"/>
              <w:right w:val="single" w:sz="4" w:space="0" w:color="auto"/>
            </w:tcBorders>
          </w:tcPr>
          <w:p w14:paraId="1FAE8925" w14:textId="77777777" w:rsidR="00140F08" w:rsidRPr="009E6816" w:rsidRDefault="00140F08" w:rsidP="00140F08">
            <w:pPr>
              <w:spacing w:after="0" w:line="180" w:lineRule="exact"/>
              <w:jc w:val="left"/>
              <w:rPr>
                <w:rFonts w:ascii="Browallia New" w:hAnsi="Browallia New" w:cs="Browallia New"/>
                <w:sz w:val="24"/>
                <w:szCs w:val="24"/>
              </w:rPr>
            </w:pPr>
          </w:p>
        </w:tc>
        <w:tc>
          <w:tcPr>
            <w:tcW w:w="1744" w:type="dxa"/>
            <w:tcBorders>
              <w:top w:val="single" w:sz="4" w:space="0" w:color="auto"/>
              <w:left w:val="single" w:sz="4" w:space="0" w:color="auto"/>
              <w:bottom w:val="single" w:sz="4" w:space="0" w:color="auto"/>
              <w:right w:val="single" w:sz="4" w:space="0" w:color="auto"/>
            </w:tcBorders>
          </w:tcPr>
          <w:p w14:paraId="05D01E39" w14:textId="77777777" w:rsidR="00140F08" w:rsidRPr="009E6816" w:rsidRDefault="00140F08" w:rsidP="00140F08">
            <w:pPr>
              <w:spacing w:after="0" w:line="180" w:lineRule="exact"/>
              <w:jc w:val="left"/>
              <w:rPr>
                <w:rFonts w:ascii="Browallia New" w:hAnsi="Browallia New" w:cs="Browallia New"/>
                <w:sz w:val="24"/>
                <w:szCs w:val="24"/>
              </w:rPr>
            </w:pPr>
            <w:r>
              <w:rPr>
                <w:rFonts w:ascii="Browallia New" w:hAnsi="Browallia New" w:cs="Browallia New"/>
                <w:sz w:val="24"/>
                <w:szCs w:val="24"/>
              </w:rPr>
              <w:t>CCS</w:t>
            </w:r>
          </w:p>
        </w:tc>
        <w:tc>
          <w:tcPr>
            <w:tcW w:w="1743" w:type="dxa"/>
            <w:tcBorders>
              <w:top w:val="single" w:sz="4" w:space="0" w:color="auto"/>
              <w:left w:val="single" w:sz="4" w:space="0" w:color="auto"/>
              <w:bottom w:val="single" w:sz="4" w:space="0" w:color="auto"/>
              <w:right w:val="single" w:sz="4" w:space="0" w:color="auto"/>
            </w:tcBorders>
          </w:tcPr>
          <w:p w14:paraId="1C2412A7" w14:textId="77777777" w:rsidR="00140F08" w:rsidRPr="009E6816" w:rsidRDefault="00140F08" w:rsidP="00140F08">
            <w:pPr>
              <w:spacing w:after="0" w:line="180" w:lineRule="exact"/>
              <w:jc w:val="left"/>
              <w:rPr>
                <w:rFonts w:ascii="Browallia New" w:hAnsi="Browallia New" w:cs="Browallia New"/>
                <w:sz w:val="24"/>
                <w:szCs w:val="24"/>
              </w:rPr>
            </w:pPr>
          </w:p>
        </w:tc>
        <w:tc>
          <w:tcPr>
            <w:tcW w:w="1744" w:type="dxa"/>
            <w:tcBorders>
              <w:top w:val="single" w:sz="4" w:space="0" w:color="auto"/>
              <w:left w:val="single" w:sz="4" w:space="0" w:color="auto"/>
              <w:bottom w:val="single" w:sz="4" w:space="0" w:color="auto"/>
              <w:right w:val="single" w:sz="4" w:space="0" w:color="auto"/>
            </w:tcBorders>
          </w:tcPr>
          <w:p w14:paraId="2EEC4F02" w14:textId="77777777" w:rsidR="00140F08" w:rsidRPr="009E6816" w:rsidRDefault="00140F08" w:rsidP="00140F08">
            <w:pPr>
              <w:spacing w:after="0" w:line="180" w:lineRule="exact"/>
              <w:jc w:val="left"/>
              <w:rPr>
                <w:rFonts w:ascii="Browallia New" w:hAnsi="Browallia New" w:cs="Browallia New"/>
                <w:sz w:val="24"/>
                <w:szCs w:val="24"/>
              </w:rPr>
            </w:pPr>
            <w:r>
              <w:rPr>
                <w:rFonts w:ascii="Browallia New" w:hAnsi="Browallia New" w:cs="Browallia New"/>
                <w:sz w:val="24"/>
                <w:szCs w:val="24"/>
              </w:rPr>
              <w:t>No</w:t>
            </w:r>
          </w:p>
        </w:tc>
        <w:tc>
          <w:tcPr>
            <w:tcW w:w="2008" w:type="dxa"/>
            <w:tcBorders>
              <w:top w:val="single" w:sz="4" w:space="0" w:color="auto"/>
              <w:left w:val="single" w:sz="4" w:space="0" w:color="auto"/>
              <w:bottom w:val="single" w:sz="4" w:space="0" w:color="auto"/>
              <w:right w:val="single" w:sz="4" w:space="0" w:color="auto"/>
            </w:tcBorders>
          </w:tcPr>
          <w:p w14:paraId="3A9FDE5D"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Included within the CCS (whenever the CCS is implemented)</w:t>
            </w:r>
          </w:p>
        </w:tc>
        <w:tc>
          <w:tcPr>
            <w:tcW w:w="1479" w:type="dxa"/>
            <w:tcBorders>
              <w:top w:val="single" w:sz="4" w:space="0" w:color="auto"/>
              <w:left w:val="single" w:sz="4" w:space="0" w:color="auto"/>
              <w:bottom w:val="single" w:sz="4" w:space="0" w:color="auto"/>
              <w:right w:val="single" w:sz="4" w:space="0" w:color="auto"/>
            </w:tcBorders>
          </w:tcPr>
          <w:p w14:paraId="22225913" w14:textId="77777777" w:rsidR="00140F08" w:rsidRDefault="00140F08" w:rsidP="00140F08">
            <w:pPr>
              <w:spacing w:after="0" w:line="180" w:lineRule="exact"/>
              <w:jc w:val="left"/>
              <w:rPr>
                <w:rFonts w:ascii="Browallia New" w:hAnsi="Browallia New" w:cs="Browallia New"/>
                <w:sz w:val="24"/>
                <w:szCs w:val="20"/>
              </w:rPr>
            </w:pPr>
          </w:p>
        </w:tc>
      </w:tr>
      <w:tr w:rsidR="00140F08" w14:paraId="727FA6F2"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4EDCD069" w14:textId="77777777" w:rsidR="00140F08" w:rsidRPr="004A04C3" w:rsidRDefault="00140F08" w:rsidP="00140F08">
            <w:pPr>
              <w:spacing w:after="0" w:line="180" w:lineRule="exact"/>
              <w:jc w:val="left"/>
              <w:rPr>
                <w:rFonts w:ascii="Browallia New" w:hAnsi="Browallia New" w:cs="Browallia New"/>
                <w:b/>
                <w:sz w:val="24"/>
                <w:szCs w:val="20"/>
              </w:rPr>
            </w:pPr>
            <w:r w:rsidRPr="004A04C3">
              <w:rPr>
                <w:rFonts w:ascii="Browallia New" w:hAnsi="Browallia New" w:cs="Browallia New"/>
                <w:b/>
                <w:sz w:val="24"/>
                <w:szCs w:val="20"/>
              </w:rPr>
              <w:t>Outcome</w:t>
            </w:r>
            <w:r>
              <w:rPr>
                <w:rFonts w:ascii="Browallia New" w:hAnsi="Browallia New" w:cs="Browallia New"/>
                <w:b/>
                <w:sz w:val="24"/>
                <w:szCs w:val="20"/>
              </w:rPr>
              <w:t xml:space="preserve"> 2 FSV</w:t>
            </w:r>
          </w:p>
          <w:p w14:paraId="08341CB2" w14:textId="77777777" w:rsidR="00140F08" w:rsidRPr="00140F08" w:rsidRDefault="00140F08" w:rsidP="00140F08">
            <w:pPr>
              <w:spacing w:after="0" w:line="180" w:lineRule="exact"/>
              <w:jc w:val="left"/>
              <w:rPr>
                <w:rFonts w:ascii="Browallia New" w:hAnsi="Browallia New" w:cs="Browallia New"/>
                <w:b/>
                <w:sz w:val="24"/>
                <w:szCs w:val="20"/>
              </w:rPr>
            </w:pPr>
            <w:r w:rsidRPr="00140F08">
              <w:rPr>
                <w:rFonts w:ascii="Browallia New" w:hAnsi="Browallia New" w:cs="Browallia New"/>
                <w:b/>
                <w:sz w:val="24"/>
                <w:szCs w:val="20"/>
              </w:rPr>
              <w:t>Women and others vulnerable to family and sexual violence increasingly effective access justice, legal protection and support services</w:t>
            </w:r>
          </w:p>
        </w:tc>
        <w:tc>
          <w:tcPr>
            <w:tcW w:w="1744" w:type="dxa"/>
            <w:tcBorders>
              <w:top w:val="single" w:sz="4" w:space="0" w:color="auto"/>
              <w:left w:val="single" w:sz="4" w:space="0" w:color="auto"/>
              <w:bottom w:val="single" w:sz="4" w:space="0" w:color="auto"/>
              <w:right w:val="single" w:sz="4" w:space="0" w:color="auto"/>
            </w:tcBorders>
            <w:hideMark/>
          </w:tcPr>
          <w:p w14:paraId="36C8BA7D" w14:textId="1D8E96F9" w:rsidR="00920870"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w:t>
            </w:r>
            <w:r w:rsidR="00920870">
              <w:rPr>
                <w:rFonts w:ascii="Browallia New" w:hAnsi="Browallia New" w:cs="Browallia New"/>
                <w:sz w:val="24"/>
                <w:szCs w:val="20"/>
              </w:rPr>
              <w:t>of women and men reporting to FSVUs.</w:t>
            </w:r>
          </w:p>
          <w:p w14:paraId="024285C2" w14:textId="77777777" w:rsidR="008D76E6" w:rsidRDefault="008D76E6" w:rsidP="00D76D4E">
            <w:pPr>
              <w:spacing w:after="0" w:line="180" w:lineRule="exact"/>
              <w:jc w:val="left"/>
              <w:rPr>
                <w:rFonts w:ascii="Browallia New" w:hAnsi="Browallia New" w:cs="Browallia New"/>
                <w:sz w:val="24"/>
                <w:szCs w:val="20"/>
              </w:rPr>
            </w:pPr>
            <w:r>
              <w:rPr>
                <w:rFonts w:ascii="Browallia New" w:hAnsi="Browallia New" w:cs="Browallia New"/>
                <w:sz w:val="24"/>
                <w:szCs w:val="20"/>
              </w:rPr>
              <w:t>% women and vulnerable who had experienced FSV in past 12 months who had accessed legal protection and support services</w:t>
            </w:r>
          </w:p>
          <w:p w14:paraId="429C0061" w14:textId="6FF44CBB" w:rsidR="00920870" w:rsidRDefault="00920870" w:rsidP="00D76D4E">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75C763AC" w14:textId="77777777" w:rsidR="00140F08" w:rsidRDefault="008D76E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This is a composite indicator that must be broken down to reflect the numbers and % who accessed each type of relevant service</w:t>
            </w:r>
          </w:p>
        </w:tc>
        <w:tc>
          <w:tcPr>
            <w:tcW w:w="1744" w:type="dxa"/>
            <w:tcBorders>
              <w:top w:val="single" w:sz="4" w:space="0" w:color="auto"/>
              <w:left w:val="single" w:sz="4" w:space="0" w:color="auto"/>
              <w:bottom w:val="single" w:sz="4" w:space="0" w:color="auto"/>
              <w:right w:val="single" w:sz="4" w:space="0" w:color="auto"/>
            </w:tcBorders>
          </w:tcPr>
          <w:p w14:paraId="7D47C6E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 specific FSV module developed for the CCS.</w:t>
            </w:r>
          </w:p>
          <w:p w14:paraId="45A66AB4"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Supplemented by sample survey in target provinces with control area in conjunction with Gender program</w:t>
            </w:r>
          </w:p>
        </w:tc>
        <w:tc>
          <w:tcPr>
            <w:tcW w:w="1743" w:type="dxa"/>
            <w:tcBorders>
              <w:top w:val="single" w:sz="4" w:space="0" w:color="auto"/>
              <w:left w:val="single" w:sz="4" w:space="0" w:color="auto"/>
              <w:bottom w:val="single" w:sz="4" w:space="0" w:color="auto"/>
              <w:right w:val="single" w:sz="4" w:space="0" w:color="auto"/>
            </w:tcBorders>
            <w:hideMark/>
          </w:tcPr>
          <w:p w14:paraId="1C584CB1"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p w14:paraId="0282D8DA"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Or independent contractor</w:t>
            </w:r>
          </w:p>
        </w:tc>
        <w:tc>
          <w:tcPr>
            <w:tcW w:w="1744" w:type="dxa"/>
            <w:tcBorders>
              <w:top w:val="single" w:sz="4" w:space="0" w:color="auto"/>
              <w:left w:val="single" w:sz="4" w:space="0" w:color="auto"/>
              <w:bottom w:val="single" w:sz="4" w:space="0" w:color="auto"/>
              <w:right w:val="single" w:sz="4" w:space="0" w:color="auto"/>
            </w:tcBorders>
            <w:hideMark/>
          </w:tcPr>
          <w:p w14:paraId="4A521CF4" w14:textId="77777777" w:rsidR="00920870" w:rsidRDefault="00920870"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FSVU numbers yes. </w:t>
            </w:r>
          </w:p>
          <w:p w14:paraId="70C5DFA9"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w:t>
            </w:r>
          </w:p>
        </w:tc>
        <w:tc>
          <w:tcPr>
            <w:tcW w:w="2008" w:type="dxa"/>
            <w:tcBorders>
              <w:top w:val="single" w:sz="4" w:space="0" w:color="auto"/>
              <w:left w:val="single" w:sz="4" w:space="0" w:color="auto"/>
              <w:bottom w:val="single" w:sz="4" w:space="0" w:color="auto"/>
              <w:right w:val="single" w:sz="4" w:space="0" w:color="auto"/>
            </w:tcBorders>
          </w:tcPr>
          <w:p w14:paraId="722246A3"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FSV module included in all CCSs.</w:t>
            </w:r>
          </w:p>
          <w:p w14:paraId="27FCCFBB" w14:textId="77777777" w:rsidR="00140F08" w:rsidRDefault="00140F08" w:rsidP="00140F08">
            <w:pPr>
              <w:spacing w:after="0" w:line="180" w:lineRule="exact"/>
              <w:jc w:val="left"/>
              <w:rPr>
                <w:rFonts w:ascii="Browallia New" w:hAnsi="Browallia New" w:cs="Browallia New"/>
                <w:sz w:val="24"/>
                <w:szCs w:val="20"/>
              </w:rPr>
            </w:pPr>
          </w:p>
          <w:p w14:paraId="28B9FDCB"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Possibly a sample survey every 2-3 years </w:t>
            </w:r>
          </w:p>
        </w:tc>
        <w:tc>
          <w:tcPr>
            <w:tcW w:w="1479" w:type="dxa"/>
            <w:tcBorders>
              <w:top w:val="single" w:sz="4" w:space="0" w:color="auto"/>
              <w:left w:val="single" w:sz="4" w:space="0" w:color="auto"/>
              <w:bottom w:val="single" w:sz="4" w:space="0" w:color="auto"/>
              <w:right w:val="single" w:sz="4" w:space="0" w:color="auto"/>
            </w:tcBorders>
            <w:hideMark/>
          </w:tcPr>
          <w:p w14:paraId="024A2BD1" w14:textId="5CB55EB6" w:rsidR="00140F08" w:rsidRDefault="00140F08" w:rsidP="0092087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The </w:t>
            </w:r>
            <w:r w:rsidR="00920870">
              <w:rPr>
                <w:rFonts w:ascii="Browallia New" w:hAnsi="Browallia New" w:cs="Browallia New"/>
                <w:sz w:val="24"/>
                <w:szCs w:val="20"/>
              </w:rPr>
              <w:t xml:space="preserve">draft </w:t>
            </w:r>
            <w:r>
              <w:rPr>
                <w:rFonts w:ascii="Browallia New" w:hAnsi="Browallia New" w:cs="Browallia New"/>
                <w:sz w:val="24"/>
                <w:szCs w:val="20"/>
              </w:rPr>
              <w:t xml:space="preserve">EVAW Initiative has proposed a range of standard indicators – many of which could be </w:t>
            </w:r>
            <w:r w:rsidR="00920870">
              <w:rPr>
                <w:rFonts w:ascii="Browallia New" w:hAnsi="Browallia New" w:cs="Browallia New"/>
                <w:sz w:val="24"/>
                <w:szCs w:val="20"/>
              </w:rPr>
              <w:t xml:space="preserve">considered for the </w:t>
            </w:r>
            <w:r>
              <w:rPr>
                <w:rFonts w:ascii="Browallia New" w:hAnsi="Browallia New" w:cs="Browallia New"/>
                <w:sz w:val="24"/>
                <w:szCs w:val="20"/>
              </w:rPr>
              <w:t xml:space="preserve">final MEF </w:t>
            </w:r>
          </w:p>
        </w:tc>
      </w:tr>
      <w:tr w:rsidR="00140F08" w14:paraId="395D0A35"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263490B2" w14:textId="4B2D8E9D"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w:t>
            </w:r>
            <w:r w:rsidR="00247B9C">
              <w:rPr>
                <w:rFonts w:ascii="Browallia New" w:hAnsi="Browallia New" w:cs="Browallia New"/>
                <w:b/>
                <w:sz w:val="24"/>
                <w:szCs w:val="20"/>
              </w:rPr>
              <w:t xml:space="preserve"> 2.1</w:t>
            </w:r>
          </w:p>
          <w:p w14:paraId="499FD3F5" w14:textId="77777777" w:rsidR="00140F08" w:rsidRDefault="00140F08" w:rsidP="00140F08">
            <w:pPr>
              <w:spacing w:after="0" w:line="180" w:lineRule="exact"/>
              <w:jc w:val="left"/>
              <w:rPr>
                <w:rFonts w:ascii="Browallia New" w:hAnsi="Browallia New" w:cs="Browallia New"/>
                <w:bCs/>
                <w:sz w:val="24"/>
                <w:szCs w:val="20"/>
              </w:rPr>
            </w:pPr>
            <w:r w:rsidRPr="00A7640B">
              <w:rPr>
                <w:rFonts w:ascii="Browallia New" w:hAnsi="Browallia New" w:cs="Browallia New"/>
                <w:bCs/>
                <w:sz w:val="24"/>
                <w:szCs w:val="20"/>
              </w:rPr>
              <w:t xml:space="preserve">Women are empowered to </w:t>
            </w:r>
            <w:r w:rsidR="00531626">
              <w:rPr>
                <w:rFonts w:ascii="Browallia New" w:hAnsi="Browallia New" w:cs="Browallia New"/>
                <w:bCs/>
                <w:sz w:val="24"/>
                <w:szCs w:val="20"/>
              </w:rPr>
              <w:t xml:space="preserve">influence </w:t>
            </w:r>
            <w:r w:rsidRPr="00A7640B">
              <w:rPr>
                <w:rFonts w:ascii="Browallia New" w:hAnsi="Browallia New" w:cs="Browallia New"/>
                <w:bCs/>
                <w:sz w:val="24"/>
                <w:szCs w:val="20"/>
              </w:rPr>
              <w:t>the delivery of law and justice</w:t>
            </w:r>
          </w:p>
          <w:p w14:paraId="139328EF" w14:textId="77777777" w:rsidR="008D76E6" w:rsidRPr="00A7640B" w:rsidRDefault="008D76E6" w:rsidP="00140F08">
            <w:pPr>
              <w:spacing w:after="0" w:line="180" w:lineRule="exact"/>
              <w:jc w:val="left"/>
              <w:rPr>
                <w:rFonts w:ascii="Browallia New" w:hAnsi="Browallia New" w:cs="Browallia New"/>
                <w:bCs/>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0F9624E1" w14:textId="34FF5072" w:rsidR="00140F08" w:rsidRDefault="00140F08" w:rsidP="0092087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women staff in L&amp;J agencies </w:t>
            </w:r>
          </w:p>
        </w:tc>
        <w:tc>
          <w:tcPr>
            <w:tcW w:w="1743" w:type="dxa"/>
            <w:tcBorders>
              <w:top w:val="single" w:sz="4" w:space="0" w:color="auto"/>
              <w:left w:val="single" w:sz="4" w:space="0" w:color="auto"/>
              <w:bottom w:val="single" w:sz="4" w:space="0" w:color="auto"/>
              <w:right w:val="single" w:sz="4" w:space="0" w:color="auto"/>
            </w:tcBorders>
          </w:tcPr>
          <w:p w14:paraId="0E118D3B"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5263BA78"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L&amp;J agency staffing records.</w:t>
            </w:r>
          </w:p>
          <w:p w14:paraId="56F5639C" w14:textId="77777777" w:rsidR="00140F08" w:rsidRDefault="00140F08" w:rsidP="00140F08">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hideMark/>
          </w:tcPr>
          <w:p w14:paraId="1EFB4598"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Sector agencies.</w:t>
            </w:r>
          </w:p>
          <w:p w14:paraId="28A99D9B"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0E0FFE6E" w14:textId="77777777" w:rsidR="00140F08" w:rsidRDefault="00247B9C"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Sector PMF</w:t>
            </w:r>
          </w:p>
        </w:tc>
        <w:tc>
          <w:tcPr>
            <w:tcW w:w="2008" w:type="dxa"/>
            <w:tcBorders>
              <w:top w:val="single" w:sz="4" w:space="0" w:color="auto"/>
              <w:left w:val="single" w:sz="4" w:space="0" w:color="auto"/>
              <w:bottom w:val="single" w:sz="4" w:space="0" w:color="auto"/>
              <w:right w:val="single" w:sz="4" w:space="0" w:color="auto"/>
            </w:tcBorders>
            <w:hideMark/>
          </w:tcPr>
          <w:p w14:paraId="16A08181"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hideMark/>
          </w:tcPr>
          <w:p w14:paraId="2694E68A" w14:textId="77777777" w:rsidR="00140F08" w:rsidRDefault="00140F08" w:rsidP="00140F08">
            <w:pPr>
              <w:spacing w:after="0" w:line="180" w:lineRule="exact"/>
              <w:jc w:val="left"/>
              <w:rPr>
                <w:rFonts w:ascii="Browallia New" w:hAnsi="Browallia New" w:cs="Browallia New"/>
                <w:sz w:val="24"/>
                <w:szCs w:val="20"/>
              </w:rPr>
            </w:pPr>
          </w:p>
        </w:tc>
      </w:tr>
      <w:tr w:rsidR="00140F08" w14:paraId="32D70F6F"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415D776F" w14:textId="04CFF6AE"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247B9C">
              <w:rPr>
                <w:rFonts w:ascii="Browallia New" w:hAnsi="Browallia New" w:cs="Browallia New"/>
                <w:b/>
                <w:sz w:val="24"/>
                <w:szCs w:val="20"/>
              </w:rPr>
              <w:t xml:space="preserve"> 2.2</w:t>
            </w:r>
          </w:p>
          <w:p w14:paraId="39BBB18B" w14:textId="77777777" w:rsidR="00140F08" w:rsidRPr="00A7640B" w:rsidRDefault="00140F08" w:rsidP="00140F08">
            <w:pPr>
              <w:spacing w:after="0" w:line="180" w:lineRule="exact"/>
              <w:jc w:val="left"/>
              <w:rPr>
                <w:rFonts w:ascii="Browallia New" w:hAnsi="Browallia New" w:cs="Browallia New"/>
                <w:bCs/>
                <w:sz w:val="24"/>
                <w:szCs w:val="20"/>
              </w:rPr>
            </w:pPr>
            <w:r w:rsidRPr="00A7640B">
              <w:rPr>
                <w:rFonts w:ascii="Browallia New" w:hAnsi="Browallia New" w:cs="Browallia New"/>
                <w:bCs/>
                <w:sz w:val="24"/>
                <w:szCs w:val="20"/>
              </w:rPr>
              <w:t>Access to effective FSV referral and support services increases</w:t>
            </w:r>
          </w:p>
        </w:tc>
        <w:tc>
          <w:tcPr>
            <w:tcW w:w="1744" w:type="dxa"/>
            <w:tcBorders>
              <w:top w:val="single" w:sz="4" w:space="0" w:color="auto"/>
              <w:left w:val="single" w:sz="4" w:space="0" w:color="auto"/>
              <w:bottom w:val="single" w:sz="4" w:space="0" w:color="auto"/>
              <w:right w:val="single" w:sz="4" w:space="0" w:color="auto"/>
            </w:tcBorders>
            <w:hideMark/>
          </w:tcPr>
          <w:p w14:paraId="709701A0" w14:textId="77777777" w:rsidR="00140F08" w:rsidRDefault="00247B9C" w:rsidP="00247B9C">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Evidence of improved referral networks </w:t>
            </w:r>
            <w:r w:rsidR="00140F08">
              <w:rPr>
                <w:rFonts w:ascii="Browallia New" w:hAnsi="Browallia New" w:cs="Browallia New"/>
                <w:sz w:val="24"/>
                <w:szCs w:val="20"/>
              </w:rPr>
              <w:t xml:space="preserve">with FSVUs and other locations where </w:t>
            </w:r>
            <w:r>
              <w:rPr>
                <w:rFonts w:ascii="Browallia New" w:hAnsi="Browallia New" w:cs="Browallia New"/>
                <w:sz w:val="24"/>
                <w:szCs w:val="20"/>
              </w:rPr>
              <w:t xml:space="preserve">FSV </w:t>
            </w:r>
            <w:r w:rsidR="00140F08">
              <w:rPr>
                <w:rFonts w:ascii="Browallia New" w:hAnsi="Browallia New" w:cs="Browallia New"/>
                <w:sz w:val="24"/>
                <w:szCs w:val="20"/>
              </w:rPr>
              <w:t>victims seek help</w:t>
            </w:r>
          </w:p>
        </w:tc>
        <w:tc>
          <w:tcPr>
            <w:tcW w:w="1743" w:type="dxa"/>
            <w:tcBorders>
              <w:top w:val="single" w:sz="4" w:space="0" w:color="auto"/>
              <w:left w:val="single" w:sz="4" w:space="0" w:color="auto"/>
              <w:bottom w:val="single" w:sz="4" w:space="0" w:color="auto"/>
              <w:right w:val="single" w:sz="4" w:space="0" w:color="auto"/>
            </w:tcBorders>
            <w:hideMark/>
          </w:tcPr>
          <w:p w14:paraId="6C26590C"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types of services available at FSVUs and other front line centres (health centres </w:t>
            </w:r>
            <w:r w:rsidR="00926E9B">
              <w:rPr>
                <w:rFonts w:ascii="Browallia New" w:hAnsi="Browallia New" w:cs="Browallia New"/>
                <w:sz w:val="24"/>
                <w:szCs w:val="20"/>
              </w:rPr>
              <w:t>etc.</w:t>
            </w:r>
            <w:r>
              <w:rPr>
                <w:rFonts w:ascii="Browallia New" w:hAnsi="Browallia New" w:cs="Browallia New"/>
                <w:sz w:val="24"/>
                <w:szCs w:val="20"/>
              </w:rPr>
              <w:t>)</w:t>
            </w:r>
          </w:p>
        </w:tc>
        <w:tc>
          <w:tcPr>
            <w:tcW w:w="1744" w:type="dxa"/>
            <w:tcBorders>
              <w:top w:val="single" w:sz="4" w:space="0" w:color="auto"/>
              <w:left w:val="single" w:sz="4" w:space="0" w:color="auto"/>
              <w:bottom w:val="single" w:sz="4" w:space="0" w:color="auto"/>
              <w:right w:val="single" w:sz="4" w:space="0" w:color="auto"/>
            </w:tcBorders>
            <w:hideMark/>
          </w:tcPr>
          <w:p w14:paraId="16332037"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Survey of FSVUs and a sample of other centres</w:t>
            </w:r>
          </w:p>
        </w:tc>
        <w:tc>
          <w:tcPr>
            <w:tcW w:w="1743" w:type="dxa"/>
            <w:tcBorders>
              <w:top w:val="single" w:sz="4" w:space="0" w:color="auto"/>
              <w:left w:val="single" w:sz="4" w:space="0" w:color="auto"/>
              <w:bottom w:val="single" w:sz="4" w:space="0" w:color="auto"/>
              <w:right w:val="single" w:sz="4" w:space="0" w:color="auto"/>
            </w:tcBorders>
            <w:hideMark/>
          </w:tcPr>
          <w:p w14:paraId="4267A563"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RPNGC with ISP for FSVUs.</w:t>
            </w:r>
          </w:p>
          <w:p w14:paraId="0A308F08" w14:textId="77777777" w:rsidR="00140F08" w:rsidRDefault="00247B9C" w:rsidP="00247B9C">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FSVAC or other </w:t>
            </w:r>
            <w:r w:rsidR="00140F08">
              <w:rPr>
                <w:rFonts w:ascii="Browallia New" w:hAnsi="Browallia New" w:cs="Browallia New"/>
                <w:sz w:val="24"/>
                <w:szCs w:val="20"/>
              </w:rPr>
              <w:t xml:space="preserve">agencies (Health) may also </w:t>
            </w:r>
            <w:r>
              <w:rPr>
                <w:rFonts w:ascii="Browallia New" w:hAnsi="Browallia New" w:cs="Browallia New"/>
                <w:sz w:val="24"/>
                <w:szCs w:val="20"/>
              </w:rPr>
              <w:t>have information</w:t>
            </w:r>
            <w:r w:rsidR="00140F08">
              <w:rPr>
                <w:rFonts w:ascii="Browallia New" w:hAnsi="Browallia New" w:cs="Browallia New"/>
                <w:sz w:val="24"/>
                <w:szCs w:val="20"/>
              </w:rPr>
              <w:t>.</w:t>
            </w:r>
          </w:p>
          <w:p w14:paraId="1D40A4C7" w14:textId="77777777" w:rsidR="00D76D4E" w:rsidRDefault="00D76D4E" w:rsidP="00247B9C">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53FE29A7"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hideMark/>
          </w:tcPr>
          <w:p w14:paraId="5890D0D2"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hideMark/>
          </w:tcPr>
          <w:p w14:paraId="46A7EA5F"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Access is covered in outcome indicators.</w:t>
            </w:r>
          </w:p>
        </w:tc>
      </w:tr>
      <w:tr w:rsidR="00140F08" w14:paraId="25B38E65" w14:textId="77777777" w:rsidTr="00140F08">
        <w:tc>
          <w:tcPr>
            <w:tcW w:w="1743" w:type="dxa"/>
            <w:tcBorders>
              <w:top w:val="single" w:sz="4" w:space="0" w:color="auto"/>
              <w:left w:val="single" w:sz="4" w:space="0" w:color="auto"/>
              <w:bottom w:val="single" w:sz="4" w:space="0" w:color="auto"/>
              <w:right w:val="single" w:sz="4" w:space="0" w:color="auto"/>
            </w:tcBorders>
          </w:tcPr>
          <w:p w14:paraId="7F77F5C1" w14:textId="3937279C"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8D76E6">
              <w:rPr>
                <w:rFonts w:ascii="Browallia New" w:hAnsi="Browallia New" w:cs="Browallia New"/>
                <w:b/>
                <w:sz w:val="24"/>
                <w:szCs w:val="20"/>
              </w:rPr>
              <w:t xml:space="preserve"> 2.2</w:t>
            </w:r>
          </w:p>
        </w:tc>
        <w:tc>
          <w:tcPr>
            <w:tcW w:w="1744" w:type="dxa"/>
            <w:tcBorders>
              <w:top w:val="single" w:sz="4" w:space="0" w:color="auto"/>
              <w:left w:val="single" w:sz="4" w:space="0" w:color="auto"/>
              <w:bottom w:val="single" w:sz="4" w:space="0" w:color="auto"/>
              <w:right w:val="single" w:sz="4" w:space="0" w:color="auto"/>
            </w:tcBorders>
            <w:hideMark/>
          </w:tcPr>
          <w:p w14:paraId="381BE48D"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Quality of services</w:t>
            </w:r>
          </w:p>
        </w:tc>
        <w:tc>
          <w:tcPr>
            <w:tcW w:w="1743" w:type="dxa"/>
            <w:tcBorders>
              <w:top w:val="single" w:sz="4" w:space="0" w:color="auto"/>
              <w:left w:val="single" w:sz="4" w:space="0" w:color="auto"/>
              <w:bottom w:val="single" w:sz="4" w:space="0" w:color="auto"/>
              <w:right w:val="single" w:sz="4" w:space="0" w:color="auto"/>
            </w:tcBorders>
            <w:hideMark/>
          </w:tcPr>
          <w:p w14:paraId="211BBD3B"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of services meeting agreed service delivery standards (or interim criteria).</w:t>
            </w:r>
          </w:p>
          <w:p w14:paraId="40374944" w14:textId="77777777" w:rsidR="00140F08" w:rsidRDefault="00140F08" w:rsidP="00247B9C">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Victim satisfaction with referral and support services (availability and quality of services) </w:t>
            </w:r>
          </w:p>
          <w:p w14:paraId="24027E76" w14:textId="77777777" w:rsidR="00531626" w:rsidRDefault="00531626" w:rsidP="00247B9C">
            <w:pPr>
              <w:spacing w:after="0" w:line="180" w:lineRule="exact"/>
              <w:jc w:val="left"/>
              <w:rPr>
                <w:rFonts w:ascii="Browallia New" w:hAnsi="Browallia New" w:cs="Browallia New"/>
                <w:sz w:val="24"/>
                <w:szCs w:val="20"/>
              </w:rPr>
            </w:pPr>
          </w:p>
          <w:p w14:paraId="0EBA36A8" w14:textId="77777777" w:rsidR="008D76E6" w:rsidRDefault="008D76E6" w:rsidP="00247B9C">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18CF90F1"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Survey of service providers in selected locations of target provinces.</w:t>
            </w:r>
          </w:p>
          <w:p w14:paraId="6DF83315"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Follow-up surveys/case studies of victims.</w:t>
            </w:r>
          </w:p>
          <w:p w14:paraId="65CC9C0C"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FSV module in CCS.</w:t>
            </w:r>
          </w:p>
        </w:tc>
        <w:tc>
          <w:tcPr>
            <w:tcW w:w="1743" w:type="dxa"/>
            <w:tcBorders>
              <w:top w:val="single" w:sz="4" w:space="0" w:color="auto"/>
              <w:left w:val="single" w:sz="4" w:space="0" w:color="auto"/>
              <w:bottom w:val="single" w:sz="4" w:space="0" w:color="auto"/>
              <w:right w:val="single" w:sz="4" w:space="0" w:color="auto"/>
            </w:tcBorders>
            <w:hideMark/>
          </w:tcPr>
          <w:p w14:paraId="758B5617"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Contractor with multi-agency collaboration (Police/Health/NGOs </w:t>
            </w:r>
            <w:r w:rsidR="00926E9B">
              <w:rPr>
                <w:rFonts w:ascii="Browallia New" w:hAnsi="Browallia New" w:cs="Browallia New"/>
                <w:sz w:val="24"/>
                <w:szCs w:val="20"/>
              </w:rPr>
              <w:t>etc.</w:t>
            </w:r>
            <w:r>
              <w:rPr>
                <w:rFonts w:ascii="Browallia New" w:hAnsi="Browallia New" w:cs="Browallia New"/>
                <w:sz w:val="24"/>
                <w:szCs w:val="20"/>
              </w:rPr>
              <w:t>) to design and contract the studies</w:t>
            </w:r>
          </w:p>
        </w:tc>
        <w:tc>
          <w:tcPr>
            <w:tcW w:w="1744" w:type="dxa"/>
            <w:tcBorders>
              <w:top w:val="single" w:sz="4" w:space="0" w:color="auto"/>
              <w:left w:val="single" w:sz="4" w:space="0" w:color="auto"/>
              <w:bottom w:val="single" w:sz="4" w:space="0" w:color="auto"/>
              <w:right w:val="single" w:sz="4" w:space="0" w:color="auto"/>
            </w:tcBorders>
            <w:hideMark/>
          </w:tcPr>
          <w:p w14:paraId="7D72B979"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hideMark/>
          </w:tcPr>
          <w:p w14:paraId="3542403B"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49A6F937" w14:textId="77777777" w:rsidR="00140F08" w:rsidRDefault="00140F08" w:rsidP="00140F08">
            <w:pPr>
              <w:spacing w:after="0" w:line="180" w:lineRule="exact"/>
              <w:jc w:val="left"/>
              <w:rPr>
                <w:rFonts w:ascii="Browallia New" w:hAnsi="Browallia New" w:cs="Browallia New"/>
                <w:sz w:val="24"/>
                <w:szCs w:val="20"/>
              </w:rPr>
            </w:pPr>
          </w:p>
        </w:tc>
      </w:tr>
      <w:tr w:rsidR="00140F08" w14:paraId="16749473"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746A833E" w14:textId="13F76092"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247B9C">
              <w:rPr>
                <w:rFonts w:ascii="Browallia New" w:hAnsi="Browallia New" w:cs="Browallia New"/>
                <w:b/>
                <w:sz w:val="24"/>
                <w:szCs w:val="20"/>
              </w:rPr>
              <w:t xml:space="preserve"> 2.3</w:t>
            </w:r>
          </w:p>
          <w:p w14:paraId="3539D776" w14:textId="77777777" w:rsidR="00140F08" w:rsidRDefault="00140F08" w:rsidP="00140F08">
            <w:pPr>
              <w:spacing w:after="0" w:line="180" w:lineRule="exact"/>
              <w:jc w:val="left"/>
              <w:rPr>
                <w:rFonts w:ascii="Browallia New" w:hAnsi="Browallia New" w:cs="Browallia New"/>
                <w:b/>
                <w:sz w:val="24"/>
                <w:szCs w:val="20"/>
              </w:rPr>
            </w:pPr>
            <w:r w:rsidRPr="004A04C3">
              <w:rPr>
                <w:rFonts w:ascii="Browallia New" w:hAnsi="Browallia New" w:cs="Browallia New"/>
                <w:sz w:val="24"/>
                <w:szCs w:val="20"/>
              </w:rPr>
              <w:t>Women and other vulnerable groups increasingly access effective legal protection and assistance</w:t>
            </w:r>
          </w:p>
        </w:tc>
        <w:tc>
          <w:tcPr>
            <w:tcW w:w="1744" w:type="dxa"/>
            <w:tcBorders>
              <w:top w:val="single" w:sz="4" w:space="0" w:color="auto"/>
              <w:left w:val="single" w:sz="4" w:space="0" w:color="auto"/>
              <w:bottom w:val="single" w:sz="4" w:space="0" w:color="auto"/>
              <w:right w:val="single" w:sz="4" w:space="0" w:color="auto"/>
            </w:tcBorders>
          </w:tcPr>
          <w:p w14:paraId="070B9FF7" w14:textId="77777777" w:rsidR="00140F08" w:rsidRDefault="00247B9C"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Interim Protection Orders (IPO) issued </w:t>
            </w:r>
            <w:r w:rsidR="00140F08">
              <w:rPr>
                <w:rFonts w:ascii="Browallia New" w:hAnsi="Browallia New" w:cs="Browallia New"/>
                <w:sz w:val="24"/>
                <w:szCs w:val="20"/>
              </w:rPr>
              <w:t>by VCs.</w:t>
            </w:r>
          </w:p>
          <w:p w14:paraId="64046EE4" w14:textId="77777777" w:rsidR="00140F08" w:rsidRDefault="00140F08" w:rsidP="00140F08">
            <w:pPr>
              <w:spacing w:after="0" w:line="180" w:lineRule="exact"/>
              <w:jc w:val="left"/>
              <w:rPr>
                <w:rFonts w:ascii="Browallia New" w:hAnsi="Browallia New" w:cs="Browallia New"/>
                <w:sz w:val="24"/>
                <w:szCs w:val="20"/>
              </w:rPr>
            </w:pPr>
          </w:p>
          <w:p w14:paraId="191F0875" w14:textId="77777777" w:rsidR="00140F08" w:rsidRDefault="00140F08" w:rsidP="00247B9C">
            <w:pPr>
              <w:spacing w:after="0" w:line="180" w:lineRule="exact"/>
              <w:jc w:val="left"/>
              <w:rPr>
                <w:rFonts w:ascii="Browallia New" w:hAnsi="Browallia New" w:cs="Browallia New"/>
                <w:sz w:val="24"/>
                <w:szCs w:val="20"/>
              </w:rPr>
            </w:pPr>
            <w:r>
              <w:rPr>
                <w:rFonts w:ascii="Browallia New" w:hAnsi="Browallia New" w:cs="Browallia New"/>
                <w:sz w:val="24"/>
                <w:szCs w:val="20"/>
              </w:rPr>
              <w:t>No. IPOs and P</w:t>
            </w:r>
            <w:r w:rsidR="00247B9C">
              <w:rPr>
                <w:rFonts w:ascii="Browallia New" w:hAnsi="Browallia New" w:cs="Browallia New"/>
                <w:sz w:val="24"/>
                <w:szCs w:val="20"/>
              </w:rPr>
              <w:t>Os issued through District Courts</w:t>
            </w:r>
          </w:p>
          <w:p w14:paraId="56942BFF" w14:textId="77777777" w:rsidR="004610CF" w:rsidRDefault="004610CF" w:rsidP="00247B9C">
            <w:pPr>
              <w:spacing w:after="0" w:line="180" w:lineRule="exact"/>
              <w:jc w:val="left"/>
              <w:rPr>
                <w:rFonts w:ascii="Browallia New" w:hAnsi="Browallia New" w:cs="Browallia New"/>
                <w:sz w:val="24"/>
                <w:szCs w:val="20"/>
              </w:rPr>
            </w:pPr>
          </w:p>
          <w:p w14:paraId="0D68B805" w14:textId="77777777" w:rsidR="008D76E6" w:rsidRDefault="008D76E6" w:rsidP="00247B9C">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05685E41"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0FF48D34" w14:textId="204B59F3"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VCLMS/DJAG for </w:t>
            </w:r>
            <w:r w:rsidR="002D5311">
              <w:rPr>
                <w:rFonts w:ascii="Browallia New" w:hAnsi="Browallia New" w:cs="Browallia New"/>
                <w:sz w:val="24"/>
                <w:szCs w:val="20"/>
              </w:rPr>
              <w:t>POs</w:t>
            </w:r>
            <w:r>
              <w:rPr>
                <w:rFonts w:ascii="Browallia New" w:hAnsi="Browallia New" w:cs="Browallia New"/>
                <w:sz w:val="24"/>
                <w:szCs w:val="20"/>
              </w:rPr>
              <w:t xml:space="preserve"> issued by VCs.</w:t>
            </w:r>
          </w:p>
          <w:p w14:paraId="33D9B019" w14:textId="77777777" w:rsidR="00140F08" w:rsidRDefault="00140F08" w:rsidP="00247B9C">
            <w:pPr>
              <w:spacing w:after="0" w:line="180" w:lineRule="exact"/>
              <w:jc w:val="left"/>
              <w:rPr>
                <w:rFonts w:ascii="Browallia New" w:hAnsi="Browallia New" w:cs="Browallia New"/>
                <w:sz w:val="24"/>
                <w:szCs w:val="20"/>
              </w:rPr>
            </w:pPr>
            <w:r>
              <w:rPr>
                <w:rFonts w:ascii="Browallia New" w:hAnsi="Browallia New" w:cs="Browallia New"/>
                <w:sz w:val="24"/>
                <w:szCs w:val="20"/>
              </w:rPr>
              <w:t>MS for IPOs and P</w:t>
            </w:r>
            <w:r w:rsidR="00247B9C">
              <w:rPr>
                <w:rFonts w:ascii="Browallia New" w:hAnsi="Browallia New" w:cs="Browallia New"/>
                <w:sz w:val="24"/>
                <w:szCs w:val="20"/>
              </w:rPr>
              <w:t>O</w:t>
            </w:r>
            <w:r>
              <w:rPr>
                <w:rFonts w:ascii="Browallia New" w:hAnsi="Browallia New" w:cs="Browallia New"/>
                <w:sz w:val="24"/>
                <w:szCs w:val="20"/>
              </w:rPr>
              <w:t>s issued by DC</w:t>
            </w:r>
          </w:p>
        </w:tc>
        <w:tc>
          <w:tcPr>
            <w:tcW w:w="1743" w:type="dxa"/>
            <w:tcBorders>
              <w:top w:val="single" w:sz="4" w:space="0" w:color="auto"/>
              <w:left w:val="single" w:sz="4" w:space="0" w:color="auto"/>
              <w:bottom w:val="single" w:sz="4" w:space="0" w:color="auto"/>
              <w:right w:val="single" w:sz="4" w:space="0" w:color="auto"/>
            </w:tcBorders>
            <w:hideMark/>
          </w:tcPr>
          <w:p w14:paraId="41458F5D"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 to review register books and preventive order sheets in sample of VCs</w:t>
            </w:r>
            <w:r w:rsidR="00247B9C">
              <w:rPr>
                <w:rFonts w:ascii="Browallia New" w:hAnsi="Browallia New" w:cs="Browallia New"/>
                <w:sz w:val="24"/>
                <w:szCs w:val="20"/>
              </w:rPr>
              <w:t xml:space="preserve"> within target provinces</w:t>
            </w:r>
            <w:r>
              <w:rPr>
                <w:rFonts w:ascii="Browallia New" w:hAnsi="Browallia New" w:cs="Browallia New"/>
                <w:sz w:val="24"/>
                <w:szCs w:val="20"/>
              </w:rPr>
              <w:t>.</w:t>
            </w:r>
          </w:p>
          <w:p w14:paraId="2499CC49" w14:textId="77777777" w:rsidR="00140F08" w:rsidRDefault="00140F08" w:rsidP="00247B9C">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MS </w:t>
            </w:r>
            <w:r w:rsidR="00247B9C">
              <w:rPr>
                <w:rFonts w:ascii="Browallia New" w:hAnsi="Browallia New" w:cs="Browallia New"/>
                <w:sz w:val="24"/>
                <w:szCs w:val="20"/>
              </w:rPr>
              <w:t xml:space="preserve">provide </w:t>
            </w:r>
            <w:r>
              <w:rPr>
                <w:rFonts w:ascii="Browallia New" w:hAnsi="Browallia New" w:cs="Browallia New"/>
                <w:sz w:val="24"/>
                <w:szCs w:val="20"/>
              </w:rPr>
              <w:t>D</w:t>
            </w:r>
            <w:r w:rsidR="00247B9C">
              <w:rPr>
                <w:rFonts w:ascii="Browallia New" w:hAnsi="Browallia New" w:cs="Browallia New"/>
                <w:sz w:val="24"/>
                <w:szCs w:val="20"/>
              </w:rPr>
              <w:t>C</w:t>
            </w:r>
            <w:r>
              <w:rPr>
                <w:rFonts w:ascii="Browallia New" w:hAnsi="Browallia New" w:cs="Browallia New"/>
                <w:sz w:val="24"/>
                <w:szCs w:val="20"/>
              </w:rPr>
              <w:t xml:space="preserve"> data.</w:t>
            </w:r>
          </w:p>
        </w:tc>
        <w:tc>
          <w:tcPr>
            <w:tcW w:w="1744" w:type="dxa"/>
            <w:tcBorders>
              <w:top w:val="single" w:sz="4" w:space="0" w:color="auto"/>
              <w:left w:val="single" w:sz="4" w:space="0" w:color="auto"/>
              <w:bottom w:val="single" w:sz="4" w:space="0" w:color="auto"/>
              <w:right w:val="single" w:sz="4" w:space="0" w:color="auto"/>
            </w:tcBorders>
            <w:hideMark/>
          </w:tcPr>
          <w:p w14:paraId="3B3EDCC5" w14:textId="2AA00E1B"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Sector PMF covers </w:t>
            </w:r>
            <w:r>
              <w:rPr>
                <w:rFonts w:ascii="Browallia New" w:hAnsi="Browallia New" w:cs="Browallia New"/>
                <w:i/>
                <w:sz w:val="24"/>
                <w:szCs w:val="20"/>
              </w:rPr>
              <w:t xml:space="preserve">no. IPOs </w:t>
            </w:r>
            <w:r w:rsidR="002D5311">
              <w:rPr>
                <w:rFonts w:ascii="Browallia New" w:hAnsi="Browallia New" w:cs="Browallia New"/>
                <w:i/>
                <w:sz w:val="24"/>
                <w:szCs w:val="20"/>
              </w:rPr>
              <w:t>issued</w:t>
            </w:r>
            <w:r>
              <w:rPr>
                <w:rFonts w:ascii="Browallia New" w:hAnsi="Browallia New" w:cs="Browallia New"/>
                <w:sz w:val="24"/>
                <w:szCs w:val="20"/>
              </w:rPr>
              <w:t xml:space="preserve"> and </w:t>
            </w:r>
            <w:r>
              <w:rPr>
                <w:rFonts w:ascii="Browallia New" w:hAnsi="Browallia New" w:cs="Browallia New"/>
                <w:i/>
                <w:sz w:val="24"/>
                <w:szCs w:val="20"/>
              </w:rPr>
              <w:t>total number of applications for IPOs</w:t>
            </w:r>
            <w:r>
              <w:rPr>
                <w:rFonts w:ascii="Browallia New" w:hAnsi="Browallia New" w:cs="Browallia New"/>
                <w:sz w:val="24"/>
                <w:szCs w:val="20"/>
              </w:rPr>
              <w:t xml:space="preserve">. </w:t>
            </w:r>
          </w:p>
        </w:tc>
        <w:tc>
          <w:tcPr>
            <w:tcW w:w="2008" w:type="dxa"/>
            <w:tcBorders>
              <w:top w:val="single" w:sz="4" w:space="0" w:color="auto"/>
              <w:left w:val="single" w:sz="4" w:space="0" w:color="auto"/>
              <w:bottom w:val="single" w:sz="4" w:space="0" w:color="auto"/>
              <w:right w:val="single" w:sz="4" w:space="0" w:color="auto"/>
            </w:tcBorders>
            <w:hideMark/>
          </w:tcPr>
          <w:p w14:paraId="75A839A5"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hideMark/>
          </w:tcPr>
          <w:p w14:paraId="51B8651A" w14:textId="77777777" w:rsidR="00247B9C" w:rsidRDefault="00247B9C"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VC not yet collecting numbers of IPOS (new responsibility)</w:t>
            </w:r>
          </w:p>
          <w:p w14:paraId="2A0B8185"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MS has good records of DC IPOs and </w:t>
            </w:r>
            <w:proofErr w:type="spellStart"/>
            <w:r>
              <w:rPr>
                <w:rFonts w:ascii="Browallia New" w:hAnsi="Browallia New" w:cs="Browallia New"/>
                <w:sz w:val="24"/>
                <w:szCs w:val="20"/>
              </w:rPr>
              <w:t>P</w:t>
            </w:r>
            <w:r w:rsidR="00247B9C">
              <w:rPr>
                <w:rFonts w:ascii="Browallia New" w:hAnsi="Browallia New" w:cs="Browallia New"/>
                <w:sz w:val="24"/>
                <w:szCs w:val="20"/>
              </w:rPr>
              <w:t>O</w:t>
            </w:r>
            <w:r>
              <w:rPr>
                <w:rFonts w:ascii="Browallia New" w:hAnsi="Browallia New" w:cs="Browallia New"/>
                <w:sz w:val="24"/>
                <w:szCs w:val="20"/>
              </w:rPr>
              <w:t>s.</w:t>
            </w:r>
            <w:proofErr w:type="spellEnd"/>
          </w:p>
        </w:tc>
      </w:tr>
      <w:tr w:rsidR="00140F08" w14:paraId="6694FECD" w14:textId="77777777" w:rsidTr="00140F08">
        <w:tc>
          <w:tcPr>
            <w:tcW w:w="1743" w:type="dxa"/>
            <w:tcBorders>
              <w:top w:val="single" w:sz="4" w:space="0" w:color="auto"/>
              <w:left w:val="single" w:sz="4" w:space="0" w:color="auto"/>
              <w:bottom w:val="single" w:sz="4" w:space="0" w:color="auto"/>
              <w:right w:val="single" w:sz="4" w:space="0" w:color="auto"/>
            </w:tcBorders>
          </w:tcPr>
          <w:p w14:paraId="116FBE0C" w14:textId="14406CCD"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w:t>
            </w:r>
            <w:r w:rsidR="008D76E6">
              <w:rPr>
                <w:rFonts w:ascii="Browallia New" w:hAnsi="Browallia New" w:cs="Browallia New"/>
                <w:b/>
                <w:sz w:val="24"/>
                <w:szCs w:val="20"/>
              </w:rPr>
              <w:t xml:space="preserve"> 2.3</w:t>
            </w:r>
          </w:p>
        </w:tc>
        <w:tc>
          <w:tcPr>
            <w:tcW w:w="1744" w:type="dxa"/>
            <w:tcBorders>
              <w:top w:val="single" w:sz="4" w:space="0" w:color="auto"/>
              <w:left w:val="single" w:sz="4" w:space="0" w:color="auto"/>
              <w:bottom w:val="single" w:sz="4" w:space="0" w:color="auto"/>
              <w:right w:val="single" w:sz="4" w:space="0" w:color="auto"/>
            </w:tcBorders>
            <w:hideMark/>
          </w:tcPr>
          <w:p w14:paraId="06DA83AA"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Effectiveness of P</w:t>
            </w:r>
            <w:r w:rsidR="00247B9C">
              <w:rPr>
                <w:rFonts w:ascii="Browallia New" w:hAnsi="Browallia New" w:cs="Browallia New"/>
                <w:sz w:val="24"/>
                <w:szCs w:val="20"/>
              </w:rPr>
              <w:t>O</w:t>
            </w:r>
            <w:r>
              <w:rPr>
                <w:rFonts w:ascii="Browallia New" w:hAnsi="Browallia New" w:cs="Browallia New"/>
                <w:sz w:val="24"/>
                <w:szCs w:val="20"/>
              </w:rPr>
              <w:t>s and IPOs (from VC and DC)</w:t>
            </w:r>
          </w:p>
        </w:tc>
        <w:tc>
          <w:tcPr>
            <w:tcW w:w="1743" w:type="dxa"/>
            <w:tcBorders>
              <w:top w:val="single" w:sz="4" w:space="0" w:color="auto"/>
              <w:left w:val="single" w:sz="4" w:space="0" w:color="auto"/>
              <w:bottom w:val="single" w:sz="4" w:space="0" w:color="auto"/>
              <w:right w:val="single" w:sz="4" w:space="0" w:color="auto"/>
            </w:tcBorders>
          </w:tcPr>
          <w:p w14:paraId="07F9D82B" w14:textId="77777777" w:rsidR="00140F08" w:rsidRDefault="00247B9C"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cases where IPO/PO not effective in preventing violence during the term of the order</w:t>
            </w:r>
          </w:p>
          <w:p w14:paraId="28BDF2E7" w14:textId="05A0DA95" w:rsidR="004610CF" w:rsidRDefault="00140F08" w:rsidP="00D76D4E">
            <w:pPr>
              <w:spacing w:after="0" w:line="180" w:lineRule="exact"/>
              <w:jc w:val="left"/>
              <w:rPr>
                <w:rFonts w:ascii="Browallia New" w:hAnsi="Browallia New" w:cs="Browallia New"/>
                <w:sz w:val="24"/>
                <w:szCs w:val="20"/>
              </w:rPr>
            </w:pPr>
            <w:r>
              <w:rPr>
                <w:rFonts w:ascii="Browallia New" w:hAnsi="Browallia New" w:cs="Browallia New"/>
                <w:sz w:val="24"/>
                <w:szCs w:val="20"/>
              </w:rPr>
              <w:t>Qualitative assessment of victim perception of the ease of acquiring the orders and level of protection they afford.</w:t>
            </w:r>
          </w:p>
        </w:tc>
        <w:tc>
          <w:tcPr>
            <w:tcW w:w="1744" w:type="dxa"/>
            <w:tcBorders>
              <w:top w:val="single" w:sz="4" w:space="0" w:color="auto"/>
              <w:left w:val="single" w:sz="4" w:space="0" w:color="auto"/>
              <w:bottom w:val="single" w:sz="4" w:space="0" w:color="auto"/>
              <w:right w:val="single" w:sz="4" w:space="0" w:color="auto"/>
            </w:tcBorders>
          </w:tcPr>
          <w:p w14:paraId="1A1C46B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Part of FSV module in CCS.</w:t>
            </w:r>
          </w:p>
          <w:p w14:paraId="49D16FD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Targeted study of those successful in gaining a</w:t>
            </w:r>
            <w:r w:rsidR="00247B9C">
              <w:rPr>
                <w:rFonts w:ascii="Browallia New" w:hAnsi="Browallia New" w:cs="Browallia New"/>
                <w:sz w:val="24"/>
                <w:szCs w:val="20"/>
              </w:rPr>
              <w:t xml:space="preserve"> PO from VC, or IPO or PO from M</w:t>
            </w:r>
            <w:r>
              <w:rPr>
                <w:rFonts w:ascii="Browallia New" w:hAnsi="Browallia New" w:cs="Browallia New"/>
                <w:sz w:val="24"/>
                <w:szCs w:val="20"/>
              </w:rPr>
              <w:t>S.</w:t>
            </w:r>
          </w:p>
          <w:p w14:paraId="02BC35AB" w14:textId="77777777" w:rsidR="00140F08" w:rsidRDefault="00140F08" w:rsidP="00140F08">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hideMark/>
          </w:tcPr>
          <w:p w14:paraId="09639B32"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hideMark/>
          </w:tcPr>
          <w:p w14:paraId="4D4577E0"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tcPr>
          <w:p w14:paraId="7D14AB5F" w14:textId="77777777" w:rsidR="00140F08" w:rsidRDefault="00247B9C"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P</w:t>
            </w:r>
            <w:r w:rsidR="00140F08">
              <w:rPr>
                <w:rFonts w:ascii="Browallia New" w:hAnsi="Browallia New" w:cs="Browallia New"/>
                <w:sz w:val="24"/>
                <w:szCs w:val="20"/>
              </w:rPr>
              <w:t>art of CCS.</w:t>
            </w:r>
          </w:p>
          <w:p w14:paraId="1CFF58B8"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Targeted study as baseline and follow-up study to assess impacts of community awareness of FSV, VC/DC magistrate training or any significant procedural changes</w:t>
            </w:r>
          </w:p>
        </w:tc>
        <w:tc>
          <w:tcPr>
            <w:tcW w:w="1479" w:type="dxa"/>
            <w:tcBorders>
              <w:top w:val="single" w:sz="4" w:space="0" w:color="auto"/>
              <w:left w:val="single" w:sz="4" w:space="0" w:color="auto"/>
              <w:bottom w:val="single" w:sz="4" w:space="0" w:color="auto"/>
              <w:right w:val="single" w:sz="4" w:space="0" w:color="auto"/>
            </w:tcBorders>
          </w:tcPr>
          <w:p w14:paraId="0AFB5267" w14:textId="77777777" w:rsidR="00140F08" w:rsidRDefault="00140F08" w:rsidP="00140F08">
            <w:pPr>
              <w:spacing w:after="0" w:line="180" w:lineRule="exact"/>
              <w:jc w:val="left"/>
              <w:rPr>
                <w:rFonts w:ascii="Browallia New" w:hAnsi="Browallia New" w:cs="Browallia New"/>
                <w:sz w:val="24"/>
                <w:szCs w:val="20"/>
              </w:rPr>
            </w:pPr>
          </w:p>
        </w:tc>
      </w:tr>
      <w:tr w:rsidR="00140F08" w14:paraId="117A8611"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7CFFDFF3" w14:textId="069AAAF3"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247B9C">
              <w:rPr>
                <w:rFonts w:ascii="Browallia New" w:hAnsi="Browallia New" w:cs="Browallia New"/>
                <w:b/>
                <w:sz w:val="24"/>
                <w:szCs w:val="20"/>
              </w:rPr>
              <w:t xml:space="preserve"> 2.4</w:t>
            </w:r>
          </w:p>
          <w:p w14:paraId="7F3F798A" w14:textId="77777777" w:rsidR="00140F08" w:rsidRDefault="00140F08" w:rsidP="00140F08">
            <w:pPr>
              <w:spacing w:after="0" w:line="180" w:lineRule="exact"/>
              <w:jc w:val="left"/>
              <w:rPr>
                <w:rFonts w:ascii="Browallia New" w:hAnsi="Browallia New" w:cs="Browallia New"/>
                <w:b/>
                <w:sz w:val="24"/>
                <w:szCs w:val="20"/>
              </w:rPr>
            </w:pPr>
            <w:r w:rsidRPr="004A04C3">
              <w:rPr>
                <w:rFonts w:ascii="Browallia New" w:hAnsi="Browallia New" w:cs="Browallia New"/>
                <w:sz w:val="24"/>
                <w:szCs w:val="20"/>
              </w:rPr>
              <w:t>Increase in effective and timely investigation and prosecution of FSV cases in the lower and national courts</w:t>
            </w:r>
          </w:p>
        </w:tc>
        <w:tc>
          <w:tcPr>
            <w:tcW w:w="1744" w:type="dxa"/>
            <w:tcBorders>
              <w:top w:val="single" w:sz="4" w:space="0" w:color="auto"/>
              <w:left w:val="single" w:sz="4" w:space="0" w:color="auto"/>
              <w:bottom w:val="single" w:sz="4" w:space="0" w:color="auto"/>
              <w:right w:val="single" w:sz="4" w:space="0" w:color="auto"/>
            </w:tcBorders>
            <w:hideMark/>
          </w:tcPr>
          <w:p w14:paraId="4126A489" w14:textId="77777777" w:rsidR="004610CF" w:rsidRDefault="00247B9C" w:rsidP="004610CF">
            <w:pPr>
              <w:spacing w:after="0" w:line="180" w:lineRule="exact"/>
              <w:jc w:val="left"/>
              <w:rPr>
                <w:rFonts w:ascii="Browallia New" w:hAnsi="Browallia New" w:cs="Browallia New"/>
                <w:sz w:val="24"/>
                <w:szCs w:val="20"/>
              </w:rPr>
            </w:pPr>
            <w:r>
              <w:rPr>
                <w:rFonts w:ascii="Browallia New" w:hAnsi="Browallia New" w:cs="Browallia New"/>
                <w:sz w:val="24"/>
                <w:szCs w:val="20"/>
              </w:rPr>
              <w:t>Analysis drawing on the no.</w:t>
            </w:r>
            <w:r w:rsidR="00140F08">
              <w:rPr>
                <w:rFonts w:ascii="Browallia New" w:hAnsi="Browallia New" w:cs="Browallia New"/>
                <w:sz w:val="24"/>
                <w:szCs w:val="20"/>
              </w:rPr>
              <w:t xml:space="preserve"> FSV cases reported</w:t>
            </w:r>
            <w:r>
              <w:rPr>
                <w:rFonts w:ascii="Browallia New" w:hAnsi="Browallia New" w:cs="Browallia New"/>
                <w:sz w:val="24"/>
                <w:szCs w:val="20"/>
              </w:rPr>
              <w:t xml:space="preserve"> to police (FSVUs and otherwise)</w:t>
            </w:r>
            <w:r w:rsidR="004610CF">
              <w:rPr>
                <w:rFonts w:ascii="Browallia New" w:hAnsi="Browallia New" w:cs="Browallia New"/>
                <w:sz w:val="24"/>
                <w:szCs w:val="20"/>
              </w:rPr>
              <w:t>, investigated, outcomes at DC and commit</w:t>
            </w:r>
            <w:r w:rsidR="00682826">
              <w:rPr>
                <w:rFonts w:ascii="Browallia New" w:hAnsi="Browallia New" w:cs="Browallia New"/>
                <w:sz w:val="24"/>
                <w:szCs w:val="20"/>
              </w:rPr>
              <w:t>t</w:t>
            </w:r>
            <w:r w:rsidR="004610CF">
              <w:rPr>
                <w:rFonts w:ascii="Browallia New" w:hAnsi="Browallia New" w:cs="Browallia New"/>
                <w:sz w:val="24"/>
                <w:szCs w:val="20"/>
              </w:rPr>
              <w:t>ed to NC and outcomes</w:t>
            </w:r>
          </w:p>
          <w:p w14:paraId="0282E9EC" w14:textId="77777777" w:rsidR="00247B9C" w:rsidRDefault="00247B9C" w:rsidP="00140F08">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7354C784"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1677096C"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National statistics are available for prosecution and indictments.</w:t>
            </w:r>
          </w:p>
          <w:p w14:paraId="0F792CA8" w14:textId="77777777" w:rsidR="004610CF" w:rsidRDefault="00140F08" w:rsidP="00D76D4E">
            <w:pPr>
              <w:spacing w:after="0" w:line="180" w:lineRule="exact"/>
              <w:jc w:val="left"/>
              <w:rPr>
                <w:rFonts w:ascii="Browallia New" w:hAnsi="Browallia New" w:cs="Browallia New"/>
                <w:sz w:val="24"/>
                <w:szCs w:val="20"/>
              </w:rPr>
            </w:pPr>
            <w:r>
              <w:rPr>
                <w:rFonts w:ascii="Browallia New" w:hAnsi="Browallia New" w:cs="Browallia New"/>
                <w:sz w:val="24"/>
                <w:szCs w:val="20"/>
              </w:rPr>
              <w:t>ISP to support RPNGC collect accurate records on reporting and investigation through FSVU in target provinces</w:t>
            </w:r>
          </w:p>
          <w:p w14:paraId="09201D76" w14:textId="0CB1373D" w:rsidR="00D76D4E" w:rsidRDefault="00D76D4E" w:rsidP="00D76D4E">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hideMark/>
          </w:tcPr>
          <w:p w14:paraId="3016DAB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FSVUs/RPNGC with support of ISP.</w:t>
            </w:r>
          </w:p>
          <w:p w14:paraId="77D13D59"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OPP on prosecutions and indictments </w:t>
            </w:r>
          </w:p>
          <w:p w14:paraId="312B793E" w14:textId="77777777" w:rsidR="004610CF" w:rsidRDefault="004610CF"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Analysis will require specific resources</w:t>
            </w:r>
          </w:p>
        </w:tc>
        <w:tc>
          <w:tcPr>
            <w:tcW w:w="1744" w:type="dxa"/>
            <w:tcBorders>
              <w:top w:val="single" w:sz="4" w:space="0" w:color="auto"/>
              <w:left w:val="single" w:sz="4" w:space="0" w:color="auto"/>
              <w:bottom w:val="single" w:sz="4" w:space="0" w:color="auto"/>
              <w:right w:val="single" w:sz="4" w:space="0" w:color="auto"/>
            </w:tcBorders>
            <w:hideMark/>
          </w:tcPr>
          <w:p w14:paraId="6BD70761" w14:textId="77777777" w:rsidR="004610CF" w:rsidRDefault="00140F08" w:rsidP="004610C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Sector PMF </w:t>
            </w:r>
            <w:r w:rsidR="004610CF">
              <w:rPr>
                <w:rFonts w:ascii="Browallia New" w:hAnsi="Browallia New" w:cs="Browallia New"/>
                <w:sz w:val="24"/>
                <w:szCs w:val="20"/>
              </w:rPr>
              <w:t xml:space="preserve">includes: </w:t>
            </w:r>
          </w:p>
          <w:p w14:paraId="3342F57F" w14:textId="1874F2CB" w:rsidR="00140F08" w:rsidRDefault="00140F08" w:rsidP="00A5463D">
            <w:pPr>
              <w:spacing w:after="0" w:line="180" w:lineRule="exact"/>
              <w:jc w:val="left"/>
              <w:rPr>
                <w:rFonts w:ascii="Browallia New" w:hAnsi="Browallia New" w:cs="Browallia New"/>
                <w:sz w:val="24"/>
                <w:szCs w:val="20"/>
              </w:rPr>
            </w:pPr>
            <w:proofErr w:type="gramStart"/>
            <w:r>
              <w:rPr>
                <w:rFonts w:ascii="Browallia New" w:hAnsi="Browallia New" w:cs="Browallia New"/>
                <w:i/>
                <w:sz w:val="24"/>
                <w:szCs w:val="20"/>
              </w:rPr>
              <w:t>no</w:t>
            </w:r>
            <w:proofErr w:type="gramEnd"/>
            <w:r>
              <w:rPr>
                <w:rFonts w:ascii="Browallia New" w:hAnsi="Browallia New" w:cs="Browallia New"/>
                <w:i/>
                <w:sz w:val="24"/>
                <w:szCs w:val="20"/>
              </w:rPr>
              <w:t>. FSV cases</w:t>
            </w:r>
            <w:r w:rsidR="00A5463D">
              <w:rPr>
                <w:rFonts w:ascii="Browallia New" w:hAnsi="Browallia New" w:cs="Browallia New"/>
                <w:sz w:val="24"/>
                <w:szCs w:val="20"/>
              </w:rPr>
              <w:t xml:space="preserve"> and</w:t>
            </w:r>
            <w:r>
              <w:rPr>
                <w:rFonts w:ascii="Browallia New" w:hAnsi="Browallia New" w:cs="Browallia New"/>
                <w:sz w:val="24"/>
                <w:szCs w:val="20"/>
              </w:rPr>
              <w:t xml:space="preserve"> </w:t>
            </w:r>
            <w:r>
              <w:rPr>
                <w:rFonts w:ascii="Browallia New" w:hAnsi="Browallia New" w:cs="Browallia New"/>
                <w:i/>
                <w:sz w:val="24"/>
                <w:szCs w:val="20"/>
              </w:rPr>
              <w:t>no. FSV prosecutions</w:t>
            </w:r>
          </w:p>
        </w:tc>
        <w:tc>
          <w:tcPr>
            <w:tcW w:w="2008" w:type="dxa"/>
            <w:tcBorders>
              <w:top w:val="single" w:sz="4" w:space="0" w:color="auto"/>
              <w:left w:val="single" w:sz="4" w:space="0" w:color="auto"/>
              <w:bottom w:val="single" w:sz="4" w:space="0" w:color="auto"/>
              <w:right w:val="single" w:sz="4" w:space="0" w:color="auto"/>
            </w:tcBorders>
            <w:hideMark/>
          </w:tcPr>
          <w:p w14:paraId="2AD0DA23"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hideMark/>
          </w:tcPr>
          <w:p w14:paraId="294D31C1"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National statistics on FSV reporting and investigation are not available with any accuracy.</w:t>
            </w:r>
          </w:p>
        </w:tc>
      </w:tr>
      <w:tr w:rsidR="00140F08" w14:paraId="5F204976"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2476028F" w14:textId="77777777" w:rsidR="00140F08" w:rsidRPr="004610CF" w:rsidRDefault="00140F08" w:rsidP="00140F08">
            <w:pPr>
              <w:spacing w:after="0" w:line="180" w:lineRule="exact"/>
              <w:jc w:val="left"/>
              <w:rPr>
                <w:rFonts w:ascii="Browallia New" w:hAnsi="Browallia New" w:cs="Browallia New"/>
                <w:b/>
                <w:sz w:val="24"/>
                <w:szCs w:val="20"/>
              </w:rPr>
            </w:pPr>
            <w:r w:rsidRPr="004610CF">
              <w:rPr>
                <w:rFonts w:ascii="Browallia New" w:hAnsi="Browallia New" w:cs="Browallia New"/>
                <w:b/>
                <w:sz w:val="24"/>
                <w:szCs w:val="20"/>
              </w:rPr>
              <w:t>Outcome</w:t>
            </w:r>
            <w:r w:rsidR="004610CF" w:rsidRPr="004610CF">
              <w:rPr>
                <w:rFonts w:ascii="Browallia New" w:hAnsi="Browallia New" w:cs="Browallia New"/>
                <w:b/>
                <w:sz w:val="24"/>
                <w:szCs w:val="20"/>
              </w:rPr>
              <w:t xml:space="preserve"> 3</w:t>
            </w:r>
            <w:r w:rsidR="00F67C64">
              <w:rPr>
                <w:rFonts w:ascii="Browallia New" w:hAnsi="Browallia New" w:cs="Browallia New"/>
                <w:b/>
                <w:sz w:val="24"/>
                <w:szCs w:val="20"/>
              </w:rPr>
              <w:t xml:space="preserve"> ELJS</w:t>
            </w:r>
          </w:p>
          <w:p w14:paraId="5E4CED42" w14:textId="4170B315" w:rsidR="00140F08" w:rsidRPr="004610CF" w:rsidRDefault="00C073C8" w:rsidP="00957416">
            <w:pPr>
              <w:spacing w:after="0" w:line="180" w:lineRule="exact"/>
              <w:jc w:val="left"/>
              <w:rPr>
                <w:rFonts w:ascii="Browallia New" w:hAnsi="Browallia New" w:cs="Browallia New"/>
                <w:b/>
                <w:sz w:val="24"/>
                <w:szCs w:val="20"/>
              </w:rPr>
            </w:pPr>
            <w:r>
              <w:rPr>
                <w:rFonts w:ascii="Browallia New" w:hAnsi="Browallia New" w:cs="Browallia New"/>
                <w:b/>
                <w:sz w:val="24"/>
                <w:szCs w:val="20"/>
              </w:rPr>
              <w:t>L</w:t>
            </w:r>
            <w:r w:rsidR="00140F08" w:rsidRPr="004610CF">
              <w:rPr>
                <w:rFonts w:ascii="Browallia New" w:hAnsi="Browallia New" w:cs="Browallia New"/>
                <w:b/>
                <w:sz w:val="24"/>
                <w:szCs w:val="20"/>
              </w:rPr>
              <w:t xml:space="preserve">aw and justice </w:t>
            </w:r>
            <w:r>
              <w:rPr>
                <w:rFonts w:ascii="Browallia New" w:hAnsi="Browallia New" w:cs="Browallia New"/>
                <w:b/>
                <w:sz w:val="24"/>
                <w:szCs w:val="20"/>
              </w:rPr>
              <w:t>agencies deliver</w:t>
            </w:r>
            <w:r w:rsidR="00140F08" w:rsidRPr="004610CF">
              <w:rPr>
                <w:rFonts w:ascii="Browallia New" w:hAnsi="Browallia New" w:cs="Browallia New"/>
                <w:b/>
                <w:sz w:val="24"/>
                <w:szCs w:val="20"/>
              </w:rPr>
              <w:t xml:space="preserve"> </w:t>
            </w:r>
            <w:r>
              <w:rPr>
                <w:rFonts w:ascii="Browallia New" w:hAnsi="Browallia New" w:cs="Browallia New"/>
                <w:b/>
                <w:sz w:val="24"/>
                <w:szCs w:val="20"/>
              </w:rPr>
              <w:t>ethical</w:t>
            </w:r>
            <w:r w:rsidR="00957416">
              <w:rPr>
                <w:rFonts w:ascii="Browallia New" w:hAnsi="Browallia New" w:cs="Browallia New"/>
                <w:b/>
                <w:sz w:val="24"/>
                <w:szCs w:val="20"/>
              </w:rPr>
              <w:t xml:space="preserve"> and</w:t>
            </w:r>
            <w:r>
              <w:rPr>
                <w:rFonts w:ascii="Browallia New" w:hAnsi="Browallia New" w:cs="Browallia New"/>
                <w:b/>
                <w:sz w:val="24"/>
                <w:szCs w:val="20"/>
              </w:rPr>
              <w:t xml:space="preserve"> accountable core state functions, with a focus on accessibility,</w:t>
            </w:r>
            <w:r w:rsidR="00140F08" w:rsidRPr="004610CF">
              <w:rPr>
                <w:rFonts w:ascii="Browallia New" w:hAnsi="Browallia New" w:cs="Browallia New"/>
                <w:b/>
                <w:sz w:val="24"/>
                <w:szCs w:val="20"/>
              </w:rPr>
              <w:t xml:space="preserve"> </w:t>
            </w:r>
            <w:r>
              <w:rPr>
                <w:rFonts w:ascii="Browallia New" w:hAnsi="Browallia New" w:cs="Browallia New"/>
                <w:b/>
                <w:sz w:val="24"/>
                <w:szCs w:val="20"/>
              </w:rPr>
              <w:t xml:space="preserve">quality </w:t>
            </w:r>
            <w:r w:rsidR="00140F08" w:rsidRPr="004610CF">
              <w:rPr>
                <w:rFonts w:ascii="Browallia New" w:hAnsi="Browallia New" w:cs="Browallia New"/>
                <w:b/>
                <w:sz w:val="24"/>
                <w:szCs w:val="20"/>
              </w:rPr>
              <w:t>and service</w:t>
            </w:r>
          </w:p>
        </w:tc>
        <w:tc>
          <w:tcPr>
            <w:tcW w:w="1744" w:type="dxa"/>
            <w:tcBorders>
              <w:top w:val="single" w:sz="4" w:space="0" w:color="auto"/>
              <w:left w:val="single" w:sz="4" w:space="0" w:color="auto"/>
              <w:bottom w:val="single" w:sz="4" w:space="0" w:color="auto"/>
              <w:right w:val="single" w:sz="4" w:space="0" w:color="auto"/>
            </w:tcBorders>
            <w:hideMark/>
          </w:tcPr>
          <w:p w14:paraId="4836D77D" w14:textId="50F461CC" w:rsidR="00140F08"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Business and </w:t>
            </w:r>
            <w:r w:rsidR="00140F08">
              <w:rPr>
                <w:rFonts w:ascii="Browallia New" w:hAnsi="Browallia New" w:cs="Browallia New"/>
                <w:sz w:val="24"/>
                <w:szCs w:val="20"/>
              </w:rPr>
              <w:t>Community satisfaction with</w:t>
            </w:r>
            <w:r>
              <w:rPr>
                <w:rFonts w:ascii="Browallia New" w:hAnsi="Browallia New" w:cs="Browallia New"/>
                <w:sz w:val="24"/>
                <w:szCs w:val="20"/>
              </w:rPr>
              <w:t xml:space="preserve"> and perceptions of</w:t>
            </w:r>
            <w:r w:rsidR="00140F08">
              <w:rPr>
                <w:rFonts w:ascii="Browallia New" w:hAnsi="Browallia New" w:cs="Browallia New"/>
                <w:sz w:val="24"/>
                <w:szCs w:val="20"/>
              </w:rPr>
              <w:t xml:space="preserve"> law and justice services.</w:t>
            </w:r>
          </w:p>
          <w:p w14:paraId="7AF5C06E"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sample </w:t>
            </w:r>
            <w:proofErr w:type="spellStart"/>
            <w:r>
              <w:rPr>
                <w:rFonts w:ascii="Browallia New" w:hAnsi="Browallia New" w:cs="Browallia New"/>
                <w:sz w:val="24"/>
                <w:szCs w:val="20"/>
              </w:rPr>
              <w:t>hhs</w:t>
            </w:r>
            <w:proofErr w:type="spellEnd"/>
            <w:r>
              <w:rPr>
                <w:rFonts w:ascii="Browallia New" w:hAnsi="Browallia New" w:cs="Browallia New"/>
                <w:sz w:val="24"/>
                <w:szCs w:val="20"/>
              </w:rPr>
              <w:t xml:space="preserve"> who </w:t>
            </w:r>
            <w:proofErr w:type="gramStart"/>
            <w:r>
              <w:rPr>
                <w:rFonts w:ascii="Browallia New" w:hAnsi="Browallia New" w:cs="Browallia New"/>
                <w:sz w:val="24"/>
                <w:szCs w:val="20"/>
              </w:rPr>
              <w:t>have</w:t>
            </w:r>
            <w:proofErr w:type="gramEnd"/>
            <w:r>
              <w:rPr>
                <w:rFonts w:ascii="Browallia New" w:hAnsi="Browallia New" w:cs="Browallia New"/>
                <w:sz w:val="24"/>
                <w:szCs w:val="20"/>
              </w:rPr>
              <w:t xml:space="preserve"> been involved in each type of L&amp;J services in the past 12 months.</w:t>
            </w:r>
          </w:p>
          <w:p w14:paraId="40E43CFD"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 and type of L&amp;J services available in each district / regional centre</w:t>
            </w:r>
          </w:p>
        </w:tc>
        <w:tc>
          <w:tcPr>
            <w:tcW w:w="1743" w:type="dxa"/>
            <w:tcBorders>
              <w:top w:val="single" w:sz="4" w:space="0" w:color="auto"/>
              <w:left w:val="single" w:sz="4" w:space="0" w:color="auto"/>
              <w:bottom w:val="single" w:sz="4" w:space="0" w:color="auto"/>
              <w:right w:val="single" w:sz="4" w:space="0" w:color="auto"/>
            </w:tcBorders>
          </w:tcPr>
          <w:p w14:paraId="0F048783"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Of those </w:t>
            </w:r>
            <w:proofErr w:type="spellStart"/>
            <w:r>
              <w:rPr>
                <w:rFonts w:ascii="Browallia New" w:hAnsi="Browallia New" w:cs="Browallia New"/>
                <w:sz w:val="24"/>
                <w:szCs w:val="20"/>
              </w:rPr>
              <w:t>hhs</w:t>
            </w:r>
            <w:proofErr w:type="spellEnd"/>
            <w:r>
              <w:rPr>
                <w:rFonts w:ascii="Browallia New" w:hAnsi="Browallia New" w:cs="Browallia New"/>
                <w:sz w:val="24"/>
                <w:szCs w:val="20"/>
              </w:rPr>
              <w:t xml:space="preserve"> who have been involved in these services, the % who were satisfied with 1) the process and 2) the outcome</w:t>
            </w:r>
          </w:p>
        </w:tc>
        <w:tc>
          <w:tcPr>
            <w:tcW w:w="1744" w:type="dxa"/>
            <w:tcBorders>
              <w:top w:val="single" w:sz="4" w:space="0" w:color="auto"/>
              <w:left w:val="single" w:sz="4" w:space="0" w:color="auto"/>
              <w:bottom w:val="single" w:sz="4" w:space="0" w:color="auto"/>
              <w:right w:val="single" w:sz="4" w:space="0" w:color="auto"/>
            </w:tcBorders>
          </w:tcPr>
          <w:p w14:paraId="3BCF58A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Community Crime Survey </w:t>
            </w:r>
          </w:p>
          <w:p w14:paraId="1C88AAA7" w14:textId="77777777" w:rsidR="004610CF" w:rsidRDefault="004610CF"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Business Surveys**</w:t>
            </w:r>
          </w:p>
          <w:p w14:paraId="4207940C" w14:textId="77777777" w:rsidR="00140F08" w:rsidRDefault="00140F08" w:rsidP="004610CF">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37C75FDC" w14:textId="77777777" w:rsidR="004610CF" w:rsidRPr="004610CF"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 for community and business crime surveys.</w:t>
            </w:r>
          </w:p>
          <w:p w14:paraId="76B54A0B"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 to record L&amp;J services available in each district / regional centre</w:t>
            </w:r>
            <w:r w:rsidR="004610CF">
              <w:rPr>
                <w:rFonts w:ascii="Browallia New" w:hAnsi="Browallia New" w:cs="Browallia New"/>
                <w:sz w:val="24"/>
                <w:szCs w:val="20"/>
              </w:rPr>
              <w:t xml:space="preserve"> in target provinces</w:t>
            </w:r>
          </w:p>
          <w:p w14:paraId="23E68102"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5CEFEAB0" w14:textId="77777777" w:rsidR="00140F08" w:rsidRDefault="00140F08" w:rsidP="004610CF">
            <w:pPr>
              <w:spacing w:after="0" w:line="180" w:lineRule="exact"/>
              <w:jc w:val="left"/>
              <w:rPr>
                <w:rFonts w:ascii="Browallia New" w:hAnsi="Browallia New" w:cs="Browallia New"/>
                <w:sz w:val="24"/>
                <w:szCs w:val="20"/>
              </w:rPr>
            </w:pPr>
            <w:r>
              <w:rPr>
                <w:rFonts w:ascii="Browallia New" w:hAnsi="Browallia New" w:cs="Browallia New"/>
                <w:sz w:val="24"/>
                <w:szCs w:val="20"/>
              </w:rPr>
              <w:t>CCS will be re-designed to meet the needs of Sector PMF and PNG-APP as well as th</w:t>
            </w:r>
            <w:r w:rsidR="004610CF">
              <w:rPr>
                <w:rFonts w:ascii="Browallia New" w:hAnsi="Browallia New" w:cs="Browallia New"/>
                <w:sz w:val="24"/>
                <w:szCs w:val="20"/>
              </w:rPr>
              <w:t>is p</w:t>
            </w:r>
            <w:r>
              <w:rPr>
                <w:rFonts w:ascii="Browallia New" w:hAnsi="Browallia New" w:cs="Browallia New"/>
                <w:sz w:val="24"/>
                <w:szCs w:val="20"/>
              </w:rPr>
              <w:t>rogram</w:t>
            </w:r>
          </w:p>
        </w:tc>
        <w:tc>
          <w:tcPr>
            <w:tcW w:w="2008" w:type="dxa"/>
            <w:tcBorders>
              <w:top w:val="single" w:sz="4" w:space="0" w:color="auto"/>
              <w:left w:val="single" w:sz="4" w:space="0" w:color="auto"/>
              <w:bottom w:val="single" w:sz="4" w:space="0" w:color="auto"/>
              <w:right w:val="single" w:sz="4" w:space="0" w:color="auto"/>
            </w:tcBorders>
          </w:tcPr>
          <w:p w14:paraId="7B0B4E48"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Baseline (especially for rural areas), then simple survey annually and more comprehensive survey every 2 years</w:t>
            </w:r>
          </w:p>
          <w:p w14:paraId="7BC71305" w14:textId="77777777" w:rsidR="004610CF" w:rsidRDefault="004610CF" w:rsidP="00140F08">
            <w:pPr>
              <w:spacing w:after="0" w:line="180" w:lineRule="exact"/>
              <w:jc w:val="left"/>
              <w:rPr>
                <w:rFonts w:ascii="Browallia New" w:hAnsi="Browallia New" w:cs="Browallia New"/>
                <w:sz w:val="24"/>
                <w:szCs w:val="20"/>
              </w:rPr>
            </w:pPr>
          </w:p>
          <w:p w14:paraId="4BC22084" w14:textId="62B3EFF7" w:rsidR="004610CF" w:rsidRDefault="004610CF"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**NB: ADB/INA conduct business environment survey due in 2017 and the AFP </w:t>
            </w:r>
            <w:proofErr w:type="gramStart"/>
            <w:r>
              <w:rPr>
                <w:rFonts w:ascii="Browallia New" w:hAnsi="Browallia New" w:cs="Browallia New"/>
                <w:sz w:val="24"/>
                <w:szCs w:val="20"/>
              </w:rPr>
              <w:t>plans</w:t>
            </w:r>
            <w:proofErr w:type="gramEnd"/>
            <w:r>
              <w:rPr>
                <w:rFonts w:ascii="Browallia New" w:hAnsi="Browallia New" w:cs="Browallia New"/>
                <w:sz w:val="24"/>
                <w:szCs w:val="20"/>
              </w:rPr>
              <w:t xml:space="preserve"> an annual business crime survey.</w:t>
            </w:r>
          </w:p>
          <w:p w14:paraId="71664310" w14:textId="77777777" w:rsidR="00140F08" w:rsidRDefault="00140F08" w:rsidP="00140F08">
            <w:pPr>
              <w:spacing w:after="0" w:line="180" w:lineRule="exact"/>
              <w:jc w:val="left"/>
              <w:rPr>
                <w:rFonts w:ascii="Browallia New" w:hAnsi="Browallia New" w:cs="Browallia New"/>
                <w:sz w:val="24"/>
                <w:szCs w:val="20"/>
              </w:rPr>
            </w:pPr>
          </w:p>
        </w:tc>
        <w:tc>
          <w:tcPr>
            <w:tcW w:w="1479" w:type="dxa"/>
            <w:tcBorders>
              <w:top w:val="single" w:sz="4" w:space="0" w:color="auto"/>
              <w:left w:val="single" w:sz="4" w:space="0" w:color="auto"/>
              <w:bottom w:val="single" w:sz="4" w:space="0" w:color="auto"/>
              <w:right w:val="single" w:sz="4" w:space="0" w:color="auto"/>
            </w:tcBorders>
          </w:tcPr>
          <w:p w14:paraId="36B2DFCE" w14:textId="77777777" w:rsidR="00D76D4E" w:rsidRDefault="00140F08" w:rsidP="00D76D4E">
            <w:pPr>
              <w:spacing w:after="0" w:line="180" w:lineRule="exact"/>
              <w:jc w:val="left"/>
              <w:rPr>
                <w:rFonts w:ascii="Browallia New" w:hAnsi="Browallia New" w:cs="Browallia New"/>
                <w:sz w:val="24"/>
                <w:szCs w:val="20"/>
              </w:rPr>
            </w:pPr>
            <w:r>
              <w:rPr>
                <w:rFonts w:ascii="Browallia New" w:hAnsi="Browallia New" w:cs="Browallia New"/>
                <w:sz w:val="24"/>
                <w:szCs w:val="20"/>
              </w:rPr>
              <w:t>CCS should establish if respondents are disabled (to disaggregate their responses). FGDs may also need to be conducted to establish specific L&amp;J needs and concerns for the disabled.</w:t>
            </w:r>
          </w:p>
          <w:p w14:paraId="0740B336" w14:textId="77777777" w:rsidR="00D76D4E" w:rsidRDefault="00D76D4E" w:rsidP="00D76D4E">
            <w:pPr>
              <w:spacing w:after="0" w:line="180" w:lineRule="exact"/>
              <w:jc w:val="left"/>
              <w:rPr>
                <w:rFonts w:ascii="Browallia New" w:hAnsi="Browallia New" w:cs="Browallia New"/>
                <w:sz w:val="24"/>
                <w:szCs w:val="20"/>
              </w:rPr>
            </w:pPr>
          </w:p>
          <w:p w14:paraId="66F84FF5" w14:textId="2C09CFE4" w:rsidR="00D76D4E" w:rsidRDefault="00D76D4E" w:rsidP="00D76D4E">
            <w:pPr>
              <w:spacing w:after="0" w:line="180" w:lineRule="exact"/>
              <w:jc w:val="left"/>
              <w:rPr>
                <w:rFonts w:ascii="Browallia New" w:hAnsi="Browallia New" w:cs="Browallia New"/>
                <w:sz w:val="24"/>
                <w:szCs w:val="20"/>
              </w:rPr>
            </w:pPr>
          </w:p>
        </w:tc>
      </w:tr>
      <w:tr w:rsidR="00140F08" w14:paraId="68C571B4"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74AF1D70" w14:textId="769CE1C6"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w:t>
            </w:r>
            <w:r w:rsidR="004610CF">
              <w:rPr>
                <w:rFonts w:ascii="Browallia New" w:hAnsi="Browallia New" w:cs="Browallia New"/>
                <w:b/>
                <w:sz w:val="24"/>
                <w:szCs w:val="20"/>
              </w:rPr>
              <w:t xml:space="preserve"> 3.1</w:t>
            </w:r>
          </w:p>
          <w:p w14:paraId="7D094F44" w14:textId="33449780" w:rsidR="00140F08" w:rsidRDefault="00957416" w:rsidP="00957416">
            <w:pPr>
              <w:spacing w:after="0" w:line="180" w:lineRule="exact"/>
              <w:jc w:val="left"/>
              <w:rPr>
                <w:rFonts w:ascii="Browallia New" w:hAnsi="Browallia New" w:cs="Browallia New"/>
                <w:b/>
                <w:sz w:val="24"/>
                <w:szCs w:val="20"/>
              </w:rPr>
            </w:pPr>
            <w:r>
              <w:rPr>
                <w:rFonts w:ascii="Browallia New" w:hAnsi="Browallia New" w:cs="Browallia New"/>
                <w:sz w:val="24"/>
                <w:szCs w:val="20"/>
              </w:rPr>
              <w:t>Supported i</w:t>
            </w:r>
            <w:r w:rsidR="00140F08">
              <w:rPr>
                <w:rFonts w:ascii="Browallia New" w:hAnsi="Browallia New" w:cs="Browallia New"/>
                <w:sz w:val="24"/>
                <w:szCs w:val="20"/>
              </w:rPr>
              <w:t>nfrastructure investments result in improved quality of and/or expanded access for women and men to state law and justice services·</w:t>
            </w:r>
          </w:p>
        </w:tc>
        <w:tc>
          <w:tcPr>
            <w:tcW w:w="1744" w:type="dxa"/>
            <w:tcBorders>
              <w:top w:val="single" w:sz="4" w:space="0" w:color="auto"/>
              <w:left w:val="single" w:sz="4" w:space="0" w:color="auto"/>
              <w:bottom w:val="single" w:sz="4" w:space="0" w:color="auto"/>
              <w:right w:val="single" w:sz="4" w:space="0" w:color="auto"/>
            </w:tcBorders>
          </w:tcPr>
          <w:p w14:paraId="6932CE0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Quality of infrastructure strategy and plan and data/methodologies used to determine priorities.</w:t>
            </w:r>
          </w:p>
          <w:p w14:paraId="5D16B2CA"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Catchment populations served by new infrastructure.</w:t>
            </w:r>
          </w:p>
          <w:p w14:paraId="6283D979" w14:textId="2F38B10C" w:rsidR="00D76D4E" w:rsidRDefault="00140F08" w:rsidP="00957416">
            <w:pPr>
              <w:spacing w:after="0" w:line="180" w:lineRule="exact"/>
              <w:jc w:val="left"/>
              <w:rPr>
                <w:rFonts w:ascii="Browallia New" w:hAnsi="Browallia New" w:cs="Browallia New"/>
                <w:sz w:val="24"/>
                <w:szCs w:val="20"/>
              </w:rPr>
            </w:pPr>
            <w:r>
              <w:rPr>
                <w:rFonts w:ascii="Browallia New" w:hAnsi="Browallia New" w:cs="Browallia New"/>
                <w:sz w:val="24"/>
                <w:szCs w:val="20"/>
              </w:rPr>
              <w:t>User perspectives of new infrastructure and quality of services therein.</w:t>
            </w:r>
          </w:p>
        </w:tc>
        <w:tc>
          <w:tcPr>
            <w:tcW w:w="1743" w:type="dxa"/>
            <w:tcBorders>
              <w:top w:val="single" w:sz="4" w:space="0" w:color="auto"/>
              <w:left w:val="single" w:sz="4" w:space="0" w:color="auto"/>
              <w:bottom w:val="single" w:sz="4" w:space="0" w:color="auto"/>
              <w:right w:val="single" w:sz="4" w:space="0" w:color="auto"/>
            </w:tcBorders>
          </w:tcPr>
          <w:p w14:paraId="773ADFB4"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28A4FA0C"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Qualitative assessment of infrastructure strategy</w:t>
            </w:r>
          </w:p>
          <w:p w14:paraId="5C19695C"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Survey of service-users in at selected new infrastructure </w:t>
            </w:r>
          </w:p>
        </w:tc>
        <w:tc>
          <w:tcPr>
            <w:tcW w:w="1743" w:type="dxa"/>
            <w:tcBorders>
              <w:top w:val="single" w:sz="4" w:space="0" w:color="auto"/>
              <w:left w:val="single" w:sz="4" w:space="0" w:color="auto"/>
              <w:bottom w:val="single" w:sz="4" w:space="0" w:color="auto"/>
              <w:right w:val="single" w:sz="4" w:space="0" w:color="auto"/>
            </w:tcBorders>
          </w:tcPr>
          <w:p w14:paraId="55EBE7CE"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tcPr>
          <w:p w14:paraId="5628AD91" w14:textId="77777777" w:rsidR="00140F08" w:rsidRDefault="00140F08" w:rsidP="00140F08">
            <w:pPr>
              <w:spacing w:after="0" w:line="180" w:lineRule="exact"/>
              <w:jc w:val="left"/>
              <w:rPr>
                <w:rFonts w:ascii="Browallia New" w:hAnsi="Browallia New" w:cs="Browallia New"/>
                <w:sz w:val="24"/>
                <w:szCs w:val="20"/>
              </w:rPr>
            </w:pPr>
          </w:p>
        </w:tc>
        <w:tc>
          <w:tcPr>
            <w:tcW w:w="2008" w:type="dxa"/>
            <w:tcBorders>
              <w:top w:val="single" w:sz="4" w:space="0" w:color="auto"/>
              <w:left w:val="single" w:sz="4" w:space="0" w:color="auto"/>
              <w:bottom w:val="single" w:sz="4" w:space="0" w:color="auto"/>
              <w:right w:val="single" w:sz="4" w:space="0" w:color="auto"/>
            </w:tcBorders>
          </w:tcPr>
          <w:p w14:paraId="71976472"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Upon drafting of the strategy.</w:t>
            </w:r>
          </w:p>
          <w:p w14:paraId="57F56246"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Mid-term and end-line small surveys of users at new facilities</w:t>
            </w:r>
          </w:p>
        </w:tc>
        <w:tc>
          <w:tcPr>
            <w:tcW w:w="1479" w:type="dxa"/>
            <w:tcBorders>
              <w:top w:val="single" w:sz="4" w:space="0" w:color="auto"/>
              <w:left w:val="single" w:sz="4" w:space="0" w:color="auto"/>
              <w:bottom w:val="single" w:sz="4" w:space="0" w:color="auto"/>
              <w:right w:val="single" w:sz="4" w:space="0" w:color="auto"/>
            </w:tcBorders>
          </w:tcPr>
          <w:p w14:paraId="7BC7F0D1" w14:textId="790C3EEB"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Quality of construction and maintenance</w:t>
            </w:r>
            <w:r w:rsidR="00A5463D">
              <w:rPr>
                <w:rFonts w:ascii="Browallia New" w:hAnsi="Browallia New" w:cs="Browallia New"/>
                <w:sz w:val="24"/>
                <w:szCs w:val="20"/>
              </w:rPr>
              <w:t xml:space="preserve"> and</w:t>
            </w:r>
            <w:r>
              <w:rPr>
                <w:rFonts w:ascii="Browallia New" w:hAnsi="Browallia New" w:cs="Browallia New"/>
                <w:sz w:val="24"/>
                <w:szCs w:val="20"/>
              </w:rPr>
              <w:t xml:space="preserve"> accessibility for people with disabilities will also be monitored.</w:t>
            </w:r>
          </w:p>
          <w:p w14:paraId="406E7684" w14:textId="77777777" w:rsidR="00140F08" w:rsidRDefault="00140F08" w:rsidP="00140F08">
            <w:pPr>
              <w:spacing w:after="0" w:line="180" w:lineRule="exact"/>
              <w:jc w:val="left"/>
              <w:rPr>
                <w:rFonts w:ascii="Browallia New" w:hAnsi="Browallia New" w:cs="Browallia New"/>
                <w:sz w:val="24"/>
                <w:szCs w:val="20"/>
              </w:rPr>
            </w:pPr>
          </w:p>
        </w:tc>
      </w:tr>
      <w:tr w:rsidR="00140F08" w14:paraId="6642E5DE"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79A7F8BA" w14:textId="7B8E5D4A" w:rsidR="00140F08" w:rsidRDefault="00392FEF"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4610CF">
              <w:rPr>
                <w:rFonts w:ascii="Browallia New" w:hAnsi="Browallia New" w:cs="Browallia New"/>
                <w:b/>
                <w:sz w:val="24"/>
                <w:szCs w:val="20"/>
              </w:rPr>
              <w:t xml:space="preserve"> 3.2</w:t>
            </w:r>
          </w:p>
          <w:p w14:paraId="3BFDFED1" w14:textId="4253E886" w:rsidR="00140F08" w:rsidRPr="00340D69" w:rsidRDefault="00140F08" w:rsidP="00957416">
            <w:pPr>
              <w:spacing w:after="0" w:line="180" w:lineRule="exact"/>
              <w:jc w:val="left"/>
              <w:rPr>
                <w:rFonts w:ascii="Browallia New" w:hAnsi="Browallia New" w:cs="Browallia New"/>
                <w:bCs/>
                <w:sz w:val="24"/>
                <w:szCs w:val="20"/>
              </w:rPr>
            </w:pPr>
            <w:r w:rsidRPr="00340D69">
              <w:rPr>
                <w:rFonts w:ascii="Browallia New" w:hAnsi="Browallia New" w:cs="Browallia New"/>
                <w:bCs/>
                <w:sz w:val="24"/>
                <w:szCs w:val="20"/>
              </w:rPr>
              <w:t xml:space="preserve">Management, leadership and prioritised professional skills are </w:t>
            </w:r>
            <w:r w:rsidR="00957416">
              <w:rPr>
                <w:rFonts w:ascii="Browallia New" w:hAnsi="Browallia New" w:cs="Browallia New"/>
                <w:bCs/>
                <w:sz w:val="24"/>
                <w:szCs w:val="20"/>
              </w:rPr>
              <w:t>stronger</w:t>
            </w:r>
            <w:r w:rsidRPr="00340D69">
              <w:rPr>
                <w:rFonts w:ascii="Browallia New" w:hAnsi="Browallia New" w:cs="Browallia New"/>
                <w:bCs/>
                <w:sz w:val="24"/>
                <w:szCs w:val="20"/>
              </w:rPr>
              <w:t xml:space="preserve"> in law and justice agencies</w:t>
            </w:r>
          </w:p>
        </w:tc>
        <w:tc>
          <w:tcPr>
            <w:tcW w:w="1744" w:type="dxa"/>
            <w:tcBorders>
              <w:top w:val="single" w:sz="4" w:space="0" w:color="auto"/>
              <w:left w:val="single" w:sz="4" w:space="0" w:color="auto"/>
              <w:bottom w:val="single" w:sz="4" w:space="0" w:color="auto"/>
              <w:right w:val="single" w:sz="4" w:space="0" w:color="auto"/>
            </w:tcBorders>
          </w:tcPr>
          <w:p w14:paraId="1A256C86" w14:textId="79E5E590" w:rsidR="00140F08"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persons </w:t>
            </w:r>
            <w:r w:rsidR="00140F08">
              <w:rPr>
                <w:rFonts w:ascii="Browallia New" w:hAnsi="Browallia New" w:cs="Browallia New"/>
                <w:sz w:val="24"/>
                <w:szCs w:val="20"/>
              </w:rPr>
              <w:t>trained and assessed (M/F) (by agency</w:t>
            </w:r>
            <w:r w:rsidR="00A5463D">
              <w:rPr>
                <w:rFonts w:ascii="Browallia New" w:hAnsi="Browallia New" w:cs="Browallia New"/>
                <w:sz w:val="24"/>
                <w:szCs w:val="20"/>
              </w:rPr>
              <w:t xml:space="preserve"> and</w:t>
            </w:r>
            <w:r w:rsidR="00140F08">
              <w:rPr>
                <w:rFonts w:ascii="Browallia New" w:hAnsi="Browallia New" w:cs="Browallia New"/>
                <w:sz w:val="24"/>
                <w:szCs w:val="20"/>
              </w:rPr>
              <w:t xml:space="preserve"> by management/ leadership skills)</w:t>
            </w:r>
          </w:p>
          <w:p w14:paraId="28C106EE" w14:textId="2CECE7A9" w:rsidR="00D76D4E" w:rsidRDefault="004610CF" w:rsidP="00957416">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Evaluation of the effectiveness of </w:t>
            </w:r>
            <w:r w:rsidR="00140F08">
              <w:rPr>
                <w:rFonts w:ascii="Browallia New" w:hAnsi="Browallia New" w:cs="Browallia New"/>
                <w:sz w:val="24"/>
                <w:szCs w:val="20"/>
              </w:rPr>
              <w:t>training</w:t>
            </w:r>
            <w:r>
              <w:rPr>
                <w:rFonts w:ascii="Browallia New" w:hAnsi="Browallia New" w:cs="Browallia New"/>
                <w:sz w:val="24"/>
                <w:szCs w:val="20"/>
              </w:rPr>
              <w:t xml:space="preserve"> and impact</w:t>
            </w:r>
          </w:p>
        </w:tc>
        <w:tc>
          <w:tcPr>
            <w:tcW w:w="1743" w:type="dxa"/>
            <w:tcBorders>
              <w:top w:val="single" w:sz="4" w:space="0" w:color="auto"/>
              <w:left w:val="single" w:sz="4" w:space="0" w:color="auto"/>
              <w:bottom w:val="single" w:sz="4" w:space="0" w:color="auto"/>
              <w:right w:val="single" w:sz="4" w:space="0" w:color="auto"/>
            </w:tcBorders>
          </w:tcPr>
          <w:p w14:paraId="10339F6C" w14:textId="77777777" w:rsidR="00140F08" w:rsidRDefault="00140F08"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2777A63D" w14:textId="77777777" w:rsidR="00140F08" w:rsidRPr="00965666" w:rsidRDefault="00140F08" w:rsidP="00140F08">
            <w:pPr>
              <w:spacing w:after="0" w:line="180" w:lineRule="exact"/>
              <w:jc w:val="left"/>
              <w:rPr>
                <w:rFonts w:ascii="Browallia New" w:hAnsi="Browallia New" w:cs="Browallia New"/>
                <w:sz w:val="24"/>
                <w:szCs w:val="20"/>
              </w:rPr>
            </w:pPr>
            <w:r w:rsidRPr="00965666">
              <w:rPr>
                <w:rFonts w:ascii="Browallia New" w:hAnsi="Browallia New" w:cs="Browallia New"/>
                <w:sz w:val="24"/>
                <w:szCs w:val="20"/>
              </w:rPr>
              <w:t>ISP training records</w:t>
            </w:r>
          </w:p>
          <w:p w14:paraId="343127E3" w14:textId="77777777" w:rsidR="00140F08" w:rsidRDefault="00140F08"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Evaluations of training</w:t>
            </w:r>
          </w:p>
          <w:p w14:paraId="5CD3EC01" w14:textId="77777777" w:rsidR="00140F08" w:rsidRDefault="00140F08" w:rsidP="00140F08">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4911D993" w14:textId="77777777" w:rsidR="00140F08" w:rsidRDefault="00140F08" w:rsidP="00140F08">
            <w:pPr>
              <w:spacing w:after="0" w:line="180" w:lineRule="exact"/>
              <w:jc w:val="left"/>
              <w:rPr>
                <w:rFonts w:ascii="Browallia New" w:hAnsi="Browallia New" w:cs="Browallia New"/>
                <w:sz w:val="24"/>
                <w:szCs w:val="20"/>
              </w:rPr>
            </w:pPr>
            <w:r w:rsidRPr="00965666">
              <w:rPr>
                <w:rFonts w:ascii="Browallia New" w:hAnsi="Browallia New" w:cs="Browallia New"/>
                <w:sz w:val="24"/>
                <w:szCs w:val="20"/>
              </w:rPr>
              <w:t xml:space="preserve">ISP </w:t>
            </w:r>
          </w:p>
        </w:tc>
        <w:tc>
          <w:tcPr>
            <w:tcW w:w="1744" w:type="dxa"/>
            <w:tcBorders>
              <w:top w:val="single" w:sz="4" w:space="0" w:color="auto"/>
              <w:left w:val="single" w:sz="4" w:space="0" w:color="auto"/>
              <w:bottom w:val="single" w:sz="4" w:space="0" w:color="auto"/>
              <w:right w:val="single" w:sz="4" w:space="0" w:color="auto"/>
            </w:tcBorders>
          </w:tcPr>
          <w:p w14:paraId="4CD4B5DE" w14:textId="77777777" w:rsidR="00140F08" w:rsidRDefault="004610CF"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tcPr>
          <w:p w14:paraId="1751DAD8" w14:textId="77777777" w:rsidR="00140F08" w:rsidRDefault="004F296B" w:rsidP="004F296B">
            <w:pPr>
              <w:spacing w:after="0" w:line="180" w:lineRule="exact"/>
              <w:jc w:val="left"/>
              <w:rPr>
                <w:rFonts w:ascii="Browallia New" w:hAnsi="Browallia New" w:cs="Browallia New"/>
                <w:sz w:val="24"/>
                <w:szCs w:val="20"/>
              </w:rPr>
            </w:pPr>
            <w:r>
              <w:rPr>
                <w:rFonts w:ascii="Browallia New" w:hAnsi="Browallia New" w:cs="Browallia New"/>
                <w:sz w:val="24"/>
                <w:szCs w:val="20"/>
              </w:rPr>
              <w:t>Training data will be provided on at least a 6 monthly basis</w:t>
            </w:r>
          </w:p>
          <w:p w14:paraId="3A45581A" w14:textId="77777777" w:rsidR="004F296B" w:rsidRDefault="004F296B" w:rsidP="004F296B">
            <w:pPr>
              <w:spacing w:after="0" w:line="180" w:lineRule="exact"/>
              <w:jc w:val="left"/>
              <w:rPr>
                <w:rFonts w:ascii="Browallia New" w:hAnsi="Browallia New" w:cs="Browallia New"/>
                <w:sz w:val="24"/>
                <w:szCs w:val="20"/>
              </w:rPr>
            </w:pPr>
          </w:p>
          <w:p w14:paraId="1151A9CD" w14:textId="77777777" w:rsidR="008D76E6" w:rsidRDefault="004F296B" w:rsidP="004F296B">
            <w:pPr>
              <w:spacing w:after="0" w:line="180" w:lineRule="exact"/>
              <w:jc w:val="left"/>
              <w:rPr>
                <w:rFonts w:ascii="Browallia New" w:hAnsi="Browallia New" w:cs="Browallia New"/>
                <w:sz w:val="24"/>
                <w:szCs w:val="20"/>
              </w:rPr>
            </w:pPr>
            <w:r>
              <w:rPr>
                <w:rFonts w:ascii="Browallia New" w:hAnsi="Browallia New" w:cs="Browallia New"/>
                <w:sz w:val="24"/>
                <w:szCs w:val="20"/>
              </w:rPr>
              <w:t>Form of evaluation on the effectiveness of training will be at least twice during program</w:t>
            </w:r>
          </w:p>
        </w:tc>
        <w:tc>
          <w:tcPr>
            <w:tcW w:w="1479" w:type="dxa"/>
            <w:tcBorders>
              <w:top w:val="single" w:sz="4" w:space="0" w:color="auto"/>
              <w:left w:val="single" w:sz="4" w:space="0" w:color="auto"/>
              <w:bottom w:val="single" w:sz="4" w:space="0" w:color="auto"/>
              <w:right w:val="single" w:sz="4" w:space="0" w:color="auto"/>
            </w:tcBorders>
          </w:tcPr>
          <w:p w14:paraId="04EBD479" w14:textId="77777777" w:rsidR="00140F08" w:rsidRDefault="00140F08" w:rsidP="004F296B">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Training must be based on sector wide analysis of needs and priorities. </w:t>
            </w:r>
          </w:p>
        </w:tc>
      </w:tr>
      <w:tr w:rsidR="00957416" w14:paraId="00B5C47E" w14:textId="77777777" w:rsidTr="00140F08">
        <w:tc>
          <w:tcPr>
            <w:tcW w:w="1743" w:type="dxa"/>
            <w:tcBorders>
              <w:top w:val="single" w:sz="4" w:space="0" w:color="auto"/>
              <w:left w:val="single" w:sz="4" w:space="0" w:color="auto"/>
              <w:bottom w:val="single" w:sz="4" w:space="0" w:color="auto"/>
              <w:right w:val="single" w:sz="4" w:space="0" w:color="auto"/>
            </w:tcBorders>
          </w:tcPr>
          <w:p w14:paraId="376757A2" w14:textId="1299B9E5" w:rsidR="00957416" w:rsidRPr="00957416" w:rsidRDefault="00957416" w:rsidP="00140F08">
            <w:pPr>
              <w:spacing w:after="0" w:line="180" w:lineRule="exact"/>
              <w:jc w:val="left"/>
              <w:rPr>
                <w:rFonts w:ascii="Browallia New" w:hAnsi="Browallia New" w:cs="Browallia New"/>
                <w:b/>
                <w:sz w:val="24"/>
                <w:szCs w:val="20"/>
              </w:rPr>
            </w:pPr>
            <w:r w:rsidRPr="00957416">
              <w:rPr>
                <w:rFonts w:ascii="Browallia New" w:hAnsi="Browallia New" w:cs="Browallia New"/>
                <w:b/>
                <w:sz w:val="24"/>
                <w:szCs w:val="20"/>
              </w:rPr>
              <w:t>IO 3.3</w:t>
            </w:r>
          </w:p>
          <w:p w14:paraId="294B6C49" w14:textId="0A56013E" w:rsidR="00957416" w:rsidRDefault="00957416" w:rsidP="00140F08">
            <w:pPr>
              <w:spacing w:after="0" w:line="180" w:lineRule="exact"/>
              <w:jc w:val="left"/>
              <w:rPr>
                <w:rFonts w:ascii="Browallia New" w:hAnsi="Browallia New" w:cs="Browallia New"/>
                <w:b/>
                <w:sz w:val="24"/>
                <w:szCs w:val="20"/>
              </w:rPr>
            </w:pPr>
            <w:r w:rsidRPr="00340D69">
              <w:rPr>
                <w:rFonts w:ascii="Browallia New" w:hAnsi="Browallia New" w:cs="Browallia New"/>
                <w:sz w:val="24"/>
                <w:szCs w:val="20"/>
              </w:rPr>
              <w:t xml:space="preserve">Law and justice agencies supported to provide more effective and efficient legal services to the government of PNG </w:t>
            </w:r>
          </w:p>
        </w:tc>
        <w:tc>
          <w:tcPr>
            <w:tcW w:w="1744" w:type="dxa"/>
            <w:tcBorders>
              <w:top w:val="single" w:sz="4" w:space="0" w:color="auto"/>
              <w:left w:val="single" w:sz="4" w:space="0" w:color="auto"/>
              <w:bottom w:val="single" w:sz="4" w:space="0" w:color="auto"/>
              <w:right w:val="single" w:sz="4" w:space="0" w:color="auto"/>
            </w:tcBorders>
          </w:tcPr>
          <w:p w14:paraId="207A572E" w14:textId="77777777" w:rsidR="00957416" w:rsidRDefault="00957416" w:rsidP="00304308">
            <w:pPr>
              <w:spacing w:after="0" w:line="180" w:lineRule="exact"/>
              <w:jc w:val="left"/>
              <w:rPr>
                <w:rFonts w:ascii="Browallia New" w:hAnsi="Browallia New" w:cs="Browallia New"/>
                <w:sz w:val="24"/>
                <w:szCs w:val="20"/>
              </w:rPr>
            </w:pPr>
            <w:r>
              <w:rPr>
                <w:rFonts w:ascii="Browallia New" w:hAnsi="Browallia New" w:cs="Browallia New"/>
                <w:sz w:val="24"/>
                <w:szCs w:val="20"/>
              </w:rPr>
              <w:t>Ratio of Closed to Open cases across agencies</w:t>
            </w:r>
          </w:p>
          <w:p w14:paraId="4D85FB1E" w14:textId="629651FF" w:rsidR="00957416" w:rsidRDefault="00957416" w:rsidP="00A5463D">
            <w:pPr>
              <w:spacing w:after="0" w:line="180" w:lineRule="exact"/>
              <w:jc w:val="left"/>
              <w:rPr>
                <w:rFonts w:ascii="Browallia New" w:hAnsi="Browallia New" w:cs="Browallia New"/>
                <w:sz w:val="24"/>
                <w:szCs w:val="20"/>
              </w:rPr>
            </w:pPr>
            <w:r>
              <w:rPr>
                <w:rFonts w:ascii="Browallia New" w:hAnsi="Browallia New" w:cs="Browallia New"/>
                <w:sz w:val="24"/>
                <w:szCs w:val="20"/>
              </w:rPr>
              <w:t>Qualitative assessment by managers</w:t>
            </w:r>
            <w:r w:rsidR="00A5463D">
              <w:rPr>
                <w:rFonts w:ascii="Browallia New" w:hAnsi="Browallia New" w:cs="Browallia New"/>
                <w:sz w:val="24"/>
                <w:szCs w:val="20"/>
              </w:rPr>
              <w:t xml:space="preserve"> and</w:t>
            </w:r>
            <w:r>
              <w:rPr>
                <w:rFonts w:ascii="Browallia New" w:hAnsi="Browallia New" w:cs="Browallia New"/>
                <w:sz w:val="24"/>
                <w:szCs w:val="20"/>
              </w:rPr>
              <w:t xml:space="preserve"> clients of </w:t>
            </w:r>
            <w:proofErr w:type="spellStart"/>
            <w:r>
              <w:rPr>
                <w:rFonts w:ascii="Browallia New" w:hAnsi="Browallia New" w:cs="Browallia New"/>
                <w:sz w:val="24"/>
                <w:szCs w:val="20"/>
              </w:rPr>
              <w:t>govt</w:t>
            </w:r>
            <w:proofErr w:type="spellEnd"/>
            <w:r>
              <w:rPr>
                <w:rFonts w:ascii="Browallia New" w:hAnsi="Browallia New" w:cs="Browallia New"/>
                <w:sz w:val="24"/>
                <w:szCs w:val="20"/>
              </w:rPr>
              <w:t xml:space="preserve"> legal services</w:t>
            </w:r>
          </w:p>
        </w:tc>
        <w:tc>
          <w:tcPr>
            <w:tcW w:w="1743" w:type="dxa"/>
            <w:tcBorders>
              <w:top w:val="single" w:sz="4" w:space="0" w:color="auto"/>
              <w:left w:val="single" w:sz="4" w:space="0" w:color="auto"/>
              <w:bottom w:val="single" w:sz="4" w:space="0" w:color="auto"/>
              <w:right w:val="single" w:sz="4" w:space="0" w:color="auto"/>
            </w:tcBorders>
          </w:tcPr>
          <w:p w14:paraId="27FF9C7F"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14236B83" w14:textId="68750842" w:rsidR="00957416" w:rsidRPr="0096566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DJAG database and records</w:t>
            </w:r>
          </w:p>
        </w:tc>
        <w:tc>
          <w:tcPr>
            <w:tcW w:w="1743" w:type="dxa"/>
            <w:tcBorders>
              <w:top w:val="single" w:sz="4" w:space="0" w:color="auto"/>
              <w:left w:val="single" w:sz="4" w:space="0" w:color="auto"/>
              <w:bottom w:val="single" w:sz="4" w:space="0" w:color="auto"/>
              <w:right w:val="single" w:sz="4" w:space="0" w:color="auto"/>
            </w:tcBorders>
          </w:tcPr>
          <w:p w14:paraId="2DE03CFC" w14:textId="6CCAB1E0" w:rsidR="00957416" w:rsidRPr="0096566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DJAG to provide data and ISP to assist in analysis if required. </w:t>
            </w:r>
          </w:p>
        </w:tc>
        <w:tc>
          <w:tcPr>
            <w:tcW w:w="1744" w:type="dxa"/>
            <w:tcBorders>
              <w:top w:val="single" w:sz="4" w:space="0" w:color="auto"/>
              <w:left w:val="single" w:sz="4" w:space="0" w:color="auto"/>
              <w:bottom w:val="single" w:sz="4" w:space="0" w:color="auto"/>
              <w:right w:val="single" w:sz="4" w:space="0" w:color="auto"/>
            </w:tcBorders>
          </w:tcPr>
          <w:p w14:paraId="3716DFC7" w14:textId="77777777" w:rsidR="00957416" w:rsidRDefault="00957416" w:rsidP="00304308">
            <w:pPr>
              <w:spacing w:after="0" w:line="180" w:lineRule="exact"/>
              <w:jc w:val="left"/>
              <w:rPr>
                <w:rFonts w:ascii="Browallia New" w:hAnsi="Browallia New" w:cs="Browallia New"/>
                <w:sz w:val="24"/>
                <w:szCs w:val="20"/>
              </w:rPr>
            </w:pPr>
            <w:r w:rsidRPr="00B828EB">
              <w:rPr>
                <w:rFonts w:ascii="Browallia New" w:hAnsi="Browallia New" w:cs="Browallia New"/>
                <w:sz w:val="24"/>
                <w:szCs w:val="20"/>
              </w:rPr>
              <w:t>Sector PMF includes</w:t>
            </w:r>
            <w:r>
              <w:rPr>
                <w:rFonts w:ascii="Browallia New" w:hAnsi="Browallia New" w:cs="Browallia New"/>
                <w:sz w:val="24"/>
                <w:szCs w:val="20"/>
              </w:rPr>
              <w:t xml:space="preserve">: </w:t>
            </w:r>
          </w:p>
          <w:p w14:paraId="0393A372" w14:textId="77777777" w:rsidR="00957416" w:rsidRDefault="00957416" w:rsidP="003043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Timeliness of services provided indicators </w:t>
            </w:r>
          </w:p>
          <w:p w14:paraId="0E905276" w14:textId="77777777" w:rsidR="00957416" w:rsidRDefault="00957416" w:rsidP="00140F08">
            <w:pPr>
              <w:spacing w:after="0" w:line="180" w:lineRule="exact"/>
              <w:jc w:val="left"/>
              <w:rPr>
                <w:rFonts w:ascii="Browallia New" w:hAnsi="Browallia New" w:cs="Browallia New"/>
                <w:sz w:val="24"/>
                <w:szCs w:val="20"/>
              </w:rPr>
            </w:pPr>
          </w:p>
        </w:tc>
        <w:tc>
          <w:tcPr>
            <w:tcW w:w="2008" w:type="dxa"/>
            <w:tcBorders>
              <w:top w:val="single" w:sz="4" w:space="0" w:color="auto"/>
              <w:left w:val="single" w:sz="4" w:space="0" w:color="auto"/>
              <w:bottom w:val="single" w:sz="4" w:space="0" w:color="auto"/>
              <w:right w:val="single" w:sz="4" w:space="0" w:color="auto"/>
            </w:tcBorders>
          </w:tcPr>
          <w:p w14:paraId="51B83436" w14:textId="51F21133" w:rsidR="00957416" w:rsidRDefault="00957416" w:rsidP="004F296B">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22B7D010" w14:textId="4E8AA1A0" w:rsidR="00957416" w:rsidRDefault="00957416" w:rsidP="004F296B">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Assessment of the effectiveness of government legal services is notoriously difficult.  A new tool to be developed </w:t>
            </w:r>
          </w:p>
        </w:tc>
      </w:tr>
      <w:tr w:rsidR="00957416" w14:paraId="5729D106"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2F797388" w14:textId="178FAA79" w:rsidR="00957416" w:rsidRDefault="00957416"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 3.4</w:t>
            </w:r>
          </w:p>
          <w:p w14:paraId="6151E1E0" w14:textId="7D8BA930" w:rsidR="00957416" w:rsidRDefault="00957416" w:rsidP="00957416">
            <w:pPr>
              <w:spacing w:after="0" w:line="180" w:lineRule="exact"/>
              <w:jc w:val="left"/>
              <w:rPr>
                <w:rFonts w:ascii="Browallia New" w:hAnsi="Browallia New" w:cs="Browallia New"/>
                <w:b/>
                <w:sz w:val="24"/>
                <w:szCs w:val="20"/>
              </w:rPr>
            </w:pPr>
            <w:r>
              <w:rPr>
                <w:rFonts w:ascii="Browallia New" w:hAnsi="Browallia New" w:cs="Browallia New"/>
                <w:sz w:val="24"/>
                <w:szCs w:val="20"/>
              </w:rPr>
              <w:t>PNG agencies demonstrate commitment to tracking and publishing agency &amp; sector performance data</w:t>
            </w:r>
          </w:p>
        </w:tc>
        <w:tc>
          <w:tcPr>
            <w:tcW w:w="1744" w:type="dxa"/>
            <w:tcBorders>
              <w:top w:val="single" w:sz="4" w:space="0" w:color="auto"/>
              <w:left w:val="single" w:sz="4" w:space="0" w:color="auto"/>
              <w:bottom w:val="single" w:sz="4" w:space="0" w:color="auto"/>
              <w:right w:val="single" w:sz="4" w:space="0" w:color="auto"/>
            </w:tcBorders>
          </w:tcPr>
          <w:p w14:paraId="1D53346E" w14:textId="77777777" w:rsidR="00957416" w:rsidRDefault="00957416" w:rsidP="004F296B">
            <w:pPr>
              <w:spacing w:after="0" w:line="180" w:lineRule="exact"/>
              <w:jc w:val="left"/>
              <w:rPr>
                <w:rFonts w:ascii="Browallia New" w:hAnsi="Browallia New" w:cs="Browallia New"/>
                <w:sz w:val="24"/>
                <w:szCs w:val="20"/>
              </w:rPr>
            </w:pPr>
            <w:r>
              <w:rPr>
                <w:rFonts w:ascii="Browallia New" w:hAnsi="Browallia New" w:cs="Browallia New"/>
                <w:sz w:val="24"/>
                <w:szCs w:val="20"/>
              </w:rPr>
              <w:t>No. L&amp;J agencies publishing annual or other reports</w:t>
            </w:r>
          </w:p>
        </w:tc>
        <w:tc>
          <w:tcPr>
            <w:tcW w:w="1743" w:type="dxa"/>
            <w:tcBorders>
              <w:top w:val="single" w:sz="4" w:space="0" w:color="auto"/>
              <w:left w:val="single" w:sz="4" w:space="0" w:color="auto"/>
              <w:bottom w:val="single" w:sz="4" w:space="0" w:color="auto"/>
              <w:right w:val="single" w:sz="4" w:space="0" w:color="auto"/>
            </w:tcBorders>
          </w:tcPr>
          <w:p w14:paraId="1C0F2293"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0BAE273D"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Agencies</w:t>
            </w:r>
          </w:p>
        </w:tc>
        <w:tc>
          <w:tcPr>
            <w:tcW w:w="1743" w:type="dxa"/>
            <w:tcBorders>
              <w:top w:val="single" w:sz="4" w:space="0" w:color="auto"/>
              <w:left w:val="single" w:sz="4" w:space="0" w:color="auto"/>
              <w:bottom w:val="single" w:sz="4" w:space="0" w:color="auto"/>
              <w:right w:val="single" w:sz="4" w:space="0" w:color="auto"/>
            </w:tcBorders>
          </w:tcPr>
          <w:p w14:paraId="33240DBA"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ISP </w:t>
            </w:r>
          </w:p>
        </w:tc>
        <w:tc>
          <w:tcPr>
            <w:tcW w:w="1744" w:type="dxa"/>
            <w:tcBorders>
              <w:top w:val="single" w:sz="4" w:space="0" w:color="auto"/>
              <w:left w:val="single" w:sz="4" w:space="0" w:color="auto"/>
              <w:bottom w:val="single" w:sz="4" w:space="0" w:color="auto"/>
              <w:right w:val="single" w:sz="4" w:space="0" w:color="auto"/>
            </w:tcBorders>
          </w:tcPr>
          <w:p w14:paraId="092F65C0" w14:textId="77777777" w:rsidR="00957416" w:rsidRDefault="00957416" w:rsidP="00140F08">
            <w:pPr>
              <w:spacing w:after="0" w:line="180" w:lineRule="exact"/>
              <w:jc w:val="left"/>
              <w:rPr>
                <w:rFonts w:ascii="Browallia New" w:hAnsi="Browallia New" w:cs="Browallia New"/>
                <w:sz w:val="24"/>
                <w:szCs w:val="20"/>
              </w:rPr>
            </w:pPr>
          </w:p>
        </w:tc>
        <w:tc>
          <w:tcPr>
            <w:tcW w:w="2008" w:type="dxa"/>
            <w:tcBorders>
              <w:top w:val="single" w:sz="4" w:space="0" w:color="auto"/>
              <w:left w:val="single" w:sz="4" w:space="0" w:color="auto"/>
              <w:bottom w:val="single" w:sz="4" w:space="0" w:color="auto"/>
              <w:right w:val="single" w:sz="4" w:space="0" w:color="auto"/>
            </w:tcBorders>
          </w:tcPr>
          <w:p w14:paraId="7A5F2DAB"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Annual </w:t>
            </w:r>
          </w:p>
          <w:p w14:paraId="3067FECB" w14:textId="77777777" w:rsidR="00957416" w:rsidRDefault="00957416" w:rsidP="00140F08">
            <w:pPr>
              <w:spacing w:after="0" w:line="180" w:lineRule="exact"/>
              <w:jc w:val="left"/>
              <w:rPr>
                <w:rFonts w:ascii="Browallia New" w:hAnsi="Browallia New" w:cs="Browallia New"/>
                <w:sz w:val="24"/>
                <w:szCs w:val="20"/>
              </w:rPr>
            </w:pPr>
          </w:p>
        </w:tc>
        <w:tc>
          <w:tcPr>
            <w:tcW w:w="1479" w:type="dxa"/>
            <w:tcBorders>
              <w:top w:val="single" w:sz="4" w:space="0" w:color="auto"/>
              <w:left w:val="single" w:sz="4" w:space="0" w:color="auto"/>
              <w:bottom w:val="single" w:sz="4" w:space="0" w:color="auto"/>
              <w:right w:val="single" w:sz="4" w:space="0" w:color="auto"/>
            </w:tcBorders>
          </w:tcPr>
          <w:p w14:paraId="308AC810" w14:textId="77777777" w:rsidR="00957416" w:rsidRDefault="00957416" w:rsidP="008D76E6">
            <w:pPr>
              <w:spacing w:after="0" w:line="180" w:lineRule="exact"/>
              <w:jc w:val="left"/>
              <w:rPr>
                <w:rFonts w:ascii="Browallia New" w:hAnsi="Browallia New" w:cs="Browallia New"/>
                <w:sz w:val="24"/>
                <w:szCs w:val="20"/>
              </w:rPr>
            </w:pPr>
            <w:r>
              <w:rPr>
                <w:rFonts w:ascii="Browallia New" w:hAnsi="Browallia New" w:cs="Browallia New"/>
                <w:sz w:val="24"/>
                <w:szCs w:val="20"/>
              </w:rPr>
              <w:t>More detailed assessment of data quality may be undertaken if requested to upgrade data systems.</w:t>
            </w:r>
          </w:p>
        </w:tc>
      </w:tr>
      <w:tr w:rsidR="00957416" w14:paraId="6DE2471C"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66FF6CB7" w14:textId="77777777" w:rsidR="00957416" w:rsidRPr="002B21C7" w:rsidRDefault="00957416" w:rsidP="00140F08">
            <w:pPr>
              <w:spacing w:after="0" w:line="180" w:lineRule="exact"/>
              <w:jc w:val="left"/>
              <w:rPr>
                <w:rFonts w:ascii="Browallia New" w:hAnsi="Browallia New" w:cs="Browallia New"/>
                <w:b/>
                <w:sz w:val="24"/>
                <w:szCs w:val="20"/>
              </w:rPr>
            </w:pPr>
            <w:r w:rsidRPr="002F43B2">
              <w:rPr>
                <w:rFonts w:ascii="Browallia New" w:hAnsi="Browallia New" w:cs="Browallia New"/>
                <w:b/>
                <w:sz w:val="24"/>
                <w:szCs w:val="20"/>
              </w:rPr>
              <w:lastRenderedPageBreak/>
              <w:t>Outcome</w:t>
            </w:r>
            <w:r w:rsidRPr="00761319">
              <w:rPr>
                <w:rFonts w:ascii="Browallia New" w:hAnsi="Browallia New" w:cs="Browallia New"/>
                <w:b/>
                <w:sz w:val="24"/>
                <w:szCs w:val="20"/>
              </w:rPr>
              <w:t xml:space="preserve"> 4</w:t>
            </w:r>
            <w:r w:rsidRPr="002B21C7">
              <w:rPr>
                <w:rFonts w:ascii="Browallia New" w:hAnsi="Browallia New" w:cs="Browallia New"/>
                <w:b/>
                <w:sz w:val="24"/>
                <w:szCs w:val="20"/>
              </w:rPr>
              <w:t xml:space="preserve"> AC</w:t>
            </w:r>
          </w:p>
          <w:p w14:paraId="6FFA98A5" w14:textId="77777777" w:rsidR="00957416" w:rsidRPr="00864EDE" w:rsidRDefault="00957416" w:rsidP="00DE01EB">
            <w:pPr>
              <w:spacing w:after="0" w:line="180" w:lineRule="exact"/>
              <w:jc w:val="left"/>
              <w:rPr>
                <w:rFonts w:ascii="Browallia New" w:hAnsi="Browallia New" w:cs="Browallia New"/>
                <w:sz w:val="24"/>
                <w:szCs w:val="20"/>
              </w:rPr>
            </w:pPr>
            <w:r w:rsidRPr="00864EDE">
              <w:rPr>
                <w:rFonts w:ascii="Browallia New" w:hAnsi="Browallia New" w:cs="Browallia New"/>
                <w:b/>
                <w:sz w:val="24"/>
                <w:szCs w:val="20"/>
              </w:rPr>
              <w:t>Target agencies and provinces demonstrate improved resistance</w:t>
            </w:r>
            <w:r>
              <w:rPr>
                <w:rFonts w:ascii="Browallia New" w:hAnsi="Browallia New" w:cs="Browallia New"/>
                <w:b/>
                <w:sz w:val="24"/>
                <w:szCs w:val="20"/>
              </w:rPr>
              <w:t>,</w:t>
            </w:r>
            <w:r w:rsidRPr="00864EDE">
              <w:rPr>
                <w:rFonts w:ascii="Browallia New" w:hAnsi="Browallia New" w:cs="Browallia New"/>
                <w:b/>
                <w:sz w:val="24"/>
                <w:szCs w:val="20"/>
              </w:rPr>
              <w:t xml:space="preserve"> detection</w:t>
            </w:r>
            <w:r>
              <w:rPr>
                <w:rFonts w:ascii="Browallia New" w:hAnsi="Browallia New" w:cs="Browallia New"/>
                <w:b/>
                <w:sz w:val="24"/>
                <w:szCs w:val="20"/>
              </w:rPr>
              <w:t>,</w:t>
            </w:r>
            <w:r w:rsidRPr="00864EDE">
              <w:rPr>
                <w:rFonts w:ascii="Browallia New" w:hAnsi="Browallia New" w:cs="Browallia New"/>
                <w:b/>
                <w:sz w:val="24"/>
                <w:szCs w:val="20"/>
              </w:rPr>
              <w:t xml:space="preserve"> investigation and prosecution </w:t>
            </w:r>
            <w:r>
              <w:rPr>
                <w:rFonts w:ascii="Browallia New" w:hAnsi="Browallia New" w:cs="Browallia New"/>
                <w:b/>
                <w:sz w:val="24"/>
                <w:szCs w:val="20"/>
              </w:rPr>
              <w:t>of corruption</w:t>
            </w:r>
          </w:p>
        </w:tc>
        <w:tc>
          <w:tcPr>
            <w:tcW w:w="1744" w:type="dxa"/>
            <w:tcBorders>
              <w:top w:val="single" w:sz="4" w:space="0" w:color="auto"/>
              <w:left w:val="single" w:sz="4" w:space="0" w:color="auto"/>
              <w:bottom w:val="single" w:sz="4" w:space="0" w:color="auto"/>
              <w:right w:val="single" w:sz="4" w:space="0" w:color="auto"/>
            </w:tcBorders>
            <w:hideMark/>
          </w:tcPr>
          <w:p w14:paraId="7BBEEEEB"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of agencies or administrations supported implementing improved systems contributing to resisting, or reporting detecting, investigating and handling of cases of corruption </w:t>
            </w:r>
          </w:p>
        </w:tc>
        <w:tc>
          <w:tcPr>
            <w:tcW w:w="1743" w:type="dxa"/>
            <w:tcBorders>
              <w:top w:val="single" w:sz="4" w:space="0" w:color="auto"/>
              <w:left w:val="single" w:sz="4" w:space="0" w:color="auto"/>
              <w:bottom w:val="single" w:sz="4" w:space="0" w:color="auto"/>
              <w:right w:val="single" w:sz="4" w:space="0" w:color="auto"/>
            </w:tcBorders>
            <w:hideMark/>
          </w:tcPr>
          <w:p w14:paraId="66E0ACAC"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544D33B3"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Agency and provincial records of corruption cases.</w:t>
            </w:r>
          </w:p>
          <w:p w14:paraId="721F5BA0"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Participatory process evaluations assessing efficiency and effectiveness of key high risk functions where systems of detection/reporting and investigation are in place</w:t>
            </w:r>
          </w:p>
          <w:p w14:paraId="30C5457A" w14:textId="77777777" w:rsidR="00957416" w:rsidRDefault="00957416" w:rsidP="00140F08">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1B071EEE"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ISP-program monitoring and reporting</w:t>
            </w:r>
          </w:p>
          <w:p w14:paraId="7B3A607B"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Contractor to support the participatory process evaluations if required </w:t>
            </w:r>
          </w:p>
        </w:tc>
        <w:tc>
          <w:tcPr>
            <w:tcW w:w="1744" w:type="dxa"/>
            <w:tcBorders>
              <w:top w:val="single" w:sz="4" w:space="0" w:color="auto"/>
              <w:left w:val="single" w:sz="4" w:space="0" w:color="auto"/>
              <w:bottom w:val="single" w:sz="4" w:space="0" w:color="auto"/>
              <w:right w:val="single" w:sz="4" w:space="0" w:color="auto"/>
            </w:tcBorders>
            <w:hideMark/>
          </w:tcPr>
          <w:p w14:paraId="09944E97"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Sector PMF, includes specific indicators for selected types of corruption or misconduct data</w:t>
            </w:r>
          </w:p>
        </w:tc>
        <w:tc>
          <w:tcPr>
            <w:tcW w:w="2008" w:type="dxa"/>
            <w:tcBorders>
              <w:top w:val="single" w:sz="4" w:space="0" w:color="auto"/>
              <w:left w:val="single" w:sz="4" w:space="0" w:color="auto"/>
              <w:bottom w:val="single" w:sz="4" w:space="0" w:color="auto"/>
              <w:right w:val="single" w:sz="4" w:space="0" w:color="auto"/>
            </w:tcBorders>
            <w:hideMark/>
          </w:tcPr>
          <w:p w14:paraId="1997ACBB"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6ACA4C69"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Assessment of the effectiveness of these systems  will be separate </w:t>
            </w:r>
          </w:p>
        </w:tc>
      </w:tr>
      <w:tr w:rsidR="00957416" w14:paraId="38D0F30C"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1CCEFDD4" w14:textId="0B729F40" w:rsidR="00957416" w:rsidRDefault="00957416"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 4.1</w:t>
            </w:r>
          </w:p>
          <w:p w14:paraId="4BEC5CD8" w14:textId="77777777" w:rsidR="00957416" w:rsidRDefault="00957416" w:rsidP="00761319">
            <w:pPr>
              <w:spacing w:after="0" w:line="180" w:lineRule="exact"/>
              <w:jc w:val="left"/>
              <w:rPr>
                <w:rFonts w:ascii="Browallia New" w:hAnsi="Browallia New" w:cs="Browallia New"/>
                <w:sz w:val="24"/>
                <w:szCs w:val="20"/>
              </w:rPr>
            </w:pPr>
            <w:r w:rsidRPr="00E958BE">
              <w:rPr>
                <w:rFonts w:ascii="Browallia New" w:hAnsi="Browallia New" w:cs="Browallia New"/>
                <w:sz w:val="24"/>
                <w:szCs w:val="20"/>
              </w:rPr>
              <w:t>Law and justice agencies and administrations supported to improve systems and increase their accountability to resist petty and bureaucratic corruption</w:t>
            </w:r>
          </w:p>
        </w:tc>
        <w:tc>
          <w:tcPr>
            <w:tcW w:w="1744" w:type="dxa"/>
            <w:tcBorders>
              <w:top w:val="single" w:sz="4" w:space="0" w:color="auto"/>
              <w:left w:val="single" w:sz="4" w:space="0" w:color="auto"/>
              <w:bottom w:val="single" w:sz="4" w:space="0" w:color="auto"/>
              <w:right w:val="single" w:sz="4" w:space="0" w:color="auto"/>
            </w:tcBorders>
          </w:tcPr>
          <w:p w14:paraId="45B2B877" w14:textId="2C03898B"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officials and relevant staff in the target agencies and </w:t>
            </w:r>
            <w:r w:rsidR="003A2BFB">
              <w:rPr>
                <w:rFonts w:ascii="Browallia New" w:hAnsi="Browallia New" w:cs="Browallia New"/>
                <w:sz w:val="24"/>
                <w:szCs w:val="20"/>
              </w:rPr>
              <w:t>administrations</w:t>
            </w:r>
            <w:r>
              <w:rPr>
                <w:rFonts w:ascii="Browallia New" w:hAnsi="Browallia New" w:cs="Browallia New"/>
                <w:sz w:val="24"/>
                <w:szCs w:val="20"/>
              </w:rPr>
              <w:t xml:space="preserve"> trained</w:t>
            </w:r>
            <w:r w:rsidR="003A2BFB">
              <w:rPr>
                <w:rFonts w:ascii="Browallia New" w:hAnsi="Browallia New" w:cs="Browallia New"/>
                <w:sz w:val="24"/>
                <w:szCs w:val="20"/>
              </w:rPr>
              <w:t xml:space="preserve"> to resist</w:t>
            </w:r>
            <w:r>
              <w:rPr>
                <w:rFonts w:ascii="Browallia New" w:hAnsi="Browallia New" w:cs="Browallia New"/>
                <w:sz w:val="24"/>
                <w:szCs w:val="20"/>
              </w:rPr>
              <w:t xml:space="preserve"> and detect corruption (M/F)</w:t>
            </w:r>
          </w:p>
          <w:p w14:paraId="745B7994"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Participant perceptions of the value of the training/mentoring</w:t>
            </w:r>
          </w:p>
        </w:tc>
        <w:tc>
          <w:tcPr>
            <w:tcW w:w="1743" w:type="dxa"/>
            <w:tcBorders>
              <w:top w:val="single" w:sz="4" w:space="0" w:color="auto"/>
              <w:left w:val="single" w:sz="4" w:space="0" w:color="auto"/>
              <w:bottom w:val="single" w:sz="4" w:space="0" w:color="auto"/>
              <w:right w:val="single" w:sz="4" w:space="0" w:color="auto"/>
            </w:tcBorders>
          </w:tcPr>
          <w:p w14:paraId="7454267D"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5B556FB0"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 training records.</w:t>
            </w:r>
          </w:p>
          <w:p w14:paraId="77AA8A87"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Evaluations of training/mentoring and awareness/behavioural change campaigns</w:t>
            </w:r>
          </w:p>
        </w:tc>
        <w:tc>
          <w:tcPr>
            <w:tcW w:w="1743" w:type="dxa"/>
            <w:tcBorders>
              <w:top w:val="single" w:sz="4" w:space="0" w:color="auto"/>
              <w:left w:val="single" w:sz="4" w:space="0" w:color="auto"/>
              <w:bottom w:val="single" w:sz="4" w:space="0" w:color="auto"/>
              <w:right w:val="single" w:sz="4" w:space="0" w:color="auto"/>
            </w:tcBorders>
          </w:tcPr>
          <w:p w14:paraId="649143D8"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ISP</w:t>
            </w:r>
          </w:p>
        </w:tc>
        <w:tc>
          <w:tcPr>
            <w:tcW w:w="1744" w:type="dxa"/>
            <w:tcBorders>
              <w:top w:val="single" w:sz="4" w:space="0" w:color="auto"/>
              <w:left w:val="single" w:sz="4" w:space="0" w:color="auto"/>
              <w:bottom w:val="single" w:sz="4" w:space="0" w:color="auto"/>
              <w:right w:val="single" w:sz="4" w:space="0" w:color="auto"/>
            </w:tcBorders>
            <w:hideMark/>
          </w:tcPr>
          <w:p w14:paraId="33E49767"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Transition Program MERP covers </w:t>
            </w:r>
            <w:r>
              <w:rPr>
                <w:rFonts w:ascii="Browallia New" w:hAnsi="Browallia New" w:cs="Browallia New"/>
                <w:i/>
                <w:sz w:val="24"/>
                <w:szCs w:val="20"/>
              </w:rPr>
              <w:t>% of officials/staff trained</w:t>
            </w:r>
          </w:p>
        </w:tc>
        <w:tc>
          <w:tcPr>
            <w:tcW w:w="2008" w:type="dxa"/>
            <w:tcBorders>
              <w:top w:val="single" w:sz="4" w:space="0" w:color="auto"/>
              <w:left w:val="single" w:sz="4" w:space="0" w:color="auto"/>
              <w:bottom w:val="single" w:sz="4" w:space="0" w:color="auto"/>
              <w:right w:val="single" w:sz="4" w:space="0" w:color="auto"/>
            </w:tcBorders>
            <w:hideMark/>
          </w:tcPr>
          <w:p w14:paraId="63910D67"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p w14:paraId="4EBC1118"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Evaluation of training effectiveness as least twice during program</w:t>
            </w:r>
          </w:p>
        </w:tc>
        <w:tc>
          <w:tcPr>
            <w:tcW w:w="1479" w:type="dxa"/>
            <w:tcBorders>
              <w:top w:val="single" w:sz="4" w:space="0" w:color="auto"/>
              <w:left w:val="single" w:sz="4" w:space="0" w:color="auto"/>
              <w:bottom w:val="single" w:sz="4" w:space="0" w:color="auto"/>
              <w:right w:val="single" w:sz="4" w:space="0" w:color="auto"/>
            </w:tcBorders>
          </w:tcPr>
          <w:p w14:paraId="1FE8960B" w14:textId="77777777" w:rsidR="00957416" w:rsidRDefault="00957416" w:rsidP="00140F08">
            <w:pPr>
              <w:spacing w:after="0" w:line="180" w:lineRule="exact"/>
              <w:jc w:val="left"/>
              <w:rPr>
                <w:rFonts w:ascii="Browallia New" w:hAnsi="Browallia New" w:cs="Browallia New"/>
                <w:sz w:val="24"/>
                <w:szCs w:val="20"/>
              </w:rPr>
            </w:pPr>
          </w:p>
        </w:tc>
      </w:tr>
      <w:tr w:rsidR="00957416" w14:paraId="0315F537"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4308DF09" w14:textId="47541DD6" w:rsidR="00957416" w:rsidRDefault="00957416"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 4.2</w:t>
            </w:r>
          </w:p>
          <w:p w14:paraId="466147A4" w14:textId="77777777" w:rsidR="00957416" w:rsidRDefault="00957416" w:rsidP="002F43B2">
            <w:pPr>
              <w:spacing w:after="0" w:line="180" w:lineRule="exact"/>
              <w:jc w:val="left"/>
              <w:rPr>
                <w:rFonts w:ascii="Browallia New" w:hAnsi="Browallia New" w:cs="Browallia New"/>
                <w:sz w:val="24"/>
                <w:szCs w:val="20"/>
              </w:rPr>
            </w:pPr>
            <w:r w:rsidRPr="00E958BE">
              <w:rPr>
                <w:rFonts w:ascii="Browallia New" w:hAnsi="Browallia New" w:cs="Browallia New"/>
                <w:sz w:val="24"/>
                <w:szCs w:val="20"/>
              </w:rPr>
              <w:t>Civil Society and coalitions are increasingly advocating for anticorruption agendas, including monitoring expenditures on services delivered by target provinces and agencies</w:t>
            </w:r>
          </w:p>
          <w:p w14:paraId="1D064395" w14:textId="77777777" w:rsidR="00957416" w:rsidRDefault="00957416" w:rsidP="002F43B2">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145B7F47"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No. of CS groups supported under the program tracking service delivery by law and justice agencies</w:t>
            </w:r>
          </w:p>
        </w:tc>
        <w:tc>
          <w:tcPr>
            <w:tcW w:w="1743" w:type="dxa"/>
            <w:tcBorders>
              <w:top w:val="single" w:sz="4" w:space="0" w:color="auto"/>
              <w:left w:val="single" w:sz="4" w:space="0" w:color="auto"/>
              <w:bottom w:val="single" w:sz="4" w:space="0" w:color="auto"/>
              <w:right w:val="single" w:sz="4" w:space="0" w:color="auto"/>
            </w:tcBorders>
            <w:hideMark/>
          </w:tcPr>
          <w:p w14:paraId="152E7999"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32FB9BE7"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 records of CS groups supported.</w:t>
            </w:r>
          </w:p>
          <w:p w14:paraId="7998C508" w14:textId="77777777"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Participatory evaluations of CS groups and their activities</w:t>
            </w:r>
          </w:p>
        </w:tc>
        <w:tc>
          <w:tcPr>
            <w:tcW w:w="1743" w:type="dxa"/>
            <w:tcBorders>
              <w:top w:val="single" w:sz="4" w:space="0" w:color="auto"/>
              <w:left w:val="single" w:sz="4" w:space="0" w:color="auto"/>
              <w:bottom w:val="single" w:sz="4" w:space="0" w:color="auto"/>
              <w:right w:val="single" w:sz="4" w:space="0" w:color="auto"/>
            </w:tcBorders>
          </w:tcPr>
          <w:p w14:paraId="74CBB51F"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w:t>
            </w:r>
          </w:p>
          <w:p w14:paraId="45F051C9"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Contractors may also play a role in evaluations</w:t>
            </w:r>
          </w:p>
        </w:tc>
        <w:tc>
          <w:tcPr>
            <w:tcW w:w="1744" w:type="dxa"/>
            <w:tcBorders>
              <w:top w:val="single" w:sz="4" w:space="0" w:color="auto"/>
              <w:left w:val="single" w:sz="4" w:space="0" w:color="auto"/>
              <w:bottom w:val="single" w:sz="4" w:space="0" w:color="auto"/>
              <w:right w:val="single" w:sz="4" w:space="0" w:color="auto"/>
            </w:tcBorders>
            <w:hideMark/>
          </w:tcPr>
          <w:p w14:paraId="2F7E58AC" w14:textId="77777777"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Transition Program MERP covers </w:t>
            </w:r>
            <w:r>
              <w:rPr>
                <w:rFonts w:ascii="Browallia New" w:hAnsi="Browallia New" w:cs="Browallia New"/>
                <w:i/>
                <w:sz w:val="24"/>
                <w:szCs w:val="20"/>
              </w:rPr>
              <w:t>partnerships with CSOs</w:t>
            </w:r>
          </w:p>
        </w:tc>
        <w:tc>
          <w:tcPr>
            <w:tcW w:w="2008" w:type="dxa"/>
            <w:tcBorders>
              <w:top w:val="single" w:sz="4" w:space="0" w:color="auto"/>
              <w:left w:val="single" w:sz="4" w:space="0" w:color="auto"/>
              <w:bottom w:val="single" w:sz="4" w:space="0" w:color="auto"/>
              <w:right w:val="single" w:sz="4" w:space="0" w:color="auto"/>
            </w:tcBorders>
            <w:hideMark/>
          </w:tcPr>
          <w:p w14:paraId="1D1C915C"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6C0125D9" w14:textId="77777777" w:rsidR="00957416" w:rsidRDefault="00957416" w:rsidP="00661047">
            <w:pPr>
              <w:spacing w:after="0" w:line="180" w:lineRule="exact"/>
              <w:jc w:val="left"/>
              <w:rPr>
                <w:rFonts w:ascii="Browallia New" w:hAnsi="Browallia New" w:cs="Browallia New"/>
                <w:sz w:val="24"/>
                <w:szCs w:val="20"/>
              </w:rPr>
            </w:pPr>
            <w:r>
              <w:rPr>
                <w:rFonts w:ascii="Browallia New" w:hAnsi="Browallia New" w:cs="Browallia New"/>
                <w:sz w:val="24"/>
                <w:szCs w:val="20"/>
              </w:rPr>
              <w:t>Assess of capacity and effectiveness of these CS groups and the efficiency and sustainability of their work will need to be separate</w:t>
            </w:r>
          </w:p>
        </w:tc>
      </w:tr>
      <w:tr w:rsidR="00957416" w14:paraId="48609A38"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7C6CEA5C" w14:textId="01096E71" w:rsidR="00957416" w:rsidRDefault="00957416"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 xml:space="preserve">IO 4.3 </w:t>
            </w:r>
          </w:p>
          <w:p w14:paraId="7967D224" w14:textId="77777777" w:rsidR="00957416" w:rsidRDefault="00957416" w:rsidP="00140F08">
            <w:pPr>
              <w:spacing w:after="0" w:line="180" w:lineRule="exact"/>
              <w:jc w:val="left"/>
              <w:rPr>
                <w:rFonts w:ascii="Browallia New" w:hAnsi="Browallia New" w:cs="Browallia New"/>
                <w:sz w:val="24"/>
                <w:szCs w:val="20"/>
              </w:rPr>
            </w:pPr>
            <w:r w:rsidRPr="008F5163">
              <w:rPr>
                <w:rFonts w:ascii="Browallia New" w:hAnsi="Browallia New" w:cs="Browallia New"/>
                <w:sz w:val="24"/>
                <w:szCs w:val="20"/>
              </w:rPr>
              <w:t>Responsible PNG enforcement agencies enabled to more actively and effectively enforce laws against corruption</w:t>
            </w:r>
          </w:p>
        </w:tc>
        <w:tc>
          <w:tcPr>
            <w:tcW w:w="1744" w:type="dxa"/>
            <w:tcBorders>
              <w:top w:val="single" w:sz="4" w:space="0" w:color="auto"/>
              <w:left w:val="single" w:sz="4" w:space="0" w:color="auto"/>
              <w:bottom w:val="single" w:sz="4" w:space="0" w:color="auto"/>
              <w:right w:val="single" w:sz="4" w:space="0" w:color="auto"/>
            </w:tcBorders>
            <w:hideMark/>
          </w:tcPr>
          <w:p w14:paraId="1EF5B67A" w14:textId="62825B9E"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No. leadership complaints received by OC, no. and % investigated</w:t>
            </w:r>
            <w:r w:rsidR="00A5463D">
              <w:rPr>
                <w:rFonts w:ascii="Browallia New" w:hAnsi="Browallia New" w:cs="Browallia New"/>
                <w:sz w:val="24"/>
                <w:szCs w:val="20"/>
              </w:rPr>
              <w:t xml:space="preserve"> and</w:t>
            </w:r>
            <w:r>
              <w:rPr>
                <w:rFonts w:ascii="Browallia New" w:hAnsi="Browallia New" w:cs="Browallia New"/>
                <w:sz w:val="24"/>
                <w:szCs w:val="20"/>
              </w:rPr>
              <w:t xml:space="preserve"> no. and % referred for prosecution</w:t>
            </w:r>
          </w:p>
          <w:p w14:paraId="7B8BC36D" w14:textId="62E6DA8A"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No. administrative complaints received, no. and % investigated</w:t>
            </w:r>
            <w:r w:rsidR="00A5463D">
              <w:rPr>
                <w:rFonts w:ascii="Browallia New" w:hAnsi="Browallia New" w:cs="Browallia New"/>
                <w:sz w:val="24"/>
                <w:szCs w:val="20"/>
              </w:rPr>
              <w:t xml:space="preserve"> and</w:t>
            </w:r>
            <w:r>
              <w:rPr>
                <w:rFonts w:ascii="Browallia New" w:hAnsi="Browallia New" w:cs="Browallia New"/>
                <w:sz w:val="24"/>
                <w:szCs w:val="20"/>
              </w:rPr>
              <w:t xml:space="preserve"> no. and % resolved by OC</w:t>
            </w:r>
          </w:p>
          <w:p w14:paraId="5366227D" w14:textId="77777777" w:rsidR="00957416" w:rsidRDefault="00957416" w:rsidP="00385D9F">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hideMark/>
          </w:tcPr>
          <w:p w14:paraId="1045E9C8"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This is a composite indicator that must be broken down to reflect numbers and % for each element</w:t>
            </w:r>
          </w:p>
        </w:tc>
        <w:tc>
          <w:tcPr>
            <w:tcW w:w="1744" w:type="dxa"/>
            <w:tcBorders>
              <w:top w:val="single" w:sz="4" w:space="0" w:color="auto"/>
              <w:left w:val="single" w:sz="4" w:space="0" w:color="auto"/>
              <w:bottom w:val="single" w:sz="4" w:space="0" w:color="auto"/>
              <w:right w:val="single" w:sz="4" w:space="0" w:color="auto"/>
            </w:tcBorders>
            <w:hideMark/>
          </w:tcPr>
          <w:p w14:paraId="6526655C"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OC records</w:t>
            </w:r>
          </w:p>
        </w:tc>
        <w:tc>
          <w:tcPr>
            <w:tcW w:w="1743" w:type="dxa"/>
            <w:tcBorders>
              <w:top w:val="single" w:sz="4" w:space="0" w:color="auto"/>
              <w:left w:val="single" w:sz="4" w:space="0" w:color="auto"/>
              <w:bottom w:val="single" w:sz="4" w:space="0" w:color="auto"/>
              <w:right w:val="single" w:sz="4" w:space="0" w:color="auto"/>
            </w:tcBorders>
            <w:hideMark/>
          </w:tcPr>
          <w:p w14:paraId="0D0B741C"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OC</w:t>
            </w:r>
          </w:p>
        </w:tc>
        <w:tc>
          <w:tcPr>
            <w:tcW w:w="1744" w:type="dxa"/>
            <w:tcBorders>
              <w:top w:val="single" w:sz="4" w:space="0" w:color="auto"/>
              <w:left w:val="single" w:sz="4" w:space="0" w:color="auto"/>
              <w:bottom w:val="single" w:sz="4" w:space="0" w:color="auto"/>
              <w:right w:val="single" w:sz="4" w:space="0" w:color="auto"/>
            </w:tcBorders>
            <w:hideMark/>
          </w:tcPr>
          <w:p w14:paraId="0B72090D" w14:textId="77777777"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Sector PMF </w:t>
            </w:r>
          </w:p>
        </w:tc>
        <w:tc>
          <w:tcPr>
            <w:tcW w:w="2008" w:type="dxa"/>
            <w:tcBorders>
              <w:top w:val="single" w:sz="4" w:space="0" w:color="auto"/>
              <w:left w:val="single" w:sz="4" w:space="0" w:color="auto"/>
              <w:bottom w:val="single" w:sz="4" w:space="0" w:color="auto"/>
              <w:right w:val="single" w:sz="4" w:space="0" w:color="auto"/>
            </w:tcBorders>
            <w:hideMark/>
          </w:tcPr>
          <w:p w14:paraId="30D1F803"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02245F17" w14:textId="77777777" w:rsidR="00957416" w:rsidRDefault="00957416" w:rsidP="00140F08">
            <w:pPr>
              <w:spacing w:after="0" w:line="180" w:lineRule="exact"/>
              <w:jc w:val="left"/>
              <w:rPr>
                <w:rFonts w:ascii="Browallia New" w:hAnsi="Browallia New" w:cs="Browallia New"/>
                <w:sz w:val="24"/>
                <w:szCs w:val="20"/>
              </w:rPr>
            </w:pPr>
          </w:p>
        </w:tc>
      </w:tr>
      <w:tr w:rsidR="00957416" w14:paraId="274565CB" w14:textId="77777777" w:rsidTr="00385D9F">
        <w:tc>
          <w:tcPr>
            <w:tcW w:w="1743" w:type="dxa"/>
            <w:tcBorders>
              <w:top w:val="single" w:sz="4" w:space="0" w:color="auto"/>
              <w:left w:val="single" w:sz="4" w:space="0" w:color="auto"/>
              <w:bottom w:val="single" w:sz="4" w:space="0" w:color="auto"/>
              <w:right w:val="single" w:sz="4" w:space="0" w:color="auto"/>
            </w:tcBorders>
          </w:tcPr>
          <w:p w14:paraId="3D093E46" w14:textId="61DE9467" w:rsidR="00957416" w:rsidRDefault="00957416"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 4.3</w:t>
            </w:r>
          </w:p>
        </w:tc>
        <w:tc>
          <w:tcPr>
            <w:tcW w:w="1744" w:type="dxa"/>
            <w:tcBorders>
              <w:top w:val="single" w:sz="4" w:space="0" w:color="auto"/>
              <w:left w:val="single" w:sz="4" w:space="0" w:color="auto"/>
              <w:bottom w:val="single" w:sz="4" w:space="0" w:color="auto"/>
              <w:right w:val="single" w:sz="4" w:space="0" w:color="auto"/>
            </w:tcBorders>
            <w:hideMark/>
          </w:tcPr>
          <w:p w14:paraId="26A6CB70" w14:textId="77777777"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No of corruption cases being prosecuted and analysis of outcomes</w:t>
            </w:r>
          </w:p>
        </w:tc>
        <w:tc>
          <w:tcPr>
            <w:tcW w:w="1743" w:type="dxa"/>
            <w:tcBorders>
              <w:top w:val="single" w:sz="4" w:space="0" w:color="auto"/>
              <w:left w:val="single" w:sz="4" w:space="0" w:color="auto"/>
              <w:bottom w:val="single" w:sz="4" w:space="0" w:color="auto"/>
              <w:right w:val="single" w:sz="4" w:space="0" w:color="auto"/>
            </w:tcBorders>
          </w:tcPr>
          <w:p w14:paraId="67D75084"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4A38C712"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OPP records /</w:t>
            </w:r>
          </w:p>
          <w:p w14:paraId="7F39E5B0"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National Court databases</w:t>
            </w:r>
          </w:p>
        </w:tc>
        <w:tc>
          <w:tcPr>
            <w:tcW w:w="1743" w:type="dxa"/>
            <w:tcBorders>
              <w:top w:val="single" w:sz="4" w:space="0" w:color="auto"/>
              <w:left w:val="single" w:sz="4" w:space="0" w:color="auto"/>
              <w:bottom w:val="single" w:sz="4" w:space="0" w:color="auto"/>
              <w:right w:val="single" w:sz="4" w:space="0" w:color="auto"/>
            </w:tcBorders>
          </w:tcPr>
          <w:p w14:paraId="6B2D7D35"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ISP to negotiate with agencies</w:t>
            </w:r>
          </w:p>
          <w:p w14:paraId="4B29463A" w14:textId="77777777" w:rsidR="00957416"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0977EF2C"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tcPr>
          <w:p w14:paraId="591F2521"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479" w:type="dxa"/>
            <w:tcBorders>
              <w:top w:val="single" w:sz="4" w:space="0" w:color="auto"/>
              <w:left w:val="single" w:sz="4" w:space="0" w:color="auto"/>
              <w:bottom w:val="single" w:sz="4" w:space="0" w:color="auto"/>
              <w:right w:val="single" w:sz="4" w:space="0" w:color="auto"/>
            </w:tcBorders>
          </w:tcPr>
          <w:p w14:paraId="1AE03B08" w14:textId="77777777" w:rsidR="00957416"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MS and NJS case docket / sentencing data bases may provide information and could be negotiated with CJ</w:t>
            </w:r>
          </w:p>
        </w:tc>
      </w:tr>
      <w:tr w:rsidR="00957416" w14:paraId="582EA2E1" w14:textId="77777777" w:rsidTr="00140F08">
        <w:tc>
          <w:tcPr>
            <w:tcW w:w="1743" w:type="dxa"/>
            <w:tcBorders>
              <w:top w:val="single" w:sz="4" w:space="0" w:color="auto"/>
              <w:left w:val="single" w:sz="4" w:space="0" w:color="auto"/>
              <w:bottom w:val="single" w:sz="4" w:space="0" w:color="auto"/>
              <w:right w:val="single" w:sz="4" w:space="0" w:color="auto"/>
            </w:tcBorders>
            <w:hideMark/>
          </w:tcPr>
          <w:p w14:paraId="2C5EE5F4" w14:textId="32F02BD4" w:rsidR="00957416" w:rsidRDefault="00957416" w:rsidP="00140F08">
            <w:pPr>
              <w:spacing w:after="0" w:line="180" w:lineRule="exact"/>
              <w:jc w:val="left"/>
              <w:rPr>
                <w:rFonts w:ascii="Browallia New" w:hAnsi="Browallia New" w:cs="Browallia New"/>
                <w:b/>
                <w:sz w:val="24"/>
                <w:szCs w:val="20"/>
              </w:rPr>
            </w:pPr>
            <w:r>
              <w:rPr>
                <w:rFonts w:ascii="Browallia New" w:hAnsi="Browallia New" w:cs="Browallia New"/>
                <w:b/>
                <w:sz w:val="24"/>
                <w:szCs w:val="20"/>
              </w:rPr>
              <w:t>IO 4.4</w:t>
            </w:r>
          </w:p>
          <w:p w14:paraId="0F4B12EC" w14:textId="2EEA9C9E" w:rsidR="00957416" w:rsidRDefault="00957416" w:rsidP="00A5463D">
            <w:pPr>
              <w:spacing w:after="0" w:line="180" w:lineRule="exact"/>
              <w:jc w:val="left"/>
              <w:rPr>
                <w:rFonts w:ascii="Browallia New" w:hAnsi="Browallia New" w:cs="Browallia New"/>
                <w:sz w:val="24"/>
                <w:szCs w:val="20"/>
              </w:rPr>
            </w:pPr>
            <w:r w:rsidRPr="00AB5D44">
              <w:rPr>
                <w:rFonts w:ascii="Browallia New" w:hAnsi="Browallia New" w:cs="Browallia New"/>
                <w:sz w:val="24"/>
                <w:szCs w:val="20"/>
              </w:rPr>
              <w:t>Anti-money laundering</w:t>
            </w:r>
            <w:r w:rsidR="00A5463D">
              <w:rPr>
                <w:rFonts w:ascii="Browallia New" w:hAnsi="Browallia New" w:cs="Browallia New"/>
                <w:sz w:val="24"/>
                <w:szCs w:val="20"/>
              </w:rPr>
              <w:t xml:space="preserve"> and</w:t>
            </w:r>
            <w:r w:rsidRPr="00AB5D44">
              <w:rPr>
                <w:rFonts w:ascii="Browallia New" w:hAnsi="Browallia New" w:cs="Browallia New"/>
                <w:sz w:val="24"/>
                <w:szCs w:val="20"/>
              </w:rPr>
              <w:t xml:space="preserve"> proceeds of crime frameworks increasingly meet Financial Action Taskforce and other international standards and PNG enforcement and regulatory agencies are enabled to more effectively implement aspects of the frameworks</w:t>
            </w:r>
          </w:p>
        </w:tc>
        <w:tc>
          <w:tcPr>
            <w:tcW w:w="1744" w:type="dxa"/>
            <w:tcBorders>
              <w:top w:val="single" w:sz="4" w:space="0" w:color="auto"/>
              <w:left w:val="single" w:sz="4" w:space="0" w:color="auto"/>
              <w:bottom w:val="single" w:sz="4" w:space="0" w:color="auto"/>
              <w:right w:val="single" w:sz="4" w:space="0" w:color="auto"/>
            </w:tcBorders>
            <w:hideMark/>
          </w:tcPr>
          <w:p w14:paraId="15A260A5" w14:textId="7BCECFD4" w:rsidR="00957416" w:rsidRDefault="00D94823" w:rsidP="00D94823">
            <w:pPr>
              <w:spacing w:after="0" w:line="180" w:lineRule="exact"/>
              <w:jc w:val="left"/>
              <w:rPr>
                <w:rFonts w:ascii="Browallia New" w:hAnsi="Browallia New" w:cs="Browallia New"/>
                <w:sz w:val="24"/>
                <w:szCs w:val="20"/>
              </w:rPr>
            </w:pPr>
            <w:r w:rsidRPr="00D94823">
              <w:rPr>
                <w:rFonts w:ascii="Browallia New" w:hAnsi="Browallia New" w:cs="Browallia New"/>
                <w:sz w:val="24"/>
                <w:szCs w:val="20"/>
              </w:rPr>
              <w:t>Frameworks are developed to meet Financial Action Taskforce Standards and relevant international standards</w:t>
            </w:r>
          </w:p>
        </w:tc>
        <w:tc>
          <w:tcPr>
            <w:tcW w:w="1743" w:type="dxa"/>
            <w:tcBorders>
              <w:top w:val="single" w:sz="4" w:space="0" w:color="auto"/>
              <w:left w:val="single" w:sz="4" w:space="0" w:color="auto"/>
              <w:bottom w:val="single" w:sz="4" w:space="0" w:color="auto"/>
              <w:right w:val="single" w:sz="4" w:space="0" w:color="auto"/>
            </w:tcBorders>
          </w:tcPr>
          <w:p w14:paraId="11625A9C" w14:textId="77777777" w:rsidR="00957416" w:rsidRPr="000B33F4" w:rsidRDefault="00957416" w:rsidP="00140F08">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hideMark/>
          </w:tcPr>
          <w:p w14:paraId="053ABCC9" w14:textId="77777777" w:rsidR="00957416" w:rsidRPr="000B33F4" w:rsidRDefault="00957416" w:rsidP="00385D9F">
            <w:pPr>
              <w:spacing w:after="0" w:line="180" w:lineRule="exact"/>
              <w:jc w:val="left"/>
              <w:rPr>
                <w:rFonts w:ascii="Browallia New" w:hAnsi="Browallia New" w:cs="Browallia New"/>
                <w:sz w:val="24"/>
                <w:szCs w:val="20"/>
              </w:rPr>
            </w:pPr>
            <w:r>
              <w:rPr>
                <w:rFonts w:ascii="Browallia New" w:hAnsi="Browallia New" w:cs="Browallia New"/>
                <w:sz w:val="24"/>
                <w:szCs w:val="20"/>
              </w:rPr>
              <w:t>FATF Regional Review Group assessment of compliance</w:t>
            </w:r>
          </w:p>
        </w:tc>
        <w:tc>
          <w:tcPr>
            <w:tcW w:w="1743" w:type="dxa"/>
            <w:tcBorders>
              <w:top w:val="single" w:sz="4" w:space="0" w:color="auto"/>
              <w:left w:val="single" w:sz="4" w:space="0" w:color="auto"/>
              <w:bottom w:val="single" w:sz="4" w:space="0" w:color="auto"/>
              <w:right w:val="single" w:sz="4" w:space="0" w:color="auto"/>
            </w:tcBorders>
            <w:hideMark/>
          </w:tcPr>
          <w:p w14:paraId="396921A5" w14:textId="77777777" w:rsidR="00957416" w:rsidRPr="000B33F4"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RRG</w:t>
            </w:r>
          </w:p>
        </w:tc>
        <w:tc>
          <w:tcPr>
            <w:tcW w:w="1744" w:type="dxa"/>
            <w:tcBorders>
              <w:top w:val="single" w:sz="4" w:space="0" w:color="auto"/>
              <w:left w:val="single" w:sz="4" w:space="0" w:color="auto"/>
              <w:bottom w:val="single" w:sz="4" w:space="0" w:color="auto"/>
              <w:right w:val="single" w:sz="4" w:space="0" w:color="auto"/>
            </w:tcBorders>
            <w:hideMark/>
          </w:tcPr>
          <w:p w14:paraId="113C7A61" w14:textId="77777777" w:rsidR="00957416" w:rsidRDefault="00957416"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2008" w:type="dxa"/>
            <w:tcBorders>
              <w:top w:val="single" w:sz="4" w:space="0" w:color="auto"/>
              <w:left w:val="single" w:sz="4" w:space="0" w:color="auto"/>
              <w:bottom w:val="single" w:sz="4" w:space="0" w:color="auto"/>
              <w:right w:val="single" w:sz="4" w:space="0" w:color="auto"/>
            </w:tcBorders>
          </w:tcPr>
          <w:p w14:paraId="582FA0FF" w14:textId="4E22CB10" w:rsidR="00957416" w:rsidRPr="00FC0A70" w:rsidRDefault="003A2BFB" w:rsidP="00140F08">
            <w:pPr>
              <w:spacing w:after="0" w:line="180" w:lineRule="exact"/>
              <w:jc w:val="left"/>
              <w:rPr>
                <w:rFonts w:ascii="Browallia New" w:hAnsi="Browallia New" w:cs="Browallia New"/>
                <w:sz w:val="24"/>
                <w:szCs w:val="20"/>
              </w:rPr>
            </w:pPr>
            <w:r>
              <w:rPr>
                <w:rFonts w:ascii="Browallia New" w:hAnsi="Browallia New" w:cs="Browallia New"/>
                <w:sz w:val="24"/>
                <w:szCs w:val="20"/>
              </w:rPr>
              <w:t>3 monthly in 2015, thereafter depending on compliance</w:t>
            </w:r>
          </w:p>
        </w:tc>
        <w:tc>
          <w:tcPr>
            <w:tcW w:w="1479" w:type="dxa"/>
            <w:tcBorders>
              <w:top w:val="single" w:sz="4" w:space="0" w:color="auto"/>
              <w:left w:val="single" w:sz="4" w:space="0" w:color="auto"/>
              <w:bottom w:val="single" w:sz="4" w:space="0" w:color="auto"/>
              <w:right w:val="single" w:sz="4" w:space="0" w:color="auto"/>
            </w:tcBorders>
            <w:hideMark/>
          </w:tcPr>
          <w:p w14:paraId="36403499" w14:textId="35991E0E" w:rsidR="00957416" w:rsidRPr="003A2BFB" w:rsidRDefault="00957416" w:rsidP="003A2BFB">
            <w:pPr>
              <w:spacing w:after="0" w:line="180" w:lineRule="exact"/>
              <w:jc w:val="left"/>
              <w:rPr>
                <w:rFonts w:ascii="Browallia New" w:hAnsi="Browallia New" w:cs="Browallia New"/>
                <w:sz w:val="24"/>
                <w:szCs w:val="20"/>
              </w:rPr>
            </w:pPr>
            <w:r w:rsidRPr="003A2BFB">
              <w:rPr>
                <w:rFonts w:ascii="Browallia New" w:hAnsi="Browallia New" w:cs="Browallia New"/>
                <w:sz w:val="24"/>
                <w:szCs w:val="20"/>
              </w:rPr>
              <w:t xml:space="preserve">Minimum reforms due to be assessed in </w:t>
            </w:r>
            <w:r w:rsidR="003A2BFB" w:rsidRPr="003A2BFB">
              <w:rPr>
                <w:rFonts w:ascii="Browallia New" w:hAnsi="Browallia New" w:cs="Browallia New"/>
                <w:sz w:val="24"/>
                <w:szCs w:val="20"/>
              </w:rPr>
              <w:t xml:space="preserve">late </w:t>
            </w:r>
            <w:r w:rsidRPr="003A2BFB">
              <w:rPr>
                <w:rFonts w:ascii="Browallia New" w:hAnsi="Browallia New" w:cs="Browallia New"/>
                <w:sz w:val="24"/>
                <w:szCs w:val="20"/>
              </w:rPr>
              <w:t xml:space="preserve">2015 but will require continuous improvement.  </w:t>
            </w:r>
          </w:p>
        </w:tc>
      </w:tr>
    </w:tbl>
    <w:p w14:paraId="102B6EA7" w14:textId="77777777" w:rsidR="005F3CAC" w:rsidRDefault="005F3CAC" w:rsidP="00FA1531">
      <w:pPr>
        <w:rPr>
          <w:lang w:eastAsia="en-AU"/>
        </w:rPr>
      </w:pPr>
    </w:p>
    <w:p w14:paraId="6D40B922" w14:textId="77777777" w:rsidR="00591443" w:rsidRDefault="00591443" w:rsidP="00FA1531">
      <w:pPr>
        <w:rPr>
          <w:lang w:eastAsia="en-AU"/>
        </w:rPr>
        <w:sectPr w:rsidR="00591443" w:rsidSect="00023A58">
          <w:pgSz w:w="16838" w:h="11906" w:orient="landscape"/>
          <w:pgMar w:top="1440" w:right="1440" w:bottom="1440" w:left="1440" w:header="708" w:footer="708" w:gutter="0"/>
          <w:cols w:space="708"/>
          <w:docGrid w:linePitch="360"/>
        </w:sectPr>
      </w:pPr>
    </w:p>
    <w:tbl>
      <w:tblPr>
        <w:tblStyle w:val="TableGrid1"/>
        <w:tblW w:w="0" w:type="auto"/>
        <w:tblLayout w:type="fixed"/>
        <w:tblLook w:val="04A0" w:firstRow="1" w:lastRow="0" w:firstColumn="1" w:lastColumn="0" w:noHBand="0" w:noVBand="1"/>
      </w:tblPr>
      <w:tblGrid>
        <w:gridCol w:w="1743"/>
        <w:gridCol w:w="1744"/>
        <w:gridCol w:w="1743"/>
        <w:gridCol w:w="1744"/>
        <w:gridCol w:w="1743"/>
        <w:gridCol w:w="1744"/>
        <w:gridCol w:w="1743"/>
        <w:gridCol w:w="1744"/>
      </w:tblGrid>
      <w:tr w:rsidR="007C61DB" w:rsidRPr="00AC105C" w14:paraId="44CEA4A8" w14:textId="77777777" w:rsidTr="001C3C5F">
        <w:trPr>
          <w:tblHeader/>
        </w:trPr>
        <w:tc>
          <w:tcPr>
            <w:tcW w:w="17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0B3D98" w14:textId="77777777" w:rsidR="007A56C0" w:rsidRPr="00AC105C" w:rsidRDefault="007A56C0" w:rsidP="00591443">
            <w:pPr>
              <w:spacing w:after="0" w:line="180" w:lineRule="exact"/>
              <w:jc w:val="left"/>
              <w:rPr>
                <w:rFonts w:ascii="Browallia New" w:hAnsi="Browallia New" w:cs="Browallia New"/>
                <w:b/>
                <w:sz w:val="32"/>
                <w:szCs w:val="24"/>
              </w:rPr>
            </w:pPr>
            <w:r w:rsidRPr="00AC105C">
              <w:rPr>
                <w:rFonts w:ascii="Browallia New" w:hAnsi="Browallia New" w:cs="Browallia New"/>
                <w:b/>
                <w:sz w:val="32"/>
                <w:szCs w:val="24"/>
              </w:rPr>
              <w:lastRenderedPageBreak/>
              <w:t>Bougainville</w:t>
            </w:r>
          </w:p>
        </w:tc>
        <w:tc>
          <w:tcPr>
            <w:tcW w:w="174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46CDCE" w14:textId="77777777" w:rsidR="007A56C0" w:rsidRDefault="007A56C0" w:rsidP="003615A9">
            <w:pPr>
              <w:spacing w:after="0" w:line="180" w:lineRule="exact"/>
              <w:jc w:val="left"/>
              <w:rPr>
                <w:rFonts w:ascii="Browallia New" w:hAnsi="Browallia New" w:cs="Browallia New"/>
                <w:b/>
                <w:sz w:val="26"/>
                <w:szCs w:val="26"/>
              </w:rPr>
            </w:pPr>
            <w:r>
              <w:rPr>
                <w:rFonts w:ascii="Browallia New" w:hAnsi="Browallia New" w:cs="Browallia New"/>
                <w:b/>
                <w:sz w:val="26"/>
                <w:szCs w:val="26"/>
              </w:rPr>
              <w:t xml:space="preserve">Indicator – </w:t>
            </w:r>
          </w:p>
          <w:p w14:paraId="78522CA7" w14:textId="77777777" w:rsidR="007A56C0" w:rsidRPr="00AC105C" w:rsidRDefault="007A56C0" w:rsidP="00591443">
            <w:pPr>
              <w:spacing w:after="0" w:line="180" w:lineRule="exact"/>
              <w:jc w:val="left"/>
              <w:rPr>
                <w:rFonts w:ascii="Browallia New" w:hAnsi="Browallia New" w:cs="Browallia New"/>
                <w:sz w:val="24"/>
                <w:szCs w:val="20"/>
              </w:rPr>
            </w:pPr>
            <w:r>
              <w:rPr>
                <w:rFonts w:ascii="Browallia New" w:hAnsi="Browallia New" w:cs="Browallia New"/>
                <w:b/>
                <w:sz w:val="26"/>
                <w:szCs w:val="26"/>
              </w:rPr>
              <w:t>General description</w:t>
            </w:r>
          </w:p>
        </w:tc>
        <w:tc>
          <w:tcPr>
            <w:tcW w:w="17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87F430" w14:textId="05ACA7F7" w:rsidR="007A56C0" w:rsidRPr="00AC105C" w:rsidRDefault="007A56C0" w:rsidP="007C61DB">
            <w:pPr>
              <w:spacing w:after="0" w:line="180" w:lineRule="exact"/>
              <w:jc w:val="left"/>
              <w:rPr>
                <w:rFonts w:ascii="Browallia New" w:hAnsi="Browallia New" w:cs="Browallia New"/>
                <w:sz w:val="24"/>
                <w:szCs w:val="20"/>
              </w:rPr>
            </w:pPr>
            <w:r>
              <w:rPr>
                <w:rFonts w:ascii="Browallia New" w:hAnsi="Browallia New" w:cs="Browallia New"/>
                <w:b/>
                <w:sz w:val="26"/>
                <w:szCs w:val="26"/>
              </w:rPr>
              <w:t>Indicator definition</w:t>
            </w:r>
            <w:r w:rsidR="007C61DB">
              <w:rPr>
                <w:rFonts w:ascii="Browallia New" w:hAnsi="Browallia New" w:cs="Browallia New"/>
                <w:b/>
                <w:sz w:val="26"/>
                <w:szCs w:val="26"/>
              </w:rPr>
              <w:br/>
            </w:r>
            <w:r>
              <w:rPr>
                <w:rFonts w:ascii="Browallia New" w:hAnsi="Browallia New" w:cs="Browallia New"/>
                <w:sz w:val="26"/>
                <w:szCs w:val="26"/>
              </w:rPr>
              <w:t xml:space="preserve">(if </w:t>
            </w:r>
            <w:proofErr w:type="spellStart"/>
            <w:r w:rsidR="002D5311">
              <w:rPr>
                <w:rFonts w:ascii="Browallia New" w:hAnsi="Browallia New" w:cs="Browallia New"/>
                <w:sz w:val="26"/>
                <w:szCs w:val="26"/>
              </w:rPr>
              <w:t>req'd</w:t>
            </w:r>
            <w:proofErr w:type="spellEnd"/>
            <w:r w:rsidR="007C61DB">
              <w:rPr>
                <w:rFonts w:ascii="Browallia New" w:hAnsi="Browallia New" w:cs="Browallia New"/>
                <w:sz w:val="26"/>
                <w:szCs w:val="26"/>
              </w:rPr>
              <w:t>)</w:t>
            </w:r>
          </w:p>
        </w:tc>
        <w:tc>
          <w:tcPr>
            <w:tcW w:w="174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AF901C" w14:textId="77777777" w:rsidR="007A56C0" w:rsidRPr="00AC105C" w:rsidRDefault="007A56C0" w:rsidP="00591443">
            <w:pPr>
              <w:spacing w:after="0" w:line="180" w:lineRule="exact"/>
              <w:jc w:val="left"/>
              <w:rPr>
                <w:rFonts w:ascii="Browallia New" w:hAnsi="Browallia New" w:cs="Browallia New"/>
                <w:color w:val="31849B" w:themeColor="accent5" w:themeShade="BF"/>
                <w:sz w:val="24"/>
                <w:szCs w:val="20"/>
              </w:rPr>
            </w:pPr>
            <w:r>
              <w:rPr>
                <w:rFonts w:ascii="Browallia New" w:hAnsi="Browallia New" w:cs="Browallia New"/>
                <w:b/>
                <w:sz w:val="26"/>
                <w:szCs w:val="26"/>
              </w:rPr>
              <w:t>Source of information / Method of collection</w:t>
            </w:r>
          </w:p>
        </w:tc>
        <w:tc>
          <w:tcPr>
            <w:tcW w:w="17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7383E44" w14:textId="77777777" w:rsidR="007A56C0" w:rsidRPr="00AC105C" w:rsidRDefault="007A56C0" w:rsidP="00591443">
            <w:pPr>
              <w:spacing w:after="0" w:line="180" w:lineRule="exact"/>
              <w:jc w:val="left"/>
              <w:rPr>
                <w:rFonts w:ascii="Browallia New" w:hAnsi="Browallia New" w:cs="Browallia New"/>
                <w:color w:val="31849B" w:themeColor="accent5" w:themeShade="BF"/>
                <w:sz w:val="24"/>
                <w:szCs w:val="20"/>
              </w:rPr>
            </w:pPr>
            <w:r>
              <w:rPr>
                <w:rFonts w:ascii="Browallia New" w:hAnsi="Browallia New" w:cs="Browallia New"/>
                <w:b/>
                <w:sz w:val="26"/>
                <w:szCs w:val="26"/>
              </w:rPr>
              <w:t>Responsibility</w:t>
            </w:r>
          </w:p>
        </w:tc>
        <w:tc>
          <w:tcPr>
            <w:tcW w:w="174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B9841A" w14:textId="7143B4ED" w:rsidR="007A56C0" w:rsidRPr="00AC105C" w:rsidRDefault="007A56C0" w:rsidP="007C61DB">
            <w:pPr>
              <w:spacing w:after="0" w:line="180" w:lineRule="exact"/>
              <w:jc w:val="left"/>
              <w:rPr>
                <w:rFonts w:ascii="Browallia New" w:hAnsi="Browallia New" w:cs="Browallia New"/>
                <w:sz w:val="24"/>
                <w:szCs w:val="20"/>
              </w:rPr>
            </w:pPr>
            <w:r>
              <w:rPr>
                <w:rFonts w:ascii="Browallia New" w:hAnsi="Browallia New" w:cs="Browallia New"/>
                <w:b/>
                <w:sz w:val="26"/>
                <w:szCs w:val="26"/>
              </w:rPr>
              <w:t xml:space="preserve">In common with Sector </w:t>
            </w:r>
            <w:r w:rsidR="007C61DB">
              <w:rPr>
                <w:rFonts w:ascii="Browallia New" w:hAnsi="Browallia New" w:cs="Browallia New"/>
                <w:b/>
                <w:sz w:val="26"/>
                <w:szCs w:val="26"/>
              </w:rPr>
              <w:t>PMF</w:t>
            </w:r>
            <w:r w:rsidR="00D76D4E">
              <w:rPr>
                <w:rFonts w:ascii="Browallia New" w:hAnsi="Browallia New" w:cs="Browallia New"/>
                <w:b/>
                <w:sz w:val="26"/>
                <w:szCs w:val="26"/>
              </w:rPr>
              <w:t>, PALJP-Transition Program</w:t>
            </w:r>
            <w:r w:rsidR="007C61DB">
              <w:rPr>
                <w:rFonts w:ascii="Browallia New" w:hAnsi="Browallia New" w:cs="Browallia New"/>
                <w:b/>
                <w:sz w:val="26"/>
                <w:szCs w:val="26"/>
              </w:rPr>
              <w:t xml:space="preserve"> or PNG-APP</w:t>
            </w:r>
            <w:r>
              <w:rPr>
                <w:rFonts w:ascii="Browallia New" w:hAnsi="Browallia New" w:cs="Browallia New"/>
                <w:b/>
                <w:sz w:val="26"/>
                <w:szCs w:val="26"/>
              </w:rPr>
              <w:t>?</w:t>
            </w:r>
          </w:p>
        </w:tc>
        <w:tc>
          <w:tcPr>
            <w:tcW w:w="174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F0DCBA2" w14:textId="77777777" w:rsidR="007A56C0" w:rsidRPr="00AC105C" w:rsidRDefault="007A56C0" w:rsidP="00591443">
            <w:pPr>
              <w:spacing w:after="0" w:line="180" w:lineRule="exact"/>
              <w:jc w:val="left"/>
              <w:rPr>
                <w:rFonts w:ascii="Browallia New" w:hAnsi="Browallia New" w:cs="Browallia New"/>
                <w:sz w:val="24"/>
                <w:szCs w:val="20"/>
              </w:rPr>
            </w:pPr>
            <w:r>
              <w:rPr>
                <w:rFonts w:ascii="Browallia New" w:hAnsi="Browallia New" w:cs="Browallia New"/>
                <w:b/>
                <w:sz w:val="26"/>
                <w:szCs w:val="26"/>
              </w:rPr>
              <w:t>Frequency of reporting</w:t>
            </w:r>
          </w:p>
        </w:tc>
        <w:tc>
          <w:tcPr>
            <w:tcW w:w="174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F49FF29" w14:textId="4D80CA67" w:rsidR="007A56C0" w:rsidRPr="00AC105C" w:rsidRDefault="007A56C0" w:rsidP="00591443">
            <w:pPr>
              <w:spacing w:after="0" w:line="180" w:lineRule="exact"/>
              <w:jc w:val="left"/>
              <w:rPr>
                <w:rFonts w:ascii="Browallia New" w:hAnsi="Browallia New" w:cs="Browallia New"/>
                <w:sz w:val="24"/>
                <w:szCs w:val="20"/>
              </w:rPr>
            </w:pPr>
            <w:r>
              <w:rPr>
                <w:rFonts w:ascii="Browallia New" w:hAnsi="Browallia New" w:cs="Browallia New"/>
                <w:b/>
                <w:sz w:val="26"/>
                <w:szCs w:val="26"/>
              </w:rPr>
              <w:t>Comments/</w:t>
            </w:r>
            <w:r w:rsidR="00D76D4E">
              <w:rPr>
                <w:rFonts w:ascii="Browallia New" w:hAnsi="Browallia New" w:cs="Browallia New"/>
                <w:b/>
                <w:sz w:val="26"/>
                <w:szCs w:val="26"/>
              </w:rPr>
              <w:br/>
            </w:r>
            <w:r>
              <w:rPr>
                <w:rFonts w:ascii="Browallia New" w:hAnsi="Browallia New" w:cs="Browallia New"/>
                <w:b/>
                <w:sz w:val="26"/>
                <w:szCs w:val="26"/>
              </w:rPr>
              <w:t>issues</w:t>
            </w:r>
          </w:p>
        </w:tc>
      </w:tr>
      <w:tr w:rsidR="007C61DB" w:rsidRPr="00AC105C" w14:paraId="3E9A9E17" w14:textId="77777777" w:rsidTr="001C3C5F">
        <w:tc>
          <w:tcPr>
            <w:tcW w:w="1743" w:type="dxa"/>
            <w:tcBorders>
              <w:top w:val="single" w:sz="4" w:space="0" w:color="auto"/>
              <w:left w:val="single" w:sz="4" w:space="0" w:color="auto"/>
              <w:bottom w:val="single" w:sz="4" w:space="0" w:color="auto"/>
              <w:right w:val="single" w:sz="4" w:space="0" w:color="auto"/>
            </w:tcBorders>
          </w:tcPr>
          <w:p w14:paraId="468F95ED" w14:textId="77777777" w:rsidR="007A56C0" w:rsidRPr="00385D9F" w:rsidRDefault="007A56C0" w:rsidP="00591443">
            <w:pPr>
              <w:spacing w:after="0" w:line="180" w:lineRule="exact"/>
              <w:jc w:val="left"/>
              <w:rPr>
                <w:rFonts w:ascii="Browallia New" w:hAnsi="Browallia New" w:cs="Browallia New"/>
                <w:b/>
                <w:i/>
                <w:sz w:val="24"/>
                <w:szCs w:val="20"/>
              </w:rPr>
            </w:pPr>
            <w:r w:rsidRPr="00385D9F">
              <w:rPr>
                <w:rFonts w:ascii="Browallia New" w:hAnsi="Browallia New" w:cs="Browallia New"/>
                <w:b/>
                <w:i/>
                <w:sz w:val="24"/>
                <w:szCs w:val="20"/>
              </w:rPr>
              <w:t>Outcome</w:t>
            </w:r>
            <w:r w:rsidR="00385D9F" w:rsidRPr="00385D9F">
              <w:rPr>
                <w:rFonts w:ascii="Browallia New" w:hAnsi="Browallia New" w:cs="Browallia New"/>
                <w:b/>
                <w:i/>
                <w:sz w:val="24"/>
                <w:szCs w:val="20"/>
              </w:rPr>
              <w:t xml:space="preserve"> B1</w:t>
            </w:r>
            <w:r w:rsidR="00F67C64">
              <w:rPr>
                <w:rFonts w:ascii="Browallia New" w:hAnsi="Browallia New" w:cs="Browallia New"/>
                <w:b/>
                <w:i/>
                <w:sz w:val="24"/>
                <w:szCs w:val="20"/>
              </w:rPr>
              <w:t xml:space="preserve"> CPS</w:t>
            </w:r>
          </w:p>
          <w:p w14:paraId="0D777739" w14:textId="3BD5339E" w:rsidR="007A56C0" w:rsidRPr="00385D9F" w:rsidRDefault="007A56C0" w:rsidP="00591443">
            <w:pPr>
              <w:spacing w:after="0" w:line="180" w:lineRule="exact"/>
              <w:jc w:val="left"/>
              <w:rPr>
                <w:rFonts w:ascii="Browallia New" w:hAnsi="Browallia New" w:cs="Browallia New"/>
                <w:b/>
                <w:i/>
                <w:sz w:val="24"/>
                <w:szCs w:val="20"/>
              </w:rPr>
            </w:pPr>
            <w:r w:rsidRPr="00385D9F">
              <w:rPr>
                <w:rFonts w:ascii="Browallia New" w:hAnsi="Browallia New" w:cs="Browallia New"/>
                <w:b/>
                <w:i/>
                <w:sz w:val="24"/>
                <w:szCs w:val="20"/>
              </w:rPr>
              <w:t>Lo</w:t>
            </w:r>
            <w:r w:rsidR="00392FEF">
              <w:rPr>
                <w:rFonts w:ascii="Browallia New" w:hAnsi="Browallia New" w:cs="Browallia New"/>
                <w:b/>
                <w:i/>
                <w:sz w:val="24"/>
                <w:szCs w:val="20"/>
              </w:rPr>
              <w:t>cal level</w:t>
            </w:r>
            <w:r w:rsidRPr="00385D9F">
              <w:rPr>
                <w:rFonts w:ascii="Browallia New" w:hAnsi="Browallia New" w:cs="Browallia New"/>
                <w:b/>
                <w:i/>
                <w:sz w:val="24"/>
                <w:szCs w:val="20"/>
              </w:rPr>
              <w:t xml:space="preserve"> dispute resolution and conflict mediation mechanisms are more effective, locally legitimate and available</w:t>
            </w:r>
          </w:p>
        </w:tc>
        <w:tc>
          <w:tcPr>
            <w:tcW w:w="1744" w:type="dxa"/>
            <w:tcBorders>
              <w:top w:val="single" w:sz="4" w:space="0" w:color="auto"/>
              <w:left w:val="single" w:sz="4" w:space="0" w:color="auto"/>
              <w:bottom w:val="single" w:sz="4" w:space="0" w:color="auto"/>
              <w:right w:val="single" w:sz="4" w:space="0" w:color="auto"/>
            </w:tcBorders>
          </w:tcPr>
          <w:p w14:paraId="3B257C2E" w14:textId="671A3E32" w:rsidR="007A56C0"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Community satisfaction with VCs,  land mediation services, and other local level initiatives</w:t>
            </w:r>
          </w:p>
          <w:p w14:paraId="2819CC93" w14:textId="77777777" w:rsidR="00087B18" w:rsidRPr="00AC105C" w:rsidRDefault="00087B18" w:rsidP="00087B18">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No. cases handled by VCs (by type of case, sex of complainant(s), mediation or court sitting)</w:t>
            </w:r>
          </w:p>
          <w:p w14:paraId="00C9F168" w14:textId="77777777" w:rsidR="00087B18" w:rsidRDefault="00087B18" w:rsidP="00087B18">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No. cases handled by land mediators</w:t>
            </w:r>
          </w:p>
          <w:p w14:paraId="5E3ED9A1" w14:textId="77777777" w:rsidR="00087B18" w:rsidRPr="00AC105C" w:rsidRDefault="00087B18" w:rsidP="00591443">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2C2FCDD5"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Of those </w:t>
            </w:r>
            <w:proofErr w:type="spellStart"/>
            <w:r w:rsidRPr="00AC105C">
              <w:rPr>
                <w:rFonts w:ascii="Browallia New" w:hAnsi="Browallia New" w:cs="Browallia New"/>
                <w:sz w:val="24"/>
                <w:szCs w:val="20"/>
              </w:rPr>
              <w:t>hhs</w:t>
            </w:r>
            <w:proofErr w:type="spellEnd"/>
            <w:r w:rsidRPr="00AC105C">
              <w:rPr>
                <w:rFonts w:ascii="Browallia New" w:hAnsi="Browallia New" w:cs="Browallia New"/>
                <w:sz w:val="24"/>
                <w:szCs w:val="20"/>
              </w:rPr>
              <w:t xml:space="preserve"> who have been involved in these services, the % who were satisfied with 1) the process and 2) the outcome</w:t>
            </w:r>
          </w:p>
        </w:tc>
        <w:tc>
          <w:tcPr>
            <w:tcW w:w="1744" w:type="dxa"/>
            <w:tcBorders>
              <w:top w:val="single" w:sz="4" w:space="0" w:color="auto"/>
              <w:left w:val="single" w:sz="4" w:space="0" w:color="auto"/>
              <w:bottom w:val="single" w:sz="4" w:space="0" w:color="auto"/>
              <w:right w:val="single" w:sz="4" w:space="0" w:color="auto"/>
            </w:tcBorders>
          </w:tcPr>
          <w:p w14:paraId="40F8293D" w14:textId="77777777" w:rsidR="00087B18" w:rsidRDefault="007A56C0" w:rsidP="00087B18">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Community Crime Survey (redesigned to cover rural areas and VCs, land mediation </w:t>
            </w:r>
            <w:r w:rsidR="00926E9B">
              <w:rPr>
                <w:rFonts w:ascii="Browallia New" w:hAnsi="Browallia New" w:cs="Browallia New"/>
                <w:sz w:val="24"/>
                <w:szCs w:val="20"/>
              </w:rPr>
              <w:t>etc.</w:t>
            </w:r>
            <w:r w:rsidRPr="00AC105C">
              <w:rPr>
                <w:rFonts w:ascii="Browallia New" w:hAnsi="Browallia New" w:cs="Browallia New"/>
                <w:sz w:val="24"/>
                <w:szCs w:val="20"/>
              </w:rPr>
              <w:t>)</w:t>
            </w:r>
          </w:p>
          <w:p w14:paraId="0B52E03B" w14:textId="77777777" w:rsidR="00087B18" w:rsidRPr="00AC105C" w:rsidRDefault="00087B18" w:rsidP="00087B18">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VC records (</w:t>
            </w:r>
            <w:proofErr w:type="spellStart"/>
            <w:r>
              <w:rPr>
                <w:rFonts w:ascii="Browallia New" w:hAnsi="Browallia New" w:cs="Browallia New"/>
                <w:sz w:val="24"/>
                <w:szCs w:val="20"/>
              </w:rPr>
              <w:t>DoJ</w:t>
            </w:r>
            <w:proofErr w:type="spellEnd"/>
            <w:r w:rsidRPr="00AC105C">
              <w:rPr>
                <w:rFonts w:ascii="Browallia New" w:hAnsi="Browallia New" w:cs="Browallia New"/>
                <w:sz w:val="24"/>
                <w:szCs w:val="20"/>
              </w:rPr>
              <w:t>).</w:t>
            </w:r>
          </w:p>
          <w:p w14:paraId="0570ED76" w14:textId="77777777" w:rsidR="00087B18" w:rsidRDefault="00087B18" w:rsidP="00087B18">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Records of VCOs and DVCOs</w:t>
            </w:r>
          </w:p>
          <w:p w14:paraId="585279EB" w14:textId="77777777" w:rsidR="00087B18" w:rsidRPr="00AC105C" w:rsidRDefault="00087B18" w:rsidP="00087B18">
            <w:pPr>
              <w:spacing w:after="0" w:line="180" w:lineRule="exact"/>
              <w:jc w:val="left"/>
              <w:rPr>
                <w:rFonts w:ascii="Browallia New" w:hAnsi="Browallia New" w:cs="Browallia New"/>
                <w:sz w:val="24"/>
                <w:szCs w:val="20"/>
              </w:rPr>
            </w:pPr>
            <w:r>
              <w:rPr>
                <w:rFonts w:ascii="Browallia New" w:hAnsi="Browallia New" w:cs="Browallia New"/>
                <w:sz w:val="24"/>
                <w:szCs w:val="20"/>
              </w:rPr>
              <w:t>MS records on land mediations</w:t>
            </w:r>
          </w:p>
          <w:p w14:paraId="6F1C1318" w14:textId="77777777" w:rsidR="007A56C0" w:rsidRPr="00AC105C" w:rsidRDefault="007A56C0" w:rsidP="00591443">
            <w:pPr>
              <w:spacing w:after="0" w:line="180" w:lineRule="exact"/>
              <w:jc w:val="left"/>
              <w:rPr>
                <w:rFonts w:ascii="Browallia New" w:hAnsi="Browallia New" w:cs="Browallia New"/>
                <w:color w:val="31849B" w:themeColor="accent5" w:themeShade="BF"/>
                <w:sz w:val="24"/>
                <w:szCs w:val="20"/>
              </w:rPr>
            </w:pPr>
          </w:p>
        </w:tc>
        <w:tc>
          <w:tcPr>
            <w:tcW w:w="1743" w:type="dxa"/>
            <w:tcBorders>
              <w:top w:val="single" w:sz="4" w:space="0" w:color="auto"/>
              <w:left w:val="single" w:sz="4" w:space="0" w:color="auto"/>
              <w:bottom w:val="single" w:sz="4" w:space="0" w:color="auto"/>
              <w:right w:val="single" w:sz="4" w:space="0" w:color="auto"/>
            </w:tcBorders>
          </w:tcPr>
          <w:p w14:paraId="2315810C" w14:textId="77777777" w:rsidR="007A56C0" w:rsidRPr="00AC105C" w:rsidRDefault="007A56C0" w:rsidP="00591443">
            <w:pPr>
              <w:spacing w:after="0" w:line="180" w:lineRule="exact"/>
              <w:jc w:val="left"/>
              <w:rPr>
                <w:rFonts w:ascii="Browallia New" w:hAnsi="Browallia New" w:cs="Browallia New"/>
                <w:color w:val="31849B" w:themeColor="accent5" w:themeShade="BF"/>
                <w:sz w:val="24"/>
                <w:szCs w:val="20"/>
              </w:rPr>
            </w:pPr>
            <w:r w:rsidRPr="00AC105C">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tcPr>
          <w:p w14:paraId="0B047078"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CCS will be re-designed to meet the needs of </w:t>
            </w:r>
            <w:r>
              <w:rPr>
                <w:rFonts w:ascii="Browallia New" w:hAnsi="Browallia New" w:cs="Browallia New"/>
                <w:sz w:val="24"/>
                <w:szCs w:val="20"/>
              </w:rPr>
              <w:t>the wider Australian supported p</w:t>
            </w:r>
            <w:r w:rsidRPr="00AC105C">
              <w:rPr>
                <w:rFonts w:ascii="Browallia New" w:hAnsi="Browallia New" w:cs="Browallia New"/>
                <w:sz w:val="24"/>
                <w:szCs w:val="20"/>
              </w:rPr>
              <w:t>rogram</w:t>
            </w:r>
          </w:p>
        </w:tc>
        <w:tc>
          <w:tcPr>
            <w:tcW w:w="1743" w:type="dxa"/>
            <w:tcBorders>
              <w:top w:val="single" w:sz="4" w:space="0" w:color="auto"/>
              <w:left w:val="single" w:sz="4" w:space="0" w:color="auto"/>
              <w:bottom w:val="single" w:sz="4" w:space="0" w:color="auto"/>
              <w:right w:val="single" w:sz="4" w:space="0" w:color="auto"/>
            </w:tcBorders>
          </w:tcPr>
          <w:p w14:paraId="445B6D88"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Baseline (especially for rural areas), then simple survey annually and more comprehensive survey every 2 years</w:t>
            </w:r>
          </w:p>
          <w:p w14:paraId="0285CE41" w14:textId="77777777" w:rsidR="007A56C0" w:rsidRPr="00AC105C" w:rsidRDefault="007A56C0" w:rsidP="00591443">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24650E7"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CCS needs fundamental redesign, both the sampling process and the tool. Earlier CCS did not cover rural populations, VCs, land mediation services or community initiatives. Further adaption needed to fit needs of Bougainville.</w:t>
            </w:r>
          </w:p>
        </w:tc>
      </w:tr>
      <w:tr w:rsidR="007C61DB" w:rsidRPr="00AC105C" w14:paraId="4FA62387" w14:textId="77777777" w:rsidTr="001C3C5F">
        <w:tc>
          <w:tcPr>
            <w:tcW w:w="1743" w:type="dxa"/>
            <w:tcBorders>
              <w:top w:val="single" w:sz="4" w:space="0" w:color="auto"/>
              <w:left w:val="single" w:sz="4" w:space="0" w:color="auto"/>
              <w:bottom w:val="single" w:sz="4" w:space="0" w:color="auto"/>
              <w:right w:val="single" w:sz="4" w:space="0" w:color="auto"/>
            </w:tcBorders>
          </w:tcPr>
          <w:p w14:paraId="4CAF9F9D" w14:textId="7D2A1A5F" w:rsidR="007A56C0" w:rsidRPr="00AC105C" w:rsidRDefault="00392FEF" w:rsidP="00591443">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385D9F">
              <w:rPr>
                <w:rFonts w:ascii="Browallia New" w:hAnsi="Browallia New" w:cs="Browallia New"/>
                <w:b/>
                <w:sz w:val="24"/>
                <w:szCs w:val="20"/>
              </w:rPr>
              <w:t xml:space="preserve"> B1.1</w:t>
            </w:r>
          </w:p>
          <w:p w14:paraId="088B19EA" w14:textId="77777777" w:rsidR="007A56C0" w:rsidRDefault="007A56C0" w:rsidP="00F67C64">
            <w:pPr>
              <w:spacing w:after="0" w:line="180" w:lineRule="exact"/>
              <w:jc w:val="left"/>
              <w:rPr>
                <w:rFonts w:ascii="Browallia New" w:hAnsi="Browallia New" w:cs="Browallia New"/>
                <w:sz w:val="24"/>
                <w:szCs w:val="20"/>
              </w:rPr>
            </w:pPr>
            <w:r w:rsidRPr="00F67C64">
              <w:rPr>
                <w:rFonts w:ascii="Browallia New" w:hAnsi="Browallia New" w:cs="Browallia New"/>
                <w:sz w:val="24"/>
                <w:szCs w:val="20"/>
              </w:rPr>
              <w:t xml:space="preserve">Village courts, </w:t>
            </w:r>
            <w:r w:rsidR="00F67C64" w:rsidRPr="00F67C64">
              <w:rPr>
                <w:rFonts w:ascii="Browallia New" w:hAnsi="Browallia New" w:cs="Browallia New"/>
                <w:sz w:val="24"/>
                <w:szCs w:val="20"/>
              </w:rPr>
              <w:t xml:space="preserve">land </w:t>
            </w:r>
            <w:r w:rsidRPr="00F67C64">
              <w:rPr>
                <w:rFonts w:ascii="Browallia New" w:hAnsi="Browallia New" w:cs="Browallia New"/>
                <w:sz w:val="24"/>
                <w:szCs w:val="20"/>
              </w:rPr>
              <w:t xml:space="preserve">mediators and </w:t>
            </w:r>
            <w:r w:rsidR="00F67C64" w:rsidRPr="00F67C64">
              <w:rPr>
                <w:rFonts w:ascii="Browallia New" w:hAnsi="Browallia New" w:cs="Browallia New"/>
                <w:sz w:val="24"/>
                <w:szCs w:val="20"/>
              </w:rPr>
              <w:t xml:space="preserve">community governance arrangements are </w:t>
            </w:r>
            <w:r w:rsidRPr="00F67C64">
              <w:rPr>
                <w:rFonts w:ascii="Browallia New" w:hAnsi="Browallia New" w:cs="Browallia New"/>
                <w:sz w:val="24"/>
                <w:szCs w:val="20"/>
              </w:rPr>
              <w:t>more effec</w:t>
            </w:r>
            <w:r w:rsidR="00F67C64" w:rsidRPr="00F67C64">
              <w:rPr>
                <w:rFonts w:ascii="Browallia New" w:hAnsi="Browallia New" w:cs="Browallia New"/>
                <w:sz w:val="24"/>
                <w:szCs w:val="20"/>
              </w:rPr>
              <w:t>tively supporting each other</w:t>
            </w:r>
          </w:p>
          <w:p w14:paraId="5B6DCB3F" w14:textId="77777777" w:rsidR="007C61DB" w:rsidRPr="00AC105C" w:rsidRDefault="007C61DB" w:rsidP="00F67C64">
            <w:pPr>
              <w:spacing w:after="0" w:line="180" w:lineRule="exact"/>
              <w:jc w:val="left"/>
              <w:rPr>
                <w:rFonts w:ascii="Browallia New" w:hAnsi="Browallia New" w:cs="Browallia New"/>
                <w:b/>
                <w:sz w:val="24"/>
                <w:szCs w:val="20"/>
              </w:rPr>
            </w:pPr>
          </w:p>
        </w:tc>
        <w:tc>
          <w:tcPr>
            <w:tcW w:w="1744" w:type="dxa"/>
            <w:tcBorders>
              <w:top w:val="single" w:sz="4" w:space="0" w:color="auto"/>
              <w:left w:val="single" w:sz="4" w:space="0" w:color="auto"/>
              <w:bottom w:val="single" w:sz="4" w:space="0" w:color="auto"/>
              <w:right w:val="single" w:sz="4" w:space="0" w:color="auto"/>
            </w:tcBorders>
          </w:tcPr>
          <w:p w14:paraId="1E1B144B" w14:textId="52949F08"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Perceptions of level of collaboration among staff of Village courts</w:t>
            </w:r>
            <w:r w:rsidR="00A5463D">
              <w:rPr>
                <w:rFonts w:ascii="Browallia New" w:hAnsi="Browallia New" w:cs="Browallia New"/>
                <w:sz w:val="24"/>
                <w:szCs w:val="20"/>
              </w:rPr>
              <w:t xml:space="preserve"> and</w:t>
            </w:r>
            <w:r w:rsidR="00083844">
              <w:rPr>
                <w:rFonts w:ascii="Browallia New" w:hAnsi="Browallia New" w:cs="Browallia New"/>
                <w:sz w:val="24"/>
                <w:szCs w:val="20"/>
              </w:rPr>
              <w:t xml:space="preserve"> other community governance actors</w:t>
            </w:r>
          </w:p>
          <w:p w14:paraId="0FE64403" w14:textId="77777777" w:rsidR="007A56C0"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Evidence of changed ways of working together.</w:t>
            </w:r>
          </w:p>
          <w:p w14:paraId="0FCBD480" w14:textId="77777777" w:rsidR="00087B18" w:rsidRPr="00AC105C" w:rsidRDefault="00087B18" w:rsidP="00087B18">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19A3E8D3" w14:textId="77777777" w:rsidR="007A56C0" w:rsidRPr="00AC105C" w:rsidRDefault="007A56C0" w:rsidP="00591443">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4027B494"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Qualitative indicators assessed annually by ISP </w:t>
            </w:r>
            <w:r w:rsidR="00F917E7">
              <w:rPr>
                <w:rFonts w:ascii="Browallia New" w:hAnsi="Browallia New" w:cs="Browallia New"/>
                <w:sz w:val="24"/>
                <w:szCs w:val="20"/>
              </w:rPr>
              <w:t>adviser</w:t>
            </w:r>
            <w:r w:rsidRPr="00AC105C">
              <w:rPr>
                <w:rFonts w:ascii="Browallia New" w:hAnsi="Browallia New" w:cs="Browallia New"/>
                <w:sz w:val="24"/>
                <w:szCs w:val="20"/>
              </w:rPr>
              <w:t>s through informal methods (e</w:t>
            </w:r>
            <w:r w:rsidR="00682826">
              <w:rPr>
                <w:rFonts w:ascii="Browallia New" w:hAnsi="Browallia New" w:cs="Browallia New"/>
                <w:sz w:val="24"/>
                <w:szCs w:val="20"/>
              </w:rPr>
              <w:t>.</w:t>
            </w:r>
            <w:r w:rsidRPr="00AC105C">
              <w:rPr>
                <w:rFonts w:ascii="Browallia New" w:hAnsi="Browallia New" w:cs="Browallia New"/>
                <w:sz w:val="24"/>
                <w:szCs w:val="20"/>
              </w:rPr>
              <w:t>g</w:t>
            </w:r>
            <w:r w:rsidR="00682826">
              <w:rPr>
                <w:rFonts w:ascii="Browallia New" w:hAnsi="Browallia New" w:cs="Browallia New"/>
                <w:sz w:val="24"/>
                <w:szCs w:val="20"/>
              </w:rPr>
              <w:t>.</w:t>
            </w:r>
            <w:r w:rsidRPr="00AC105C">
              <w:rPr>
                <w:rFonts w:ascii="Browallia New" w:hAnsi="Browallia New" w:cs="Browallia New"/>
                <w:sz w:val="24"/>
                <w:szCs w:val="20"/>
              </w:rPr>
              <w:t xml:space="preserve"> key informant interviews and discussions with mixed stakeholder groups)</w:t>
            </w:r>
          </w:p>
        </w:tc>
        <w:tc>
          <w:tcPr>
            <w:tcW w:w="1743" w:type="dxa"/>
            <w:tcBorders>
              <w:top w:val="single" w:sz="4" w:space="0" w:color="auto"/>
              <w:left w:val="single" w:sz="4" w:space="0" w:color="auto"/>
              <w:bottom w:val="single" w:sz="4" w:space="0" w:color="auto"/>
              <w:right w:val="single" w:sz="4" w:space="0" w:color="auto"/>
            </w:tcBorders>
          </w:tcPr>
          <w:p w14:paraId="4E476802" w14:textId="77777777" w:rsidR="007A56C0" w:rsidRPr="00AC105C" w:rsidRDefault="00087B18"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ISP to review register books and preventive order sheets in sample of VCs.</w:t>
            </w:r>
          </w:p>
        </w:tc>
        <w:tc>
          <w:tcPr>
            <w:tcW w:w="1744" w:type="dxa"/>
            <w:tcBorders>
              <w:top w:val="single" w:sz="4" w:space="0" w:color="auto"/>
              <w:left w:val="single" w:sz="4" w:space="0" w:color="auto"/>
              <w:bottom w:val="single" w:sz="4" w:space="0" w:color="auto"/>
              <w:right w:val="single" w:sz="4" w:space="0" w:color="auto"/>
            </w:tcBorders>
          </w:tcPr>
          <w:p w14:paraId="246DF131" w14:textId="77777777" w:rsidR="007A56C0" w:rsidRPr="00AC105C" w:rsidRDefault="007A56C0" w:rsidP="00083844">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Potential commonalities with support provided to build </w:t>
            </w:r>
            <w:r w:rsidR="00083844">
              <w:rPr>
                <w:rFonts w:ascii="Browallia New" w:hAnsi="Browallia New" w:cs="Browallia New"/>
                <w:sz w:val="24"/>
                <w:szCs w:val="20"/>
              </w:rPr>
              <w:t xml:space="preserve">community </w:t>
            </w:r>
            <w:r>
              <w:rPr>
                <w:rFonts w:ascii="Browallia New" w:hAnsi="Browallia New" w:cs="Browallia New"/>
                <w:sz w:val="24"/>
                <w:szCs w:val="20"/>
              </w:rPr>
              <w:t xml:space="preserve">governance </w:t>
            </w:r>
            <w:r w:rsidR="00083844">
              <w:rPr>
                <w:rFonts w:ascii="Browallia New" w:hAnsi="Browallia New" w:cs="Browallia New"/>
                <w:sz w:val="24"/>
                <w:szCs w:val="20"/>
              </w:rPr>
              <w:t>through Bougainville program</w:t>
            </w:r>
          </w:p>
        </w:tc>
        <w:tc>
          <w:tcPr>
            <w:tcW w:w="1743" w:type="dxa"/>
            <w:tcBorders>
              <w:top w:val="single" w:sz="4" w:space="0" w:color="auto"/>
              <w:left w:val="single" w:sz="4" w:space="0" w:color="auto"/>
              <w:bottom w:val="single" w:sz="4" w:space="0" w:color="auto"/>
              <w:right w:val="single" w:sz="4" w:space="0" w:color="auto"/>
            </w:tcBorders>
          </w:tcPr>
          <w:p w14:paraId="28CA9DD3"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001563E6"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Case studies of changed relationships or cooperation mechanisms may be documented to inform other districts/councils</w:t>
            </w:r>
          </w:p>
        </w:tc>
      </w:tr>
      <w:tr w:rsidR="007C61DB" w:rsidRPr="00AC105C" w14:paraId="1AF7374D" w14:textId="77777777" w:rsidTr="001C3C5F">
        <w:tc>
          <w:tcPr>
            <w:tcW w:w="1743" w:type="dxa"/>
            <w:tcBorders>
              <w:top w:val="single" w:sz="4" w:space="0" w:color="auto"/>
              <w:left w:val="single" w:sz="4" w:space="0" w:color="auto"/>
              <w:bottom w:val="single" w:sz="4" w:space="0" w:color="auto"/>
              <w:right w:val="single" w:sz="4" w:space="0" w:color="auto"/>
            </w:tcBorders>
          </w:tcPr>
          <w:p w14:paraId="33ADDBFE" w14:textId="5342B6E1" w:rsidR="007A56C0" w:rsidRPr="00AC105C" w:rsidRDefault="00392FEF" w:rsidP="00591443">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7A56C0" w:rsidRPr="00AC105C">
              <w:rPr>
                <w:rFonts w:ascii="Browallia New" w:hAnsi="Browallia New" w:cs="Browallia New"/>
                <w:b/>
                <w:sz w:val="24"/>
                <w:szCs w:val="20"/>
              </w:rPr>
              <w:t xml:space="preserve"> </w:t>
            </w:r>
            <w:r w:rsidR="00385D9F">
              <w:rPr>
                <w:rFonts w:ascii="Browallia New" w:hAnsi="Browallia New" w:cs="Browallia New"/>
                <w:b/>
                <w:sz w:val="24"/>
                <w:szCs w:val="20"/>
              </w:rPr>
              <w:t>B1.2</w:t>
            </w:r>
          </w:p>
          <w:p w14:paraId="2FDD809B" w14:textId="77777777" w:rsidR="007A56C0" w:rsidRDefault="00F67C64" w:rsidP="00591443">
            <w:pPr>
              <w:spacing w:after="0" w:line="180" w:lineRule="exact"/>
              <w:jc w:val="left"/>
              <w:rPr>
                <w:rFonts w:ascii="Browallia New" w:hAnsi="Browallia New" w:cs="Browallia New"/>
                <w:bCs/>
                <w:sz w:val="24"/>
                <w:szCs w:val="20"/>
              </w:rPr>
            </w:pPr>
            <w:r>
              <w:rPr>
                <w:rFonts w:ascii="Browallia New" w:hAnsi="Browallia New" w:cs="Browallia New"/>
                <w:bCs/>
                <w:sz w:val="24"/>
                <w:szCs w:val="20"/>
              </w:rPr>
              <w:t>Local level dispute resolution mechanisms adequately resourced and more effectively linked to formal law enforcement</w:t>
            </w:r>
          </w:p>
          <w:p w14:paraId="5F9B9246" w14:textId="77777777" w:rsidR="007C61DB" w:rsidRDefault="007C61DB" w:rsidP="00591443">
            <w:pPr>
              <w:spacing w:after="0" w:line="180" w:lineRule="exact"/>
              <w:jc w:val="left"/>
              <w:rPr>
                <w:rFonts w:ascii="Browallia New" w:hAnsi="Browallia New" w:cs="Browallia New"/>
                <w:bCs/>
                <w:sz w:val="24"/>
                <w:szCs w:val="20"/>
              </w:rPr>
            </w:pPr>
          </w:p>
          <w:p w14:paraId="6E476AB5" w14:textId="77777777" w:rsidR="007C61DB" w:rsidRDefault="007C61DB" w:rsidP="00591443">
            <w:pPr>
              <w:spacing w:after="0" w:line="180" w:lineRule="exact"/>
              <w:jc w:val="left"/>
              <w:rPr>
                <w:rFonts w:ascii="Browallia New" w:hAnsi="Browallia New" w:cs="Browallia New"/>
                <w:bCs/>
                <w:sz w:val="24"/>
                <w:szCs w:val="20"/>
              </w:rPr>
            </w:pPr>
          </w:p>
          <w:p w14:paraId="44D59571" w14:textId="77777777" w:rsidR="007C61DB" w:rsidRPr="00AC105C" w:rsidRDefault="007C61DB" w:rsidP="00591443">
            <w:pPr>
              <w:spacing w:after="0" w:line="180" w:lineRule="exact"/>
              <w:jc w:val="left"/>
              <w:rPr>
                <w:rFonts w:ascii="Browallia New" w:hAnsi="Browallia New" w:cs="Browallia New"/>
                <w:bCs/>
                <w:sz w:val="24"/>
                <w:szCs w:val="20"/>
              </w:rPr>
            </w:pPr>
          </w:p>
        </w:tc>
        <w:tc>
          <w:tcPr>
            <w:tcW w:w="1744" w:type="dxa"/>
            <w:tcBorders>
              <w:top w:val="single" w:sz="4" w:space="0" w:color="auto"/>
              <w:left w:val="single" w:sz="4" w:space="0" w:color="auto"/>
              <w:bottom w:val="single" w:sz="4" w:space="0" w:color="auto"/>
              <w:right w:val="single" w:sz="4" w:space="0" w:color="auto"/>
            </w:tcBorders>
          </w:tcPr>
          <w:p w14:paraId="50D2FB46" w14:textId="60F1EAE4" w:rsidR="00F67C64" w:rsidRDefault="00F67C64" w:rsidP="00087B1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ABG and National </w:t>
            </w:r>
            <w:proofErr w:type="spellStart"/>
            <w:r>
              <w:rPr>
                <w:rFonts w:ascii="Browallia New" w:hAnsi="Browallia New" w:cs="Browallia New"/>
                <w:sz w:val="24"/>
                <w:szCs w:val="20"/>
              </w:rPr>
              <w:t>Govt</w:t>
            </w:r>
            <w:proofErr w:type="spellEnd"/>
            <w:r>
              <w:rPr>
                <w:rFonts w:ascii="Browallia New" w:hAnsi="Browallia New" w:cs="Browallia New"/>
                <w:sz w:val="24"/>
                <w:szCs w:val="20"/>
              </w:rPr>
              <w:t xml:space="preserve"> budget allocation to </w:t>
            </w:r>
            <w:r w:rsidR="002D5311">
              <w:rPr>
                <w:rFonts w:ascii="Browallia New" w:hAnsi="Browallia New" w:cs="Browallia New"/>
                <w:sz w:val="24"/>
                <w:szCs w:val="20"/>
              </w:rPr>
              <w:t>VCs</w:t>
            </w:r>
          </w:p>
          <w:p w14:paraId="48FE837F" w14:textId="77777777" w:rsidR="00087B18" w:rsidRPr="00AC105C" w:rsidRDefault="00087B18" w:rsidP="00087B18">
            <w:pPr>
              <w:spacing w:after="0" w:line="180" w:lineRule="exact"/>
              <w:jc w:val="left"/>
              <w:rPr>
                <w:rFonts w:ascii="Browallia New" w:hAnsi="Browallia New" w:cs="Browallia New"/>
                <w:sz w:val="24"/>
                <w:szCs w:val="20"/>
              </w:rPr>
            </w:pPr>
            <w:r>
              <w:rPr>
                <w:rFonts w:ascii="Browallia New" w:hAnsi="Browallia New" w:cs="Browallia New"/>
                <w:sz w:val="24"/>
                <w:szCs w:val="20"/>
              </w:rPr>
              <w:t>Perception of level of cooperation between VC, CAP and BPS</w:t>
            </w:r>
          </w:p>
        </w:tc>
        <w:tc>
          <w:tcPr>
            <w:tcW w:w="1743" w:type="dxa"/>
            <w:tcBorders>
              <w:top w:val="single" w:sz="4" w:space="0" w:color="auto"/>
              <w:left w:val="single" w:sz="4" w:space="0" w:color="auto"/>
              <w:bottom w:val="single" w:sz="4" w:space="0" w:color="auto"/>
              <w:right w:val="single" w:sz="4" w:space="0" w:color="auto"/>
            </w:tcBorders>
          </w:tcPr>
          <w:p w14:paraId="67077B85" w14:textId="77777777" w:rsidR="007A56C0" w:rsidRPr="00AC105C" w:rsidRDefault="007A56C0" w:rsidP="00591443">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251A9C19"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ISP monitoring of </w:t>
            </w:r>
            <w:r w:rsidR="00087B18">
              <w:rPr>
                <w:rFonts w:ascii="Browallia New" w:hAnsi="Browallia New" w:cs="Browallia New"/>
                <w:sz w:val="24"/>
                <w:szCs w:val="20"/>
              </w:rPr>
              <w:t>ABG budget and expenditure on VC</w:t>
            </w:r>
          </w:p>
          <w:p w14:paraId="08E32B73" w14:textId="77777777" w:rsidR="007A56C0" w:rsidRPr="00AC105C" w:rsidRDefault="007A56C0" w:rsidP="00087B18">
            <w:pPr>
              <w:spacing w:after="0" w:line="180" w:lineRule="exact"/>
              <w:jc w:val="left"/>
              <w:rPr>
                <w:rFonts w:ascii="Browallia New" w:hAnsi="Browallia New" w:cs="Browallia New"/>
                <w:color w:val="31849B" w:themeColor="accent5" w:themeShade="BF"/>
                <w:sz w:val="24"/>
                <w:szCs w:val="20"/>
              </w:rPr>
            </w:pPr>
            <w:r w:rsidRPr="00AC105C">
              <w:rPr>
                <w:rFonts w:ascii="Browallia New" w:hAnsi="Browallia New" w:cs="Browallia New"/>
                <w:sz w:val="24"/>
                <w:szCs w:val="20"/>
              </w:rPr>
              <w:t xml:space="preserve">ISP monitoring of a sample of districts in target provinces for </w:t>
            </w:r>
            <w:r w:rsidR="00087B18">
              <w:rPr>
                <w:rFonts w:ascii="Browallia New" w:hAnsi="Browallia New" w:cs="Browallia New"/>
                <w:sz w:val="24"/>
                <w:szCs w:val="20"/>
              </w:rPr>
              <w:t>cooperation with law enforcement</w:t>
            </w:r>
          </w:p>
        </w:tc>
        <w:tc>
          <w:tcPr>
            <w:tcW w:w="1743" w:type="dxa"/>
            <w:tcBorders>
              <w:top w:val="single" w:sz="4" w:space="0" w:color="auto"/>
              <w:left w:val="single" w:sz="4" w:space="0" w:color="auto"/>
              <w:bottom w:val="single" w:sz="4" w:space="0" w:color="auto"/>
              <w:right w:val="single" w:sz="4" w:space="0" w:color="auto"/>
            </w:tcBorders>
          </w:tcPr>
          <w:p w14:paraId="0E068F61" w14:textId="77777777" w:rsidR="007A56C0" w:rsidRPr="00AC105C" w:rsidRDefault="007A56C0" w:rsidP="00591443">
            <w:pPr>
              <w:spacing w:after="0" w:line="180" w:lineRule="exact"/>
              <w:jc w:val="left"/>
              <w:rPr>
                <w:rFonts w:ascii="Browallia New" w:hAnsi="Browallia New" w:cs="Browallia New"/>
                <w:color w:val="31849B" w:themeColor="accent5" w:themeShade="BF"/>
                <w:sz w:val="24"/>
                <w:szCs w:val="20"/>
              </w:rPr>
            </w:pPr>
          </w:p>
        </w:tc>
        <w:tc>
          <w:tcPr>
            <w:tcW w:w="1744" w:type="dxa"/>
            <w:tcBorders>
              <w:top w:val="single" w:sz="4" w:space="0" w:color="auto"/>
              <w:left w:val="single" w:sz="4" w:space="0" w:color="auto"/>
              <w:bottom w:val="single" w:sz="4" w:space="0" w:color="auto"/>
              <w:right w:val="single" w:sz="4" w:space="0" w:color="auto"/>
            </w:tcBorders>
          </w:tcPr>
          <w:p w14:paraId="2CB74359" w14:textId="77777777" w:rsidR="007A56C0" w:rsidRPr="00AC105C" w:rsidRDefault="00087B18" w:rsidP="00591443">
            <w:pPr>
              <w:spacing w:after="0" w:line="180" w:lineRule="exact"/>
              <w:jc w:val="left"/>
              <w:rPr>
                <w:rFonts w:ascii="Browallia New" w:hAnsi="Browallia New" w:cs="Browallia New"/>
                <w:sz w:val="24"/>
                <w:szCs w:val="20"/>
              </w:rPr>
            </w:pPr>
            <w:r>
              <w:rPr>
                <w:rFonts w:ascii="Browallia New" w:hAnsi="Browallia New" w:cs="Browallia New"/>
                <w:sz w:val="24"/>
                <w:szCs w:val="20"/>
              </w:rPr>
              <w:t>Potential commonalities with support provided to build community governance through Bougainville program</w:t>
            </w:r>
          </w:p>
        </w:tc>
        <w:tc>
          <w:tcPr>
            <w:tcW w:w="1743" w:type="dxa"/>
            <w:tcBorders>
              <w:top w:val="single" w:sz="4" w:space="0" w:color="auto"/>
              <w:left w:val="single" w:sz="4" w:space="0" w:color="auto"/>
              <w:bottom w:val="single" w:sz="4" w:space="0" w:color="auto"/>
              <w:right w:val="single" w:sz="4" w:space="0" w:color="auto"/>
            </w:tcBorders>
          </w:tcPr>
          <w:p w14:paraId="0D9F6F46" w14:textId="77777777" w:rsidR="007A56C0" w:rsidRPr="00AC105C" w:rsidRDefault="007A56C0"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387C7DE9" w14:textId="77777777" w:rsidR="007A56C0" w:rsidRPr="00AC105C" w:rsidRDefault="00087B18" w:rsidP="00591443">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Case studies of changed relationships or cooperation mechanisms may be documented to inform other districts/councils</w:t>
            </w:r>
          </w:p>
        </w:tc>
      </w:tr>
      <w:tr w:rsidR="007C61DB" w:rsidRPr="00AC105C" w14:paraId="26836BB2" w14:textId="77777777" w:rsidTr="001C3C5F">
        <w:tc>
          <w:tcPr>
            <w:tcW w:w="1743" w:type="dxa"/>
            <w:tcBorders>
              <w:top w:val="single" w:sz="4" w:space="0" w:color="auto"/>
              <w:left w:val="single" w:sz="4" w:space="0" w:color="auto"/>
              <w:bottom w:val="single" w:sz="4" w:space="0" w:color="auto"/>
              <w:right w:val="single" w:sz="4" w:space="0" w:color="auto"/>
            </w:tcBorders>
          </w:tcPr>
          <w:p w14:paraId="19114EC8" w14:textId="416EC60E" w:rsidR="007C61DB" w:rsidRPr="0070095F" w:rsidRDefault="00392FEF" w:rsidP="007C61DB">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w:t>
            </w:r>
            <w:r w:rsidR="007C61DB" w:rsidRPr="0070095F">
              <w:rPr>
                <w:rFonts w:ascii="Browallia New" w:hAnsi="Browallia New" w:cs="Browallia New"/>
                <w:b/>
                <w:sz w:val="24"/>
                <w:szCs w:val="20"/>
              </w:rPr>
              <w:t xml:space="preserve"> </w:t>
            </w:r>
            <w:r w:rsidR="007C61DB">
              <w:rPr>
                <w:rFonts w:ascii="Browallia New" w:hAnsi="Browallia New" w:cs="Browallia New"/>
                <w:b/>
                <w:sz w:val="24"/>
                <w:szCs w:val="20"/>
              </w:rPr>
              <w:t>B1.3</w:t>
            </w:r>
          </w:p>
          <w:p w14:paraId="4807FEE9" w14:textId="77777777" w:rsidR="007C61DB" w:rsidRPr="00AC105C" w:rsidRDefault="007C61DB" w:rsidP="007C61DB">
            <w:pPr>
              <w:spacing w:after="0" w:line="180" w:lineRule="exact"/>
              <w:jc w:val="left"/>
              <w:rPr>
                <w:rFonts w:ascii="Browallia New" w:hAnsi="Browallia New" w:cs="Browallia New"/>
                <w:b/>
                <w:sz w:val="24"/>
                <w:szCs w:val="20"/>
              </w:rPr>
            </w:pPr>
            <w:r w:rsidRPr="0070095F">
              <w:rPr>
                <w:rFonts w:ascii="Browallia New" w:hAnsi="Browallia New" w:cs="Browallia New"/>
                <w:bCs/>
                <w:sz w:val="24"/>
                <w:szCs w:val="20"/>
              </w:rPr>
              <w:t>Crime prevention initiatives, including through rehabilitation of offenders and diversion, are more effectively implemented</w:t>
            </w:r>
          </w:p>
        </w:tc>
        <w:tc>
          <w:tcPr>
            <w:tcW w:w="1744" w:type="dxa"/>
            <w:tcBorders>
              <w:top w:val="single" w:sz="4" w:space="0" w:color="auto"/>
              <w:left w:val="single" w:sz="4" w:space="0" w:color="auto"/>
              <w:bottom w:val="single" w:sz="4" w:space="0" w:color="auto"/>
              <w:right w:val="single" w:sz="4" w:space="0" w:color="auto"/>
            </w:tcBorders>
          </w:tcPr>
          <w:p w14:paraId="75CB0995" w14:textId="77777777" w:rsidR="007C61DB" w:rsidRDefault="007C61DB" w:rsidP="007C61DB">
            <w:pPr>
              <w:spacing w:after="0" w:line="180" w:lineRule="exact"/>
              <w:jc w:val="left"/>
              <w:rPr>
                <w:rFonts w:ascii="Browallia New" w:hAnsi="Browallia New" w:cs="Browallia New"/>
                <w:bCs/>
                <w:sz w:val="24"/>
                <w:szCs w:val="20"/>
              </w:rPr>
            </w:pPr>
            <w:r>
              <w:rPr>
                <w:rFonts w:ascii="Browallia New" w:hAnsi="Browallia New" w:cs="Browallia New"/>
                <w:bCs/>
                <w:sz w:val="24"/>
                <w:szCs w:val="20"/>
              </w:rPr>
              <w:t xml:space="preserve">No. of </w:t>
            </w:r>
            <w:r w:rsidRPr="00446357">
              <w:rPr>
                <w:rFonts w:ascii="Browallia New" w:hAnsi="Browallia New" w:cs="Browallia New"/>
                <w:bCs/>
                <w:sz w:val="24"/>
                <w:szCs w:val="20"/>
              </w:rPr>
              <w:t>CBC officers</w:t>
            </w:r>
            <w:r>
              <w:rPr>
                <w:rFonts w:ascii="Browallia New" w:hAnsi="Browallia New" w:cs="Browallia New"/>
                <w:bCs/>
                <w:sz w:val="24"/>
                <w:szCs w:val="20"/>
              </w:rPr>
              <w:t xml:space="preserve"> and volunteers</w:t>
            </w:r>
            <w:r w:rsidR="002C0B01">
              <w:rPr>
                <w:rFonts w:ascii="Browallia New" w:hAnsi="Browallia New" w:cs="Browallia New"/>
                <w:bCs/>
                <w:sz w:val="24"/>
                <w:szCs w:val="20"/>
              </w:rPr>
              <w:t xml:space="preserve"> </w:t>
            </w:r>
            <w:r>
              <w:rPr>
                <w:rFonts w:ascii="Browallia New" w:hAnsi="Browallia New" w:cs="Browallia New"/>
                <w:bCs/>
                <w:sz w:val="24"/>
                <w:szCs w:val="20"/>
              </w:rPr>
              <w:t>in place (M/F).</w:t>
            </w:r>
          </w:p>
          <w:p w14:paraId="093B8A46" w14:textId="77777777" w:rsidR="007C61DB" w:rsidRDefault="007C61DB" w:rsidP="007C61DB">
            <w:pPr>
              <w:spacing w:after="0" w:line="180" w:lineRule="exact"/>
              <w:jc w:val="left"/>
              <w:rPr>
                <w:rFonts w:ascii="Browallia New" w:hAnsi="Browallia New" w:cs="Browallia New"/>
                <w:bCs/>
                <w:sz w:val="24"/>
                <w:szCs w:val="20"/>
              </w:rPr>
            </w:pPr>
            <w:r>
              <w:rPr>
                <w:rFonts w:ascii="Browallia New" w:hAnsi="Browallia New" w:cs="Browallia New"/>
                <w:bCs/>
                <w:sz w:val="24"/>
                <w:szCs w:val="20"/>
              </w:rPr>
              <w:t xml:space="preserve">No. persons and juveniles under CBC programs (M/F). </w:t>
            </w:r>
          </w:p>
          <w:p w14:paraId="4C345D8B" w14:textId="77777777" w:rsidR="007C61DB" w:rsidRDefault="007C61DB" w:rsidP="007C61DB">
            <w:pPr>
              <w:spacing w:after="0" w:line="180" w:lineRule="exact"/>
              <w:jc w:val="left"/>
              <w:rPr>
                <w:rFonts w:ascii="Browallia New" w:hAnsi="Browallia New" w:cs="Browallia New"/>
                <w:bCs/>
                <w:sz w:val="24"/>
                <w:szCs w:val="20"/>
              </w:rPr>
            </w:pPr>
            <w:r>
              <w:rPr>
                <w:rFonts w:ascii="Browallia New" w:hAnsi="Browallia New" w:cs="Browallia New"/>
                <w:bCs/>
                <w:sz w:val="24"/>
                <w:szCs w:val="20"/>
              </w:rPr>
              <w:t>No. CBC staff and volunteers who have been trained (M/F)</w:t>
            </w:r>
          </w:p>
          <w:p w14:paraId="0FF58D98" w14:textId="77777777" w:rsidR="007C61DB" w:rsidRDefault="007C61DB" w:rsidP="007C61DB">
            <w:pPr>
              <w:spacing w:after="0" w:line="180" w:lineRule="exact"/>
              <w:jc w:val="left"/>
              <w:rPr>
                <w:rFonts w:ascii="Browallia New" w:hAnsi="Browallia New" w:cs="Browallia New"/>
                <w:sz w:val="24"/>
                <w:szCs w:val="20"/>
              </w:rPr>
            </w:pPr>
            <w:r>
              <w:rPr>
                <w:rFonts w:ascii="Browallia New" w:hAnsi="Browallia New" w:cs="Browallia New"/>
                <w:bCs/>
                <w:sz w:val="24"/>
                <w:szCs w:val="20"/>
              </w:rPr>
              <w:t xml:space="preserve">No. community-led </w:t>
            </w:r>
            <w:r w:rsidRPr="00446357">
              <w:rPr>
                <w:rFonts w:ascii="Browallia New" w:hAnsi="Browallia New" w:cs="Browallia New"/>
                <w:bCs/>
                <w:sz w:val="24"/>
                <w:szCs w:val="20"/>
              </w:rPr>
              <w:t xml:space="preserve">initiatives </w:t>
            </w:r>
            <w:r>
              <w:rPr>
                <w:rFonts w:ascii="Browallia New" w:hAnsi="Browallia New" w:cs="Browallia New"/>
                <w:bCs/>
                <w:sz w:val="24"/>
                <w:szCs w:val="20"/>
              </w:rPr>
              <w:t xml:space="preserve">supported by L&amp;J agencies </w:t>
            </w:r>
            <w:r w:rsidRPr="00446357">
              <w:rPr>
                <w:rFonts w:ascii="Browallia New" w:hAnsi="Browallia New" w:cs="Browallia New"/>
                <w:bCs/>
                <w:sz w:val="24"/>
                <w:szCs w:val="20"/>
              </w:rPr>
              <w:t>to address key safety concerns.</w:t>
            </w:r>
          </w:p>
        </w:tc>
        <w:tc>
          <w:tcPr>
            <w:tcW w:w="1743" w:type="dxa"/>
            <w:tcBorders>
              <w:top w:val="single" w:sz="4" w:space="0" w:color="auto"/>
              <w:left w:val="single" w:sz="4" w:space="0" w:color="auto"/>
              <w:bottom w:val="single" w:sz="4" w:space="0" w:color="auto"/>
              <w:right w:val="single" w:sz="4" w:space="0" w:color="auto"/>
            </w:tcBorders>
          </w:tcPr>
          <w:p w14:paraId="5A45A981" w14:textId="77777777" w:rsidR="007C61DB" w:rsidRPr="00AC105C" w:rsidRDefault="007C61DB" w:rsidP="007C61DB">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3D8496ED" w14:textId="46E9B8BD" w:rsidR="007C61DB" w:rsidRDefault="002D5311" w:rsidP="007C61DB">
            <w:pPr>
              <w:spacing w:after="0" w:line="180" w:lineRule="exact"/>
              <w:jc w:val="left"/>
              <w:rPr>
                <w:rFonts w:ascii="Browallia New" w:hAnsi="Browallia New" w:cs="Browallia New"/>
                <w:bCs/>
                <w:sz w:val="24"/>
                <w:szCs w:val="20"/>
              </w:rPr>
            </w:pPr>
            <w:proofErr w:type="spellStart"/>
            <w:r>
              <w:rPr>
                <w:rFonts w:ascii="Browallia New" w:hAnsi="Browallia New" w:cs="Browallia New"/>
                <w:bCs/>
                <w:sz w:val="24"/>
                <w:szCs w:val="20"/>
              </w:rPr>
              <w:t>Dept</w:t>
            </w:r>
            <w:proofErr w:type="spellEnd"/>
            <w:r>
              <w:rPr>
                <w:rFonts w:ascii="Browallia New" w:hAnsi="Browallia New" w:cs="Browallia New"/>
                <w:bCs/>
                <w:sz w:val="24"/>
                <w:szCs w:val="20"/>
              </w:rPr>
              <w:t xml:space="preserve"> of Pol &amp; </w:t>
            </w:r>
            <w:proofErr w:type="spellStart"/>
            <w:r>
              <w:rPr>
                <w:rFonts w:ascii="Browallia New" w:hAnsi="Browallia New" w:cs="Browallia New"/>
                <w:bCs/>
                <w:sz w:val="24"/>
                <w:szCs w:val="20"/>
              </w:rPr>
              <w:t>Corr’ns</w:t>
            </w:r>
            <w:proofErr w:type="spellEnd"/>
            <w:r>
              <w:rPr>
                <w:rFonts w:ascii="Browallia New" w:hAnsi="Browallia New" w:cs="Browallia New"/>
                <w:bCs/>
                <w:sz w:val="24"/>
                <w:szCs w:val="20"/>
              </w:rPr>
              <w:t xml:space="preserve"> and/or DJAG on CBC and juvenile numbers</w:t>
            </w:r>
          </w:p>
          <w:p w14:paraId="229ECC81" w14:textId="77777777" w:rsidR="007C61DB" w:rsidRPr="00AC105C" w:rsidRDefault="007C61DB" w:rsidP="007C61DB">
            <w:pPr>
              <w:spacing w:after="0" w:line="180" w:lineRule="exact"/>
              <w:jc w:val="left"/>
              <w:rPr>
                <w:rFonts w:ascii="Browallia New" w:hAnsi="Browallia New" w:cs="Browallia New"/>
                <w:sz w:val="24"/>
                <w:szCs w:val="20"/>
              </w:rPr>
            </w:pPr>
            <w:r>
              <w:rPr>
                <w:rFonts w:ascii="Browallia New" w:hAnsi="Browallia New" w:cs="Browallia New"/>
                <w:bCs/>
                <w:sz w:val="24"/>
                <w:szCs w:val="20"/>
              </w:rPr>
              <w:t>ISP records on community-led initiatives supported by program</w:t>
            </w:r>
          </w:p>
        </w:tc>
        <w:tc>
          <w:tcPr>
            <w:tcW w:w="1743" w:type="dxa"/>
            <w:tcBorders>
              <w:top w:val="single" w:sz="4" w:space="0" w:color="auto"/>
              <w:left w:val="single" w:sz="4" w:space="0" w:color="auto"/>
              <w:bottom w:val="single" w:sz="4" w:space="0" w:color="auto"/>
              <w:right w:val="single" w:sz="4" w:space="0" w:color="auto"/>
            </w:tcBorders>
          </w:tcPr>
          <w:p w14:paraId="41183280" w14:textId="77777777" w:rsidR="007C61DB" w:rsidRDefault="007C61DB" w:rsidP="007C61DB">
            <w:pPr>
              <w:spacing w:after="0" w:line="180" w:lineRule="exact"/>
              <w:jc w:val="left"/>
              <w:rPr>
                <w:rFonts w:ascii="Browallia New" w:hAnsi="Browallia New" w:cs="Browallia New"/>
                <w:bCs/>
                <w:sz w:val="24"/>
                <w:szCs w:val="20"/>
              </w:rPr>
            </w:pPr>
            <w:proofErr w:type="spellStart"/>
            <w:r>
              <w:rPr>
                <w:rFonts w:ascii="Browallia New" w:hAnsi="Browallia New" w:cs="Browallia New"/>
                <w:bCs/>
                <w:sz w:val="24"/>
                <w:szCs w:val="20"/>
              </w:rPr>
              <w:t>Dept</w:t>
            </w:r>
            <w:proofErr w:type="spellEnd"/>
            <w:r>
              <w:rPr>
                <w:rFonts w:ascii="Browallia New" w:hAnsi="Browallia New" w:cs="Browallia New"/>
                <w:bCs/>
                <w:sz w:val="24"/>
                <w:szCs w:val="20"/>
              </w:rPr>
              <w:t xml:space="preserve"> of Pol &amp;</w:t>
            </w:r>
            <w:proofErr w:type="spellStart"/>
            <w:r>
              <w:rPr>
                <w:rFonts w:ascii="Browallia New" w:hAnsi="Browallia New" w:cs="Browallia New"/>
                <w:bCs/>
                <w:sz w:val="24"/>
                <w:szCs w:val="20"/>
              </w:rPr>
              <w:t>Corr’ns</w:t>
            </w:r>
            <w:proofErr w:type="spellEnd"/>
            <w:r>
              <w:rPr>
                <w:rFonts w:ascii="Browallia New" w:hAnsi="Browallia New" w:cs="Browallia New"/>
                <w:bCs/>
                <w:sz w:val="24"/>
                <w:szCs w:val="20"/>
              </w:rPr>
              <w:t xml:space="preserve"> and/or DJAG</w:t>
            </w:r>
          </w:p>
          <w:p w14:paraId="585636D5" w14:textId="77777777" w:rsidR="007C61DB" w:rsidRDefault="007C61DB" w:rsidP="007C61DB">
            <w:pPr>
              <w:spacing w:after="0" w:line="180" w:lineRule="exact"/>
              <w:jc w:val="left"/>
              <w:rPr>
                <w:rFonts w:ascii="Browallia New" w:hAnsi="Browallia New" w:cs="Browallia New"/>
                <w:bCs/>
                <w:sz w:val="24"/>
                <w:szCs w:val="20"/>
              </w:rPr>
            </w:pPr>
            <w:r>
              <w:rPr>
                <w:rFonts w:ascii="Browallia New" w:hAnsi="Browallia New" w:cs="Browallia New"/>
                <w:bCs/>
                <w:sz w:val="24"/>
                <w:szCs w:val="20"/>
              </w:rPr>
              <w:t>ISP</w:t>
            </w:r>
          </w:p>
          <w:p w14:paraId="7E827D84" w14:textId="77777777" w:rsidR="007C61DB" w:rsidRPr="00AC105C" w:rsidRDefault="007C61DB" w:rsidP="007C61DB">
            <w:pPr>
              <w:spacing w:after="0" w:line="180" w:lineRule="exact"/>
              <w:jc w:val="left"/>
              <w:rPr>
                <w:rFonts w:ascii="Browallia New" w:hAnsi="Browallia New" w:cs="Browallia New"/>
                <w:color w:val="31849B" w:themeColor="accent5" w:themeShade="BF"/>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F161F9F" w14:textId="77777777" w:rsidR="007C61DB" w:rsidRDefault="007C61DB" w:rsidP="007C61DB">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1743" w:type="dxa"/>
            <w:tcBorders>
              <w:top w:val="single" w:sz="4" w:space="0" w:color="auto"/>
              <w:left w:val="single" w:sz="4" w:space="0" w:color="auto"/>
              <w:bottom w:val="single" w:sz="4" w:space="0" w:color="auto"/>
              <w:right w:val="single" w:sz="4" w:space="0" w:color="auto"/>
            </w:tcBorders>
          </w:tcPr>
          <w:p w14:paraId="3EC7FB8A" w14:textId="77777777" w:rsidR="007C61DB" w:rsidRPr="00AC105C" w:rsidRDefault="007C61DB" w:rsidP="007C61DB">
            <w:pPr>
              <w:spacing w:after="0" w:line="180" w:lineRule="exact"/>
              <w:jc w:val="left"/>
              <w:rPr>
                <w:rFonts w:ascii="Browallia New" w:hAnsi="Browallia New" w:cs="Browallia New"/>
                <w:sz w:val="24"/>
                <w:szCs w:val="20"/>
              </w:rPr>
            </w:pPr>
            <w:r>
              <w:rPr>
                <w:rFonts w:ascii="Browallia New" w:hAnsi="Browallia New" w:cs="Browallia New"/>
                <w:bCs/>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1909C2D0" w14:textId="77777777" w:rsidR="007C61DB" w:rsidRPr="00AC105C" w:rsidRDefault="007C61DB" w:rsidP="007C61DB">
            <w:pPr>
              <w:spacing w:after="0" w:line="180" w:lineRule="exact"/>
              <w:jc w:val="left"/>
              <w:rPr>
                <w:rFonts w:ascii="Browallia New" w:hAnsi="Browallia New" w:cs="Browallia New"/>
                <w:sz w:val="24"/>
                <w:szCs w:val="20"/>
              </w:rPr>
            </w:pPr>
          </w:p>
        </w:tc>
      </w:tr>
      <w:tr w:rsidR="007C61DB" w:rsidRPr="00AC105C" w14:paraId="7BDE986C" w14:textId="77777777" w:rsidTr="001C3C5F">
        <w:tc>
          <w:tcPr>
            <w:tcW w:w="1743" w:type="dxa"/>
            <w:tcBorders>
              <w:top w:val="single" w:sz="4" w:space="0" w:color="auto"/>
              <w:left w:val="single" w:sz="4" w:space="0" w:color="auto"/>
              <w:bottom w:val="single" w:sz="4" w:space="0" w:color="auto"/>
              <w:right w:val="single" w:sz="4" w:space="0" w:color="auto"/>
            </w:tcBorders>
          </w:tcPr>
          <w:p w14:paraId="1AC7661B" w14:textId="77777777" w:rsidR="007C61DB" w:rsidRPr="001E14D0" w:rsidRDefault="007C61DB" w:rsidP="007C61DB">
            <w:pPr>
              <w:spacing w:after="0" w:line="180" w:lineRule="exact"/>
              <w:jc w:val="left"/>
              <w:rPr>
                <w:rFonts w:ascii="Browallia New" w:hAnsi="Browallia New" w:cs="Browallia New"/>
                <w:b/>
                <w:i/>
                <w:sz w:val="24"/>
                <w:szCs w:val="20"/>
              </w:rPr>
            </w:pPr>
            <w:r w:rsidRPr="001E14D0">
              <w:rPr>
                <w:rFonts w:ascii="Browallia New" w:hAnsi="Browallia New" w:cs="Browallia New"/>
                <w:b/>
                <w:i/>
                <w:sz w:val="24"/>
                <w:szCs w:val="20"/>
              </w:rPr>
              <w:t>Outcome</w:t>
            </w:r>
            <w:r w:rsidR="001C3C5F">
              <w:rPr>
                <w:rFonts w:ascii="Browallia New" w:hAnsi="Browallia New" w:cs="Browallia New"/>
                <w:b/>
                <w:i/>
                <w:sz w:val="24"/>
                <w:szCs w:val="20"/>
              </w:rPr>
              <w:t>B</w:t>
            </w:r>
            <w:r w:rsidR="001E14D0" w:rsidRPr="001E14D0">
              <w:rPr>
                <w:rFonts w:ascii="Browallia New" w:hAnsi="Browallia New" w:cs="Browallia New"/>
                <w:b/>
                <w:i/>
                <w:sz w:val="24"/>
                <w:szCs w:val="20"/>
              </w:rPr>
              <w:t>2 FSV</w:t>
            </w:r>
          </w:p>
          <w:p w14:paraId="6EA4D67F" w14:textId="77777777" w:rsidR="007C61DB" w:rsidRPr="001E14D0" w:rsidRDefault="007C61DB" w:rsidP="007C61DB">
            <w:pPr>
              <w:spacing w:after="0" w:line="180" w:lineRule="exact"/>
              <w:jc w:val="left"/>
              <w:rPr>
                <w:rFonts w:ascii="Browallia New" w:hAnsi="Browallia New" w:cs="Browallia New"/>
                <w:b/>
                <w:bCs/>
                <w:i/>
                <w:sz w:val="24"/>
                <w:szCs w:val="20"/>
              </w:rPr>
            </w:pPr>
            <w:r w:rsidRPr="001E14D0">
              <w:rPr>
                <w:rFonts w:ascii="Browallia New" w:hAnsi="Browallia New" w:cs="Browallia New"/>
                <w:b/>
                <w:i/>
                <w:sz w:val="24"/>
                <w:szCs w:val="20"/>
              </w:rPr>
              <w:t>Women and others vulnerable to family and sexual violence increasingly access justice, legal protection and support services</w:t>
            </w:r>
          </w:p>
        </w:tc>
        <w:tc>
          <w:tcPr>
            <w:tcW w:w="1744" w:type="dxa"/>
            <w:tcBorders>
              <w:top w:val="single" w:sz="4" w:space="0" w:color="auto"/>
              <w:left w:val="single" w:sz="4" w:space="0" w:color="auto"/>
              <w:bottom w:val="single" w:sz="4" w:space="0" w:color="auto"/>
              <w:right w:val="single" w:sz="4" w:space="0" w:color="auto"/>
            </w:tcBorders>
          </w:tcPr>
          <w:p w14:paraId="15F3864B" w14:textId="03B36D51" w:rsidR="00197A17" w:rsidRDefault="00197A17" w:rsidP="00197A17">
            <w:pPr>
              <w:spacing w:after="0" w:line="180" w:lineRule="exact"/>
              <w:jc w:val="left"/>
              <w:rPr>
                <w:rFonts w:ascii="Browallia New" w:hAnsi="Browallia New" w:cs="Browallia New"/>
                <w:sz w:val="24"/>
                <w:szCs w:val="20"/>
              </w:rPr>
            </w:pPr>
            <w:r>
              <w:rPr>
                <w:rFonts w:ascii="Browallia New" w:hAnsi="Browallia New" w:cs="Browallia New"/>
                <w:sz w:val="24"/>
                <w:szCs w:val="20"/>
              </w:rPr>
              <w:t>No. of women and men reporting to FSVUs/police.</w:t>
            </w:r>
          </w:p>
          <w:p w14:paraId="731480D0"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women and vulnerable who had experienced FSV in past 12 months who had accessed justice, legal protection and support services</w:t>
            </w:r>
          </w:p>
        </w:tc>
        <w:tc>
          <w:tcPr>
            <w:tcW w:w="1743" w:type="dxa"/>
            <w:tcBorders>
              <w:top w:val="single" w:sz="4" w:space="0" w:color="auto"/>
              <w:left w:val="single" w:sz="4" w:space="0" w:color="auto"/>
              <w:bottom w:val="single" w:sz="4" w:space="0" w:color="auto"/>
              <w:right w:val="single" w:sz="4" w:space="0" w:color="auto"/>
            </w:tcBorders>
          </w:tcPr>
          <w:p w14:paraId="749EAED5" w14:textId="77777777" w:rsidR="007C61DB" w:rsidRPr="00AC105C" w:rsidRDefault="007C61DB" w:rsidP="007C61DB">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06A62A94" w14:textId="77777777" w:rsidR="007C61DB" w:rsidRPr="00AC105C" w:rsidRDefault="007C61DB" w:rsidP="007C61DB">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A specific FSV module developed for the CCS.</w:t>
            </w:r>
          </w:p>
          <w:p w14:paraId="2FBC135C" w14:textId="77777777" w:rsidR="007C61DB" w:rsidRPr="00AC105C" w:rsidRDefault="001E14D0" w:rsidP="001E14D0">
            <w:pPr>
              <w:spacing w:after="0" w:line="180" w:lineRule="exact"/>
              <w:jc w:val="left"/>
              <w:rPr>
                <w:rFonts w:ascii="Browallia New" w:hAnsi="Browallia New" w:cs="Browallia New"/>
                <w:color w:val="31849B" w:themeColor="accent5" w:themeShade="BF"/>
                <w:sz w:val="24"/>
                <w:szCs w:val="20"/>
              </w:rPr>
            </w:pPr>
            <w:r>
              <w:rPr>
                <w:rFonts w:ascii="Browallia New" w:hAnsi="Browallia New" w:cs="Browallia New"/>
                <w:sz w:val="24"/>
                <w:szCs w:val="20"/>
              </w:rPr>
              <w:t xml:space="preserve">May be supplemented by a </w:t>
            </w:r>
            <w:r w:rsidR="007C61DB" w:rsidRPr="00AC105C">
              <w:rPr>
                <w:rFonts w:ascii="Browallia New" w:hAnsi="Browallia New" w:cs="Browallia New"/>
                <w:sz w:val="24"/>
                <w:szCs w:val="20"/>
              </w:rPr>
              <w:t xml:space="preserve">sample survey </w:t>
            </w:r>
          </w:p>
        </w:tc>
        <w:tc>
          <w:tcPr>
            <w:tcW w:w="1743" w:type="dxa"/>
            <w:tcBorders>
              <w:top w:val="single" w:sz="4" w:space="0" w:color="auto"/>
              <w:left w:val="single" w:sz="4" w:space="0" w:color="auto"/>
              <w:bottom w:val="single" w:sz="4" w:space="0" w:color="auto"/>
              <w:right w:val="single" w:sz="4" w:space="0" w:color="auto"/>
            </w:tcBorders>
          </w:tcPr>
          <w:p w14:paraId="5D3F6E9C" w14:textId="77777777" w:rsidR="007C61DB" w:rsidRPr="00AC105C" w:rsidRDefault="007C61DB" w:rsidP="007C61DB">
            <w:pPr>
              <w:spacing w:after="0" w:line="180" w:lineRule="exact"/>
              <w:jc w:val="left"/>
              <w:rPr>
                <w:rFonts w:ascii="Browallia New" w:hAnsi="Browallia New" w:cs="Browallia New"/>
                <w:color w:val="31849B" w:themeColor="accent5" w:themeShade="BF"/>
                <w:sz w:val="24"/>
                <w:szCs w:val="20"/>
              </w:rPr>
            </w:pPr>
            <w:r w:rsidRPr="00AC105C">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tcPr>
          <w:p w14:paraId="65834DBB" w14:textId="77777777" w:rsidR="007C61DB" w:rsidRPr="00AC105C" w:rsidRDefault="007C61DB"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No </w:t>
            </w:r>
          </w:p>
        </w:tc>
        <w:tc>
          <w:tcPr>
            <w:tcW w:w="1743" w:type="dxa"/>
            <w:tcBorders>
              <w:top w:val="single" w:sz="4" w:space="0" w:color="auto"/>
              <w:left w:val="single" w:sz="4" w:space="0" w:color="auto"/>
              <w:bottom w:val="single" w:sz="4" w:space="0" w:color="auto"/>
              <w:right w:val="single" w:sz="4" w:space="0" w:color="auto"/>
            </w:tcBorders>
          </w:tcPr>
          <w:p w14:paraId="7949F0D2" w14:textId="77777777" w:rsidR="007C61DB" w:rsidRPr="00AC105C" w:rsidRDefault="007C61DB" w:rsidP="007C61DB">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FSV module included in all CCSs.</w:t>
            </w:r>
          </w:p>
          <w:p w14:paraId="24A8AC17" w14:textId="77777777" w:rsidR="007C61DB"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S</w:t>
            </w:r>
            <w:r w:rsidR="007C61DB" w:rsidRPr="00AC105C">
              <w:rPr>
                <w:rFonts w:ascii="Browallia New" w:hAnsi="Browallia New" w:cs="Browallia New"/>
                <w:sz w:val="24"/>
                <w:szCs w:val="20"/>
              </w:rPr>
              <w:t xml:space="preserve">ample survey every 2 years </w:t>
            </w:r>
          </w:p>
        </w:tc>
        <w:tc>
          <w:tcPr>
            <w:tcW w:w="1744" w:type="dxa"/>
            <w:tcBorders>
              <w:top w:val="single" w:sz="4" w:space="0" w:color="auto"/>
              <w:left w:val="single" w:sz="4" w:space="0" w:color="auto"/>
              <w:bottom w:val="single" w:sz="4" w:space="0" w:color="auto"/>
              <w:right w:val="single" w:sz="4" w:space="0" w:color="auto"/>
            </w:tcBorders>
          </w:tcPr>
          <w:p w14:paraId="75DEB54F" w14:textId="77777777" w:rsidR="007C61DB" w:rsidRPr="00AC105C" w:rsidRDefault="007C61DB" w:rsidP="007C61DB">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Data collected as part of larger program FSV component</w:t>
            </w:r>
            <w:r w:rsidR="001E14D0">
              <w:rPr>
                <w:rFonts w:ascii="Browallia New" w:hAnsi="Browallia New" w:cs="Browallia New"/>
                <w:sz w:val="24"/>
                <w:szCs w:val="20"/>
              </w:rPr>
              <w:t xml:space="preserve"> and in collaboration with the Gender program</w:t>
            </w:r>
          </w:p>
        </w:tc>
      </w:tr>
      <w:tr w:rsidR="001E14D0" w:rsidRPr="00AC105C" w14:paraId="51F5DC0C" w14:textId="77777777" w:rsidTr="001C3C5F">
        <w:trPr>
          <w:trHeight w:val="1520"/>
        </w:trPr>
        <w:tc>
          <w:tcPr>
            <w:tcW w:w="1743" w:type="dxa"/>
            <w:tcBorders>
              <w:top w:val="single" w:sz="4" w:space="0" w:color="auto"/>
              <w:left w:val="single" w:sz="4" w:space="0" w:color="auto"/>
              <w:bottom w:val="single" w:sz="4" w:space="0" w:color="auto"/>
              <w:right w:val="single" w:sz="4" w:space="0" w:color="auto"/>
            </w:tcBorders>
          </w:tcPr>
          <w:p w14:paraId="258A69B0" w14:textId="15758110" w:rsidR="001E14D0" w:rsidRPr="00AC105C" w:rsidRDefault="00392FEF" w:rsidP="001E14D0">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197A17">
              <w:rPr>
                <w:rFonts w:ascii="Browallia New" w:hAnsi="Browallia New" w:cs="Browallia New"/>
                <w:b/>
                <w:sz w:val="24"/>
                <w:szCs w:val="20"/>
              </w:rPr>
              <w:t xml:space="preserve"> </w:t>
            </w:r>
            <w:r w:rsidR="001C3C5F">
              <w:rPr>
                <w:rFonts w:ascii="Browallia New" w:hAnsi="Browallia New" w:cs="Browallia New"/>
                <w:b/>
                <w:sz w:val="24"/>
                <w:szCs w:val="20"/>
              </w:rPr>
              <w:t>B</w:t>
            </w:r>
            <w:r w:rsidR="001E14D0">
              <w:rPr>
                <w:rFonts w:ascii="Browallia New" w:hAnsi="Browallia New" w:cs="Browallia New"/>
                <w:b/>
                <w:sz w:val="24"/>
                <w:szCs w:val="20"/>
              </w:rPr>
              <w:t>2.1</w:t>
            </w:r>
          </w:p>
          <w:p w14:paraId="4A05418E" w14:textId="0E8D37B4" w:rsidR="001E14D0" w:rsidRPr="00AC105C" w:rsidRDefault="001E14D0" w:rsidP="00197A17">
            <w:pPr>
              <w:spacing w:after="0" w:line="180" w:lineRule="exact"/>
              <w:jc w:val="left"/>
              <w:rPr>
                <w:rFonts w:ascii="Browallia New" w:hAnsi="Browallia New" w:cs="Browallia New"/>
                <w:bCs/>
                <w:sz w:val="24"/>
                <w:szCs w:val="20"/>
              </w:rPr>
            </w:pPr>
            <w:r w:rsidRPr="006C7A36">
              <w:rPr>
                <w:rFonts w:ascii="Browallia New" w:hAnsi="Browallia New" w:cs="Browallia New"/>
                <w:sz w:val="24"/>
                <w:szCs w:val="20"/>
              </w:rPr>
              <w:t xml:space="preserve">Women and others vulnerable </w:t>
            </w:r>
            <w:r w:rsidR="00197A17">
              <w:rPr>
                <w:rFonts w:ascii="Browallia New" w:hAnsi="Browallia New" w:cs="Browallia New"/>
                <w:sz w:val="24"/>
                <w:szCs w:val="20"/>
              </w:rPr>
              <w:t xml:space="preserve">groups </w:t>
            </w:r>
            <w:r w:rsidRPr="006C7A36">
              <w:rPr>
                <w:rFonts w:ascii="Browallia New" w:hAnsi="Browallia New" w:cs="Browallia New"/>
                <w:sz w:val="24"/>
                <w:szCs w:val="20"/>
              </w:rPr>
              <w:t xml:space="preserve">increasingly access </w:t>
            </w:r>
            <w:r>
              <w:rPr>
                <w:rFonts w:ascii="Browallia New" w:hAnsi="Browallia New" w:cs="Browallia New"/>
                <w:sz w:val="24"/>
                <w:szCs w:val="20"/>
              </w:rPr>
              <w:t>effective legal protection and assistance</w:t>
            </w:r>
          </w:p>
        </w:tc>
        <w:tc>
          <w:tcPr>
            <w:tcW w:w="1744" w:type="dxa"/>
            <w:tcBorders>
              <w:top w:val="single" w:sz="4" w:space="0" w:color="auto"/>
              <w:left w:val="single" w:sz="4" w:space="0" w:color="auto"/>
              <w:bottom w:val="single" w:sz="4" w:space="0" w:color="auto"/>
              <w:right w:val="single" w:sz="4" w:space="0" w:color="auto"/>
            </w:tcBorders>
          </w:tcPr>
          <w:p w14:paraId="46B0BC67"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No. IPOs issued by VCs.</w:t>
            </w:r>
          </w:p>
          <w:p w14:paraId="053890C4"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No. IPOs and POs issued by DCs</w:t>
            </w:r>
          </w:p>
          <w:p w14:paraId="66165E68" w14:textId="77777777" w:rsidR="001E14D0" w:rsidRPr="00AC105C" w:rsidRDefault="001E14D0" w:rsidP="001E14D0">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0330A642" w14:textId="77777777" w:rsidR="001E14D0" w:rsidRPr="00AC105C" w:rsidRDefault="001E14D0" w:rsidP="001E14D0">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7C66E9B8" w14:textId="77777777" w:rsidR="001E14D0" w:rsidRDefault="001E14D0" w:rsidP="001E14D0">
            <w:pPr>
              <w:spacing w:after="0" w:line="180" w:lineRule="exact"/>
              <w:jc w:val="left"/>
              <w:rPr>
                <w:rFonts w:ascii="Browallia New" w:hAnsi="Browallia New" w:cs="Browallia New"/>
                <w:sz w:val="24"/>
                <w:szCs w:val="20"/>
              </w:rPr>
            </w:pPr>
            <w:proofErr w:type="spellStart"/>
            <w:r>
              <w:rPr>
                <w:rFonts w:ascii="Browallia New" w:hAnsi="Browallia New" w:cs="Browallia New"/>
                <w:sz w:val="24"/>
                <w:szCs w:val="20"/>
              </w:rPr>
              <w:t>Dept</w:t>
            </w:r>
            <w:proofErr w:type="spellEnd"/>
            <w:r>
              <w:rPr>
                <w:rFonts w:ascii="Browallia New" w:hAnsi="Browallia New" w:cs="Browallia New"/>
                <w:sz w:val="24"/>
                <w:szCs w:val="20"/>
              </w:rPr>
              <w:t xml:space="preserve"> of Justice for POs issued by VCs.</w:t>
            </w:r>
          </w:p>
          <w:p w14:paraId="13213D72" w14:textId="77777777" w:rsidR="001E14D0" w:rsidRPr="00AC105C" w:rsidRDefault="001E14D0" w:rsidP="001E14D0">
            <w:pPr>
              <w:spacing w:after="0" w:line="180" w:lineRule="exact"/>
              <w:jc w:val="left"/>
              <w:rPr>
                <w:rFonts w:ascii="Browallia New" w:hAnsi="Browallia New" w:cs="Browallia New"/>
                <w:color w:val="31849B" w:themeColor="accent5" w:themeShade="BF"/>
                <w:sz w:val="24"/>
                <w:szCs w:val="20"/>
              </w:rPr>
            </w:pPr>
            <w:r>
              <w:rPr>
                <w:rFonts w:ascii="Browallia New" w:hAnsi="Browallia New" w:cs="Browallia New"/>
                <w:sz w:val="24"/>
                <w:szCs w:val="20"/>
              </w:rPr>
              <w:t xml:space="preserve">MS for IPOs and POs issued by </w:t>
            </w:r>
            <w:proofErr w:type="spellStart"/>
            <w:r>
              <w:rPr>
                <w:rFonts w:ascii="Browallia New" w:hAnsi="Browallia New" w:cs="Browallia New"/>
                <w:sz w:val="24"/>
                <w:szCs w:val="20"/>
              </w:rPr>
              <w:t>DCt</w:t>
            </w:r>
            <w:proofErr w:type="spellEnd"/>
          </w:p>
        </w:tc>
        <w:tc>
          <w:tcPr>
            <w:tcW w:w="1743" w:type="dxa"/>
            <w:tcBorders>
              <w:top w:val="single" w:sz="4" w:space="0" w:color="auto"/>
              <w:left w:val="single" w:sz="4" w:space="0" w:color="auto"/>
              <w:bottom w:val="single" w:sz="4" w:space="0" w:color="auto"/>
              <w:right w:val="single" w:sz="4" w:space="0" w:color="auto"/>
            </w:tcBorders>
          </w:tcPr>
          <w:p w14:paraId="7D3F03B8" w14:textId="77777777" w:rsidR="001E14D0" w:rsidRDefault="001E14D0" w:rsidP="001E14D0">
            <w:pPr>
              <w:spacing w:after="0" w:line="180" w:lineRule="exact"/>
              <w:jc w:val="left"/>
              <w:rPr>
                <w:rFonts w:ascii="Browallia New" w:hAnsi="Browallia New" w:cs="Browallia New"/>
                <w:sz w:val="24"/>
                <w:szCs w:val="20"/>
              </w:rPr>
            </w:pPr>
            <w:proofErr w:type="spellStart"/>
            <w:r>
              <w:rPr>
                <w:rFonts w:ascii="Browallia New" w:hAnsi="Browallia New" w:cs="Browallia New"/>
                <w:sz w:val="24"/>
                <w:szCs w:val="20"/>
              </w:rPr>
              <w:t>DoJ</w:t>
            </w:r>
            <w:proofErr w:type="spellEnd"/>
            <w:r>
              <w:rPr>
                <w:rFonts w:ascii="Browallia New" w:hAnsi="Browallia New" w:cs="Browallia New"/>
                <w:sz w:val="24"/>
                <w:szCs w:val="20"/>
              </w:rPr>
              <w:t xml:space="preserve"> for VC records supported by ISP to review register books and preventive order sheets in sample of VCs.</w:t>
            </w:r>
          </w:p>
          <w:p w14:paraId="757EAAB8" w14:textId="77777777" w:rsidR="001E14D0" w:rsidRPr="00AC105C" w:rsidRDefault="001E14D0" w:rsidP="001E14D0">
            <w:pPr>
              <w:spacing w:after="0" w:line="180" w:lineRule="exact"/>
              <w:jc w:val="left"/>
              <w:rPr>
                <w:rFonts w:ascii="Browallia New" w:hAnsi="Browallia New" w:cs="Browallia New"/>
                <w:color w:val="31849B" w:themeColor="accent5" w:themeShade="BF"/>
                <w:sz w:val="24"/>
                <w:szCs w:val="20"/>
              </w:rPr>
            </w:pPr>
            <w:r>
              <w:rPr>
                <w:rFonts w:ascii="Browallia New" w:hAnsi="Browallia New" w:cs="Browallia New"/>
                <w:sz w:val="24"/>
                <w:szCs w:val="20"/>
              </w:rPr>
              <w:t xml:space="preserve">MS for </w:t>
            </w:r>
            <w:proofErr w:type="spellStart"/>
            <w:r>
              <w:rPr>
                <w:rFonts w:ascii="Browallia New" w:hAnsi="Browallia New" w:cs="Browallia New"/>
                <w:sz w:val="24"/>
                <w:szCs w:val="20"/>
              </w:rPr>
              <w:t>DCt</w:t>
            </w:r>
            <w:proofErr w:type="spellEnd"/>
            <w:r>
              <w:rPr>
                <w:rFonts w:ascii="Browallia New" w:hAnsi="Browallia New" w:cs="Browallia New"/>
                <w:sz w:val="24"/>
                <w:szCs w:val="20"/>
              </w:rPr>
              <w:t xml:space="preserve"> data.</w:t>
            </w:r>
          </w:p>
        </w:tc>
        <w:tc>
          <w:tcPr>
            <w:tcW w:w="1744" w:type="dxa"/>
            <w:tcBorders>
              <w:top w:val="single" w:sz="4" w:space="0" w:color="auto"/>
              <w:left w:val="single" w:sz="4" w:space="0" w:color="auto"/>
              <w:bottom w:val="single" w:sz="4" w:space="0" w:color="auto"/>
              <w:right w:val="single" w:sz="4" w:space="0" w:color="auto"/>
            </w:tcBorders>
          </w:tcPr>
          <w:p w14:paraId="17683EDF" w14:textId="155B922E"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Sector PMF covers </w:t>
            </w:r>
            <w:r>
              <w:rPr>
                <w:rFonts w:ascii="Browallia New" w:hAnsi="Browallia New" w:cs="Browallia New"/>
                <w:i/>
                <w:sz w:val="24"/>
                <w:szCs w:val="20"/>
              </w:rPr>
              <w:t xml:space="preserve">no. IPOs </w:t>
            </w:r>
            <w:r w:rsidR="002D5311">
              <w:rPr>
                <w:rFonts w:ascii="Browallia New" w:hAnsi="Browallia New" w:cs="Browallia New"/>
                <w:i/>
                <w:sz w:val="24"/>
                <w:szCs w:val="20"/>
              </w:rPr>
              <w:t>issued</w:t>
            </w:r>
            <w:r>
              <w:rPr>
                <w:rFonts w:ascii="Browallia New" w:hAnsi="Browallia New" w:cs="Browallia New"/>
                <w:sz w:val="24"/>
                <w:szCs w:val="20"/>
              </w:rPr>
              <w:t xml:space="preserve"> and </w:t>
            </w:r>
            <w:r>
              <w:rPr>
                <w:rFonts w:ascii="Browallia New" w:hAnsi="Browallia New" w:cs="Browallia New"/>
                <w:i/>
                <w:sz w:val="24"/>
                <w:szCs w:val="20"/>
              </w:rPr>
              <w:t>total number of applications for IPOs</w:t>
            </w:r>
            <w:r>
              <w:rPr>
                <w:rFonts w:ascii="Browallia New" w:hAnsi="Browallia New" w:cs="Browallia New"/>
                <w:sz w:val="24"/>
                <w:szCs w:val="20"/>
              </w:rPr>
              <w:t xml:space="preserve">. </w:t>
            </w:r>
          </w:p>
        </w:tc>
        <w:tc>
          <w:tcPr>
            <w:tcW w:w="1743" w:type="dxa"/>
            <w:tcBorders>
              <w:top w:val="single" w:sz="4" w:space="0" w:color="auto"/>
              <w:left w:val="single" w:sz="4" w:space="0" w:color="auto"/>
              <w:bottom w:val="single" w:sz="4" w:space="0" w:color="auto"/>
              <w:right w:val="single" w:sz="4" w:space="0" w:color="auto"/>
            </w:tcBorders>
          </w:tcPr>
          <w:p w14:paraId="1540A564"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6C159F87"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VCs not yet reporting IPOs </w:t>
            </w:r>
          </w:p>
          <w:p w14:paraId="1495F2B6"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MS data does not differentiate FSV cases from other </w:t>
            </w:r>
            <w:proofErr w:type="spellStart"/>
            <w:r>
              <w:rPr>
                <w:rFonts w:ascii="Browallia New" w:hAnsi="Browallia New" w:cs="Browallia New"/>
                <w:sz w:val="24"/>
                <w:szCs w:val="20"/>
              </w:rPr>
              <w:t>POs.</w:t>
            </w:r>
            <w:proofErr w:type="spellEnd"/>
          </w:p>
          <w:p w14:paraId="578CDC8C" w14:textId="77777777" w:rsidR="001E14D0" w:rsidRPr="00AC105C" w:rsidRDefault="001E14D0" w:rsidP="001E14D0">
            <w:pPr>
              <w:spacing w:after="0" w:line="180" w:lineRule="exact"/>
              <w:jc w:val="left"/>
              <w:rPr>
                <w:rFonts w:ascii="Browallia New" w:hAnsi="Browallia New" w:cs="Browallia New"/>
                <w:sz w:val="24"/>
                <w:szCs w:val="20"/>
              </w:rPr>
            </w:pPr>
          </w:p>
        </w:tc>
      </w:tr>
      <w:tr w:rsidR="001E14D0" w:rsidRPr="00AC105C" w14:paraId="1FB2BC53" w14:textId="77777777" w:rsidTr="001C3C5F">
        <w:trPr>
          <w:trHeight w:val="1520"/>
        </w:trPr>
        <w:tc>
          <w:tcPr>
            <w:tcW w:w="1743" w:type="dxa"/>
            <w:tcBorders>
              <w:top w:val="single" w:sz="4" w:space="0" w:color="auto"/>
              <w:left w:val="single" w:sz="4" w:space="0" w:color="auto"/>
              <w:bottom w:val="single" w:sz="4" w:space="0" w:color="auto"/>
              <w:right w:val="single" w:sz="4" w:space="0" w:color="auto"/>
            </w:tcBorders>
          </w:tcPr>
          <w:p w14:paraId="6007957E" w14:textId="0B4CC348" w:rsidR="001E14D0" w:rsidRPr="00AC105C" w:rsidRDefault="00392FEF" w:rsidP="001E14D0">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w:t>
            </w:r>
            <w:r w:rsidR="001E14D0">
              <w:rPr>
                <w:rFonts w:ascii="Browallia New" w:hAnsi="Browallia New" w:cs="Browallia New"/>
                <w:b/>
                <w:sz w:val="24"/>
                <w:szCs w:val="20"/>
              </w:rPr>
              <w:t xml:space="preserve"> </w:t>
            </w:r>
            <w:r w:rsidR="001C3C5F">
              <w:rPr>
                <w:rFonts w:ascii="Browallia New" w:hAnsi="Browallia New" w:cs="Browallia New"/>
                <w:b/>
                <w:sz w:val="24"/>
                <w:szCs w:val="20"/>
              </w:rPr>
              <w:t>B</w:t>
            </w:r>
            <w:r w:rsidR="001E14D0">
              <w:rPr>
                <w:rFonts w:ascii="Browallia New" w:hAnsi="Browallia New" w:cs="Browallia New"/>
                <w:b/>
                <w:sz w:val="24"/>
                <w:szCs w:val="20"/>
              </w:rPr>
              <w:t>2.1</w:t>
            </w:r>
          </w:p>
        </w:tc>
        <w:tc>
          <w:tcPr>
            <w:tcW w:w="1744" w:type="dxa"/>
            <w:tcBorders>
              <w:top w:val="single" w:sz="4" w:space="0" w:color="auto"/>
              <w:left w:val="single" w:sz="4" w:space="0" w:color="auto"/>
              <w:bottom w:val="single" w:sz="4" w:space="0" w:color="auto"/>
              <w:right w:val="single" w:sz="4" w:space="0" w:color="auto"/>
            </w:tcBorders>
          </w:tcPr>
          <w:p w14:paraId="1DFEFA83"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Effectiveness of POs and IPOs (from VC and DC)</w:t>
            </w:r>
          </w:p>
        </w:tc>
        <w:tc>
          <w:tcPr>
            <w:tcW w:w="1743" w:type="dxa"/>
            <w:tcBorders>
              <w:top w:val="single" w:sz="4" w:space="0" w:color="auto"/>
              <w:left w:val="single" w:sz="4" w:space="0" w:color="auto"/>
              <w:bottom w:val="single" w:sz="4" w:space="0" w:color="auto"/>
              <w:right w:val="single" w:sz="4" w:space="0" w:color="auto"/>
            </w:tcBorders>
          </w:tcPr>
          <w:p w14:paraId="59DD311B"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 cases where IPO/PO not effective in preventing violence during the term of the order.</w:t>
            </w:r>
          </w:p>
          <w:p w14:paraId="15B1B785"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Qualitative assessment of victim perception of the ease of acquiring the orders and level of protection they afford.</w:t>
            </w:r>
          </w:p>
        </w:tc>
        <w:tc>
          <w:tcPr>
            <w:tcW w:w="1744" w:type="dxa"/>
            <w:tcBorders>
              <w:top w:val="single" w:sz="4" w:space="0" w:color="auto"/>
              <w:left w:val="single" w:sz="4" w:space="0" w:color="auto"/>
              <w:bottom w:val="single" w:sz="4" w:space="0" w:color="auto"/>
              <w:right w:val="single" w:sz="4" w:space="0" w:color="auto"/>
            </w:tcBorders>
          </w:tcPr>
          <w:p w14:paraId="5DDA3392"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Part of FSV module in CCS.</w:t>
            </w:r>
          </w:p>
          <w:p w14:paraId="16F9421B" w14:textId="77777777" w:rsidR="001E14D0" w:rsidRDefault="001E14D0" w:rsidP="001E14D0">
            <w:pPr>
              <w:spacing w:after="0" w:line="180" w:lineRule="exact"/>
              <w:jc w:val="left"/>
              <w:rPr>
                <w:rFonts w:ascii="Browallia New" w:hAnsi="Browallia New" w:cs="Browallia New"/>
                <w:sz w:val="24"/>
                <w:szCs w:val="20"/>
              </w:rPr>
            </w:pPr>
          </w:p>
          <w:p w14:paraId="7369C605"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Targeted study of those successful in gaining a PO from VC, or IPO or PO from DS.</w:t>
            </w:r>
          </w:p>
          <w:p w14:paraId="3BDEA135" w14:textId="77777777" w:rsidR="001E14D0" w:rsidRPr="00AC105C" w:rsidRDefault="001E14D0" w:rsidP="001E14D0">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66DB3D9A"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tcPr>
          <w:p w14:paraId="03D72480"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1743" w:type="dxa"/>
            <w:tcBorders>
              <w:top w:val="single" w:sz="4" w:space="0" w:color="auto"/>
              <w:left w:val="single" w:sz="4" w:space="0" w:color="auto"/>
              <w:bottom w:val="single" w:sz="4" w:space="0" w:color="auto"/>
              <w:right w:val="single" w:sz="4" w:space="0" w:color="auto"/>
            </w:tcBorders>
          </w:tcPr>
          <w:p w14:paraId="6F9FF706"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Routinely part of CCS.</w:t>
            </w:r>
          </w:p>
          <w:p w14:paraId="66D487AE"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Targeted study as baseline and follow-up study to assess impacts of community awareness of FSV, VC/DC magistrate training or any significant procedural changes</w:t>
            </w:r>
          </w:p>
        </w:tc>
        <w:tc>
          <w:tcPr>
            <w:tcW w:w="1744" w:type="dxa"/>
            <w:tcBorders>
              <w:top w:val="single" w:sz="4" w:space="0" w:color="auto"/>
              <w:left w:val="single" w:sz="4" w:space="0" w:color="auto"/>
              <w:bottom w:val="single" w:sz="4" w:space="0" w:color="auto"/>
              <w:right w:val="single" w:sz="4" w:space="0" w:color="auto"/>
            </w:tcBorders>
          </w:tcPr>
          <w:p w14:paraId="02660AA3" w14:textId="77777777" w:rsidR="001E14D0" w:rsidRPr="00AC105C" w:rsidRDefault="001E14D0" w:rsidP="001E14D0">
            <w:pPr>
              <w:spacing w:after="0" w:line="180" w:lineRule="exact"/>
              <w:jc w:val="left"/>
              <w:rPr>
                <w:rFonts w:ascii="Browallia New" w:hAnsi="Browallia New" w:cs="Browallia New"/>
                <w:sz w:val="24"/>
                <w:szCs w:val="20"/>
              </w:rPr>
            </w:pPr>
          </w:p>
        </w:tc>
      </w:tr>
      <w:tr w:rsidR="001E14D0" w:rsidRPr="00AC105C" w14:paraId="46F99FFB" w14:textId="77777777" w:rsidTr="001C3C5F">
        <w:trPr>
          <w:trHeight w:val="248"/>
        </w:trPr>
        <w:tc>
          <w:tcPr>
            <w:tcW w:w="1743" w:type="dxa"/>
            <w:tcBorders>
              <w:top w:val="single" w:sz="4" w:space="0" w:color="auto"/>
              <w:left w:val="single" w:sz="4" w:space="0" w:color="auto"/>
              <w:bottom w:val="single" w:sz="4" w:space="0" w:color="auto"/>
              <w:right w:val="single" w:sz="4" w:space="0" w:color="auto"/>
            </w:tcBorders>
          </w:tcPr>
          <w:p w14:paraId="26EF7CF8" w14:textId="1AEC4653" w:rsidR="001E14D0" w:rsidRPr="00AC105C" w:rsidRDefault="00392FEF" w:rsidP="001E14D0">
            <w:pPr>
              <w:spacing w:after="0" w:line="180" w:lineRule="exact"/>
              <w:jc w:val="left"/>
              <w:rPr>
                <w:rFonts w:ascii="Browallia New" w:hAnsi="Browallia New" w:cs="Browallia New"/>
                <w:b/>
                <w:sz w:val="24"/>
                <w:szCs w:val="20"/>
              </w:rPr>
            </w:pPr>
            <w:r>
              <w:rPr>
                <w:rFonts w:ascii="Browallia New" w:hAnsi="Browallia New" w:cs="Browallia New"/>
                <w:b/>
                <w:sz w:val="24"/>
                <w:szCs w:val="20"/>
              </w:rPr>
              <w:t>IO</w:t>
            </w:r>
            <w:r w:rsidR="001E14D0">
              <w:rPr>
                <w:rFonts w:ascii="Browallia New" w:hAnsi="Browallia New" w:cs="Browallia New"/>
                <w:b/>
                <w:sz w:val="24"/>
                <w:szCs w:val="20"/>
              </w:rPr>
              <w:t xml:space="preserve"> </w:t>
            </w:r>
            <w:r w:rsidR="001C3C5F">
              <w:rPr>
                <w:rFonts w:ascii="Browallia New" w:hAnsi="Browallia New" w:cs="Browallia New"/>
                <w:b/>
                <w:sz w:val="24"/>
                <w:szCs w:val="20"/>
              </w:rPr>
              <w:t>B</w:t>
            </w:r>
            <w:r w:rsidR="001E14D0">
              <w:rPr>
                <w:rFonts w:ascii="Browallia New" w:hAnsi="Browallia New" w:cs="Browallia New"/>
                <w:b/>
                <w:sz w:val="24"/>
                <w:szCs w:val="20"/>
              </w:rPr>
              <w:t>2.1</w:t>
            </w:r>
          </w:p>
        </w:tc>
        <w:tc>
          <w:tcPr>
            <w:tcW w:w="1744" w:type="dxa"/>
            <w:tcBorders>
              <w:top w:val="single" w:sz="4" w:space="0" w:color="auto"/>
              <w:left w:val="single" w:sz="4" w:space="0" w:color="auto"/>
              <w:bottom w:val="single" w:sz="4" w:space="0" w:color="auto"/>
              <w:right w:val="single" w:sz="4" w:space="0" w:color="auto"/>
            </w:tcBorders>
          </w:tcPr>
          <w:p w14:paraId="4C9A0525"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Quality of services</w:t>
            </w:r>
          </w:p>
        </w:tc>
        <w:tc>
          <w:tcPr>
            <w:tcW w:w="1743" w:type="dxa"/>
            <w:tcBorders>
              <w:top w:val="single" w:sz="4" w:space="0" w:color="auto"/>
              <w:left w:val="single" w:sz="4" w:space="0" w:color="auto"/>
              <w:bottom w:val="single" w:sz="4" w:space="0" w:color="auto"/>
              <w:right w:val="single" w:sz="4" w:space="0" w:color="auto"/>
            </w:tcBorders>
          </w:tcPr>
          <w:p w14:paraId="4BC4281E"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of services meeting agreed service delivery standards (or interim criteria).</w:t>
            </w:r>
          </w:p>
          <w:p w14:paraId="3F43F245"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Victim satisfaction with referral and support services (availability and quality of services) </w:t>
            </w:r>
          </w:p>
        </w:tc>
        <w:tc>
          <w:tcPr>
            <w:tcW w:w="1744" w:type="dxa"/>
            <w:tcBorders>
              <w:top w:val="single" w:sz="4" w:space="0" w:color="auto"/>
              <w:left w:val="single" w:sz="4" w:space="0" w:color="auto"/>
              <w:bottom w:val="single" w:sz="4" w:space="0" w:color="auto"/>
              <w:right w:val="single" w:sz="4" w:space="0" w:color="auto"/>
            </w:tcBorders>
          </w:tcPr>
          <w:p w14:paraId="2CB22612"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Survey of service providers in selected locations </w:t>
            </w:r>
          </w:p>
          <w:p w14:paraId="496B54AF"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Follow-up surveys/case studies of victims.</w:t>
            </w:r>
          </w:p>
          <w:p w14:paraId="359C96BD"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FSV module in CCS.</w:t>
            </w:r>
          </w:p>
        </w:tc>
        <w:tc>
          <w:tcPr>
            <w:tcW w:w="1743" w:type="dxa"/>
            <w:tcBorders>
              <w:top w:val="single" w:sz="4" w:space="0" w:color="auto"/>
              <w:left w:val="single" w:sz="4" w:space="0" w:color="auto"/>
              <w:bottom w:val="single" w:sz="4" w:space="0" w:color="auto"/>
              <w:right w:val="single" w:sz="4" w:space="0" w:color="auto"/>
            </w:tcBorders>
          </w:tcPr>
          <w:p w14:paraId="534FB058"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 xml:space="preserve">Contractor with multi-agency collaboration (Police/Health/NGOs </w:t>
            </w:r>
            <w:r w:rsidR="00926E9B">
              <w:rPr>
                <w:rFonts w:ascii="Browallia New" w:hAnsi="Browallia New" w:cs="Browallia New"/>
                <w:sz w:val="24"/>
                <w:szCs w:val="20"/>
              </w:rPr>
              <w:t>etc.</w:t>
            </w:r>
            <w:r w:rsidRPr="00AC105C">
              <w:rPr>
                <w:rFonts w:ascii="Browallia New" w:hAnsi="Browallia New" w:cs="Browallia New"/>
                <w:sz w:val="24"/>
                <w:szCs w:val="20"/>
              </w:rPr>
              <w:t>) to design and contract the studies</w:t>
            </w:r>
          </w:p>
        </w:tc>
        <w:tc>
          <w:tcPr>
            <w:tcW w:w="1744" w:type="dxa"/>
            <w:tcBorders>
              <w:top w:val="single" w:sz="4" w:space="0" w:color="auto"/>
              <w:left w:val="single" w:sz="4" w:space="0" w:color="auto"/>
              <w:bottom w:val="single" w:sz="4" w:space="0" w:color="auto"/>
              <w:right w:val="single" w:sz="4" w:space="0" w:color="auto"/>
            </w:tcBorders>
          </w:tcPr>
          <w:p w14:paraId="332CF816"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No</w:t>
            </w:r>
          </w:p>
        </w:tc>
        <w:tc>
          <w:tcPr>
            <w:tcW w:w="1743" w:type="dxa"/>
            <w:tcBorders>
              <w:top w:val="single" w:sz="4" w:space="0" w:color="auto"/>
              <w:left w:val="single" w:sz="4" w:space="0" w:color="auto"/>
              <w:bottom w:val="single" w:sz="4" w:space="0" w:color="auto"/>
              <w:right w:val="single" w:sz="4" w:space="0" w:color="auto"/>
            </w:tcBorders>
          </w:tcPr>
          <w:p w14:paraId="5F362ED8"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3CAFFFEB" w14:textId="77777777" w:rsidR="001E14D0" w:rsidRPr="00AC105C" w:rsidRDefault="001E14D0" w:rsidP="001E14D0">
            <w:pPr>
              <w:spacing w:after="0" w:line="180" w:lineRule="exact"/>
              <w:jc w:val="left"/>
              <w:rPr>
                <w:rFonts w:ascii="Browallia New" w:hAnsi="Browallia New" w:cs="Browallia New"/>
                <w:sz w:val="24"/>
                <w:szCs w:val="20"/>
              </w:rPr>
            </w:pPr>
          </w:p>
        </w:tc>
      </w:tr>
      <w:tr w:rsidR="001E14D0" w:rsidRPr="00AC105C" w14:paraId="0212A6A0" w14:textId="77777777" w:rsidTr="001C3C5F">
        <w:trPr>
          <w:trHeight w:val="248"/>
        </w:trPr>
        <w:tc>
          <w:tcPr>
            <w:tcW w:w="1743" w:type="dxa"/>
            <w:tcBorders>
              <w:top w:val="single" w:sz="4" w:space="0" w:color="auto"/>
              <w:left w:val="single" w:sz="4" w:space="0" w:color="auto"/>
              <w:bottom w:val="single" w:sz="4" w:space="0" w:color="auto"/>
              <w:right w:val="single" w:sz="4" w:space="0" w:color="auto"/>
            </w:tcBorders>
          </w:tcPr>
          <w:p w14:paraId="717B3034" w14:textId="60E1B73E" w:rsidR="001E14D0" w:rsidRPr="00F250D9" w:rsidRDefault="00392FEF" w:rsidP="001E14D0">
            <w:pPr>
              <w:spacing w:after="0" w:line="180" w:lineRule="exact"/>
              <w:jc w:val="left"/>
              <w:rPr>
                <w:b/>
                <w:sz w:val="18"/>
                <w:szCs w:val="18"/>
              </w:rPr>
            </w:pPr>
            <w:r>
              <w:rPr>
                <w:b/>
                <w:sz w:val="18"/>
                <w:szCs w:val="18"/>
              </w:rPr>
              <w:t>IO</w:t>
            </w:r>
            <w:r w:rsidR="00D76D4E">
              <w:rPr>
                <w:b/>
                <w:sz w:val="18"/>
                <w:szCs w:val="18"/>
              </w:rPr>
              <w:t xml:space="preserve"> </w:t>
            </w:r>
            <w:r w:rsidR="001C3C5F">
              <w:rPr>
                <w:b/>
                <w:sz w:val="18"/>
                <w:szCs w:val="18"/>
              </w:rPr>
              <w:t>B</w:t>
            </w:r>
            <w:r w:rsidR="001E14D0">
              <w:rPr>
                <w:b/>
                <w:sz w:val="18"/>
                <w:szCs w:val="18"/>
              </w:rPr>
              <w:t>2.2</w:t>
            </w:r>
          </w:p>
          <w:p w14:paraId="1DF53ACC" w14:textId="07FCAD36" w:rsidR="001E14D0" w:rsidRDefault="001E14D0" w:rsidP="00197A17">
            <w:pPr>
              <w:spacing w:after="0" w:line="180" w:lineRule="exact"/>
              <w:jc w:val="left"/>
              <w:rPr>
                <w:rFonts w:ascii="Browallia New" w:hAnsi="Browallia New" w:cs="Browallia New"/>
                <w:b/>
                <w:sz w:val="24"/>
                <w:szCs w:val="20"/>
              </w:rPr>
            </w:pPr>
            <w:r w:rsidRPr="001E14D0">
              <w:rPr>
                <w:rFonts w:ascii="Browallia New" w:hAnsi="Browallia New" w:cs="Browallia New"/>
                <w:sz w:val="24"/>
                <w:szCs w:val="20"/>
              </w:rPr>
              <w:t>Increase in timely investigation and prosecution of FSV cases in lower and national courts</w:t>
            </w:r>
          </w:p>
        </w:tc>
        <w:tc>
          <w:tcPr>
            <w:tcW w:w="1744" w:type="dxa"/>
            <w:tcBorders>
              <w:top w:val="single" w:sz="4" w:space="0" w:color="auto"/>
              <w:left w:val="single" w:sz="4" w:space="0" w:color="auto"/>
              <w:bottom w:val="single" w:sz="4" w:space="0" w:color="auto"/>
              <w:right w:val="single" w:sz="4" w:space="0" w:color="auto"/>
            </w:tcBorders>
          </w:tcPr>
          <w:p w14:paraId="63DD59FB"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No. FSV cases reported to police</w:t>
            </w:r>
          </w:p>
          <w:p w14:paraId="3DD1E307"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No. FSV cases</w:t>
            </w:r>
            <w:r w:rsidRPr="00604D47">
              <w:rPr>
                <w:rFonts w:ascii="Browallia New" w:hAnsi="Browallia New" w:cs="Browallia New"/>
                <w:sz w:val="24"/>
                <w:szCs w:val="20"/>
              </w:rPr>
              <w:t xml:space="preserve"> investigated</w:t>
            </w:r>
            <w:r>
              <w:rPr>
                <w:rFonts w:ascii="Browallia New" w:hAnsi="Browallia New" w:cs="Browallia New"/>
                <w:sz w:val="24"/>
                <w:szCs w:val="20"/>
              </w:rPr>
              <w:t>.</w:t>
            </w:r>
          </w:p>
          <w:p w14:paraId="37FF4C26"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FSV </w:t>
            </w:r>
            <w:r w:rsidRPr="00604D47">
              <w:rPr>
                <w:rFonts w:ascii="Browallia New" w:hAnsi="Browallia New" w:cs="Browallia New"/>
                <w:sz w:val="24"/>
                <w:szCs w:val="20"/>
              </w:rPr>
              <w:t>cases prosecuted</w:t>
            </w:r>
          </w:p>
        </w:tc>
        <w:tc>
          <w:tcPr>
            <w:tcW w:w="1743" w:type="dxa"/>
            <w:tcBorders>
              <w:top w:val="single" w:sz="4" w:space="0" w:color="auto"/>
              <w:left w:val="single" w:sz="4" w:space="0" w:color="auto"/>
              <w:bottom w:val="single" w:sz="4" w:space="0" w:color="auto"/>
              <w:right w:val="single" w:sz="4" w:space="0" w:color="auto"/>
            </w:tcBorders>
          </w:tcPr>
          <w:p w14:paraId="58192804" w14:textId="77777777" w:rsidR="001E14D0" w:rsidRPr="00AC105C" w:rsidRDefault="001E14D0" w:rsidP="001E14D0">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582115F7" w14:textId="77777777" w:rsidR="001E14D0" w:rsidRDefault="001E14D0" w:rsidP="001E14D0">
            <w:pPr>
              <w:spacing w:after="0" w:line="180" w:lineRule="exact"/>
              <w:jc w:val="left"/>
              <w:rPr>
                <w:rFonts w:ascii="Browallia New" w:hAnsi="Browallia New" w:cs="Browallia New"/>
                <w:sz w:val="24"/>
                <w:szCs w:val="20"/>
              </w:rPr>
            </w:pPr>
            <w:r w:rsidRPr="009C3096">
              <w:rPr>
                <w:rFonts w:ascii="Browallia New" w:hAnsi="Browallia New" w:cs="Browallia New"/>
                <w:sz w:val="24"/>
                <w:szCs w:val="20"/>
              </w:rPr>
              <w:t>BPS records</w:t>
            </w:r>
            <w:r>
              <w:rPr>
                <w:rFonts w:ascii="Browallia New" w:hAnsi="Browallia New" w:cs="Browallia New"/>
                <w:sz w:val="24"/>
                <w:szCs w:val="20"/>
              </w:rPr>
              <w:t>.</w:t>
            </w:r>
          </w:p>
          <w:p w14:paraId="08548FE2" w14:textId="77777777" w:rsidR="001E14D0"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Police prosecution </w:t>
            </w:r>
          </w:p>
          <w:p w14:paraId="2F207AD7"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MS / OPP records / NJS</w:t>
            </w:r>
          </w:p>
        </w:tc>
        <w:tc>
          <w:tcPr>
            <w:tcW w:w="1743" w:type="dxa"/>
            <w:tcBorders>
              <w:top w:val="single" w:sz="4" w:space="0" w:color="auto"/>
              <w:left w:val="single" w:sz="4" w:space="0" w:color="auto"/>
              <w:bottom w:val="single" w:sz="4" w:space="0" w:color="auto"/>
              <w:right w:val="single" w:sz="4" w:space="0" w:color="auto"/>
            </w:tcBorders>
          </w:tcPr>
          <w:p w14:paraId="0C154441" w14:textId="77777777" w:rsidR="001E14D0" w:rsidRPr="009C3096" w:rsidRDefault="001E14D0" w:rsidP="001E14D0">
            <w:pPr>
              <w:spacing w:after="0" w:line="180" w:lineRule="exact"/>
              <w:jc w:val="left"/>
              <w:rPr>
                <w:rFonts w:ascii="Browallia New" w:hAnsi="Browallia New" w:cs="Browallia New"/>
                <w:sz w:val="24"/>
                <w:szCs w:val="20"/>
              </w:rPr>
            </w:pPr>
            <w:r w:rsidRPr="009C3096">
              <w:rPr>
                <w:rFonts w:ascii="Browallia New" w:hAnsi="Browallia New" w:cs="Browallia New"/>
                <w:sz w:val="24"/>
                <w:szCs w:val="20"/>
              </w:rPr>
              <w:t>ISP</w:t>
            </w:r>
            <w:r w:rsidR="001C3C5F">
              <w:rPr>
                <w:rFonts w:ascii="Browallia New" w:hAnsi="Browallia New" w:cs="Browallia New"/>
                <w:sz w:val="24"/>
                <w:szCs w:val="20"/>
              </w:rPr>
              <w:t xml:space="preserve"> to negotiate gathering and cross-referencing agency data</w:t>
            </w:r>
          </w:p>
          <w:p w14:paraId="26E8234B" w14:textId="77777777" w:rsidR="001E14D0" w:rsidRPr="00AC105C" w:rsidRDefault="001E14D0" w:rsidP="001E14D0">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329EB822" w14:textId="77777777" w:rsidR="001E14D0" w:rsidRPr="00AC105C" w:rsidRDefault="001E14D0" w:rsidP="001E14D0">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0E0AB98F" w14:textId="77777777" w:rsidR="001E14D0" w:rsidRPr="00AC105C" w:rsidRDefault="001E14D0"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4C7D682F" w14:textId="77777777" w:rsidR="001E14D0" w:rsidRPr="00AC105C" w:rsidRDefault="001E14D0"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BPS records are expected to be incomplete or inaccurate. </w:t>
            </w:r>
          </w:p>
        </w:tc>
      </w:tr>
      <w:tr w:rsidR="001C3C5F" w:rsidRPr="00AC105C" w14:paraId="04E2487B" w14:textId="77777777" w:rsidTr="001C3C5F">
        <w:tc>
          <w:tcPr>
            <w:tcW w:w="1743" w:type="dxa"/>
            <w:tcBorders>
              <w:top w:val="single" w:sz="4" w:space="0" w:color="auto"/>
              <w:left w:val="single" w:sz="4" w:space="0" w:color="auto"/>
              <w:bottom w:val="single" w:sz="4" w:space="0" w:color="auto"/>
              <w:right w:val="single" w:sz="4" w:space="0" w:color="auto"/>
            </w:tcBorders>
          </w:tcPr>
          <w:p w14:paraId="208EE98C" w14:textId="7C3398F3" w:rsidR="001C3C5F" w:rsidRDefault="00392FEF" w:rsidP="001C3C5F">
            <w:pPr>
              <w:spacing w:after="0" w:line="180" w:lineRule="exact"/>
              <w:jc w:val="left"/>
              <w:rPr>
                <w:b/>
                <w:sz w:val="18"/>
                <w:szCs w:val="18"/>
              </w:rPr>
            </w:pPr>
            <w:r>
              <w:rPr>
                <w:b/>
                <w:sz w:val="18"/>
                <w:szCs w:val="18"/>
              </w:rPr>
              <w:t>IO</w:t>
            </w:r>
            <w:r w:rsidR="001C3C5F">
              <w:rPr>
                <w:b/>
                <w:sz w:val="18"/>
                <w:szCs w:val="18"/>
              </w:rPr>
              <w:t xml:space="preserve"> B2.3</w:t>
            </w:r>
          </w:p>
          <w:p w14:paraId="25A253CA" w14:textId="77777777" w:rsidR="001C3C5F" w:rsidRDefault="001C3C5F" w:rsidP="001C3C5F">
            <w:pPr>
              <w:spacing w:after="0" w:line="180" w:lineRule="exact"/>
              <w:jc w:val="left"/>
              <w:rPr>
                <w:rFonts w:ascii="Browallia New" w:hAnsi="Browallia New" w:cs="Browallia New"/>
                <w:bCs/>
                <w:sz w:val="24"/>
                <w:szCs w:val="20"/>
              </w:rPr>
            </w:pPr>
            <w:r w:rsidRPr="00F62B4F">
              <w:rPr>
                <w:rFonts w:ascii="Browallia New" w:hAnsi="Browallia New" w:cs="Browallia New"/>
                <w:bCs/>
                <w:sz w:val="24"/>
                <w:szCs w:val="20"/>
              </w:rPr>
              <w:t xml:space="preserve">Women and other vulnerable people empowered to </w:t>
            </w:r>
            <w:r w:rsidR="00531626">
              <w:rPr>
                <w:rFonts w:ascii="Browallia New" w:hAnsi="Browallia New" w:cs="Browallia New"/>
                <w:bCs/>
                <w:sz w:val="24"/>
                <w:szCs w:val="20"/>
              </w:rPr>
              <w:t xml:space="preserve">influence </w:t>
            </w:r>
            <w:r w:rsidRPr="00F62B4F">
              <w:rPr>
                <w:rFonts w:ascii="Browallia New" w:hAnsi="Browallia New" w:cs="Browallia New"/>
                <w:bCs/>
                <w:sz w:val="24"/>
                <w:szCs w:val="20"/>
              </w:rPr>
              <w:t>the delivery of law and justice</w:t>
            </w:r>
          </w:p>
          <w:p w14:paraId="5F753224" w14:textId="77777777" w:rsidR="001C3C5F" w:rsidRPr="00AC105C" w:rsidRDefault="001C3C5F" w:rsidP="001C3C5F">
            <w:pPr>
              <w:spacing w:after="0" w:line="180" w:lineRule="exact"/>
              <w:jc w:val="left"/>
              <w:rPr>
                <w:rFonts w:ascii="Browallia New" w:hAnsi="Browallia New" w:cs="Browallia New"/>
                <w:bCs/>
                <w:sz w:val="24"/>
                <w:szCs w:val="20"/>
              </w:rPr>
            </w:pPr>
          </w:p>
        </w:tc>
        <w:tc>
          <w:tcPr>
            <w:tcW w:w="1744" w:type="dxa"/>
            <w:tcBorders>
              <w:top w:val="single" w:sz="4" w:space="0" w:color="auto"/>
              <w:left w:val="single" w:sz="4" w:space="0" w:color="auto"/>
              <w:bottom w:val="single" w:sz="4" w:space="0" w:color="auto"/>
              <w:right w:val="single" w:sz="4" w:space="0" w:color="auto"/>
            </w:tcBorders>
          </w:tcPr>
          <w:p w14:paraId="2E116D0A" w14:textId="77777777" w:rsidR="001C3C5F" w:rsidRPr="00AC105C"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women staff in L&amp;J agencies and institutions working in L&amp;J </w:t>
            </w:r>
          </w:p>
        </w:tc>
        <w:tc>
          <w:tcPr>
            <w:tcW w:w="1743" w:type="dxa"/>
            <w:tcBorders>
              <w:top w:val="single" w:sz="4" w:space="0" w:color="auto"/>
              <w:left w:val="single" w:sz="4" w:space="0" w:color="auto"/>
              <w:bottom w:val="single" w:sz="4" w:space="0" w:color="auto"/>
              <w:right w:val="single" w:sz="4" w:space="0" w:color="auto"/>
            </w:tcBorders>
          </w:tcPr>
          <w:p w14:paraId="6D90E9ED" w14:textId="77777777" w:rsidR="001C3C5F" w:rsidRPr="00AC105C" w:rsidRDefault="001C3C5F" w:rsidP="001C3C5F">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B6B2C5F"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L&amp;J agency staffing records.</w:t>
            </w:r>
          </w:p>
          <w:p w14:paraId="09921B59" w14:textId="77777777" w:rsidR="001C3C5F" w:rsidRPr="00AC105C" w:rsidRDefault="001C3C5F" w:rsidP="001C3C5F">
            <w:pPr>
              <w:spacing w:after="0" w:line="180" w:lineRule="exact"/>
              <w:jc w:val="left"/>
              <w:rPr>
                <w:rFonts w:ascii="Browallia New" w:hAnsi="Browallia New" w:cs="Browallia New"/>
                <w:color w:val="31849B" w:themeColor="accent5" w:themeShade="BF"/>
                <w:sz w:val="24"/>
                <w:szCs w:val="20"/>
              </w:rPr>
            </w:pPr>
          </w:p>
        </w:tc>
        <w:tc>
          <w:tcPr>
            <w:tcW w:w="1743" w:type="dxa"/>
            <w:tcBorders>
              <w:top w:val="single" w:sz="4" w:space="0" w:color="auto"/>
              <w:left w:val="single" w:sz="4" w:space="0" w:color="auto"/>
              <w:bottom w:val="single" w:sz="4" w:space="0" w:color="auto"/>
              <w:right w:val="single" w:sz="4" w:space="0" w:color="auto"/>
            </w:tcBorders>
          </w:tcPr>
          <w:p w14:paraId="452FC8EC"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Sector agencies.</w:t>
            </w:r>
          </w:p>
          <w:p w14:paraId="553BEA4A" w14:textId="77777777" w:rsidR="001C3C5F" w:rsidRPr="00AC105C" w:rsidRDefault="001C3C5F" w:rsidP="001C3C5F">
            <w:pPr>
              <w:spacing w:after="0" w:line="180" w:lineRule="exact"/>
              <w:jc w:val="left"/>
              <w:rPr>
                <w:rFonts w:ascii="Browallia New" w:hAnsi="Browallia New" w:cs="Browallia New"/>
                <w:color w:val="31849B" w:themeColor="accent5" w:themeShade="BF"/>
                <w:sz w:val="24"/>
                <w:szCs w:val="20"/>
              </w:rPr>
            </w:pPr>
            <w:r>
              <w:rPr>
                <w:rFonts w:ascii="Browallia New" w:hAnsi="Browallia New" w:cs="Browallia New"/>
                <w:sz w:val="24"/>
                <w:szCs w:val="20"/>
              </w:rPr>
              <w:t>ISP</w:t>
            </w:r>
          </w:p>
        </w:tc>
        <w:tc>
          <w:tcPr>
            <w:tcW w:w="1744" w:type="dxa"/>
            <w:tcBorders>
              <w:top w:val="single" w:sz="4" w:space="0" w:color="auto"/>
              <w:left w:val="single" w:sz="4" w:space="0" w:color="auto"/>
              <w:bottom w:val="single" w:sz="4" w:space="0" w:color="auto"/>
              <w:right w:val="single" w:sz="4" w:space="0" w:color="auto"/>
            </w:tcBorders>
          </w:tcPr>
          <w:p w14:paraId="7697E994" w14:textId="77777777" w:rsidR="001C3C5F" w:rsidRPr="00AC105C"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Sector PMF includes</w:t>
            </w:r>
          </w:p>
        </w:tc>
        <w:tc>
          <w:tcPr>
            <w:tcW w:w="1743" w:type="dxa"/>
            <w:tcBorders>
              <w:top w:val="single" w:sz="4" w:space="0" w:color="auto"/>
              <w:left w:val="single" w:sz="4" w:space="0" w:color="auto"/>
              <w:bottom w:val="single" w:sz="4" w:space="0" w:color="auto"/>
              <w:right w:val="single" w:sz="4" w:space="0" w:color="auto"/>
            </w:tcBorders>
          </w:tcPr>
          <w:p w14:paraId="3CE8C4A8" w14:textId="77777777" w:rsidR="001C3C5F" w:rsidRPr="00AC105C"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48CD3E77" w14:textId="77777777" w:rsidR="001C3C5F" w:rsidRPr="00AC105C" w:rsidRDefault="001C3C5F" w:rsidP="001C3C5F">
            <w:pPr>
              <w:spacing w:after="0" w:line="180" w:lineRule="exact"/>
              <w:jc w:val="left"/>
              <w:rPr>
                <w:rFonts w:ascii="Browallia New" w:hAnsi="Browallia New" w:cs="Browallia New"/>
                <w:sz w:val="24"/>
                <w:szCs w:val="20"/>
              </w:rPr>
            </w:pPr>
          </w:p>
        </w:tc>
      </w:tr>
      <w:tr w:rsidR="001E14D0" w:rsidRPr="00AC105C" w14:paraId="7D3FF23B" w14:textId="77777777" w:rsidTr="001C3C5F">
        <w:trPr>
          <w:trHeight w:val="1547"/>
        </w:trPr>
        <w:tc>
          <w:tcPr>
            <w:tcW w:w="1743" w:type="dxa"/>
            <w:tcBorders>
              <w:top w:val="single" w:sz="4" w:space="0" w:color="auto"/>
              <w:left w:val="single" w:sz="4" w:space="0" w:color="auto"/>
              <w:bottom w:val="single" w:sz="4" w:space="0" w:color="auto"/>
              <w:right w:val="single" w:sz="4" w:space="0" w:color="auto"/>
            </w:tcBorders>
          </w:tcPr>
          <w:p w14:paraId="780343B6" w14:textId="627F9C09" w:rsidR="001E14D0" w:rsidRPr="00AC105C" w:rsidRDefault="00392FEF" w:rsidP="001E14D0">
            <w:pPr>
              <w:spacing w:after="0" w:line="180" w:lineRule="exact"/>
              <w:jc w:val="left"/>
              <w:rPr>
                <w:b/>
                <w:sz w:val="18"/>
                <w:szCs w:val="18"/>
              </w:rPr>
            </w:pPr>
            <w:r>
              <w:rPr>
                <w:b/>
                <w:sz w:val="18"/>
                <w:szCs w:val="18"/>
              </w:rPr>
              <w:lastRenderedPageBreak/>
              <w:t>IO</w:t>
            </w:r>
            <w:r w:rsidR="001C3C5F">
              <w:rPr>
                <w:b/>
                <w:sz w:val="18"/>
                <w:szCs w:val="18"/>
              </w:rPr>
              <w:t xml:space="preserve"> B2.4</w:t>
            </w:r>
          </w:p>
          <w:p w14:paraId="3049A3B1" w14:textId="3E538553" w:rsidR="001E14D0" w:rsidRPr="00AC105C" w:rsidRDefault="00197A17" w:rsidP="00197A17">
            <w:pPr>
              <w:spacing w:after="0" w:line="180" w:lineRule="exact"/>
              <w:jc w:val="left"/>
              <w:rPr>
                <w:rFonts w:ascii="Browallia New" w:hAnsi="Browallia New" w:cs="Browallia New"/>
                <w:bCs/>
                <w:sz w:val="24"/>
                <w:szCs w:val="20"/>
              </w:rPr>
            </w:pPr>
            <w:r>
              <w:rPr>
                <w:rFonts w:ascii="Browallia New" w:hAnsi="Browallia New" w:cs="Browallia New"/>
                <w:sz w:val="24"/>
                <w:szCs w:val="20"/>
              </w:rPr>
              <w:t>Law and justice agencies demonstrate improved r</w:t>
            </w:r>
            <w:r w:rsidR="00531626">
              <w:rPr>
                <w:rFonts w:ascii="Browallia New" w:hAnsi="Browallia New" w:cs="Browallia New"/>
                <w:sz w:val="24"/>
                <w:szCs w:val="20"/>
              </w:rPr>
              <w:t xml:space="preserve">esponse to </w:t>
            </w:r>
            <w:r w:rsidR="001E14D0" w:rsidRPr="006C7A36">
              <w:rPr>
                <w:rFonts w:ascii="Browallia New" w:hAnsi="Browallia New" w:cs="Browallia New"/>
                <w:sz w:val="24"/>
                <w:szCs w:val="20"/>
              </w:rPr>
              <w:t xml:space="preserve">conflict drivers of FSV </w:t>
            </w:r>
          </w:p>
        </w:tc>
        <w:tc>
          <w:tcPr>
            <w:tcW w:w="1744" w:type="dxa"/>
            <w:tcBorders>
              <w:top w:val="single" w:sz="4" w:space="0" w:color="auto"/>
              <w:left w:val="single" w:sz="4" w:space="0" w:color="auto"/>
              <w:bottom w:val="single" w:sz="4" w:space="0" w:color="auto"/>
              <w:right w:val="single" w:sz="4" w:space="0" w:color="auto"/>
            </w:tcBorders>
          </w:tcPr>
          <w:p w14:paraId="3055C4F7"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No. and % of relevant staff in the target agencies trained (M/F)</w:t>
            </w:r>
          </w:p>
          <w:p w14:paraId="6571FF6F"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Participant perceptions of the value of the training</w:t>
            </w:r>
          </w:p>
        </w:tc>
        <w:tc>
          <w:tcPr>
            <w:tcW w:w="1743" w:type="dxa"/>
            <w:tcBorders>
              <w:top w:val="single" w:sz="4" w:space="0" w:color="auto"/>
              <w:left w:val="single" w:sz="4" w:space="0" w:color="auto"/>
              <w:bottom w:val="single" w:sz="4" w:space="0" w:color="auto"/>
              <w:right w:val="single" w:sz="4" w:space="0" w:color="auto"/>
            </w:tcBorders>
          </w:tcPr>
          <w:p w14:paraId="61613F02" w14:textId="77777777" w:rsidR="001E14D0" w:rsidRPr="00AC105C" w:rsidRDefault="001E14D0" w:rsidP="001E14D0">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ABB08F7"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ISP training records.</w:t>
            </w:r>
          </w:p>
          <w:p w14:paraId="2453D262" w14:textId="77777777" w:rsidR="001E14D0" w:rsidRPr="00AC105C" w:rsidRDefault="001E14D0" w:rsidP="001C3C5F">
            <w:pPr>
              <w:spacing w:after="0" w:line="180" w:lineRule="exact"/>
              <w:jc w:val="left"/>
              <w:rPr>
                <w:rFonts w:ascii="Browallia New" w:hAnsi="Browallia New" w:cs="Browallia New"/>
                <w:color w:val="31849B" w:themeColor="accent5" w:themeShade="BF"/>
                <w:sz w:val="24"/>
                <w:szCs w:val="20"/>
              </w:rPr>
            </w:pPr>
            <w:r w:rsidRPr="00AC105C">
              <w:rPr>
                <w:rFonts w:ascii="Browallia New" w:hAnsi="Browallia New" w:cs="Browallia New"/>
                <w:sz w:val="24"/>
                <w:szCs w:val="20"/>
              </w:rPr>
              <w:t>Evaluations of training</w:t>
            </w:r>
          </w:p>
        </w:tc>
        <w:tc>
          <w:tcPr>
            <w:tcW w:w="1743" w:type="dxa"/>
            <w:tcBorders>
              <w:top w:val="single" w:sz="4" w:space="0" w:color="auto"/>
              <w:left w:val="single" w:sz="4" w:space="0" w:color="auto"/>
              <w:bottom w:val="single" w:sz="4" w:space="0" w:color="auto"/>
              <w:right w:val="single" w:sz="4" w:space="0" w:color="auto"/>
            </w:tcBorders>
          </w:tcPr>
          <w:p w14:paraId="3EBACD99" w14:textId="77777777" w:rsidR="001E14D0" w:rsidRPr="00AC105C"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ISP</w:t>
            </w:r>
          </w:p>
          <w:p w14:paraId="1F6E31D0" w14:textId="77777777" w:rsidR="001E14D0" w:rsidRPr="00AC105C" w:rsidRDefault="001E14D0" w:rsidP="001C3C5F">
            <w:pPr>
              <w:spacing w:after="0" w:line="180" w:lineRule="exact"/>
              <w:jc w:val="left"/>
              <w:rPr>
                <w:rFonts w:ascii="Browallia New" w:hAnsi="Browallia New" w:cs="Browallia New"/>
                <w:color w:val="31849B" w:themeColor="accent5" w:themeShade="BF"/>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179BA1F" w14:textId="77777777" w:rsidR="001E14D0" w:rsidRPr="00AC105C" w:rsidRDefault="001C3C5F"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1743" w:type="dxa"/>
            <w:tcBorders>
              <w:top w:val="single" w:sz="4" w:space="0" w:color="auto"/>
              <w:left w:val="single" w:sz="4" w:space="0" w:color="auto"/>
              <w:bottom w:val="single" w:sz="4" w:space="0" w:color="auto"/>
              <w:right w:val="single" w:sz="4" w:space="0" w:color="auto"/>
            </w:tcBorders>
          </w:tcPr>
          <w:p w14:paraId="15E634FF" w14:textId="77777777" w:rsidR="001E14D0" w:rsidRDefault="001E14D0" w:rsidP="001E14D0">
            <w:pPr>
              <w:spacing w:after="0" w:line="180" w:lineRule="exact"/>
              <w:jc w:val="left"/>
              <w:rPr>
                <w:rFonts w:ascii="Browallia New" w:hAnsi="Browallia New" w:cs="Browallia New"/>
                <w:sz w:val="24"/>
                <w:szCs w:val="20"/>
              </w:rPr>
            </w:pPr>
            <w:r w:rsidRPr="00AC105C">
              <w:rPr>
                <w:rFonts w:ascii="Browallia New" w:hAnsi="Browallia New" w:cs="Browallia New"/>
                <w:sz w:val="24"/>
                <w:szCs w:val="20"/>
              </w:rPr>
              <w:t>Annual</w:t>
            </w:r>
          </w:p>
          <w:p w14:paraId="3B8BC62C" w14:textId="77777777" w:rsidR="001C3C5F" w:rsidRPr="00AC105C" w:rsidRDefault="001C3C5F" w:rsidP="001E14D0">
            <w:pPr>
              <w:spacing w:after="0" w:line="180" w:lineRule="exact"/>
              <w:jc w:val="left"/>
              <w:rPr>
                <w:rFonts w:ascii="Browallia New" w:hAnsi="Browallia New" w:cs="Browallia New"/>
                <w:sz w:val="24"/>
                <w:szCs w:val="20"/>
              </w:rPr>
            </w:pPr>
            <w:r>
              <w:rPr>
                <w:rFonts w:ascii="Browallia New" w:hAnsi="Browallia New" w:cs="Browallia New"/>
                <w:sz w:val="24"/>
                <w:szCs w:val="20"/>
              </w:rPr>
              <w:t>Evaluation of training effectiveness may be twice within program</w:t>
            </w:r>
          </w:p>
        </w:tc>
        <w:tc>
          <w:tcPr>
            <w:tcW w:w="1744" w:type="dxa"/>
            <w:tcBorders>
              <w:top w:val="single" w:sz="4" w:space="0" w:color="auto"/>
              <w:left w:val="single" w:sz="4" w:space="0" w:color="auto"/>
              <w:bottom w:val="single" w:sz="4" w:space="0" w:color="auto"/>
              <w:right w:val="single" w:sz="4" w:space="0" w:color="auto"/>
            </w:tcBorders>
          </w:tcPr>
          <w:p w14:paraId="7C3E4DEA" w14:textId="77777777" w:rsidR="001E14D0" w:rsidRPr="00AC105C" w:rsidRDefault="001E14D0" w:rsidP="001E14D0">
            <w:pPr>
              <w:spacing w:after="0" w:line="180" w:lineRule="exact"/>
              <w:jc w:val="left"/>
              <w:rPr>
                <w:rFonts w:ascii="Browallia New" w:hAnsi="Browallia New" w:cs="Browallia New"/>
                <w:sz w:val="24"/>
                <w:szCs w:val="20"/>
              </w:rPr>
            </w:pPr>
          </w:p>
        </w:tc>
      </w:tr>
      <w:tr w:rsidR="001C3C5F" w:rsidRPr="00AC105C" w14:paraId="4F5226F6" w14:textId="77777777" w:rsidTr="001C3C5F">
        <w:trPr>
          <w:trHeight w:val="1547"/>
        </w:trPr>
        <w:tc>
          <w:tcPr>
            <w:tcW w:w="1743" w:type="dxa"/>
            <w:tcBorders>
              <w:top w:val="single" w:sz="4" w:space="0" w:color="auto"/>
              <w:left w:val="single" w:sz="4" w:space="0" w:color="auto"/>
              <w:bottom w:val="single" w:sz="4" w:space="0" w:color="auto"/>
              <w:right w:val="single" w:sz="4" w:space="0" w:color="auto"/>
            </w:tcBorders>
          </w:tcPr>
          <w:p w14:paraId="193CB4C0" w14:textId="77777777" w:rsidR="001C3C5F" w:rsidRPr="001C3C5F" w:rsidRDefault="001C3C5F" w:rsidP="001C3C5F">
            <w:pPr>
              <w:spacing w:after="0" w:line="180" w:lineRule="exact"/>
              <w:jc w:val="left"/>
              <w:rPr>
                <w:rFonts w:ascii="Browallia New" w:hAnsi="Browallia New" w:cs="Browallia New"/>
                <w:b/>
                <w:i/>
                <w:sz w:val="24"/>
                <w:szCs w:val="20"/>
              </w:rPr>
            </w:pPr>
            <w:r w:rsidRPr="001C3C5F">
              <w:rPr>
                <w:rFonts w:ascii="Browallia New" w:hAnsi="Browallia New" w:cs="Browallia New"/>
                <w:b/>
                <w:i/>
                <w:sz w:val="24"/>
                <w:szCs w:val="20"/>
              </w:rPr>
              <w:t>Outcome B3 ELJS</w:t>
            </w:r>
          </w:p>
          <w:p w14:paraId="48EEF235" w14:textId="77777777" w:rsidR="001C3C5F" w:rsidRPr="001C3C5F" w:rsidRDefault="001C3C5F" w:rsidP="001C3C5F">
            <w:pPr>
              <w:spacing w:after="0" w:line="180" w:lineRule="exact"/>
              <w:jc w:val="left"/>
              <w:rPr>
                <w:rFonts w:ascii="Browallia New" w:hAnsi="Browallia New" w:cs="Browallia New"/>
                <w:sz w:val="24"/>
                <w:szCs w:val="20"/>
              </w:rPr>
            </w:pPr>
            <w:r w:rsidRPr="001C3C5F">
              <w:rPr>
                <w:rFonts w:ascii="Browallia New" w:hAnsi="Browallia New" w:cs="Browallia New"/>
                <w:b/>
                <w:i/>
                <w:sz w:val="24"/>
                <w:szCs w:val="20"/>
              </w:rPr>
              <w:t xml:space="preserve">Bougainville law and justice services are delivered in a manner that is </w:t>
            </w:r>
            <w:r w:rsidR="004241CE">
              <w:rPr>
                <w:rFonts w:ascii="Browallia New" w:hAnsi="Browallia New" w:cs="Browallia New"/>
                <w:b/>
                <w:i/>
                <w:sz w:val="24"/>
                <w:szCs w:val="20"/>
              </w:rPr>
              <w:t xml:space="preserve">more </w:t>
            </w:r>
            <w:r w:rsidRPr="001C3C5F">
              <w:rPr>
                <w:rFonts w:ascii="Browallia New" w:hAnsi="Browallia New" w:cs="Browallia New"/>
                <w:b/>
                <w:i/>
                <w:sz w:val="24"/>
                <w:szCs w:val="20"/>
              </w:rPr>
              <w:t>accessible, effective, accountable and service-focused</w:t>
            </w:r>
          </w:p>
        </w:tc>
        <w:tc>
          <w:tcPr>
            <w:tcW w:w="1744" w:type="dxa"/>
            <w:tcBorders>
              <w:top w:val="single" w:sz="4" w:space="0" w:color="auto"/>
              <w:left w:val="single" w:sz="4" w:space="0" w:color="auto"/>
              <w:bottom w:val="single" w:sz="4" w:space="0" w:color="auto"/>
              <w:right w:val="single" w:sz="4" w:space="0" w:color="auto"/>
            </w:tcBorders>
          </w:tcPr>
          <w:p w14:paraId="11CEA789"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Community satisfaction with law and justice services.</w:t>
            </w:r>
          </w:p>
          <w:p w14:paraId="3FFDE2CD"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sample </w:t>
            </w:r>
            <w:proofErr w:type="spellStart"/>
            <w:r>
              <w:rPr>
                <w:rFonts w:ascii="Browallia New" w:hAnsi="Browallia New" w:cs="Browallia New"/>
                <w:sz w:val="24"/>
                <w:szCs w:val="20"/>
              </w:rPr>
              <w:t>hhs</w:t>
            </w:r>
            <w:proofErr w:type="spellEnd"/>
            <w:r>
              <w:rPr>
                <w:rFonts w:ascii="Browallia New" w:hAnsi="Browallia New" w:cs="Browallia New"/>
                <w:sz w:val="24"/>
                <w:szCs w:val="20"/>
              </w:rPr>
              <w:t xml:space="preserve"> who </w:t>
            </w:r>
            <w:proofErr w:type="gramStart"/>
            <w:r>
              <w:rPr>
                <w:rFonts w:ascii="Browallia New" w:hAnsi="Browallia New" w:cs="Browallia New"/>
                <w:sz w:val="24"/>
                <w:szCs w:val="20"/>
              </w:rPr>
              <w:t>have</w:t>
            </w:r>
            <w:proofErr w:type="gramEnd"/>
            <w:r>
              <w:rPr>
                <w:rFonts w:ascii="Browallia New" w:hAnsi="Browallia New" w:cs="Browallia New"/>
                <w:sz w:val="24"/>
                <w:szCs w:val="20"/>
              </w:rPr>
              <w:t xml:space="preserve"> been involved in each type of L&amp;J services in the past 12 months.</w:t>
            </w:r>
          </w:p>
          <w:p w14:paraId="3A84D05E" w14:textId="20D1C217" w:rsidR="001C3C5F" w:rsidRPr="00AC105C" w:rsidRDefault="001C3C5F" w:rsidP="00F20653">
            <w:pPr>
              <w:spacing w:after="0" w:line="180" w:lineRule="exact"/>
              <w:jc w:val="left"/>
              <w:rPr>
                <w:rFonts w:ascii="Browallia New" w:hAnsi="Browallia New" w:cs="Browallia New"/>
                <w:sz w:val="24"/>
                <w:szCs w:val="20"/>
              </w:rPr>
            </w:pPr>
            <w:r>
              <w:rPr>
                <w:rFonts w:ascii="Browallia New" w:hAnsi="Browallia New" w:cs="Browallia New"/>
                <w:sz w:val="24"/>
                <w:szCs w:val="20"/>
              </w:rPr>
              <w:t>No. and type of L&amp;J services available in each district / regional centre.</w:t>
            </w:r>
          </w:p>
        </w:tc>
        <w:tc>
          <w:tcPr>
            <w:tcW w:w="1743" w:type="dxa"/>
            <w:tcBorders>
              <w:top w:val="single" w:sz="4" w:space="0" w:color="auto"/>
              <w:left w:val="single" w:sz="4" w:space="0" w:color="auto"/>
              <w:bottom w:val="single" w:sz="4" w:space="0" w:color="auto"/>
              <w:right w:val="single" w:sz="4" w:space="0" w:color="auto"/>
            </w:tcBorders>
          </w:tcPr>
          <w:p w14:paraId="143A8982" w14:textId="77777777" w:rsidR="001C3C5F" w:rsidRPr="00AC105C"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Of those </w:t>
            </w:r>
            <w:proofErr w:type="spellStart"/>
            <w:r>
              <w:rPr>
                <w:rFonts w:ascii="Browallia New" w:hAnsi="Browallia New" w:cs="Browallia New"/>
                <w:sz w:val="24"/>
                <w:szCs w:val="20"/>
              </w:rPr>
              <w:t>hhs</w:t>
            </w:r>
            <w:proofErr w:type="spellEnd"/>
            <w:r>
              <w:rPr>
                <w:rFonts w:ascii="Browallia New" w:hAnsi="Browallia New" w:cs="Browallia New"/>
                <w:sz w:val="24"/>
                <w:szCs w:val="20"/>
              </w:rPr>
              <w:t xml:space="preserve"> who have been involved in these services, the % who were satisfied with 1) the process and 2) the outcome</w:t>
            </w:r>
          </w:p>
        </w:tc>
        <w:tc>
          <w:tcPr>
            <w:tcW w:w="1744" w:type="dxa"/>
            <w:tcBorders>
              <w:top w:val="single" w:sz="4" w:space="0" w:color="auto"/>
              <w:left w:val="single" w:sz="4" w:space="0" w:color="auto"/>
              <w:bottom w:val="single" w:sz="4" w:space="0" w:color="auto"/>
              <w:right w:val="single" w:sz="4" w:space="0" w:color="auto"/>
            </w:tcBorders>
          </w:tcPr>
          <w:p w14:paraId="24B9EE29"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Community Crime Survey (redesigned to include representative rural areas)</w:t>
            </w:r>
          </w:p>
          <w:p w14:paraId="0BF25BA3"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Community score card (as a possible addition if NGOs/CSOs show interest) </w:t>
            </w:r>
          </w:p>
          <w:p w14:paraId="6BB22D4A" w14:textId="77777777" w:rsidR="001C3C5F" w:rsidRPr="00AC105C" w:rsidRDefault="001C3C5F" w:rsidP="001C3C5F">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2D806F1D"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 for community and business crime surveys.</w:t>
            </w:r>
          </w:p>
          <w:p w14:paraId="33336F59"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ISP of records of L&amp;J services available in district / regional centre</w:t>
            </w:r>
          </w:p>
          <w:p w14:paraId="57436B91" w14:textId="77777777" w:rsidR="001C3C5F" w:rsidRPr="00AC105C"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NGOs/CSOs if scorecards or social audits implemented</w:t>
            </w:r>
          </w:p>
        </w:tc>
        <w:tc>
          <w:tcPr>
            <w:tcW w:w="1744" w:type="dxa"/>
            <w:tcBorders>
              <w:top w:val="single" w:sz="4" w:space="0" w:color="auto"/>
              <w:left w:val="single" w:sz="4" w:space="0" w:color="auto"/>
              <w:bottom w:val="single" w:sz="4" w:space="0" w:color="auto"/>
              <w:right w:val="single" w:sz="4" w:space="0" w:color="auto"/>
            </w:tcBorders>
          </w:tcPr>
          <w:p w14:paraId="50828965"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CCS will be re-designed to meet the needs of Sector PMF and PNG-APP as well as this program</w:t>
            </w:r>
          </w:p>
        </w:tc>
        <w:tc>
          <w:tcPr>
            <w:tcW w:w="1743" w:type="dxa"/>
            <w:tcBorders>
              <w:top w:val="single" w:sz="4" w:space="0" w:color="auto"/>
              <w:left w:val="single" w:sz="4" w:space="0" w:color="auto"/>
              <w:bottom w:val="single" w:sz="4" w:space="0" w:color="auto"/>
              <w:right w:val="single" w:sz="4" w:space="0" w:color="auto"/>
            </w:tcBorders>
          </w:tcPr>
          <w:p w14:paraId="3ADDBADD"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Baseline (especially for rural areas), then simple survey annually and more comprehensive survey every 2 years</w:t>
            </w:r>
          </w:p>
          <w:p w14:paraId="67567B96" w14:textId="77777777" w:rsidR="001C3C5F" w:rsidRPr="00AC105C" w:rsidRDefault="001C3C5F" w:rsidP="001C3C5F">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7BD01862" w14:textId="77777777" w:rsidR="001C3C5F"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CCS needs fundamental redesign, both the sampling process and the tool. </w:t>
            </w:r>
          </w:p>
          <w:p w14:paraId="79446135" w14:textId="77777777" w:rsidR="001C3C5F" w:rsidRPr="00AC105C" w:rsidRDefault="001C3C5F"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Business crime survey to also be redesigned and tested to assess perspective of L&amp;J services by the private sector.</w:t>
            </w:r>
          </w:p>
        </w:tc>
      </w:tr>
      <w:tr w:rsidR="00304308" w:rsidRPr="00AC105C" w14:paraId="31434F8C" w14:textId="77777777" w:rsidTr="001C3C5F">
        <w:trPr>
          <w:trHeight w:val="1547"/>
        </w:trPr>
        <w:tc>
          <w:tcPr>
            <w:tcW w:w="1743" w:type="dxa"/>
            <w:tcBorders>
              <w:top w:val="single" w:sz="4" w:space="0" w:color="auto"/>
              <w:left w:val="single" w:sz="4" w:space="0" w:color="auto"/>
              <w:bottom w:val="single" w:sz="4" w:space="0" w:color="auto"/>
              <w:right w:val="single" w:sz="4" w:space="0" w:color="auto"/>
            </w:tcBorders>
          </w:tcPr>
          <w:p w14:paraId="3928FE92" w14:textId="5A7E23F6" w:rsidR="00304308" w:rsidRPr="00304308" w:rsidRDefault="00304308" w:rsidP="00304308">
            <w:pPr>
              <w:spacing w:after="0" w:line="180" w:lineRule="exact"/>
              <w:jc w:val="left"/>
              <w:rPr>
                <w:rFonts w:ascii="Browallia New" w:hAnsi="Browallia New" w:cs="Browallia New"/>
                <w:b/>
                <w:sz w:val="24"/>
                <w:szCs w:val="20"/>
              </w:rPr>
            </w:pPr>
            <w:r w:rsidRPr="00304308">
              <w:rPr>
                <w:rFonts w:ascii="Browallia New" w:hAnsi="Browallia New" w:cs="Browallia New"/>
                <w:b/>
                <w:sz w:val="24"/>
                <w:szCs w:val="20"/>
              </w:rPr>
              <w:t>IO B3.1</w:t>
            </w:r>
          </w:p>
          <w:p w14:paraId="2EA7D2E3" w14:textId="343673FA" w:rsidR="00304308" w:rsidRDefault="00304308" w:rsidP="00304308">
            <w:pPr>
              <w:spacing w:after="0" w:line="180" w:lineRule="exact"/>
              <w:jc w:val="left"/>
              <w:rPr>
                <w:rFonts w:ascii="Browallia New" w:hAnsi="Browallia New" w:cs="Browallia New"/>
                <w:sz w:val="24"/>
                <w:szCs w:val="20"/>
              </w:rPr>
            </w:pPr>
            <w:r w:rsidRPr="00C56C1D">
              <w:rPr>
                <w:rFonts w:ascii="Browallia New" w:hAnsi="Browallia New" w:cs="Browallia New"/>
                <w:sz w:val="24"/>
                <w:szCs w:val="20"/>
              </w:rPr>
              <w:t xml:space="preserve">Prioritised infrastructure investments improve the delivery of law and justice services </w:t>
            </w:r>
          </w:p>
          <w:p w14:paraId="04947097" w14:textId="77777777" w:rsidR="00304308" w:rsidRPr="001C3C5F" w:rsidRDefault="00304308" w:rsidP="001C3C5F">
            <w:pPr>
              <w:spacing w:after="0" w:line="180" w:lineRule="exact"/>
              <w:jc w:val="left"/>
              <w:rPr>
                <w:rFonts w:ascii="Browallia New" w:hAnsi="Browallia New" w:cs="Browallia New"/>
                <w:b/>
                <w:i/>
                <w:sz w:val="24"/>
                <w:szCs w:val="20"/>
              </w:rPr>
            </w:pPr>
          </w:p>
        </w:tc>
        <w:tc>
          <w:tcPr>
            <w:tcW w:w="1744" w:type="dxa"/>
            <w:tcBorders>
              <w:top w:val="single" w:sz="4" w:space="0" w:color="auto"/>
              <w:left w:val="single" w:sz="4" w:space="0" w:color="auto"/>
              <w:bottom w:val="single" w:sz="4" w:space="0" w:color="auto"/>
              <w:right w:val="single" w:sz="4" w:space="0" w:color="auto"/>
            </w:tcBorders>
          </w:tcPr>
          <w:p w14:paraId="7103B52B" w14:textId="57811AEA" w:rsidR="00304308" w:rsidRDefault="00304308" w:rsidP="003043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Geographic accessibility of services </w:t>
            </w:r>
          </w:p>
          <w:p w14:paraId="77522468" w14:textId="21811B5E" w:rsidR="00304308" w:rsidRDefault="00304308" w:rsidP="00304308">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On time, on budget progress of infrastructure </w:t>
            </w:r>
          </w:p>
          <w:p w14:paraId="4DB01112" w14:textId="254B90BC" w:rsidR="00304308" w:rsidRDefault="00304308"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User perspectives of new infrastructure.</w:t>
            </w:r>
          </w:p>
        </w:tc>
        <w:tc>
          <w:tcPr>
            <w:tcW w:w="1743" w:type="dxa"/>
            <w:tcBorders>
              <w:top w:val="single" w:sz="4" w:space="0" w:color="auto"/>
              <w:left w:val="single" w:sz="4" w:space="0" w:color="auto"/>
              <w:bottom w:val="single" w:sz="4" w:space="0" w:color="auto"/>
              <w:right w:val="single" w:sz="4" w:space="0" w:color="auto"/>
            </w:tcBorders>
          </w:tcPr>
          <w:p w14:paraId="768BAC90" w14:textId="77777777" w:rsidR="00304308" w:rsidRDefault="00304308" w:rsidP="001C3C5F">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7680606" w14:textId="5EFC45F3" w:rsidR="00304308" w:rsidRDefault="00304308"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Survey of service-users at selected new infrastructure </w:t>
            </w:r>
          </w:p>
        </w:tc>
        <w:tc>
          <w:tcPr>
            <w:tcW w:w="1743" w:type="dxa"/>
            <w:tcBorders>
              <w:top w:val="single" w:sz="4" w:space="0" w:color="auto"/>
              <w:left w:val="single" w:sz="4" w:space="0" w:color="auto"/>
              <w:bottom w:val="single" w:sz="4" w:space="0" w:color="auto"/>
              <w:right w:val="single" w:sz="4" w:space="0" w:color="auto"/>
            </w:tcBorders>
          </w:tcPr>
          <w:p w14:paraId="1CBBFBCF" w14:textId="0F146A53" w:rsidR="00304308" w:rsidRDefault="00304308"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Contractor to ISP</w:t>
            </w:r>
          </w:p>
        </w:tc>
        <w:tc>
          <w:tcPr>
            <w:tcW w:w="1744" w:type="dxa"/>
            <w:tcBorders>
              <w:top w:val="single" w:sz="4" w:space="0" w:color="auto"/>
              <w:left w:val="single" w:sz="4" w:space="0" w:color="auto"/>
              <w:bottom w:val="single" w:sz="4" w:space="0" w:color="auto"/>
              <w:right w:val="single" w:sz="4" w:space="0" w:color="auto"/>
            </w:tcBorders>
          </w:tcPr>
          <w:p w14:paraId="72B7EFB1" w14:textId="77777777" w:rsidR="00304308" w:rsidRDefault="00304308" w:rsidP="001C3C5F">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15733BAF" w14:textId="1D3FACF9" w:rsidR="00304308" w:rsidRDefault="00304308"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Mid-term and end-line small surveys of users at new facilities</w:t>
            </w:r>
          </w:p>
        </w:tc>
        <w:tc>
          <w:tcPr>
            <w:tcW w:w="1744" w:type="dxa"/>
            <w:tcBorders>
              <w:top w:val="single" w:sz="4" w:space="0" w:color="auto"/>
              <w:left w:val="single" w:sz="4" w:space="0" w:color="auto"/>
              <w:bottom w:val="single" w:sz="4" w:space="0" w:color="auto"/>
              <w:right w:val="single" w:sz="4" w:space="0" w:color="auto"/>
            </w:tcBorders>
          </w:tcPr>
          <w:p w14:paraId="00C56F16" w14:textId="0CEC307F" w:rsidR="00304308" w:rsidRDefault="00304308" w:rsidP="001C3C5F">
            <w:pPr>
              <w:spacing w:after="0" w:line="180" w:lineRule="exact"/>
              <w:jc w:val="left"/>
              <w:rPr>
                <w:rFonts w:ascii="Browallia New" w:hAnsi="Browallia New" w:cs="Browallia New"/>
                <w:sz w:val="24"/>
                <w:szCs w:val="20"/>
              </w:rPr>
            </w:pPr>
            <w:r>
              <w:rPr>
                <w:rFonts w:ascii="Browallia New" w:hAnsi="Browallia New" w:cs="Browallia New"/>
                <w:sz w:val="24"/>
                <w:szCs w:val="20"/>
              </w:rPr>
              <w:t>Cost effectiveness / value for money to be consider</w:t>
            </w:r>
            <w:r w:rsidR="009C3C8D">
              <w:rPr>
                <w:rFonts w:ascii="Browallia New" w:hAnsi="Browallia New" w:cs="Browallia New"/>
                <w:sz w:val="24"/>
                <w:szCs w:val="20"/>
              </w:rPr>
              <w:t>ed as part of ISP advice to Australian High Commission</w:t>
            </w:r>
            <w:r>
              <w:rPr>
                <w:rFonts w:ascii="Browallia New" w:hAnsi="Browallia New" w:cs="Browallia New"/>
                <w:sz w:val="24"/>
                <w:szCs w:val="20"/>
              </w:rPr>
              <w:t>/PCG prior to approval of infrastructure in annual plans</w:t>
            </w:r>
          </w:p>
        </w:tc>
      </w:tr>
      <w:tr w:rsidR="00304308" w:rsidRPr="00AC105C" w14:paraId="5D9C5C4E" w14:textId="77777777" w:rsidTr="001C3C5F">
        <w:tc>
          <w:tcPr>
            <w:tcW w:w="1743" w:type="dxa"/>
            <w:tcBorders>
              <w:top w:val="single" w:sz="4" w:space="0" w:color="auto"/>
              <w:left w:val="single" w:sz="4" w:space="0" w:color="auto"/>
              <w:bottom w:val="single" w:sz="4" w:space="0" w:color="auto"/>
              <w:right w:val="single" w:sz="4" w:space="0" w:color="auto"/>
            </w:tcBorders>
          </w:tcPr>
          <w:p w14:paraId="7898AC00" w14:textId="7C203BB8" w:rsidR="00304308" w:rsidRPr="001C3C5F" w:rsidRDefault="00304308" w:rsidP="0063140F">
            <w:pPr>
              <w:spacing w:after="0" w:line="180" w:lineRule="exact"/>
              <w:jc w:val="left"/>
              <w:rPr>
                <w:rFonts w:ascii="Browallia New" w:hAnsi="Browallia New" w:cs="Browallia New"/>
                <w:b/>
                <w:sz w:val="24"/>
                <w:szCs w:val="20"/>
              </w:rPr>
            </w:pPr>
            <w:r>
              <w:rPr>
                <w:rFonts w:ascii="Browallia New" w:hAnsi="Browallia New" w:cs="Browallia New"/>
                <w:b/>
                <w:sz w:val="24"/>
                <w:szCs w:val="20"/>
              </w:rPr>
              <w:t>IO B3.2</w:t>
            </w:r>
          </w:p>
          <w:p w14:paraId="140B81E6" w14:textId="370B822D" w:rsidR="00304308" w:rsidRPr="001C3C5F" w:rsidRDefault="00304308" w:rsidP="00F20653">
            <w:pPr>
              <w:spacing w:after="0" w:line="180" w:lineRule="exact"/>
              <w:jc w:val="left"/>
              <w:rPr>
                <w:rFonts w:ascii="Browallia New" w:hAnsi="Browallia New" w:cs="Browallia New"/>
                <w:sz w:val="24"/>
                <w:szCs w:val="20"/>
              </w:rPr>
            </w:pPr>
            <w:r w:rsidRPr="00864EDE">
              <w:rPr>
                <w:rFonts w:ascii="Browallia New" w:hAnsi="Browallia New" w:cs="Browallia New"/>
                <w:sz w:val="24"/>
                <w:szCs w:val="20"/>
              </w:rPr>
              <w:t xml:space="preserve">Management, leadership and prioritised professional skills are </w:t>
            </w:r>
            <w:r w:rsidR="00F20653">
              <w:rPr>
                <w:rFonts w:ascii="Browallia New" w:hAnsi="Browallia New" w:cs="Browallia New"/>
                <w:sz w:val="24"/>
                <w:szCs w:val="20"/>
              </w:rPr>
              <w:t xml:space="preserve">stronger </w:t>
            </w:r>
            <w:r w:rsidRPr="00864EDE">
              <w:rPr>
                <w:rFonts w:ascii="Browallia New" w:hAnsi="Browallia New" w:cs="Browallia New"/>
                <w:sz w:val="24"/>
                <w:szCs w:val="20"/>
              </w:rPr>
              <w:t>in law and justice agencies.</w:t>
            </w:r>
          </w:p>
        </w:tc>
        <w:tc>
          <w:tcPr>
            <w:tcW w:w="1744" w:type="dxa"/>
            <w:tcBorders>
              <w:top w:val="single" w:sz="4" w:space="0" w:color="auto"/>
              <w:left w:val="single" w:sz="4" w:space="0" w:color="auto"/>
              <w:bottom w:val="single" w:sz="4" w:space="0" w:color="auto"/>
              <w:right w:val="single" w:sz="4" w:space="0" w:color="auto"/>
            </w:tcBorders>
          </w:tcPr>
          <w:p w14:paraId="18831ED0" w14:textId="328D174F" w:rsidR="00304308" w:rsidRDefault="00304308" w:rsidP="0063140F">
            <w:pPr>
              <w:spacing w:after="0" w:line="180" w:lineRule="exact"/>
              <w:jc w:val="left"/>
              <w:rPr>
                <w:rFonts w:ascii="Browallia New" w:hAnsi="Browallia New" w:cs="Browallia New"/>
                <w:sz w:val="24"/>
                <w:szCs w:val="20"/>
              </w:rPr>
            </w:pPr>
            <w:r>
              <w:rPr>
                <w:rFonts w:ascii="Browallia New" w:hAnsi="Browallia New" w:cs="Browallia New"/>
                <w:sz w:val="24"/>
                <w:szCs w:val="20"/>
              </w:rPr>
              <w:t>No. and % of persons trained and assessed (M/F) (by agency</w:t>
            </w:r>
            <w:r w:rsidR="00A5463D">
              <w:rPr>
                <w:rFonts w:ascii="Browallia New" w:hAnsi="Browallia New" w:cs="Browallia New"/>
                <w:sz w:val="24"/>
                <w:szCs w:val="20"/>
              </w:rPr>
              <w:t xml:space="preserve"> and</w:t>
            </w:r>
            <w:r>
              <w:rPr>
                <w:rFonts w:ascii="Browallia New" w:hAnsi="Browallia New" w:cs="Browallia New"/>
                <w:sz w:val="24"/>
                <w:szCs w:val="20"/>
              </w:rPr>
              <w:t xml:space="preserve"> by management/ leadership skills)</w:t>
            </w:r>
          </w:p>
          <w:p w14:paraId="7941C543" w14:textId="77777777" w:rsidR="00304308" w:rsidRPr="00AC105C" w:rsidRDefault="00304308" w:rsidP="0063140F">
            <w:pPr>
              <w:spacing w:after="0" w:line="180" w:lineRule="exact"/>
              <w:jc w:val="left"/>
              <w:rPr>
                <w:rFonts w:ascii="Browallia New" w:hAnsi="Browallia New" w:cs="Browallia New"/>
                <w:sz w:val="24"/>
                <w:szCs w:val="20"/>
              </w:rPr>
            </w:pPr>
            <w:r>
              <w:rPr>
                <w:rFonts w:ascii="Browallia New" w:hAnsi="Browallia New" w:cs="Browallia New"/>
                <w:sz w:val="24"/>
                <w:szCs w:val="20"/>
              </w:rPr>
              <w:t>Evaluation of the effectiveness of training and impact</w:t>
            </w:r>
          </w:p>
        </w:tc>
        <w:tc>
          <w:tcPr>
            <w:tcW w:w="1743" w:type="dxa"/>
            <w:tcBorders>
              <w:top w:val="single" w:sz="4" w:space="0" w:color="auto"/>
              <w:left w:val="single" w:sz="4" w:space="0" w:color="auto"/>
              <w:bottom w:val="single" w:sz="4" w:space="0" w:color="auto"/>
              <w:right w:val="single" w:sz="4" w:space="0" w:color="auto"/>
            </w:tcBorders>
          </w:tcPr>
          <w:p w14:paraId="6B3981EA" w14:textId="77777777" w:rsidR="00304308" w:rsidRPr="00AC105C" w:rsidRDefault="00304308" w:rsidP="0063140F">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1839E17A" w14:textId="77777777" w:rsidR="00304308" w:rsidRPr="00965666" w:rsidRDefault="00304308" w:rsidP="0063140F">
            <w:pPr>
              <w:spacing w:after="0" w:line="180" w:lineRule="exact"/>
              <w:jc w:val="left"/>
              <w:rPr>
                <w:rFonts w:ascii="Browallia New" w:hAnsi="Browallia New" w:cs="Browallia New"/>
                <w:sz w:val="24"/>
                <w:szCs w:val="20"/>
              </w:rPr>
            </w:pPr>
            <w:r w:rsidRPr="00965666">
              <w:rPr>
                <w:rFonts w:ascii="Browallia New" w:hAnsi="Browallia New" w:cs="Browallia New"/>
                <w:sz w:val="24"/>
                <w:szCs w:val="20"/>
              </w:rPr>
              <w:t>ISP training records</w:t>
            </w:r>
          </w:p>
          <w:p w14:paraId="7F8BB559" w14:textId="77777777" w:rsidR="00304308" w:rsidRDefault="00304308" w:rsidP="0063140F">
            <w:pPr>
              <w:spacing w:after="0" w:line="180" w:lineRule="exact"/>
              <w:jc w:val="left"/>
              <w:rPr>
                <w:rFonts w:ascii="Browallia New" w:hAnsi="Browallia New" w:cs="Browallia New"/>
                <w:sz w:val="24"/>
                <w:szCs w:val="20"/>
              </w:rPr>
            </w:pPr>
            <w:r>
              <w:rPr>
                <w:rFonts w:ascii="Browallia New" w:hAnsi="Browallia New" w:cs="Browallia New"/>
                <w:sz w:val="24"/>
                <w:szCs w:val="20"/>
              </w:rPr>
              <w:t>Evaluations of training</w:t>
            </w:r>
          </w:p>
          <w:p w14:paraId="2DB901BB" w14:textId="77777777" w:rsidR="00304308" w:rsidRPr="00AC105C" w:rsidRDefault="00304308" w:rsidP="0063140F">
            <w:pPr>
              <w:spacing w:after="0" w:line="180" w:lineRule="exact"/>
              <w:jc w:val="left"/>
              <w:rPr>
                <w:rFonts w:ascii="Browallia New" w:hAnsi="Browallia New" w:cs="Browallia New"/>
                <w:color w:val="31849B" w:themeColor="accent5" w:themeShade="BF"/>
                <w:sz w:val="24"/>
                <w:szCs w:val="20"/>
              </w:rPr>
            </w:pPr>
          </w:p>
        </w:tc>
        <w:tc>
          <w:tcPr>
            <w:tcW w:w="1743" w:type="dxa"/>
            <w:tcBorders>
              <w:top w:val="single" w:sz="4" w:space="0" w:color="auto"/>
              <w:left w:val="single" w:sz="4" w:space="0" w:color="auto"/>
              <w:bottom w:val="single" w:sz="4" w:space="0" w:color="auto"/>
              <w:right w:val="single" w:sz="4" w:space="0" w:color="auto"/>
            </w:tcBorders>
          </w:tcPr>
          <w:p w14:paraId="2D843A14" w14:textId="77777777" w:rsidR="00304308" w:rsidRPr="00AC105C" w:rsidRDefault="00304308" w:rsidP="0063140F">
            <w:pPr>
              <w:spacing w:after="0" w:line="180" w:lineRule="exact"/>
              <w:jc w:val="left"/>
              <w:rPr>
                <w:rFonts w:ascii="Browallia New" w:hAnsi="Browallia New" w:cs="Browallia New"/>
                <w:color w:val="31849B" w:themeColor="accent5" w:themeShade="BF"/>
                <w:sz w:val="24"/>
                <w:szCs w:val="20"/>
              </w:rPr>
            </w:pPr>
            <w:r w:rsidRPr="00965666">
              <w:rPr>
                <w:rFonts w:ascii="Browallia New" w:hAnsi="Browallia New" w:cs="Browallia New"/>
                <w:sz w:val="24"/>
                <w:szCs w:val="20"/>
              </w:rPr>
              <w:t xml:space="preserve">ISP </w:t>
            </w:r>
          </w:p>
        </w:tc>
        <w:tc>
          <w:tcPr>
            <w:tcW w:w="1744" w:type="dxa"/>
            <w:tcBorders>
              <w:top w:val="single" w:sz="4" w:space="0" w:color="auto"/>
              <w:left w:val="single" w:sz="4" w:space="0" w:color="auto"/>
              <w:bottom w:val="single" w:sz="4" w:space="0" w:color="auto"/>
              <w:right w:val="single" w:sz="4" w:space="0" w:color="auto"/>
            </w:tcBorders>
          </w:tcPr>
          <w:p w14:paraId="44B4CE42" w14:textId="77777777" w:rsidR="00304308" w:rsidRPr="00AC105C" w:rsidRDefault="00304308" w:rsidP="0063140F">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1743" w:type="dxa"/>
            <w:tcBorders>
              <w:top w:val="single" w:sz="4" w:space="0" w:color="auto"/>
              <w:left w:val="single" w:sz="4" w:space="0" w:color="auto"/>
              <w:bottom w:val="single" w:sz="4" w:space="0" w:color="auto"/>
              <w:right w:val="single" w:sz="4" w:space="0" w:color="auto"/>
            </w:tcBorders>
          </w:tcPr>
          <w:p w14:paraId="67598E45" w14:textId="77777777" w:rsidR="00304308" w:rsidRDefault="00304308" w:rsidP="0063140F">
            <w:pPr>
              <w:spacing w:after="0" w:line="180" w:lineRule="exact"/>
              <w:jc w:val="left"/>
              <w:rPr>
                <w:rFonts w:ascii="Browallia New" w:hAnsi="Browallia New" w:cs="Browallia New"/>
                <w:sz w:val="24"/>
                <w:szCs w:val="20"/>
              </w:rPr>
            </w:pPr>
            <w:r>
              <w:rPr>
                <w:rFonts w:ascii="Browallia New" w:hAnsi="Browallia New" w:cs="Browallia New"/>
                <w:sz w:val="24"/>
                <w:szCs w:val="20"/>
              </w:rPr>
              <w:t>Training data will be provided on at least a 6 monthly basis</w:t>
            </w:r>
          </w:p>
          <w:p w14:paraId="039C37C2" w14:textId="4203A4B0" w:rsidR="00304308" w:rsidRPr="00AC105C" w:rsidRDefault="00304308" w:rsidP="00F20653">
            <w:pPr>
              <w:spacing w:after="0" w:line="180" w:lineRule="exact"/>
              <w:jc w:val="left"/>
              <w:rPr>
                <w:rFonts w:ascii="Browallia New" w:hAnsi="Browallia New" w:cs="Browallia New"/>
                <w:sz w:val="24"/>
                <w:szCs w:val="20"/>
              </w:rPr>
            </w:pPr>
            <w:r>
              <w:rPr>
                <w:rFonts w:ascii="Browallia New" w:hAnsi="Browallia New" w:cs="Browallia New"/>
                <w:sz w:val="24"/>
                <w:szCs w:val="20"/>
              </w:rPr>
              <w:t>Form of evaluation on the effectiveness of training will be at least twice during program</w:t>
            </w:r>
          </w:p>
        </w:tc>
        <w:tc>
          <w:tcPr>
            <w:tcW w:w="1744" w:type="dxa"/>
            <w:tcBorders>
              <w:top w:val="single" w:sz="4" w:space="0" w:color="auto"/>
              <w:left w:val="single" w:sz="4" w:space="0" w:color="auto"/>
              <w:bottom w:val="single" w:sz="4" w:space="0" w:color="auto"/>
              <w:right w:val="single" w:sz="4" w:space="0" w:color="auto"/>
            </w:tcBorders>
          </w:tcPr>
          <w:p w14:paraId="1B13B1E5" w14:textId="77777777" w:rsidR="00304308" w:rsidRPr="00AC105C" w:rsidRDefault="00304308" w:rsidP="0063140F">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Training must be based on sector wide analysis of needs and priorities. </w:t>
            </w:r>
          </w:p>
        </w:tc>
      </w:tr>
      <w:tr w:rsidR="00304308" w:rsidRPr="00AC105C" w14:paraId="48369FA1" w14:textId="77777777" w:rsidTr="001C3C5F">
        <w:tc>
          <w:tcPr>
            <w:tcW w:w="1743" w:type="dxa"/>
            <w:tcBorders>
              <w:top w:val="single" w:sz="4" w:space="0" w:color="auto"/>
              <w:left w:val="single" w:sz="4" w:space="0" w:color="auto"/>
              <w:bottom w:val="single" w:sz="4" w:space="0" w:color="auto"/>
              <w:right w:val="single" w:sz="4" w:space="0" w:color="auto"/>
            </w:tcBorders>
          </w:tcPr>
          <w:p w14:paraId="528E0C6E" w14:textId="7B9FF874" w:rsidR="00304308" w:rsidRPr="001C3C5F" w:rsidRDefault="00304308" w:rsidP="00C56C1D">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 B3.3</w:t>
            </w:r>
          </w:p>
          <w:p w14:paraId="2E7FA79C" w14:textId="77777777" w:rsidR="00304308" w:rsidRPr="001C3C5F" w:rsidRDefault="00304308" w:rsidP="00531626">
            <w:pPr>
              <w:spacing w:after="0" w:line="180" w:lineRule="exact"/>
              <w:jc w:val="left"/>
              <w:rPr>
                <w:rFonts w:ascii="Browallia New" w:hAnsi="Browallia New" w:cs="Browallia New"/>
                <w:b/>
                <w:sz w:val="24"/>
                <w:szCs w:val="20"/>
              </w:rPr>
            </w:pPr>
            <w:r w:rsidRPr="001C3C5F">
              <w:rPr>
                <w:rFonts w:ascii="Browallia New" w:hAnsi="Browallia New" w:cs="Browallia New"/>
                <w:sz w:val="24"/>
                <w:szCs w:val="20"/>
              </w:rPr>
              <w:t xml:space="preserve">Law and justice agencies in Bougainville demonstrate accountability and transparency in the delivery of services to the </w:t>
            </w:r>
            <w:r>
              <w:rPr>
                <w:rFonts w:ascii="Browallia New" w:hAnsi="Browallia New" w:cs="Browallia New"/>
                <w:sz w:val="24"/>
                <w:szCs w:val="20"/>
              </w:rPr>
              <w:t>women and men</w:t>
            </w:r>
            <w:r w:rsidRPr="001C3C5F">
              <w:rPr>
                <w:rFonts w:ascii="Browallia New" w:hAnsi="Browallia New" w:cs="Browallia New"/>
                <w:sz w:val="24"/>
                <w:szCs w:val="20"/>
              </w:rPr>
              <w:t xml:space="preserve"> of Bougainville</w:t>
            </w:r>
          </w:p>
        </w:tc>
        <w:tc>
          <w:tcPr>
            <w:tcW w:w="1744" w:type="dxa"/>
            <w:tcBorders>
              <w:top w:val="single" w:sz="4" w:space="0" w:color="auto"/>
              <w:left w:val="single" w:sz="4" w:space="0" w:color="auto"/>
              <w:bottom w:val="single" w:sz="4" w:space="0" w:color="auto"/>
              <w:right w:val="single" w:sz="4" w:space="0" w:color="auto"/>
            </w:tcBorders>
          </w:tcPr>
          <w:p w14:paraId="724DE8BB"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No. agencies with reliable paper-based or computer systems to record performance from district or facility levels and collate for selected key indicators.</w:t>
            </w:r>
          </w:p>
          <w:p w14:paraId="31E63EB4"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No. agencies routinely providing up-to-date performance and budget/expenditure data to ABG and that make this information publically available.</w:t>
            </w:r>
          </w:p>
          <w:p w14:paraId="0EA48C6E" w14:textId="77777777" w:rsidR="00F20653" w:rsidRDefault="00F20653" w:rsidP="00C56C1D">
            <w:pPr>
              <w:spacing w:after="0" w:line="180" w:lineRule="exact"/>
              <w:jc w:val="left"/>
              <w:rPr>
                <w:rFonts w:ascii="Browallia New" w:hAnsi="Browallia New" w:cs="Browallia New"/>
                <w:sz w:val="24"/>
                <w:szCs w:val="20"/>
              </w:rPr>
            </w:pPr>
          </w:p>
          <w:p w14:paraId="6900411A" w14:textId="77777777" w:rsidR="00304308" w:rsidRDefault="00304308"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49CE67C0" w14:textId="77777777" w:rsidR="00304308" w:rsidRPr="00AC105C" w:rsidRDefault="00304308"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0E6EFA68"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Verifying the reliability and accuracy of performance data is not simple as it requires investigation of data/information from district levels and L&amp;J facilities.</w:t>
            </w:r>
          </w:p>
          <w:p w14:paraId="52893076" w14:textId="77777777" w:rsidR="00304308" w:rsidRPr="00965666"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Data audits may be warranted where the program is interested to support information systems.</w:t>
            </w:r>
          </w:p>
        </w:tc>
        <w:tc>
          <w:tcPr>
            <w:tcW w:w="1743" w:type="dxa"/>
            <w:tcBorders>
              <w:top w:val="single" w:sz="4" w:space="0" w:color="auto"/>
              <w:left w:val="single" w:sz="4" w:space="0" w:color="auto"/>
              <w:bottom w:val="single" w:sz="4" w:space="0" w:color="auto"/>
              <w:right w:val="single" w:sz="4" w:space="0" w:color="auto"/>
            </w:tcBorders>
          </w:tcPr>
          <w:p w14:paraId="7415000C" w14:textId="77777777" w:rsidR="00304308" w:rsidRPr="00965666"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ISP advisers to make assessment based on information from ABG and L&amp;J agencies</w:t>
            </w:r>
          </w:p>
        </w:tc>
        <w:tc>
          <w:tcPr>
            <w:tcW w:w="1744" w:type="dxa"/>
            <w:tcBorders>
              <w:top w:val="single" w:sz="4" w:space="0" w:color="auto"/>
              <w:left w:val="single" w:sz="4" w:space="0" w:color="auto"/>
              <w:bottom w:val="single" w:sz="4" w:space="0" w:color="auto"/>
              <w:right w:val="single" w:sz="4" w:space="0" w:color="auto"/>
            </w:tcBorders>
          </w:tcPr>
          <w:p w14:paraId="64AFBCC0" w14:textId="77777777" w:rsidR="00304308" w:rsidRDefault="00304308"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44E8FD46"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 assessments based on whether performance data is  provided to ABG and published (not assessing data quality)</w:t>
            </w:r>
          </w:p>
        </w:tc>
        <w:tc>
          <w:tcPr>
            <w:tcW w:w="1744" w:type="dxa"/>
            <w:tcBorders>
              <w:top w:val="single" w:sz="4" w:space="0" w:color="auto"/>
              <w:left w:val="single" w:sz="4" w:space="0" w:color="auto"/>
              <w:bottom w:val="single" w:sz="4" w:space="0" w:color="auto"/>
              <w:right w:val="single" w:sz="4" w:space="0" w:color="auto"/>
            </w:tcBorders>
          </w:tcPr>
          <w:p w14:paraId="39493302" w14:textId="77777777" w:rsidR="00304308" w:rsidRDefault="00304308" w:rsidP="00C56C1D">
            <w:pPr>
              <w:spacing w:after="0" w:line="180" w:lineRule="exact"/>
              <w:jc w:val="left"/>
              <w:rPr>
                <w:rFonts w:ascii="Browallia New" w:hAnsi="Browallia New" w:cs="Browallia New"/>
                <w:sz w:val="24"/>
                <w:szCs w:val="20"/>
              </w:rPr>
            </w:pPr>
          </w:p>
        </w:tc>
      </w:tr>
      <w:tr w:rsidR="00304308" w:rsidRPr="00AC105C" w14:paraId="6C2406DE" w14:textId="77777777" w:rsidTr="001C3C5F">
        <w:tc>
          <w:tcPr>
            <w:tcW w:w="1743" w:type="dxa"/>
            <w:tcBorders>
              <w:top w:val="single" w:sz="4" w:space="0" w:color="auto"/>
              <w:left w:val="single" w:sz="4" w:space="0" w:color="auto"/>
              <w:bottom w:val="single" w:sz="4" w:space="0" w:color="auto"/>
              <w:right w:val="single" w:sz="4" w:space="0" w:color="auto"/>
            </w:tcBorders>
          </w:tcPr>
          <w:p w14:paraId="7296BD66" w14:textId="430B68A9" w:rsidR="00304308" w:rsidRDefault="00304308" w:rsidP="00C56C1D">
            <w:pPr>
              <w:spacing w:after="0" w:line="180" w:lineRule="exact"/>
              <w:jc w:val="left"/>
              <w:rPr>
                <w:b/>
                <w:sz w:val="18"/>
                <w:szCs w:val="18"/>
              </w:rPr>
            </w:pPr>
            <w:r>
              <w:rPr>
                <w:b/>
                <w:sz w:val="18"/>
                <w:szCs w:val="18"/>
              </w:rPr>
              <w:t>IO B3.4</w:t>
            </w:r>
          </w:p>
          <w:p w14:paraId="1BECF110" w14:textId="62300E1D" w:rsidR="00304308" w:rsidRPr="00AC105C" w:rsidRDefault="00304308" w:rsidP="00F20653">
            <w:pPr>
              <w:spacing w:after="0" w:line="180" w:lineRule="exact"/>
              <w:jc w:val="left"/>
              <w:rPr>
                <w:bCs/>
                <w:sz w:val="18"/>
                <w:szCs w:val="18"/>
              </w:rPr>
            </w:pPr>
            <w:r w:rsidRPr="00C56C1D">
              <w:rPr>
                <w:rFonts w:ascii="Browallia New" w:hAnsi="Browallia New" w:cs="Browallia New"/>
                <w:sz w:val="24"/>
                <w:szCs w:val="20"/>
              </w:rPr>
              <w:t>Bougainville</w:t>
            </w:r>
            <w:r w:rsidR="00F20653">
              <w:rPr>
                <w:rFonts w:ascii="Browallia New" w:hAnsi="Browallia New" w:cs="Browallia New"/>
                <w:sz w:val="24"/>
                <w:szCs w:val="20"/>
              </w:rPr>
              <w:t xml:space="preserve"> has enhanced </w:t>
            </w:r>
            <w:r w:rsidRPr="00C56C1D">
              <w:rPr>
                <w:rFonts w:ascii="Browallia New" w:hAnsi="Browallia New" w:cs="Browallia New"/>
                <w:sz w:val="24"/>
                <w:szCs w:val="20"/>
              </w:rPr>
              <w:t>internal capacity to provide legal services to the ABG</w:t>
            </w:r>
          </w:p>
        </w:tc>
        <w:tc>
          <w:tcPr>
            <w:tcW w:w="1744" w:type="dxa"/>
            <w:tcBorders>
              <w:top w:val="single" w:sz="4" w:space="0" w:color="auto"/>
              <w:left w:val="single" w:sz="4" w:space="0" w:color="auto"/>
              <w:bottom w:val="single" w:sz="4" w:space="0" w:color="auto"/>
              <w:right w:val="single" w:sz="4" w:space="0" w:color="auto"/>
            </w:tcBorders>
          </w:tcPr>
          <w:p w14:paraId="6BE8A1CA"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Ratio of Closed to Open cases across the sector</w:t>
            </w:r>
          </w:p>
          <w:p w14:paraId="5693BE50" w14:textId="35117037" w:rsidR="00304308" w:rsidRDefault="00304308" w:rsidP="00B828EB">
            <w:pPr>
              <w:spacing w:after="0" w:line="180" w:lineRule="exact"/>
              <w:jc w:val="left"/>
              <w:rPr>
                <w:rFonts w:ascii="Browallia New" w:hAnsi="Browallia New" w:cs="Browallia New"/>
                <w:sz w:val="24"/>
                <w:szCs w:val="20"/>
              </w:rPr>
            </w:pPr>
            <w:r>
              <w:rPr>
                <w:rFonts w:ascii="Browallia New" w:hAnsi="Browallia New" w:cs="Browallia New"/>
                <w:sz w:val="24"/>
                <w:szCs w:val="20"/>
              </w:rPr>
              <w:t>Qualitative assessment by managers</w:t>
            </w:r>
            <w:r w:rsidR="00A5463D">
              <w:rPr>
                <w:rFonts w:ascii="Browallia New" w:hAnsi="Browallia New" w:cs="Browallia New"/>
                <w:sz w:val="24"/>
                <w:szCs w:val="20"/>
              </w:rPr>
              <w:t xml:space="preserve"> and</w:t>
            </w:r>
            <w:r>
              <w:rPr>
                <w:rFonts w:ascii="Browallia New" w:hAnsi="Browallia New" w:cs="Browallia New"/>
                <w:sz w:val="24"/>
                <w:szCs w:val="20"/>
              </w:rPr>
              <w:t xml:space="preserve"> clients of </w:t>
            </w:r>
            <w:proofErr w:type="spellStart"/>
            <w:r>
              <w:rPr>
                <w:rFonts w:ascii="Browallia New" w:hAnsi="Browallia New" w:cs="Browallia New"/>
                <w:sz w:val="24"/>
                <w:szCs w:val="20"/>
              </w:rPr>
              <w:t>govt</w:t>
            </w:r>
            <w:proofErr w:type="spellEnd"/>
            <w:r>
              <w:rPr>
                <w:rFonts w:ascii="Browallia New" w:hAnsi="Browallia New" w:cs="Browallia New"/>
                <w:sz w:val="24"/>
                <w:szCs w:val="20"/>
              </w:rPr>
              <w:t xml:space="preserve"> legal services</w:t>
            </w:r>
          </w:p>
          <w:p w14:paraId="7CF8ED88" w14:textId="77777777" w:rsidR="00304308" w:rsidRPr="00AC105C" w:rsidRDefault="00304308" w:rsidP="00B828EB">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74BD7EE0" w14:textId="77777777" w:rsidR="00304308" w:rsidRDefault="00304308" w:rsidP="00C56C1D">
            <w:pPr>
              <w:spacing w:after="0" w:line="180" w:lineRule="exact"/>
              <w:jc w:val="left"/>
              <w:rPr>
                <w:rFonts w:ascii="Browallia New" w:hAnsi="Browallia New" w:cs="Browallia New"/>
                <w:sz w:val="24"/>
                <w:szCs w:val="20"/>
              </w:rPr>
            </w:pPr>
          </w:p>
          <w:p w14:paraId="24B95CF9" w14:textId="77777777" w:rsidR="00304308" w:rsidRPr="00AC105C" w:rsidRDefault="00304308"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76309133" w14:textId="77777777" w:rsidR="00304308" w:rsidRPr="00AC105C" w:rsidRDefault="00304308" w:rsidP="00C56C1D">
            <w:pPr>
              <w:spacing w:after="0" w:line="180" w:lineRule="exact"/>
              <w:jc w:val="left"/>
              <w:rPr>
                <w:rFonts w:ascii="Browallia New" w:hAnsi="Browallia New" w:cs="Browallia New"/>
                <w:color w:val="31849B" w:themeColor="accent5" w:themeShade="BF"/>
                <w:sz w:val="24"/>
                <w:szCs w:val="20"/>
              </w:rPr>
            </w:pPr>
            <w:proofErr w:type="spellStart"/>
            <w:r>
              <w:rPr>
                <w:rFonts w:ascii="Browallia New" w:hAnsi="Browallia New" w:cs="Browallia New"/>
                <w:sz w:val="24"/>
                <w:szCs w:val="20"/>
              </w:rPr>
              <w:t>DoJ</w:t>
            </w:r>
            <w:proofErr w:type="spellEnd"/>
            <w:r>
              <w:rPr>
                <w:rFonts w:ascii="Browallia New" w:hAnsi="Browallia New" w:cs="Browallia New"/>
                <w:sz w:val="24"/>
                <w:szCs w:val="20"/>
              </w:rPr>
              <w:t xml:space="preserve"> database and records</w:t>
            </w:r>
          </w:p>
        </w:tc>
        <w:tc>
          <w:tcPr>
            <w:tcW w:w="1743" w:type="dxa"/>
            <w:tcBorders>
              <w:top w:val="single" w:sz="4" w:space="0" w:color="auto"/>
              <w:left w:val="single" w:sz="4" w:space="0" w:color="auto"/>
              <w:bottom w:val="single" w:sz="4" w:space="0" w:color="auto"/>
              <w:right w:val="single" w:sz="4" w:space="0" w:color="auto"/>
            </w:tcBorders>
          </w:tcPr>
          <w:p w14:paraId="403F3C13" w14:textId="77777777" w:rsidR="00304308" w:rsidRPr="00AC105C" w:rsidRDefault="00304308" w:rsidP="00C56C1D">
            <w:pPr>
              <w:spacing w:after="0" w:line="180" w:lineRule="exact"/>
              <w:jc w:val="left"/>
              <w:rPr>
                <w:rFonts w:ascii="Browallia New" w:hAnsi="Browallia New" w:cs="Browallia New"/>
                <w:color w:val="31849B" w:themeColor="accent5" w:themeShade="BF"/>
                <w:sz w:val="24"/>
                <w:szCs w:val="20"/>
              </w:rPr>
            </w:pPr>
            <w:proofErr w:type="spellStart"/>
            <w:r>
              <w:rPr>
                <w:rFonts w:ascii="Browallia New" w:hAnsi="Browallia New" w:cs="Browallia New"/>
                <w:sz w:val="24"/>
                <w:szCs w:val="20"/>
              </w:rPr>
              <w:t>DoJ</w:t>
            </w:r>
            <w:proofErr w:type="spellEnd"/>
            <w:r>
              <w:rPr>
                <w:rFonts w:ascii="Browallia New" w:hAnsi="Browallia New" w:cs="Browallia New"/>
                <w:sz w:val="24"/>
                <w:szCs w:val="20"/>
              </w:rPr>
              <w:t xml:space="preserve"> to provide data and ISP to assist in analysis if required. </w:t>
            </w:r>
          </w:p>
        </w:tc>
        <w:tc>
          <w:tcPr>
            <w:tcW w:w="1744" w:type="dxa"/>
            <w:tcBorders>
              <w:top w:val="single" w:sz="4" w:space="0" w:color="auto"/>
              <w:left w:val="single" w:sz="4" w:space="0" w:color="auto"/>
              <w:bottom w:val="single" w:sz="4" w:space="0" w:color="auto"/>
              <w:right w:val="single" w:sz="4" w:space="0" w:color="auto"/>
            </w:tcBorders>
          </w:tcPr>
          <w:p w14:paraId="54F089FB" w14:textId="77777777" w:rsidR="00304308" w:rsidRDefault="00304308" w:rsidP="00B828EB">
            <w:pPr>
              <w:spacing w:after="0" w:line="180" w:lineRule="exact"/>
              <w:jc w:val="left"/>
              <w:rPr>
                <w:rFonts w:ascii="Browallia New" w:hAnsi="Browallia New" w:cs="Browallia New"/>
                <w:sz w:val="24"/>
                <w:szCs w:val="20"/>
              </w:rPr>
            </w:pPr>
            <w:r w:rsidRPr="00B828EB">
              <w:rPr>
                <w:rFonts w:ascii="Browallia New" w:hAnsi="Browallia New" w:cs="Browallia New"/>
                <w:sz w:val="24"/>
                <w:szCs w:val="20"/>
              </w:rPr>
              <w:t>Sector PMF includes</w:t>
            </w:r>
            <w:r>
              <w:rPr>
                <w:rFonts w:ascii="Browallia New" w:hAnsi="Browallia New" w:cs="Browallia New"/>
                <w:sz w:val="24"/>
                <w:szCs w:val="20"/>
              </w:rPr>
              <w:t xml:space="preserve">: </w:t>
            </w:r>
          </w:p>
          <w:p w14:paraId="2AEA3D4C" w14:textId="77777777" w:rsidR="00304308" w:rsidRDefault="00304308" w:rsidP="00B828EB">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Timeliness of services provided indicators </w:t>
            </w:r>
          </w:p>
          <w:p w14:paraId="773E61A6" w14:textId="77777777" w:rsidR="00304308" w:rsidRPr="00AC105C" w:rsidRDefault="00304308"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2F3523BA" w14:textId="77777777"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24A86B2B" w14:textId="77777777"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Assessment of the effectiveness of government legal services is notoriously difficult.  A new tool to be developed </w:t>
            </w:r>
          </w:p>
        </w:tc>
      </w:tr>
      <w:tr w:rsidR="00304308" w:rsidRPr="00AC105C" w14:paraId="445847EA" w14:textId="77777777" w:rsidTr="001C3C5F">
        <w:tc>
          <w:tcPr>
            <w:tcW w:w="1743" w:type="dxa"/>
            <w:tcBorders>
              <w:top w:val="single" w:sz="4" w:space="0" w:color="auto"/>
              <w:left w:val="single" w:sz="4" w:space="0" w:color="auto"/>
              <w:bottom w:val="single" w:sz="4" w:space="0" w:color="auto"/>
              <w:right w:val="single" w:sz="4" w:space="0" w:color="auto"/>
            </w:tcBorders>
          </w:tcPr>
          <w:p w14:paraId="09ACFEE0" w14:textId="77777777" w:rsidR="00304308" w:rsidRPr="00304308" w:rsidRDefault="00304308" w:rsidP="00304308">
            <w:pPr>
              <w:spacing w:after="0" w:line="180" w:lineRule="exact"/>
              <w:jc w:val="left"/>
              <w:rPr>
                <w:rFonts w:ascii="Browallia New" w:hAnsi="Browallia New" w:cs="Browallia New"/>
                <w:sz w:val="24"/>
                <w:szCs w:val="20"/>
              </w:rPr>
            </w:pPr>
            <w:r w:rsidRPr="00304308">
              <w:rPr>
                <w:rFonts w:ascii="Browallia New" w:hAnsi="Browallia New" w:cs="Browallia New"/>
                <w:sz w:val="24"/>
                <w:szCs w:val="20"/>
              </w:rPr>
              <w:t xml:space="preserve">Appropriate and coherent approach to progressive transfer of law and justice related powers and functions </w:t>
            </w:r>
          </w:p>
          <w:p w14:paraId="1CBA4F77" w14:textId="77777777" w:rsidR="00304308" w:rsidRPr="00304308" w:rsidRDefault="00304308" w:rsidP="00531626">
            <w:pPr>
              <w:spacing w:after="0" w:line="180" w:lineRule="exact"/>
              <w:jc w:val="left"/>
            </w:pPr>
          </w:p>
        </w:tc>
        <w:tc>
          <w:tcPr>
            <w:tcW w:w="1744" w:type="dxa"/>
            <w:tcBorders>
              <w:top w:val="single" w:sz="4" w:space="0" w:color="auto"/>
              <w:left w:val="single" w:sz="4" w:space="0" w:color="auto"/>
              <w:bottom w:val="single" w:sz="4" w:space="0" w:color="auto"/>
              <w:right w:val="single" w:sz="4" w:space="0" w:color="auto"/>
            </w:tcBorders>
          </w:tcPr>
          <w:p w14:paraId="29CFB17E" w14:textId="04E25981" w:rsidR="00304308" w:rsidRDefault="00304308" w:rsidP="00304308">
            <w:pPr>
              <w:spacing w:after="0" w:line="180" w:lineRule="exact"/>
              <w:jc w:val="left"/>
              <w:rPr>
                <w:rFonts w:ascii="Browallia New" w:hAnsi="Browallia New" w:cs="Browallia New"/>
                <w:sz w:val="24"/>
                <w:szCs w:val="20"/>
              </w:rPr>
            </w:pPr>
            <w:r>
              <w:rPr>
                <w:rFonts w:ascii="Browallia New" w:hAnsi="Browallia New" w:cs="Browallia New"/>
                <w:sz w:val="24"/>
                <w:szCs w:val="20"/>
              </w:rPr>
              <w:t>Perceptions of policy makers in the ABG and L&amp;J agencies</w:t>
            </w:r>
          </w:p>
          <w:p w14:paraId="7A90589E"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Policies and strategies in place and being implemented</w:t>
            </w:r>
          </w:p>
          <w:p w14:paraId="09C817E5" w14:textId="1FD8F3C9" w:rsidR="00F20653" w:rsidRPr="00AC105C" w:rsidRDefault="00F20653"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5C495BC5" w14:textId="77777777" w:rsidR="00304308" w:rsidRPr="00AC105C" w:rsidRDefault="00304308"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05527B86" w14:textId="610D24A8" w:rsidR="00304308" w:rsidRPr="00AC105C" w:rsidRDefault="00304308" w:rsidP="00C56C1D">
            <w:pPr>
              <w:spacing w:after="0" w:line="180" w:lineRule="exact"/>
              <w:jc w:val="left"/>
              <w:rPr>
                <w:rFonts w:ascii="Browallia New" w:hAnsi="Browallia New" w:cs="Browallia New"/>
                <w:color w:val="31849B" w:themeColor="accent5" w:themeShade="BF"/>
                <w:sz w:val="24"/>
                <w:szCs w:val="20"/>
              </w:rPr>
            </w:pPr>
            <w:r w:rsidRPr="008D335A">
              <w:rPr>
                <w:rFonts w:ascii="Browallia New" w:hAnsi="Browallia New" w:cs="Browallia New"/>
                <w:sz w:val="24"/>
                <w:szCs w:val="20"/>
              </w:rPr>
              <w:t>A qualitative assessment of the quality</w:t>
            </w:r>
            <w:r>
              <w:rPr>
                <w:rFonts w:ascii="Browallia New" w:hAnsi="Browallia New" w:cs="Browallia New"/>
                <w:sz w:val="24"/>
                <w:szCs w:val="20"/>
              </w:rPr>
              <w:t>, realism</w:t>
            </w:r>
            <w:r w:rsidRPr="008D335A">
              <w:rPr>
                <w:rFonts w:ascii="Browallia New" w:hAnsi="Browallia New" w:cs="Browallia New"/>
                <w:sz w:val="24"/>
                <w:szCs w:val="20"/>
              </w:rPr>
              <w:t xml:space="preserve"> and affordability of policies and strategies</w:t>
            </w:r>
          </w:p>
        </w:tc>
        <w:tc>
          <w:tcPr>
            <w:tcW w:w="1743" w:type="dxa"/>
            <w:tcBorders>
              <w:top w:val="single" w:sz="4" w:space="0" w:color="auto"/>
              <w:left w:val="single" w:sz="4" w:space="0" w:color="auto"/>
              <w:bottom w:val="single" w:sz="4" w:space="0" w:color="auto"/>
              <w:right w:val="single" w:sz="4" w:space="0" w:color="auto"/>
            </w:tcBorders>
          </w:tcPr>
          <w:p w14:paraId="50443B8A" w14:textId="77777777" w:rsidR="00304308" w:rsidRDefault="00304308" w:rsidP="00304308">
            <w:pPr>
              <w:spacing w:after="0" w:line="180" w:lineRule="exact"/>
              <w:jc w:val="left"/>
              <w:rPr>
                <w:rFonts w:ascii="Browallia New" w:hAnsi="Browallia New" w:cs="Browallia New"/>
                <w:sz w:val="24"/>
                <w:szCs w:val="20"/>
              </w:rPr>
            </w:pPr>
            <w:r w:rsidRPr="008D335A">
              <w:rPr>
                <w:rFonts w:ascii="Browallia New" w:hAnsi="Browallia New" w:cs="Browallia New"/>
                <w:sz w:val="24"/>
                <w:szCs w:val="20"/>
              </w:rPr>
              <w:t xml:space="preserve">ISP </w:t>
            </w:r>
            <w:r>
              <w:rPr>
                <w:rFonts w:ascii="Browallia New" w:hAnsi="Browallia New" w:cs="Browallia New"/>
                <w:sz w:val="24"/>
                <w:szCs w:val="20"/>
              </w:rPr>
              <w:t>/ independent expert(s)</w:t>
            </w:r>
          </w:p>
          <w:p w14:paraId="485966D2" w14:textId="71591D93" w:rsidR="00304308" w:rsidRPr="00AC105C" w:rsidRDefault="00304308" w:rsidP="00C56C1D">
            <w:pPr>
              <w:spacing w:after="0" w:line="180" w:lineRule="exact"/>
              <w:jc w:val="left"/>
              <w:rPr>
                <w:rFonts w:ascii="Browallia New" w:hAnsi="Browallia New" w:cs="Browallia New"/>
                <w:color w:val="31849B" w:themeColor="accent5" w:themeShade="BF"/>
                <w:sz w:val="24"/>
                <w:szCs w:val="20"/>
              </w:rPr>
            </w:pPr>
          </w:p>
        </w:tc>
        <w:tc>
          <w:tcPr>
            <w:tcW w:w="1744" w:type="dxa"/>
            <w:tcBorders>
              <w:top w:val="single" w:sz="4" w:space="0" w:color="auto"/>
              <w:left w:val="single" w:sz="4" w:space="0" w:color="auto"/>
              <w:bottom w:val="single" w:sz="4" w:space="0" w:color="auto"/>
              <w:right w:val="single" w:sz="4" w:space="0" w:color="auto"/>
            </w:tcBorders>
          </w:tcPr>
          <w:p w14:paraId="28CA6766" w14:textId="77777777" w:rsidR="00304308" w:rsidRPr="00AC105C" w:rsidRDefault="00304308"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77ED771D" w14:textId="64ACF64C"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6BFF832D" w14:textId="17F2F0AE" w:rsidR="00304308" w:rsidRPr="00AC105C" w:rsidRDefault="00304308" w:rsidP="00C56C1D">
            <w:pPr>
              <w:spacing w:after="0" w:line="180" w:lineRule="exact"/>
              <w:jc w:val="left"/>
              <w:rPr>
                <w:rFonts w:ascii="Browallia New" w:hAnsi="Browallia New" w:cs="Browallia New"/>
                <w:sz w:val="24"/>
                <w:szCs w:val="20"/>
              </w:rPr>
            </w:pPr>
          </w:p>
        </w:tc>
      </w:tr>
      <w:tr w:rsidR="00304308" w:rsidRPr="00AC105C" w14:paraId="4440047D" w14:textId="77777777" w:rsidTr="001C3C5F">
        <w:tc>
          <w:tcPr>
            <w:tcW w:w="1743" w:type="dxa"/>
            <w:tcBorders>
              <w:top w:val="single" w:sz="4" w:space="0" w:color="auto"/>
              <w:left w:val="single" w:sz="4" w:space="0" w:color="auto"/>
              <w:bottom w:val="single" w:sz="4" w:space="0" w:color="auto"/>
              <w:right w:val="single" w:sz="4" w:space="0" w:color="auto"/>
            </w:tcBorders>
          </w:tcPr>
          <w:p w14:paraId="09CBAB83" w14:textId="77777777" w:rsidR="00304308" w:rsidRPr="00C56C1D" w:rsidRDefault="00304308" w:rsidP="00C56C1D">
            <w:pPr>
              <w:spacing w:after="0" w:line="180" w:lineRule="exact"/>
              <w:jc w:val="left"/>
              <w:rPr>
                <w:rFonts w:ascii="Browallia New" w:hAnsi="Browallia New" w:cs="Browallia New"/>
                <w:b/>
                <w:i/>
                <w:sz w:val="24"/>
                <w:szCs w:val="20"/>
              </w:rPr>
            </w:pPr>
            <w:r w:rsidRPr="00C56C1D">
              <w:rPr>
                <w:rFonts w:ascii="Browallia New" w:hAnsi="Browallia New" w:cs="Browallia New"/>
                <w:b/>
                <w:i/>
                <w:sz w:val="24"/>
                <w:szCs w:val="20"/>
              </w:rPr>
              <w:t>Outcome B4 Police</w:t>
            </w:r>
          </w:p>
          <w:p w14:paraId="6D769FE8" w14:textId="77777777" w:rsidR="00304308" w:rsidRDefault="00304308" w:rsidP="00C56C1D">
            <w:pPr>
              <w:spacing w:after="0" w:line="180" w:lineRule="exact"/>
              <w:jc w:val="left"/>
              <w:rPr>
                <w:rFonts w:ascii="Browallia New" w:hAnsi="Browallia New" w:cs="Browallia New"/>
                <w:b/>
                <w:i/>
                <w:sz w:val="24"/>
                <w:szCs w:val="20"/>
              </w:rPr>
            </w:pPr>
            <w:r w:rsidRPr="00C56C1D">
              <w:rPr>
                <w:rFonts w:ascii="Browallia New" w:hAnsi="Browallia New" w:cs="Browallia New"/>
                <w:b/>
                <w:i/>
                <w:sz w:val="24"/>
                <w:szCs w:val="20"/>
              </w:rPr>
              <w:lastRenderedPageBreak/>
              <w:t xml:space="preserve">A </w:t>
            </w:r>
            <w:r>
              <w:rPr>
                <w:rFonts w:ascii="Browallia New" w:hAnsi="Browallia New" w:cs="Browallia New"/>
                <w:b/>
                <w:i/>
                <w:sz w:val="24"/>
                <w:szCs w:val="20"/>
              </w:rPr>
              <w:t xml:space="preserve">more </w:t>
            </w:r>
            <w:r w:rsidRPr="00C56C1D">
              <w:rPr>
                <w:rFonts w:ascii="Browallia New" w:hAnsi="Browallia New" w:cs="Browallia New"/>
                <w:b/>
                <w:i/>
                <w:sz w:val="24"/>
                <w:szCs w:val="20"/>
              </w:rPr>
              <w:t>credible and functioning Bougainville Police Service, effectively linked to community policing and other arms of Bougainville’s law and justice system</w:t>
            </w:r>
          </w:p>
          <w:p w14:paraId="657F6959" w14:textId="77777777" w:rsidR="000F7E4E" w:rsidRPr="00C56C1D" w:rsidRDefault="000F7E4E" w:rsidP="00C56C1D">
            <w:pPr>
              <w:spacing w:after="0" w:line="180" w:lineRule="exact"/>
              <w:jc w:val="left"/>
              <w:rPr>
                <w:rFonts w:ascii="Browallia New" w:hAnsi="Browallia New" w:cs="Browallia New"/>
                <w:b/>
                <w:i/>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3F97457"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lastRenderedPageBreak/>
              <w:t xml:space="preserve">Community and </w:t>
            </w:r>
            <w:r>
              <w:rPr>
                <w:rFonts w:ascii="Browallia New" w:hAnsi="Browallia New" w:cs="Browallia New"/>
                <w:sz w:val="24"/>
                <w:szCs w:val="20"/>
              </w:rPr>
              <w:lastRenderedPageBreak/>
              <w:t>private sector satisfaction with BPS.</w:t>
            </w:r>
          </w:p>
          <w:p w14:paraId="73F114DB"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No. and % of sample </w:t>
            </w:r>
            <w:proofErr w:type="spellStart"/>
            <w:r>
              <w:rPr>
                <w:rFonts w:ascii="Browallia New" w:hAnsi="Browallia New" w:cs="Browallia New"/>
                <w:sz w:val="24"/>
                <w:szCs w:val="20"/>
              </w:rPr>
              <w:t>hhs</w:t>
            </w:r>
            <w:proofErr w:type="spellEnd"/>
            <w:r>
              <w:rPr>
                <w:rFonts w:ascii="Browallia New" w:hAnsi="Browallia New" w:cs="Browallia New"/>
                <w:sz w:val="24"/>
                <w:szCs w:val="20"/>
              </w:rPr>
              <w:t xml:space="preserve"> who </w:t>
            </w:r>
            <w:proofErr w:type="gramStart"/>
            <w:r>
              <w:rPr>
                <w:rFonts w:ascii="Browallia New" w:hAnsi="Browallia New" w:cs="Browallia New"/>
                <w:sz w:val="24"/>
                <w:szCs w:val="20"/>
              </w:rPr>
              <w:t>have</w:t>
            </w:r>
            <w:proofErr w:type="gramEnd"/>
            <w:r>
              <w:rPr>
                <w:rFonts w:ascii="Browallia New" w:hAnsi="Browallia New" w:cs="Browallia New"/>
                <w:sz w:val="24"/>
                <w:szCs w:val="20"/>
              </w:rPr>
              <w:t xml:space="preserve"> been involved with BPS in the past 12 months.</w:t>
            </w:r>
          </w:p>
          <w:p w14:paraId="02B9FAF1" w14:textId="77777777" w:rsidR="00304308" w:rsidRPr="00AC105C" w:rsidRDefault="00304308"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33DC99E3" w14:textId="77777777"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lastRenderedPageBreak/>
              <w:t xml:space="preserve">Of those </w:t>
            </w:r>
            <w:proofErr w:type="spellStart"/>
            <w:r>
              <w:rPr>
                <w:rFonts w:ascii="Browallia New" w:hAnsi="Browallia New" w:cs="Browallia New"/>
                <w:sz w:val="24"/>
                <w:szCs w:val="20"/>
              </w:rPr>
              <w:lastRenderedPageBreak/>
              <w:t>hhs</w:t>
            </w:r>
            <w:proofErr w:type="spellEnd"/>
            <w:r>
              <w:rPr>
                <w:rFonts w:ascii="Browallia New" w:hAnsi="Browallia New" w:cs="Browallia New"/>
                <w:sz w:val="24"/>
                <w:szCs w:val="20"/>
              </w:rPr>
              <w:t>/businesses who have been involved with BPS, the % who were satisfied with 1) the process and 2) the outcome</w:t>
            </w:r>
          </w:p>
        </w:tc>
        <w:tc>
          <w:tcPr>
            <w:tcW w:w="1744" w:type="dxa"/>
            <w:tcBorders>
              <w:top w:val="single" w:sz="4" w:space="0" w:color="auto"/>
              <w:left w:val="single" w:sz="4" w:space="0" w:color="auto"/>
              <w:bottom w:val="single" w:sz="4" w:space="0" w:color="auto"/>
              <w:right w:val="single" w:sz="4" w:space="0" w:color="auto"/>
            </w:tcBorders>
          </w:tcPr>
          <w:p w14:paraId="310864FF"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lastRenderedPageBreak/>
              <w:t xml:space="preserve">Community and </w:t>
            </w:r>
            <w:r>
              <w:rPr>
                <w:rFonts w:ascii="Browallia New" w:hAnsi="Browallia New" w:cs="Browallia New"/>
                <w:sz w:val="24"/>
                <w:szCs w:val="20"/>
              </w:rPr>
              <w:lastRenderedPageBreak/>
              <w:t xml:space="preserve">Business Crime Surveys </w:t>
            </w:r>
          </w:p>
          <w:p w14:paraId="2A1758B7" w14:textId="77777777"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Community score card (as a possible addition if NGOs/CSOs show interest) </w:t>
            </w:r>
          </w:p>
        </w:tc>
        <w:tc>
          <w:tcPr>
            <w:tcW w:w="1743" w:type="dxa"/>
            <w:tcBorders>
              <w:top w:val="single" w:sz="4" w:space="0" w:color="auto"/>
              <w:left w:val="single" w:sz="4" w:space="0" w:color="auto"/>
              <w:bottom w:val="single" w:sz="4" w:space="0" w:color="auto"/>
              <w:right w:val="single" w:sz="4" w:space="0" w:color="auto"/>
            </w:tcBorders>
          </w:tcPr>
          <w:p w14:paraId="5CB3224B"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lastRenderedPageBreak/>
              <w:t xml:space="preserve">Contractor to ISP </w:t>
            </w:r>
          </w:p>
          <w:p w14:paraId="5F3791D4" w14:textId="77777777" w:rsidR="00304308"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lastRenderedPageBreak/>
              <w:t>Or with AFP/NZ Police community and business crime surveys.</w:t>
            </w:r>
          </w:p>
          <w:p w14:paraId="71E25225" w14:textId="77777777"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NGOs/CSOs if scorecards or social audits implemented</w:t>
            </w:r>
          </w:p>
        </w:tc>
        <w:tc>
          <w:tcPr>
            <w:tcW w:w="1744" w:type="dxa"/>
            <w:tcBorders>
              <w:top w:val="single" w:sz="4" w:space="0" w:color="auto"/>
              <w:left w:val="single" w:sz="4" w:space="0" w:color="auto"/>
              <w:bottom w:val="single" w:sz="4" w:space="0" w:color="auto"/>
              <w:right w:val="single" w:sz="4" w:space="0" w:color="auto"/>
            </w:tcBorders>
          </w:tcPr>
          <w:p w14:paraId="1276575F" w14:textId="77777777" w:rsidR="00304308" w:rsidRPr="00AC105C" w:rsidRDefault="00304308"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610289A3" w14:textId="77777777" w:rsidR="00304308" w:rsidRPr="00AC105C" w:rsidRDefault="00304308"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39671FE9" w14:textId="49EBD5A4" w:rsidR="00304308" w:rsidRPr="00AC105C" w:rsidRDefault="00304308"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M&amp;E of this outcome </w:t>
            </w:r>
            <w:r>
              <w:rPr>
                <w:rFonts w:ascii="Browallia New" w:hAnsi="Browallia New" w:cs="Browallia New"/>
                <w:sz w:val="24"/>
                <w:szCs w:val="20"/>
              </w:rPr>
              <w:lastRenderedPageBreak/>
              <w:t>and associated IOs to be designed in collaboration with NZ Bougainville Policing and Community Program and the AFP</w:t>
            </w:r>
          </w:p>
        </w:tc>
      </w:tr>
      <w:tr w:rsidR="000F7E4E" w:rsidRPr="00AC105C" w14:paraId="6B6E6146" w14:textId="77777777" w:rsidTr="001C3C5F">
        <w:tc>
          <w:tcPr>
            <w:tcW w:w="1743" w:type="dxa"/>
            <w:tcBorders>
              <w:top w:val="single" w:sz="4" w:space="0" w:color="auto"/>
              <w:left w:val="single" w:sz="4" w:space="0" w:color="auto"/>
              <w:bottom w:val="single" w:sz="4" w:space="0" w:color="auto"/>
              <w:right w:val="single" w:sz="4" w:space="0" w:color="auto"/>
            </w:tcBorders>
          </w:tcPr>
          <w:p w14:paraId="77E419FC" w14:textId="53B525BB" w:rsidR="000F7E4E" w:rsidRPr="00467BA7" w:rsidRDefault="000F7E4E" w:rsidP="00747423">
            <w:pPr>
              <w:spacing w:after="0" w:line="180" w:lineRule="exact"/>
              <w:jc w:val="left"/>
              <w:rPr>
                <w:rFonts w:ascii="Browallia New" w:hAnsi="Browallia New" w:cs="Browallia New"/>
                <w:b/>
                <w:sz w:val="24"/>
                <w:szCs w:val="20"/>
              </w:rPr>
            </w:pPr>
            <w:r>
              <w:rPr>
                <w:rFonts w:ascii="Browallia New" w:hAnsi="Browallia New" w:cs="Browallia New"/>
                <w:b/>
                <w:sz w:val="24"/>
                <w:szCs w:val="20"/>
              </w:rPr>
              <w:lastRenderedPageBreak/>
              <w:t>IO B4.1</w:t>
            </w:r>
          </w:p>
          <w:p w14:paraId="288DB8EA" w14:textId="04C5C7F8" w:rsidR="000F7E4E" w:rsidRPr="00AC105C" w:rsidRDefault="000F7E4E" w:rsidP="00D76D4E">
            <w:pPr>
              <w:spacing w:after="0" w:line="180" w:lineRule="exact"/>
              <w:jc w:val="left"/>
              <w:rPr>
                <w:bCs/>
                <w:sz w:val="18"/>
                <w:szCs w:val="18"/>
              </w:rPr>
            </w:pPr>
            <w:r w:rsidRPr="00467BA7">
              <w:rPr>
                <w:rFonts w:ascii="Browallia New" w:hAnsi="Browallia New" w:cs="Browallia New"/>
                <w:sz w:val="24"/>
                <w:szCs w:val="20"/>
              </w:rPr>
              <w:t xml:space="preserve">The </w:t>
            </w:r>
            <w:proofErr w:type="spellStart"/>
            <w:r w:rsidRPr="00467BA7">
              <w:rPr>
                <w:rFonts w:ascii="Browallia New" w:hAnsi="Browallia New" w:cs="Browallia New"/>
                <w:sz w:val="24"/>
                <w:szCs w:val="20"/>
              </w:rPr>
              <w:t>Bougainvillean</w:t>
            </w:r>
            <w:proofErr w:type="spellEnd"/>
            <w:r w:rsidRPr="00467BA7">
              <w:rPr>
                <w:rFonts w:ascii="Browallia New" w:hAnsi="Browallia New" w:cs="Browallia New"/>
                <w:sz w:val="24"/>
                <w:szCs w:val="20"/>
              </w:rPr>
              <w:t xml:space="preserve"> police </w:t>
            </w:r>
            <w:r>
              <w:rPr>
                <w:rFonts w:ascii="Browallia New" w:hAnsi="Browallia New" w:cs="Browallia New"/>
                <w:sz w:val="24"/>
                <w:szCs w:val="20"/>
              </w:rPr>
              <w:t>staffing</w:t>
            </w:r>
            <w:r w:rsidRPr="00467BA7">
              <w:rPr>
                <w:rFonts w:ascii="Browallia New" w:hAnsi="Browallia New" w:cs="Browallia New"/>
                <w:sz w:val="24"/>
                <w:szCs w:val="20"/>
              </w:rPr>
              <w:t xml:space="preserve"> increases, including the numbers of police women</w:t>
            </w:r>
          </w:p>
        </w:tc>
        <w:tc>
          <w:tcPr>
            <w:tcW w:w="1744" w:type="dxa"/>
            <w:tcBorders>
              <w:top w:val="single" w:sz="4" w:space="0" w:color="auto"/>
              <w:left w:val="single" w:sz="4" w:space="0" w:color="auto"/>
              <w:bottom w:val="single" w:sz="4" w:space="0" w:color="auto"/>
              <w:right w:val="single" w:sz="4" w:space="0" w:color="auto"/>
            </w:tcBorders>
          </w:tcPr>
          <w:p w14:paraId="32952C78" w14:textId="77777777" w:rsidR="000F7E4E" w:rsidRDefault="000F7E4E" w:rsidP="00747423">
            <w:pPr>
              <w:spacing w:after="0" w:line="180" w:lineRule="exact"/>
              <w:jc w:val="left"/>
              <w:rPr>
                <w:rFonts w:ascii="Browallia New" w:hAnsi="Browallia New" w:cs="Browallia New"/>
                <w:sz w:val="24"/>
                <w:szCs w:val="20"/>
              </w:rPr>
            </w:pPr>
            <w:r>
              <w:rPr>
                <w:rFonts w:ascii="Browallia New" w:hAnsi="Browallia New" w:cs="Browallia New"/>
                <w:sz w:val="24"/>
                <w:szCs w:val="20"/>
              </w:rPr>
              <w:t>Recruitment plans developed and being implemented.</w:t>
            </w:r>
          </w:p>
          <w:p w14:paraId="1FD7B3FD" w14:textId="77777777" w:rsidR="000F7E4E" w:rsidRDefault="000F7E4E" w:rsidP="00747423">
            <w:pPr>
              <w:spacing w:after="0" w:line="180" w:lineRule="exact"/>
              <w:jc w:val="left"/>
              <w:rPr>
                <w:rFonts w:ascii="Browallia New" w:hAnsi="Browallia New" w:cs="Browallia New"/>
                <w:sz w:val="24"/>
                <w:szCs w:val="20"/>
              </w:rPr>
            </w:pPr>
            <w:r>
              <w:rPr>
                <w:rFonts w:ascii="Browallia New" w:hAnsi="Browallia New" w:cs="Browallia New"/>
                <w:sz w:val="24"/>
                <w:szCs w:val="20"/>
              </w:rPr>
              <w:t>No. uniformed and non-uniformed men and women recruited each year.</w:t>
            </w:r>
          </w:p>
          <w:p w14:paraId="7AE18562" w14:textId="77777777"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No. uniformed and non-uniformed men and women in service.</w:t>
            </w:r>
          </w:p>
          <w:p w14:paraId="7B92451A" w14:textId="77777777" w:rsidR="000F7E4E" w:rsidRDefault="000F7E4E" w:rsidP="00C56C1D">
            <w:pPr>
              <w:spacing w:after="0" w:line="180" w:lineRule="exact"/>
              <w:jc w:val="left"/>
              <w:rPr>
                <w:rFonts w:ascii="Browallia New" w:hAnsi="Browallia New" w:cs="Browallia New"/>
                <w:sz w:val="24"/>
                <w:szCs w:val="20"/>
              </w:rPr>
            </w:pPr>
          </w:p>
          <w:p w14:paraId="5FFBA82C" w14:textId="3120B3D3" w:rsidR="000F7E4E" w:rsidRPr="00AC105C" w:rsidRDefault="000F7E4E"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546F7E8B" w14:textId="77777777" w:rsidR="000F7E4E" w:rsidRPr="00AC105C" w:rsidRDefault="000F7E4E"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150D09A8" w14:textId="4E9F60FF" w:rsidR="000F7E4E" w:rsidRPr="00AC105C" w:rsidRDefault="000F7E4E" w:rsidP="00467BA7">
            <w:pPr>
              <w:spacing w:after="0" w:line="180" w:lineRule="exact"/>
              <w:jc w:val="left"/>
              <w:rPr>
                <w:rFonts w:ascii="Browallia New" w:hAnsi="Browallia New" w:cs="Browallia New"/>
                <w:color w:val="31849B" w:themeColor="accent5" w:themeShade="BF"/>
                <w:sz w:val="24"/>
                <w:szCs w:val="20"/>
              </w:rPr>
            </w:pPr>
            <w:r w:rsidRPr="00880076">
              <w:rPr>
                <w:rFonts w:ascii="Browallia New" w:hAnsi="Browallia New" w:cs="Browallia New"/>
                <w:sz w:val="24"/>
                <w:szCs w:val="20"/>
              </w:rPr>
              <w:t>BPS HR records</w:t>
            </w:r>
          </w:p>
        </w:tc>
        <w:tc>
          <w:tcPr>
            <w:tcW w:w="1743" w:type="dxa"/>
            <w:tcBorders>
              <w:top w:val="single" w:sz="4" w:space="0" w:color="auto"/>
              <w:left w:val="single" w:sz="4" w:space="0" w:color="auto"/>
              <w:bottom w:val="single" w:sz="4" w:space="0" w:color="auto"/>
              <w:right w:val="single" w:sz="4" w:space="0" w:color="auto"/>
            </w:tcBorders>
          </w:tcPr>
          <w:p w14:paraId="76CFA934" w14:textId="5358EB14" w:rsidR="000F7E4E" w:rsidRPr="00AC105C" w:rsidRDefault="000F7E4E" w:rsidP="00467BA7">
            <w:pPr>
              <w:spacing w:after="0" w:line="180" w:lineRule="exact"/>
              <w:jc w:val="left"/>
              <w:rPr>
                <w:rFonts w:ascii="Browallia New" w:hAnsi="Browallia New" w:cs="Browallia New"/>
                <w:color w:val="31849B" w:themeColor="accent5" w:themeShade="BF"/>
                <w:sz w:val="24"/>
                <w:szCs w:val="20"/>
              </w:rPr>
            </w:pPr>
            <w:r w:rsidRPr="00880076">
              <w:rPr>
                <w:rFonts w:ascii="Browallia New" w:hAnsi="Browallia New" w:cs="Browallia New"/>
                <w:sz w:val="24"/>
                <w:szCs w:val="20"/>
              </w:rPr>
              <w:t>BPS</w:t>
            </w:r>
            <w:r>
              <w:rPr>
                <w:rFonts w:ascii="Browallia New" w:hAnsi="Browallia New" w:cs="Browallia New"/>
                <w:sz w:val="24"/>
                <w:szCs w:val="20"/>
              </w:rPr>
              <w:t xml:space="preserve"> and ISP</w:t>
            </w:r>
          </w:p>
        </w:tc>
        <w:tc>
          <w:tcPr>
            <w:tcW w:w="1744" w:type="dxa"/>
            <w:tcBorders>
              <w:top w:val="single" w:sz="4" w:space="0" w:color="auto"/>
              <w:left w:val="single" w:sz="4" w:space="0" w:color="auto"/>
              <w:bottom w:val="single" w:sz="4" w:space="0" w:color="auto"/>
              <w:right w:val="single" w:sz="4" w:space="0" w:color="auto"/>
            </w:tcBorders>
          </w:tcPr>
          <w:p w14:paraId="179B2874" w14:textId="77777777" w:rsidR="000F7E4E" w:rsidRPr="00AC105C" w:rsidRDefault="000F7E4E"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366BA7A8" w14:textId="153F534E" w:rsidR="000F7E4E" w:rsidRPr="00AC105C"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5B0BB6BD" w14:textId="77777777" w:rsidR="000F7E4E" w:rsidRPr="00AC105C" w:rsidRDefault="000F7E4E" w:rsidP="00C56C1D">
            <w:pPr>
              <w:spacing w:after="0" w:line="180" w:lineRule="exact"/>
              <w:jc w:val="left"/>
              <w:rPr>
                <w:rFonts w:ascii="Browallia New" w:hAnsi="Browallia New" w:cs="Browallia New"/>
                <w:sz w:val="24"/>
                <w:szCs w:val="20"/>
              </w:rPr>
            </w:pPr>
          </w:p>
        </w:tc>
      </w:tr>
      <w:tr w:rsidR="000F7E4E" w:rsidRPr="00AC105C" w14:paraId="607C6874" w14:textId="77777777" w:rsidTr="001C3C5F">
        <w:tc>
          <w:tcPr>
            <w:tcW w:w="1743" w:type="dxa"/>
            <w:tcBorders>
              <w:top w:val="single" w:sz="4" w:space="0" w:color="auto"/>
              <w:left w:val="single" w:sz="4" w:space="0" w:color="auto"/>
              <w:bottom w:val="single" w:sz="4" w:space="0" w:color="auto"/>
              <w:right w:val="single" w:sz="4" w:space="0" w:color="auto"/>
            </w:tcBorders>
          </w:tcPr>
          <w:p w14:paraId="0496BADC" w14:textId="7EB3EC32" w:rsidR="000F7E4E" w:rsidRPr="00467BA7" w:rsidRDefault="000F7E4E" w:rsidP="00C56C1D">
            <w:pPr>
              <w:spacing w:after="0" w:line="180" w:lineRule="exact"/>
              <w:jc w:val="left"/>
              <w:rPr>
                <w:rFonts w:ascii="Browallia New" w:hAnsi="Browallia New" w:cs="Browallia New"/>
                <w:b/>
                <w:sz w:val="24"/>
                <w:szCs w:val="20"/>
              </w:rPr>
            </w:pPr>
            <w:r>
              <w:rPr>
                <w:rFonts w:ascii="Browallia New" w:hAnsi="Browallia New" w:cs="Browallia New"/>
                <w:b/>
                <w:sz w:val="24"/>
                <w:szCs w:val="20"/>
              </w:rPr>
              <w:t>IO B</w:t>
            </w:r>
            <w:r w:rsidRPr="00467BA7">
              <w:rPr>
                <w:rFonts w:ascii="Browallia New" w:hAnsi="Browallia New" w:cs="Browallia New"/>
                <w:b/>
                <w:sz w:val="24"/>
                <w:szCs w:val="20"/>
              </w:rPr>
              <w:t>4.2</w:t>
            </w:r>
          </w:p>
          <w:p w14:paraId="38C6F56A" w14:textId="77777777" w:rsidR="000F7E4E" w:rsidRDefault="000F7E4E" w:rsidP="00531626">
            <w:pPr>
              <w:spacing w:after="0" w:line="180" w:lineRule="exact"/>
              <w:jc w:val="left"/>
              <w:rPr>
                <w:rFonts w:ascii="Browallia New" w:hAnsi="Browallia New" w:cs="Browallia New"/>
                <w:sz w:val="24"/>
                <w:szCs w:val="20"/>
              </w:rPr>
            </w:pPr>
            <w:r w:rsidRPr="00467BA7">
              <w:rPr>
                <w:rFonts w:ascii="Browallia New" w:hAnsi="Browallia New" w:cs="Browallia New"/>
                <w:sz w:val="24"/>
                <w:szCs w:val="20"/>
              </w:rPr>
              <w:t>BPS human resources systems, corporate and administrative services support the delivery of good quality, accountable policing services across Bougainville</w:t>
            </w:r>
          </w:p>
          <w:p w14:paraId="43C1C43E" w14:textId="77777777" w:rsidR="000F7E4E" w:rsidRDefault="000F7E4E" w:rsidP="00531626">
            <w:pPr>
              <w:spacing w:after="0" w:line="180" w:lineRule="exact"/>
              <w:jc w:val="left"/>
              <w:rPr>
                <w:rFonts w:ascii="Browallia New" w:hAnsi="Browallia New" w:cs="Browallia New"/>
                <w:sz w:val="24"/>
                <w:szCs w:val="20"/>
              </w:rPr>
            </w:pPr>
          </w:p>
          <w:p w14:paraId="258B4A23" w14:textId="77777777" w:rsidR="000F7E4E" w:rsidRPr="00467BA7" w:rsidRDefault="000F7E4E" w:rsidP="00531626">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6BA7EDBD" w14:textId="77777777"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Assessment of BPS capacity in key functional areas (against key capacity objectives/targets for the BPS functions prioritised for support)</w:t>
            </w:r>
          </w:p>
          <w:p w14:paraId="24586160" w14:textId="77777777" w:rsidR="000F7E4E" w:rsidRPr="00AC105C" w:rsidRDefault="000F7E4E" w:rsidP="00467BA7">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6D9C6123" w14:textId="77777777" w:rsidR="000F7E4E" w:rsidRPr="00AC105C"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Participatory institutional assessments against agreed stages of institutional development for each of the functional areas targeted</w:t>
            </w:r>
          </w:p>
        </w:tc>
        <w:tc>
          <w:tcPr>
            <w:tcW w:w="1744" w:type="dxa"/>
            <w:tcBorders>
              <w:top w:val="single" w:sz="4" w:space="0" w:color="auto"/>
              <w:left w:val="single" w:sz="4" w:space="0" w:color="auto"/>
              <w:bottom w:val="single" w:sz="4" w:space="0" w:color="auto"/>
              <w:right w:val="single" w:sz="4" w:space="0" w:color="auto"/>
            </w:tcBorders>
          </w:tcPr>
          <w:p w14:paraId="23475D93" w14:textId="77777777" w:rsidR="000F7E4E" w:rsidRPr="00AC105C" w:rsidRDefault="000F7E4E" w:rsidP="00C56C1D">
            <w:pPr>
              <w:spacing w:after="0" w:line="180" w:lineRule="exact"/>
              <w:ind w:firstLine="17"/>
              <w:jc w:val="left"/>
              <w:rPr>
                <w:rFonts w:ascii="Browallia New" w:hAnsi="Browallia New" w:cs="Browallia New"/>
                <w:color w:val="31849B" w:themeColor="accent5" w:themeShade="BF"/>
                <w:sz w:val="24"/>
                <w:szCs w:val="20"/>
              </w:rPr>
            </w:pPr>
            <w:r w:rsidRPr="007C2A5B">
              <w:rPr>
                <w:rFonts w:ascii="Browallia New" w:hAnsi="Browallia New" w:cs="Browallia New"/>
                <w:sz w:val="24"/>
                <w:szCs w:val="20"/>
              </w:rPr>
              <w:t xml:space="preserve">Participatory assessments with the </w:t>
            </w:r>
            <w:r>
              <w:rPr>
                <w:rFonts w:ascii="Browallia New" w:hAnsi="Browallia New" w:cs="Browallia New"/>
                <w:sz w:val="24"/>
                <w:szCs w:val="20"/>
              </w:rPr>
              <w:t>BPS departments / sections/staff</w:t>
            </w:r>
            <w:r w:rsidRPr="007C2A5B">
              <w:rPr>
                <w:rFonts w:ascii="Browallia New" w:hAnsi="Browallia New" w:cs="Browallia New"/>
                <w:sz w:val="24"/>
                <w:szCs w:val="20"/>
              </w:rPr>
              <w:t xml:space="preserve"> concerned</w:t>
            </w:r>
          </w:p>
        </w:tc>
        <w:tc>
          <w:tcPr>
            <w:tcW w:w="1743" w:type="dxa"/>
            <w:tcBorders>
              <w:top w:val="single" w:sz="4" w:space="0" w:color="auto"/>
              <w:left w:val="single" w:sz="4" w:space="0" w:color="auto"/>
              <w:bottom w:val="single" w:sz="4" w:space="0" w:color="auto"/>
              <w:right w:val="single" w:sz="4" w:space="0" w:color="auto"/>
            </w:tcBorders>
          </w:tcPr>
          <w:p w14:paraId="03DD8C6D" w14:textId="77777777" w:rsidR="000F7E4E" w:rsidRPr="00AC105C" w:rsidRDefault="000F7E4E" w:rsidP="00C56C1D">
            <w:pPr>
              <w:spacing w:after="0" w:line="180" w:lineRule="exact"/>
              <w:jc w:val="left"/>
              <w:rPr>
                <w:rFonts w:ascii="Browallia New" w:hAnsi="Browallia New" w:cs="Browallia New"/>
                <w:color w:val="31849B" w:themeColor="accent5" w:themeShade="BF"/>
                <w:sz w:val="24"/>
                <w:szCs w:val="20"/>
              </w:rPr>
            </w:pPr>
            <w:r w:rsidRPr="007C2A5B">
              <w:rPr>
                <w:rFonts w:ascii="Browallia New" w:hAnsi="Browallia New" w:cs="Browallia New"/>
                <w:sz w:val="24"/>
                <w:szCs w:val="20"/>
              </w:rPr>
              <w:t>ISP or contractor supporting capacity development</w:t>
            </w:r>
          </w:p>
        </w:tc>
        <w:tc>
          <w:tcPr>
            <w:tcW w:w="1744" w:type="dxa"/>
            <w:tcBorders>
              <w:top w:val="single" w:sz="4" w:space="0" w:color="auto"/>
              <w:left w:val="single" w:sz="4" w:space="0" w:color="auto"/>
              <w:bottom w:val="single" w:sz="4" w:space="0" w:color="auto"/>
              <w:right w:val="single" w:sz="4" w:space="0" w:color="auto"/>
            </w:tcBorders>
          </w:tcPr>
          <w:p w14:paraId="6560D1AA" w14:textId="77777777" w:rsidR="000F7E4E" w:rsidRPr="00AC105C"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No</w:t>
            </w:r>
          </w:p>
        </w:tc>
        <w:tc>
          <w:tcPr>
            <w:tcW w:w="1743" w:type="dxa"/>
            <w:tcBorders>
              <w:top w:val="single" w:sz="4" w:space="0" w:color="auto"/>
              <w:left w:val="single" w:sz="4" w:space="0" w:color="auto"/>
              <w:bottom w:val="single" w:sz="4" w:space="0" w:color="auto"/>
              <w:right w:val="single" w:sz="4" w:space="0" w:color="auto"/>
            </w:tcBorders>
          </w:tcPr>
          <w:p w14:paraId="4E585D12" w14:textId="77777777" w:rsidR="000F7E4E" w:rsidRPr="00AC105C"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2EF74E1D" w14:textId="77777777" w:rsidR="000F7E4E" w:rsidRPr="00AC105C" w:rsidRDefault="000F7E4E" w:rsidP="00C56C1D">
            <w:pPr>
              <w:spacing w:after="0" w:line="180" w:lineRule="exact"/>
              <w:jc w:val="left"/>
              <w:rPr>
                <w:rFonts w:ascii="Browallia New" w:hAnsi="Browallia New" w:cs="Browallia New"/>
                <w:sz w:val="24"/>
                <w:szCs w:val="20"/>
              </w:rPr>
            </w:pPr>
          </w:p>
        </w:tc>
      </w:tr>
      <w:tr w:rsidR="000F7E4E" w:rsidRPr="00AC105C" w14:paraId="2640DB64" w14:textId="77777777" w:rsidTr="001C3C5F">
        <w:tc>
          <w:tcPr>
            <w:tcW w:w="1743" w:type="dxa"/>
            <w:tcBorders>
              <w:top w:val="single" w:sz="4" w:space="0" w:color="auto"/>
              <w:left w:val="single" w:sz="4" w:space="0" w:color="auto"/>
              <w:bottom w:val="single" w:sz="4" w:space="0" w:color="auto"/>
              <w:right w:val="single" w:sz="4" w:space="0" w:color="auto"/>
            </w:tcBorders>
          </w:tcPr>
          <w:p w14:paraId="51F48501" w14:textId="3B4F54D7" w:rsidR="000F7E4E" w:rsidRPr="00467BA7" w:rsidRDefault="000F7E4E" w:rsidP="00C56C1D">
            <w:pPr>
              <w:spacing w:after="0" w:line="180" w:lineRule="exact"/>
              <w:jc w:val="left"/>
              <w:rPr>
                <w:rFonts w:ascii="Browallia New" w:hAnsi="Browallia New" w:cs="Browallia New"/>
                <w:b/>
                <w:sz w:val="24"/>
                <w:szCs w:val="20"/>
              </w:rPr>
            </w:pPr>
            <w:r>
              <w:rPr>
                <w:rFonts w:ascii="Browallia New" w:hAnsi="Browallia New" w:cs="Browallia New"/>
                <w:b/>
                <w:sz w:val="24"/>
                <w:szCs w:val="20"/>
              </w:rPr>
              <w:t>IO B4.3</w:t>
            </w:r>
          </w:p>
          <w:p w14:paraId="2C9F484A" w14:textId="06E6D7EB" w:rsidR="000F7E4E" w:rsidRPr="006C7A36" w:rsidRDefault="000F7E4E" w:rsidP="000F7E4E">
            <w:pPr>
              <w:spacing w:after="0" w:line="180" w:lineRule="exact"/>
              <w:jc w:val="left"/>
              <w:rPr>
                <w:rFonts w:ascii="Browallia New" w:hAnsi="Browallia New" w:cs="Browallia New"/>
                <w:sz w:val="24"/>
                <w:szCs w:val="20"/>
              </w:rPr>
            </w:pPr>
            <w:r w:rsidRPr="00467BA7">
              <w:rPr>
                <w:rFonts w:ascii="Browallia New" w:hAnsi="Browallia New" w:cs="Browallia New"/>
                <w:sz w:val="24"/>
                <w:szCs w:val="20"/>
              </w:rPr>
              <w:lastRenderedPageBreak/>
              <w:t xml:space="preserve">BPS and CAPs </w:t>
            </w:r>
            <w:r>
              <w:rPr>
                <w:rFonts w:ascii="Browallia New" w:hAnsi="Browallia New" w:cs="Browallia New"/>
                <w:sz w:val="24"/>
                <w:szCs w:val="20"/>
              </w:rPr>
              <w:t>demonstrate i</w:t>
            </w:r>
            <w:r w:rsidRPr="00467BA7">
              <w:rPr>
                <w:rFonts w:ascii="Browallia New" w:hAnsi="Browallia New" w:cs="Browallia New"/>
                <w:sz w:val="24"/>
                <w:szCs w:val="20"/>
              </w:rPr>
              <w:t>mproved policing skills</w:t>
            </w:r>
            <w:r>
              <w:rPr>
                <w:rFonts w:ascii="Browallia New" w:hAnsi="Browallia New" w:cs="Browallia New"/>
                <w:sz w:val="24"/>
                <w:szCs w:val="20"/>
              </w:rPr>
              <w:t>,</w:t>
            </w:r>
            <w:r w:rsidRPr="00467BA7">
              <w:rPr>
                <w:rFonts w:ascii="Browallia New" w:hAnsi="Browallia New" w:cs="Browallia New"/>
                <w:sz w:val="24"/>
                <w:szCs w:val="20"/>
              </w:rPr>
              <w:t xml:space="preserve"> competencies </w:t>
            </w:r>
            <w:r>
              <w:rPr>
                <w:rFonts w:ascii="Browallia New" w:hAnsi="Browallia New" w:cs="Browallia New"/>
                <w:sz w:val="24"/>
                <w:szCs w:val="20"/>
              </w:rPr>
              <w:t xml:space="preserve">and response </w:t>
            </w:r>
            <w:r w:rsidRPr="00467BA7">
              <w:rPr>
                <w:rFonts w:ascii="Browallia New" w:hAnsi="Browallia New" w:cs="Browallia New"/>
                <w:sz w:val="24"/>
                <w:szCs w:val="20"/>
              </w:rPr>
              <w:t>of the to key community and ABG concerns</w:t>
            </w:r>
          </w:p>
        </w:tc>
        <w:tc>
          <w:tcPr>
            <w:tcW w:w="1744" w:type="dxa"/>
            <w:tcBorders>
              <w:top w:val="single" w:sz="4" w:space="0" w:color="auto"/>
              <w:left w:val="single" w:sz="4" w:space="0" w:color="auto"/>
              <w:bottom w:val="single" w:sz="4" w:space="0" w:color="auto"/>
              <w:right w:val="single" w:sz="4" w:space="0" w:color="auto"/>
            </w:tcBorders>
          </w:tcPr>
          <w:p w14:paraId="75A4F8F3" w14:textId="77777777"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lastRenderedPageBreak/>
              <w:t xml:space="preserve">No. and % of police </w:t>
            </w:r>
            <w:r>
              <w:rPr>
                <w:rFonts w:ascii="Browallia New" w:hAnsi="Browallia New" w:cs="Browallia New"/>
                <w:sz w:val="24"/>
                <w:szCs w:val="20"/>
              </w:rPr>
              <w:lastRenderedPageBreak/>
              <w:t>and CAPs trained and assessed (M/F) (management/technical skills)</w:t>
            </w:r>
          </w:p>
          <w:p w14:paraId="3571FAB2" w14:textId="77777777"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Participant perceptions of the value of the training</w:t>
            </w:r>
          </w:p>
          <w:p w14:paraId="54EF79B6" w14:textId="77777777" w:rsidR="000F7E4E" w:rsidRPr="00AC105C" w:rsidRDefault="000F7E4E"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021D297E" w14:textId="77777777" w:rsidR="000F7E4E" w:rsidRPr="00AC105C" w:rsidRDefault="000F7E4E"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33CD693E" w14:textId="77777777" w:rsidR="000F7E4E" w:rsidRPr="00965666"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BPS/ </w:t>
            </w:r>
            <w:r w:rsidRPr="00965666">
              <w:rPr>
                <w:rFonts w:ascii="Browallia New" w:hAnsi="Browallia New" w:cs="Browallia New"/>
                <w:sz w:val="24"/>
                <w:szCs w:val="20"/>
              </w:rPr>
              <w:t xml:space="preserve">ISP training </w:t>
            </w:r>
            <w:r w:rsidRPr="00965666">
              <w:rPr>
                <w:rFonts w:ascii="Browallia New" w:hAnsi="Browallia New" w:cs="Browallia New"/>
                <w:sz w:val="24"/>
                <w:szCs w:val="20"/>
              </w:rPr>
              <w:lastRenderedPageBreak/>
              <w:t>records</w:t>
            </w:r>
          </w:p>
          <w:p w14:paraId="6A4B3847" w14:textId="77777777"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Evaluations of training</w:t>
            </w:r>
          </w:p>
          <w:p w14:paraId="62BAFAF2" w14:textId="77777777" w:rsidR="000F7E4E" w:rsidRPr="00AC105C" w:rsidRDefault="000F7E4E" w:rsidP="00C56C1D">
            <w:pPr>
              <w:spacing w:after="0" w:line="180" w:lineRule="exact"/>
              <w:jc w:val="left"/>
              <w:rPr>
                <w:rFonts w:ascii="Browallia New" w:hAnsi="Browallia New" w:cs="Browallia New"/>
                <w:color w:val="31849B" w:themeColor="accent5" w:themeShade="BF"/>
                <w:sz w:val="24"/>
                <w:szCs w:val="20"/>
              </w:rPr>
            </w:pPr>
          </w:p>
        </w:tc>
        <w:tc>
          <w:tcPr>
            <w:tcW w:w="1743" w:type="dxa"/>
            <w:tcBorders>
              <w:top w:val="single" w:sz="4" w:space="0" w:color="auto"/>
              <w:left w:val="single" w:sz="4" w:space="0" w:color="auto"/>
              <w:bottom w:val="single" w:sz="4" w:space="0" w:color="auto"/>
              <w:right w:val="single" w:sz="4" w:space="0" w:color="auto"/>
            </w:tcBorders>
          </w:tcPr>
          <w:p w14:paraId="3A39F91F" w14:textId="77777777" w:rsidR="000F7E4E" w:rsidRPr="00AC105C" w:rsidRDefault="000F7E4E" w:rsidP="00C56C1D">
            <w:pPr>
              <w:spacing w:after="0" w:line="180" w:lineRule="exact"/>
              <w:jc w:val="left"/>
              <w:rPr>
                <w:rFonts w:ascii="Browallia New" w:hAnsi="Browallia New" w:cs="Browallia New"/>
                <w:sz w:val="24"/>
                <w:szCs w:val="20"/>
              </w:rPr>
            </w:pPr>
            <w:r w:rsidRPr="00965666">
              <w:rPr>
                <w:rFonts w:ascii="Browallia New" w:hAnsi="Browallia New" w:cs="Browallia New"/>
                <w:sz w:val="24"/>
                <w:szCs w:val="20"/>
              </w:rPr>
              <w:lastRenderedPageBreak/>
              <w:t xml:space="preserve">ISP and other </w:t>
            </w:r>
            <w:r w:rsidRPr="00965666">
              <w:rPr>
                <w:rFonts w:ascii="Browallia New" w:hAnsi="Browallia New" w:cs="Browallia New"/>
                <w:sz w:val="24"/>
                <w:szCs w:val="20"/>
              </w:rPr>
              <w:lastRenderedPageBreak/>
              <w:t>trainers</w:t>
            </w:r>
          </w:p>
        </w:tc>
        <w:tc>
          <w:tcPr>
            <w:tcW w:w="1744" w:type="dxa"/>
            <w:tcBorders>
              <w:top w:val="single" w:sz="4" w:space="0" w:color="auto"/>
              <w:left w:val="single" w:sz="4" w:space="0" w:color="auto"/>
              <w:bottom w:val="single" w:sz="4" w:space="0" w:color="auto"/>
              <w:right w:val="single" w:sz="4" w:space="0" w:color="auto"/>
            </w:tcBorders>
          </w:tcPr>
          <w:p w14:paraId="5D16E09E" w14:textId="77777777" w:rsidR="000F7E4E" w:rsidRPr="00AC105C" w:rsidRDefault="000F7E4E"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51B3FCBE" w14:textId="77777777" w:rsidR="000F7E4E" w:rsidRPr="00AC105C"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00F3DBB8" w14:textId="77777777" w:rsidR="000F7E4E" w:rsidRPr="00AC105C" w:rsidRDefault="000F7E4E" w:rsidP="00C56C1D">
            <w:pPr>
              <w:spacing w:after="0" w:line="180" w:lineRule="exact"/>
              <w:jc w:val="left"/>
              <w:rPr>
                <w:rFonts w:ascii="Browallia New" w:hAnsi="Browallia New" w:cs="Browallia New"/>
                <w:sz w:val="24"/>
                <w:szCs w:val="20"/>
              </w:rPr>
            </w:pPr>
          </w:p>
        </w:tc>
      </w:tr>
      <w:tr w:rsidR="000F7E4E" w:rsidRPr="00AC105C" w14:paraId="128E8B4E" w14:textId="77777777" w:rsidTr="001C3C5F">
        <w:tc>
          <w:tcPr>
            <w:tcW w:w="1743" w:type="dxa"/>
            <w:tcBorders>
              <w:top w:val="single" w:sz="4" w:space="0" w:color="auto"/>
              <w:left w:val="single" w:sz="4" w:space="0" w:color="auto"/>
              <w:bottom w:val="single" w:sz="4" w:space="0" w:color="auto"/>
              <w:right w:val="single" w:sz="4" w:space="0" w:color="auto"/>
            </w:tcBorders>
          </w:tcPr>
          <w:p w14:paraId="62352FFC" w14:textId="3D95346D" w:rsidR="000F7E4E" w:rsidRPr="00446357" w:rsidRDefault="000F7E4E" w:rsidP="00747423">
            <w:pPr>
              <w:spacing w:after="0" w:line="180" w:lineRule="exact"/>
              <w:jc w:val="left"/>
              <w:rPr>
                <w:b/>
                <w:sz w:val="18"/>
                <w:szCs w:val="18"/>
              </w:rPr>
            </w:pPr>
            <w:r>
              <w:rPr>
                <w:b/>
                <w:sz w:val="18"/>
                <w:szCs w:val="18"/>
              </w:rPr>
              <w:lastRenderedPageBreak/>
              <w:t>IO B4.4</w:t>
            </w:r>
          </w:p>
          <w:p w14:paraId="70AB4911" w14:textId="77777777" w:rsidR="000F7E4E" w:rsidRDefault="000F7E4E" w:rsidP="00C56C1D">
            <w:pPr>
              <w:spacing w:after="0" w:line="180" w:lineRule="exact"/>
              <w:jc w:val="left"/>
              <w:rPr>
                <w:rFonts w:ascii="Browallia New" w:hAnsi="Browallia New" w:cs="Browallia New"/>
                <w:sz w:val="24"/>
                <w:szCs w:val="20"/>
              </w:rPr>
            </w:pPr>
            <w:r w:rsidRPr="00C56C1D">
              <w:rPr>
                <w:rFonts w:ascii="Browallia New" w:hAnsi="Browallia New" w:cs="Browallia New"/>
                <w:sz w:val="24"/>
                <w:szCs w:val="20"/>
              </w:rPr>
              <w:t>Supporting policy developments to identify a police service appropriate to Bougainville’s vision</w:t>
            </w:r>
          </w:p>
          <w:p w14:paraId="55674391" w14:textId="2D7EB508" w:rsidR="000F7E4E" w:rsidRDefault="000F7E4E" w:rsidP="00C56C1D">
            <w:pPr>
              <w:spacing w:after="0" w:line="180" w:lineRule="exact"/>
              <w:jc w:val="left"/>
              <w:rPr>
                <w:rFonts w:ascii="Browallia New" w:hAnsi="Browallia New" w:cs="Browallia New"/>
                <w:b/>
                <w:sz w:val="24"/>
                <w:szCs w:val="20"/>
              </w:rPr>
            </w:pPr>
          </w:p>
        </w:tc>
        <w:tc>
          <w:tcPr>
            <w:tcW w:w="1744" w:type="dxa"/>
            <w:tcBorders>
              <w:top w:val="single" w:sz="4" w:space="0" w:color="auto"/>
              <w:left w:val="single" w:sz="4" w:space="0" w:color="auto"/>
              <w:bottom w:val="single" w:sz="4" w:space="0" w:color="auto"/>
              <w:right w:val="single" w:sz="4" w:space="0" w:color="auto"/>
            </w:tcBorders>
          </w:tcPr>
          <w:p w14:paraId="7597F567" w14:textId="70F3CF9E"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Policies and strategies in place and being implemented</w:t>
            </w:r>
          </w:p>
        </w:tc>
        <w:tc>
          <w:tcPr>
            <w:tcW w:w="1743" w:type="dxa"/>
            <w:tcBorders>
              <w:top w:val="single" w:sz="4" w:space="0" w:color="auto"/>
              <w:left w:val="single" w:sz="4" w:space="0" w:color="auto"/>
              <w:bottom w:val="single" w:sz="4" w:space="0" w:color="auto"/>
              <w:right w:val="single" w:sz="4" w:space="0" w:color="auto"/>
            </w:tcBorders>
          </w:tcPr>
          <w:p w14:paraId="61AE678D" w14:textId="77777777" w:rsidR="000F7E4E" w:rsidRPr="00AC105C" w:rsidRDefault="000F7E4E" w:rsidP="00C56C1D">
            <w:pPr>
              <w:spacing w:after="0" w:line="180" w:lineRule="exact"/>
              <w:jc w:val="left"/>
              <w:rPr>
                <w:rFonts w:ascii="Browallia New" w:hAnsi="Browallia New" w:cs="Browallia New"/>
                <w:sz w:val="24"/>
                <w:szCs w:val="20"/>
              </w:rPr>
            </w:pPr>
          </w:p>
        </w:tc>
        <w:tc>
          <w:tcPr>
            <w:tcW w:w="1744" w:type="dxa"/>
            <w:tcBorders>
              <w:top w:val="single" w:sz="4" w:space="0" w:color="auto"/>
              <w:left w:val="single" w:sz="4" w:space="0" w:color="auto"/>
              <w:bottom w:val="single" w:sz="4" w:space="0" w:color="auto"/>
              <w:right w:val="single" w:sz="4" w:space="0" w:color="auto"/>
            </w:tcBorders>
          </w:tcPr>
          <w:p w14:paraId="5470C6D3" w14:textId="77777777" w:rsidR="000F7E4E" w:rsidRDefault="000F7E4E" w:rsidP="00747423">
            <w:pPr>
              <w:spacing w:after="0" w:line="180" w:lineRule="exact"/>
              <w:jc w:val="left"/>
              <w:rPr>
                <w:rFonts w:ascii="Browallia New" w:hAnsi="Browallia New" w:cs="Browallia New"/>
                <w:sz w:val="24"/>
                <w:szCs w:val="20"/>
              </w:rPr>
            </w:pPr>
            <w:r>
              <w:rPr>
                <w:rFonts w:ascii="Browallia New" w:hAnsi="Browallia New" w:cs="Browallia New"/>
                <w:sz w:val="24"/>
                <w:szCs w:val="20"/>
              </w:rPr>
              <w:t>Adviser reports.</w:t>
            </w:r>
          </w:p>
          <w:p w14:paraId="7AC7853B" w14:textId="0588722F" w:rsidR="000F7E4E" w:rsidRDefault="000F7E4E" w:rsidP="00C56C1D">
            <w:pPr>
              <w:spacing w:after="0" w:line="180" w:lineRule="exact"/>
              <w:jc w:val="left"/>
              <w:rPr>
                <w:rFonts w:ascii="Browallia New" w:hAnsi="Browallia New" w:cs="Browallia New"/>
                <w:sz w:val="24"/>
                <w:szCs w:val="20"/>
              </w:rPr>
            </w:pPr>
            <w:r w:rsidRPr="008D335A">
              <w:rPr>
                <w:rFonts w:ascii="Browallia New" w:hAnsi="Browallia New" w:cs="Browallia New"/>
                <w:sz w:val="24"/>
                <w:szCs w:val="20"/>
              </w:rPr>
              <w:t>A qualitative assessment of the</w:t>
            </w:r>
            <w:r>
              <w:rPr>
                <w:rFonts w:ascii="Browallia New" w:hAnsi="Browallia New" w:cs="Browallia New"/>
                <w:sz w:val="24"/>
                <w:szCs w:val="20"/>
              </w:rPr>
              <w:t xml:space="preserve">, capacity and appropriateness of Police </w:t>
            </w:r>
          </w:p>
        </w:tc>
        <w:tc>
          <w:tcPr>
            <w:tcW w:w="1743" w:type="dxa"/>
            <w:tcBorders>
              <w:top w:val="single" w:sz="4" w:space="0" w:color="auto"/>
              <w:left w:val="single" w:sz="4" w:space="0" w:color="auto"/>
              <w:bottom w:val="single" w:sz="4" w:space="0" w:color="auto"/>
              <w:right w:val="single" w:sz="4" w:space="0" w:color="auto"/>
            </w:tcBorders>
          </w:tcPr>
          <w:p w14:paraId="5E912D45" w14:textId="77777777" w:rsidR="000F7E4E" w:rsidRDefault="000F7E4E" w:rsidP="00747423">
            <w:pPr>
              <w:spacing w:after="0" w:line="180" w:lineRule="exact"/>
              <w:jc w:val="left"/>
              <w:rPr>
                <w:rFonts w:ascii="Browallia New" w:hAnsi="Browallia New" w:cs="Browallia New"/>
                <w:sz w:val="24"/>
                <w:szCs w:val="20"/>
              </w:rPr>
            </w:pPr>
            <w:r>
              <w:rPr>
                <w:rFonts w:ascii="Browallia New" w:hAnsi="Browallia New" w:cs="Browallia New"/>
                <w:sz w:val="24"/>
                <w:szCs w:val="20"/>
              </w:rPr>
              <w:t>ISP</w:t>
            </w:r>
          </w:p>
          <w:p w14:paraId="534F0FAF" w14:textId="028292C0" w:rsidR="000F7E4E" w:rsidRPr="00965666"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 xml:space="preserve">NZ, AFP and RPNGC </w:t>
            </w:r>
          </w:p>
        </w:tc>
        <w:tc>
          <w:tcPr>
            <w:tcW w:w="1744" w:type="dxa"/>
            <w:tcBorders>
              <w:top w:val="single" w:sz="4" w:space="0" w:color="auto"/>
              <w:left w:val="single" w:sz="4" w:space="0" w:color="auto"/>
              <w:bottom w:val="single" w:sz="4" w:space="0" w:color="auto"/>
              <w:right w:val="single" w:sz="4" w:space="0" w:color="auto"/>
            </w:tcBorders>
          </w:tcPr>
          <w:p w14:paraId="1B19921B" w14:textId="77777777" w:rsidR="000F7E4E" w:rsidRPr="00AC105C" w:rsidRDefault="000F7E4E" w:rsidP="00C56C1D">
            <w:pPr>
              <w:spacing w:after="0" w:line="180" w:lineRule="exact"/>
              <w:jc w:val="left"/>
              <w:rPr>
                <w:rFonts w:ascii="Browallia New" w:hAnsi="Browallia New" w:cs="Browallia New"/>
                <w:sz w:val="24"/>
                <w:szCs w:val="20"/>
              </w:rPr>
            </w:pPr>
          </w:p>
        </w:tc>
        <w:tc>
          <w:tcPr>
            <w:tcW w:w="1743" w:type="dxa"/>
            <w:tcBorders>
              <w:top w:val="single" w:sz="4" w:space="0" w:color="auto"/>
              <w:left w:val="single" w:sz="4" w:space="0" w:color="auto"/>
              <w:bottom w:val="single" w:sz="4" w:space="0" w:color="auto"/>
              <w:right w:val="single" w:sz="4" w:space="0" w:color="auto"/>
            </w:tcBorders>
          </w:tcPr>
          <w:p w14:paraId="3F06CE01" w14:textId="66448BB1" w:rsidR="000F7E4E" w:rsidRDefault="000F7E4E" w:rsidP="00C56C1D">
            <w:pPr>
              <w:spacing w:after="0" w:line="180" w:lineRule="exact"/>
              <w:jc w:val="left"/>
              <w:rPr>
                <w:rFonts w:ascii="Browallia New" w:hAnsi="Browallia New" w:cs="Browallia New"/>
                <w:sz w:val="24"/>
                <w:szCs w:val="20"/>
              </w:rPr>
            </w:pPr>
            <w:r>
              <w:rPr>
                <w:rFonts w:ascii="Browallia New" w:hAnsi="Browallia New" w:cs="Browallia New"/>
                <w:sz w:val="24"/>
                <w:szCs w:val="20"/>
              </w:rPr>
              <w:t>Annual</w:t>
            </w:r>
          </w:p>
        </w:tc>
        <w:tc>
          <w:tcPr>
            <w:tcW w:w="1744" w:type="dxa"/>
            <w:tcBorders>
              <w:top w:val="single" w:sz="4" w:space="0" w:color="auto"/>
              <w:left w:val="single" w:sz="4" w:space="0" w:color="auto"/>
              <w:bottom w:val="single" w:sz="4" w:space="0" w:color="auto"/>
              <w:right w:val="single" w:sz="4" w:space="0" w:color="auto"/>
            </w:tcBorders>
          </w:tcPr>
          <w:p w14:paraId="0319DF0C" w14:textId="77777777" w:rsidR="000F7E4E" w:rsidRPr="00AC105C" w:rsidRDefault="000F7E4E" w:rsidP="00C56C1D">
            <w:pPr>
              <w:spacing w:after="0" w:line="180" w:lineRule="exact"/>
              <w:jc w:val="left"/>
              <w:rPr>
                <w:rFonts w:ascii="Browallia New" w:hAnsi="Browallia New" w:cs="Browallia New"/>
                <w:sz w:val="24"/>
                <w:szCs w:val="20"/>
              </w:rPr>
            </w:pPr>
          </w:p>
        </w:tc>
      </w:tr>
    </w:tbl>
    <w:p w14:paraId="212D51FD" w14:textId="77777777" w:rsidR="00591443" w:rsidRDefault="00591443" w:rsidP="005F3CAC">
      <w:pPr>
        <w:pStyle w:val="Caption"/>
        <w:sectPr w:rsidR="00591443" w:rsidSect="00EB452F">
          <w:pgSz w:w="16838" w:h="11906" w:orient="landscape"/>
          <w:pgMar w:top="1440" w:right="1440" w:bottom="1440" w:left="1440" w:header="708" w:footer="708" w:gutter="0"/>
          <w:cols w:space="708"/>
          <w:docGrid w:linePitch="360"/>
        </w:sectPr>
      </w:pPr>
    </w:p>
    <w:p w14:paraId="62AF20E6" w14:textId="77777777" w:rsidR="000E7F7D" w:rsidRDefault="000E7F7D">
      <w:pPr>
        <w:spacing w:before="0" w:after="200"/>
        <w:jc w:val="left"/>
        <w:rPr>
          <w:b/>
          <w:bCs/>
        </w:rPr>
      </w:pPr>
      <w:r>
        <w:lastRenderedPageBreak/>
        <w:br w:type="page"/>
      </w:r>
    </w:p>
    <w:p w14:paraId="738E12C5" w14:textId="680D1BD5" w:rsidR="005F3CAC" w:rsidRPr="00B817D9" w:rsidRDefault="00B817D9" w:rsidP="00B817D9">
      <w:pPr>
        <w:pStyle w:val="Caption"/>
        <w:jc w:val="both"/>
        <w:rPr>
          <w:color w:val="auto"/>
          <w:sz w:val="22"/>
          <w:szCs w:val="22"/>
        </w:rPr>
      </w:pPr>
      <w:r w:rsidRPr="00B817D9">
        <w:rPr>
          <w:color w:val="auto"/>
          <w:sz w:val="22"/>
          <w:szCs w:val="22"/>
        </w:rPr>
        <w:lastRenderedPageBreak/>
        <w:t xml:space="preserve">Table 3: </w:t>
      </w:r>
      <w:r w:rsidR="005F3CAC" w:rsidRPr="00B817D9">
        <w:rPr>
          <w:color w:val="auto"/>
          <w:sz w:val="22"/>
          <w:szCs w:val="22"/>
        </w:rPr>
        <w:t>Resea</w:t>
      </w:r>
      <w:r w:rsidR="00EE6A72">
        <w:rPr>
          <w:color w:val="auto"/>
          <w:sz w:val="22"/>
          <w:szCs w:val="22"/>
        </w:rPr>
        <w:t>rch activities associated with p</w:t>
      </w:r>
      <w:r w:rsidR="005F3CAC" w:rsidRPr="00B817D9">
        <w:rPr>
          <w:color w:val="auto"/>
          <w:sz w:val="22"/>
          <w:szCs w:val="22"/>
        </w:rPr>
        <w:t>rogram outcomes</w:t>
      </w:r>
    </w:p>
    <w:tbl>
      <w:tblPr>
        <w:tblpPr w:leftFromText="180" w:rightFromText="180" w:vertAnchor="text" w:tblpX="-431" w:tblpY="1"/>
        <w:tblOverlap w:val="never"/>
        <w:tblW w:w="5000" w:type="pct"/>
        <w:tblLook w:val="04A0" w:firstRow="1" w:lastRow="0" w:firstColumn="1" w:lastColumn="0" w:noHBand="0" w:noVBand="1"/>
      </w:tblPr>
      <w:tblGrid>
        <w:gridCol w:w="2336"/>
        <w:gridCol w:w="3441"/>
        <w:gridCol w:w="3870"/>
        <w:gridCol w:w="4527"/>
      </w:tblGrid>
      <w:tr w:rsidR="008517E6" w:rsidRPr="00B817D9" w14:paraId="4DF67603" w14:textId="77777777" w:rsidTr="00B817D9">
        <w:trPr>
          <w:cantSplit/>
          <w:tblHeader/>
        </w:trPr>
        <w:tc>
          <w:tcPr>
            <w:tcW w:w="8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7317CA"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Outcomes</w:t>
            </w:r>
          </w:p>
        </w:tc>
        <w:tc>
          <w:tcPr>
            <w:tcW w:w="12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645C66"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Key assumptions</w:t>
            </w:r>
          </w:p>
        </w:tc>
        <w:tc>
          <w:tcPr>
            <w:tcW w:w="13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39A1D9"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Critical questions</w:t>
            </w:r>
          </w:p>
        </w:tc>
        <w:tc>
          <w:tcPr>
            <w:tcW w:w="15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02F825"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Proposed research and evaluation activities</w:t>
            </w:r>
          </w:p>
        </w:tc>
      </w:tr>
      <w:tr w:rsidR="008517E6" w:rsidRPr="00B817D9" w14:paraId="03E3B22D" w14:textId="77777777" w:rsidTr="005F3CAC">
        <w:tc>
          <w:tcPr>
            <w:tcW w:w="824" w:type="pct"/>
            <w:tcBorders>
              <w:top w:val="single" w:sz="4" w:space="0" w:color="auto"/>
              <w:left w:val="single" w:sz="4" w:space="0" w:color="auto"/>
              <w:bottom w:val="single" w:sz="4" w:space="0" w:color="auto"/>
              <w:right w:val="single" w:sz="4" w:space="0" w:color="auto"/>
            </w:tcBorders>
          </w:tcPr>
          <w:p w14:paraId="031A3160"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Outcome 1</w:t>
            </w:r>
            <w:r w:rsidR="00B817D9" w:rsidRPr="00B817D9">
              <w:rPr>
                <w:rFonts w:ascii="Browallia New" w:hAnsi="Browallia New" w:cs="Browallia New"/>
                <w:b/>
                <w:sz w:val="24"/>
                <w:szCs w:val="24"/>
              </w:rPr>
              <w:t xml:space="preserve"> CSS</w:t>
            </w:r>
          </w:p>
          <w:p w14:paraId="1EE4F303" w14:textId="14581F03"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sz w:val="24"/>
                <w:szCs w:val="24"/>
              </w:rPr>
              <w:t>Lo</w:t>
            </w:r>
            <w:r w:rsidR="00392FEF">
              <w:rPr>
                <w:rFonts w:ascii="Browallia New" w:hAnsi="Browallia New" w:cs="Browallia New"/>
                <w:sz w:val="24"/>
                <w:szCs w:val="24"/>
              </w:rPr>
              <w:t>cal level</w:t>
            </w:r>
            <w:r w:rsidRPr="00B817D9">
              <w:rPr>
                <w:rFonts w:ascii="Browallia New" w:hAnsi="Browallia New" w:cs="Browallia New"/>
                <w:sz w:val="24"/>
                <w:szCs w:val="24"/>
              </w:rPr>
              <w:t xml:space="preserve"> dispute resolution and conflict mediation mechanisms are more effective, locally legitimate and available</w:t>
            </w:r>
          </w:p>
        </w:tc>
        <w:tc>
          <w:tcPr>
            <w:tcW w:w="1214" w:type="pct"/>
            <w:tcBorders>
              <w:top w:val="single" w:sz="4" w:space="0" w:color="auto"/>
              <w:left w:val="single" w:sz="4" w:space="0" w:color="auto"/>
              <w:bottom w:val="single" w:sz="4" w:space="0" w:color="auto"/>
              <w:right w:val="single" w:sz="4" w:space="0" w:color="auto"/>
            </w:tcBorders>
          </w:tcPr>
          <w:p w14:paraId="504B8A57" w14:textId="77777777" w:rsidR="008517E6" w:rsidRPr="00B817D9" w:rsidRDefault="00CE1674" w:rsidP="005F3CAC">
            <w:pPr>
              <w:spacing w:after="0" w:line="180" w:lineRule="exact"/>
              <w:jc w:val="left"/>
              <w:rPr>
                <w:rFonts w:ascii="Browallia New" w:hAnsi="Browallia New" w:cs="Browallia New"/>
                <w:bCs/>
                <w:sz w:val="24"/>
                <w:szCs w:val="24"/>
              </w:rPr>
            </w:pPr>
            <w:r>
              <w:rPr>
                <w:rFonts w:ascii="Browallia New" w:hAnsi="Browallia New" w:cs="Browallia New"/>
                <w:bCs/>
                <w:sz w:val="24"/>
                <w:szCs w:val="24"/>
              </w:rPr>
              <w:t>That GO</w:t>
            </w:r>
            <w:r w:rsidR="008517E6" w:rsidRPr="00B817D9">
              <w:rPr>
                <w:rFonts w:ascii="Browallia New" w:hAnsi="Browallia New" w:cs="Browallia New"/>
                <w:bCs/>
                <w:sz w:val="24"/>
                <w:szCs w:val="24"/>
              </w:rPr>
              <w:t>PNG funding is adequate and sustained to support the functioning of VCs and land mediators.</w:t>
            </w:r>
          </w:p>
          <w:p w14:paraId="7D070AB0" w14:textId="13AA7CD3"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Provincial Administrations and national L&amp;J agencies support and coordinate with lo</w:t>
            </w:r>
            <w:r w:rsidR="00392FEF">
              <w:rPr>
                <w:rFonts w:ascii="Browallia New" w:hAnsi="Browallia New" w:cs="Browallia New"/>
                <w:bCs/>
                <w:sz w:val="24"/>
                <w:szCs w:val="24"/>
              </w:rPr>
              <w:t>cal level</w:t>
            </w:r>
            <w:r w:rsidRPr="00B817D9">
              <w:rPr>
                <w:rFonts w:ascii="Browallia New" w:hAnsi="Browallia New" w:cs="Browallia New"/>
                <w:bCs/>
                <w:sz w:val="24"/>
                <w:szCs w:val="24"/>
              </w:rPr>
              <w:t xml:space="preserve"> L &amp;J mechanisms.</w:t>
            </w:r>
          </w:p>
          <w:p w14:paraId="1231EF09"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Cs/>
                <w:sz w:val="24"/>
                <w:szCs w:val="24"/>
              </w:rPr>
              <w:t>That VC officers and land mediators are appropriately trained and supervised to ensure they are effective and make appropriate decisions.</w:t>
            </w:r>
          </w:p>
        </w:tc>
        <w:tc>
          <w:tcPr>
            <w:tcW w:w="1365" w:type="pct"/>
            <w:tcBorders>
              <w:top w:val="single" w:sz="4" w:space="0" w:color="auto"/>
              <w:left w:val="single" w:sz="4" w:space="0" w:color="auto"/>
              <w:bottom w:val="single" w:sz="4" w:space="0" w:color="auto"/>
              <w:right w:val="single" w:sz="4" w:space="0" w:color="auto"/>
            </w:tcBorders>
          </w:tcPr>
          <w:p w14:paraId="20ABF1BB"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Are communities satisfied with the decisions and outcomes from village courts and land mediation services? </w:t>
            </w:r>
          </w:p>
          <w:p w14:paraId="7F655504"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How just and equitable are their decisions? How effective are they in resolving local disputes and conflicts? </w:t>
            </w:r>
          </w:p>
          <w:p w14:paraId="6D7B8298"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How well do village courts address issues of FSV (both within and beyond their jurisdictions)? How do women view the effectiveness of village courts in protecting them against violence?</w:t>
            </w:r>
          </w:p>
          <w:p w14:paraId="364E0312" w14:textId="77777777" w:rsidR="008517E6" w:rsidRDefault="008517E6" w:rsidP="00B817D9">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What are the factors behind the successes and failures of community initiatives for safer and more secure villages/communities? Can successful initiatives be easily replicated or scaled-up?</w:t>
            </w:r>
          </w:p>
          <w:p w14:paraId="69D89B22" w14:textId="77777777" w:rsidR="00B817D9" w:rsidRDefault="00B817D9" w:rsidP="00B817D9">
            <w:pPr>
              <w:spacing w:after="0" w:line="180" w:lineRule="exact"/>
              <w:jc w:val="left"/>
              <w:rPr>
                <w:rFonts w:ascii="Browallia New" w:hAnsi="Browallia New" w:cs="Browallia New"/>
                <w:bCs/>
                <w:sz w:val="24"/>
                <w:szCs w:val="24"/>
              </w:rPr>
            </w:pPr>
          </w:p>
          <w:p w14:paraId="35C46023" w14:textId="77777777" w:rsidR="00B817D9" w:rsidRPr="00B817D9" w:rsidRDefault="00B817D9" w:rsidP="00B817D9">
            <w:pPr>
              <w:spacing w:after="0" w:line="180" w:lineRule="exact"/>
              <w:jc w:val="left"/>
              <w:rPr>
                <w:rFonts w:ascii="Browallia New" w:hAnsi="Browallia New" w:cs="Browallia New"/>
                <w:b/>
                <w:sz w:val="24"/>
                <w:szCs w:val="24"/>
              </w:rPr>
            </w:pPr>
          </w:p>
        </w:tc>
        <w:tc>
          <w:tcPr>
            <w:tcW w:w="1597" w:type="pct"/>
            <w:tcBorders>
              <w:top w:val="single" w:sz="4" w:space="0" w:color="auto"/>
              <w:left w:val="single" w:sz="4" w:space="0" w:color="auto"/>
              <w:bottom w:val="single" w:sz="4" w:space="0" w:color="auto"/>
              <w:right w:val="single" w:sz="4" w:space="0" w:color="auto"/>
            </w:tcBorders>
          </w:tcPr>
          <w:p w14:paraId="49A8F110" w14:textId="77777777" w:rsidR="008517E6" w:rsidRPr="00B817D9" w:rsidRDefault="008517E6" w:rsidP="005F3CAC">
            <w:pPr>
              <w:spacing w:after="0" w:line="180" w:lineRule="exact"/>
              <w:jc w:val="left"/>
              <w:rPr>
                <w:rFonts w:ascii="Browallia New" w:hAnsi="Browallia New" w:cs="Browallia New"/>
                <w:sz w:val="24"/>
                <w:szCs w:val="24"/>
                <w:lang w:eastAsia="en-AU"/>
              </w:rPr>
            </w:pPr>
            <w:r w:rsidRPr="00B817D9">
              <w:rPr>
                <w:rFonts w:ascii="Browallia New" w:hAnsi="Browallia New" w:cs="Browallia New"/>
                <w:sz w:val="24"/>
                <w:szCs w:val="24"/>
                <w:lang w:eastAsia="en-AU"/>
              </w:rPr>
              <w:t>Targeted surveys of the operation and effectiveness of VCs and land mediators (in project supported and un-supported areas)</w:t>
            </w:r>
          </w:p>
          <w:p w14:paraId="7134BE30" w14:textId="1C94B181" w:rsidR="008517E6" w:rsidRPr="00B817D9" w:rsidRDefault="008517E6" w:rsidP="005F3CAC">
            <w:pPr>
              <w:spacing w:after="0" w:line="180" w:lineRule="exact"/>
              <w:jc w:val="left"/>
              <w:rPr>
                <w:rFonts w:ascii="Browallia New" w:hAnsi="Browallia New" w:cs="Browallia New"/>
                <w:sz w:val="24"/>
                <w:szCs w:val="24"/>
                <w:lang w:eastAsia="en-AU"/>
              </w:rPr>
            </w:pPr>
            <w:r w:rsidRPr="00B817D9">
              <w:rPr>
                <w:rFonts w:ascii="Browallia New" w:hAnsi="Browallia New" w:cs="Browallia New"/>
                <w:sz w:val="24"/>
                <w:szCs w:val="24"/>
                <w:lang w:eastAsia="en-AU"/>
              </w:rPr>
              <w:t>Community surveys covering perceptions of crime and safety, satisfaction with law and justice services</w:t>
            </w:r>
            <w:r w:rsidR="00A5463D">
              <w:rPr>
                <w:rFonts w:ascii="Browallia New" w:hAnsi="Browallia New" w:cs="Browallia New"/>
                <w:sz w:val="24"/>
                <w:szCs w:val="24"/>
                <w:lang w:eastAsia="en-AU"/>
              </w:rPr>
              <w:t xml:space="preserve"> and</w:t>
            </w:r>
            <w:r w:rsidRPr="00B817D9">
              <w:rPr>
                <w:rFonts w:ascii="Browallia New" w:hAnsi="Browallia New" w:cs="Browallia New"/>
                <w:sz w:val="24"/>
                <w:szCs w:val="24"/>
                <w:lang w:eastAsia="en-AU"/>
              </w:rPr>
              <w:t xml:space="preserve"> recent experiences with crime or violence</w:t>
            </w:r>
          </w:p>
          <w:p w14:paraId="0F712D4E"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sz w:val="24"/>
                <w:szCs w:val="24"/>
                <w:lang w:eastAsia="en-AU"/>
              </w:rPr>
              <w:t>Case studies of community safety, security and crime prevention initiatives in PNG including role of CSOs, NGOs, faith-based organisations and the private sector (including FSV initiatives).</w:t>
            </w:r>
          </w:p>
        </w:tc>
      </w:tr>
      <w:tr w:rsidR="008517E6" w:rsidRPr="00B817D9" w14:paraId="3B924BA1" w14:textId="77777777" w:rsidTr="005F3CAC">
        <w:tc>
          <w:tcPr>
            <w:tcW w:w="824" w:type="pct"/>
            <w:tcBorders>
              <w:top w:val="single" w:sz="4" w:space="0" w:color="auto"/>
              <w:left w:val="single" w:sz="4" w:space="0" w:color="auto"/>
              <w:bottom w:val="single" w:sz="4" w:space="0" w:color="auto"/>
              <w:right w:val="single" w:sz="4" w:space="0" w:color="auto"/>
            </w:tcBorders>
          </w:tcPr>
          <w:p w14:paraId="51371B99"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Outcome 2</w:t>
            </w:r>
            <w:r w:rsidR="00B817D9" w:rsidRPr="00B817D9">
              <w:rPr>
                <w:rFonts w:ascii="Browallia New" w:hAnsi="Browallia New" w:cs="Browallia New"/>
                <w:b/>
                <w:sz w:val="24"/>
                <w:szCs w:val="24"/>
              </w:rPr>
              <w:t xml:space="preserve"> FSV</w:t>
            </w:r>
          </w:p>
          <w:p w14:paraId="4A2A9FB6" w14:textId="77777777" w:rsidR="008517E6" w:rsidRPr="00B817D9" w:rsidRDefault="008517E6" w:rsidP="005F3CAC">
            <w:pPr>
              <w:spacing w:after="0" w:line="180" w:lineRule="exact"/>
              <w:jc w:val="left"/>
              <w:rPr>
                <w:rFonts w:ascii="Browallia New" w:hAnsi="Browallia New" w:cs="Browallia New"/>
                <w:b/>
                <w:sz w:val="24"/>
                <w:szCs w:val="24"/>
              </w:rPr>
            </w:pPr>
            <w:r w:rsidRPr="00B817D9">
              <w:rPr>
                <w:rFonts w:ascii="Browallia New" w:hAnsi="Browallia New" w:cs="Browallia New"/>
                <w:sz w:val="24"/>
                <w:szCs w:val="24"/>
              </w:rPr>
              <w:t>Women and others vulnerable to family and sexual violence increasingly access justice, legal protection and support services</w:t>
            </w:r>
          </w:p>
        </w:tc>
        <w:tc>
          <w:tcPr>
            <w:tcW w:w="1214" w:type="pct"/>
            <w:tcBorders>
              <w:top w:val="single" w:sz="4" w:space="0" w:color="auto"/>
              <w:left w:val="single" w:sz="4" w:space="0" w:color="auto"/>
              <w:bottom w:val="single" w:sz="4" w:space="0" w:color="auto"/>
              <w:right w:val="single" w:sz="4" w:space="0" w:color="auto"/>
            </w:tcBorders>
          </w:tcPr>
          <w:p w14:paraId="603DEEDE"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there is sustained and adequate funding to appropriately address FSV in the L&amp;J agencies at all levels.</w:t>
            </w:r>
          </w:p>
          <w:p w14:paraId="4301AE1D" w14:textId="77777777" w:rsidR="008517E6" w:rsidRPr="00B817D9" w:rsidRDefault="008517E6" w:rsidP="005F3CAC">
            <w:pPr>
              <w:spacing w:after="0" w:line="180" w:lineRule="exact"/>
              <w:jc w:val="left"/>
              <w:rPr>
                <w:rFonts w:ascii="Browallia New" w:hAnsi="Browallia New" w:cs="Browallia New"/>
                <w:bCs/>
                <w:sz w:val="24"/>
                <w:szCs w:val="24"/>
              </w:rPr>
            </w:pPr>
            <w:proofErr w:type="gramStart"/>
            <w:r w:rsidRPr="00B817D9">
              <w:rPr>
                <w:rFonts w:ascii="Browallia New" w:hAnsi="Browallia New" w:cs="Browallia New"/>
                <w:bCs/>
                <w:sz w:val="24"/>
                <w:szCs w:val="24"/>
              </w:rPr>
              <w:t>That women</w:t>
            </w:r>
            <w:proofErr w:type="gramEnd"/>
            <w:r w:rsidRPr="00B817D9">
              <w:rPr>
                <w:rFonts w:ascii="Browallia New" w:hAnsi="Browallia New" w:cs="Browallia New"/>
                <w:bCs/>
                <w:sz w:val="24"/>
                <w:szCs w:val="24"/>
              </w:rPr>
              <w:t xml:space="preserve"> and other victims of FSV are aware of their legal rights and the support service available to them.</w:t>
            </w:r>
          </w:p>
          <w:p w14:paraId="328164DB"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staff in L&amp;J agencies are trained and motivated to provide the legal and support services necessary</w:t>
            </w:r>
          </w:p>
        </w:tc>
        <w:tc>
          <w:tcPr>
            <w:tcW w:w="1365" w:type="pct"/>
            <w:tcBorders>
              <w:top w:val="single" w:sz="4" w:space="0" w:color="auto"/>
              <w:left w:val="single" w:sz="4" w:space="0" w:color="auto"/>
              <w:bottom w:val="single" w:sz="4" w:space="0" w:color="auto"/>
              <w:right w:val="single" w:sz="4" w:space="0" w:color="auto"/>
            </w:tcBorders>
          </w:tcPr>
          <w:p w14:paraId="2906E2A0"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How effective are FSVUs in terms of addressing the needs of victims, providing them protection, promoting reporting of FSV crimes and ultimately leading to the prosecution of offenders?</w:t>
            </w:r>
          </w:p>
          <w:p w14:paraId="0830EF64" w14:textId="77777777" w:rsidR="008517E6" w:rsidRPr="00B817D9" w:rsidRDefault="008517E6" w:rsidP="005F3CAC">
            <w:pPr>
              <w:spacing w:after="0" w:line="180" w:lineRule="exact"/>
              <w:jc w:val="left"/>
              <w:rPr>
                <w:rFonts w:ascii="Browallia New" w:hAnsi="Browallia New" w:cs="Browallia New"/>
                <w:bCs/>
                <w:sz w:val="24"/>
                <w:szCs w:val="24"/>
              </w:rPr>
            </w:pPr>
          </w:p>
          <w:p w14:paraId="585C8BF2"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What is the nature of support services available to victims of FSV? Are these services of a high standard? What support and advice to do they provide (and how consistent are they among providers)? </w:t>
            </w:r>
          </w:p>
          <w:p w14:paraId="71719ABA"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What services do victims prioritize, need most and use?</w:t>
            </w:r>
          </w:p>
        </w:tc>
        <w:tc>
          <w:tcPr>
            <w:tcW w:w="1597" w:type="pct"/>
            <w:tcBorders>
              <w:top w:val="single" w:sz="4" w:space="0" w:color="auto"/>
              <w:left w:val="single" w:sz="4" w:space="0" w:color="auto"/>
              <w:bottom w:val="single" w:sz="4" w:space="0" w:color="auto"/>
              <w:right w:val="single" w:sz="4" w:space="0" w:color="auto"/>
            </w:tcBorders>
          </w:tcPr>
          <w:p w14:paraId="2E49CD47" w14:textId="2E1F0F46"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Community surveys covering perceptions of levels of FSV and levels of protection available, access to and satisfaction with law and justice services and other support services dealing with FSV</w:t>
            </w:r>
            <w:r w:rsidR="00A5463D">
              <w:rPr>
                <w:rFonts w:ascii="Browallia New" w:hAnsi="Browallia New" w:cs="Browallia New"/>
                <w:bCs/>
                <w:sz w:val="24"/>
                <w:szCs w:val="24"/>
              </w:rPr>
              <w:t xml:space="preserve"> and</w:t>
            </w:r>
            <w:r w:rsidRPr="00B817D9">
              <w:rPr>
                <w:rFonts w:ascii="Browallia New" w:hAnsi="Browallia New" w:cs="Browallia New"/>
                <w:bCs/>
                <w:sz w:val="24"/>
                <w:szCs w:val="24"/>
              </w:rPr>
              <w:t xml:space="preserve"> recent experiences with FSV </w:t>
            </w:r>
          </w:p>
          <w:p w14:paraId="6054F26F"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Research into issues of FSV responses (what’s working and why) in rural and urban areas. </w:t>
            </w:r>
          </w:p>
          <w:p w14:paraId="35E57DC4"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Assessments of the nature and quality of FSV support services available.</w:t>
            </w:r>
          </w:p>
          <w:p w14:paraId="4016A231"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Targeted study of effectiveness of IPOs and P</w:t>
            </w:r>
            <w:r w:rsidR="0086739D">
              <w:rPr>
                <w:rFonts w:ascii="Browallia New" w:hAnsi="Browallia New" w:cs="Browallia New"/>
                <w:bCs/>
                <w:sz w:val="24"/>
                <w:szCs w:val="24"/>
              </w:rPr>
              <w:t>O</w:t>
            </w:r>
            <w:r w:rsidRPr="00B817D9">
              <w:rPr>
                <w:rFonts w:ascii="Browallia New" w:hAnsi="Browallia New" w:cs="Browallia New"/>
                <w:bCs/>
                <w:sz w:val="24"/>
                <w:szCs w:val="24"/>
              </w:rPr>
              <w:t>s in preventing continued FSV.</w:t>
            </w:r>
          </w:p>
          <w:p w14:paraId="3F591169" w14:textId="77777777" w:rsidR="008517E6" w:rsidRPr="00B817D9"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Targeted study of victims who have reported FSV crimes to a FSVU (satisfaction, outcomes </w:t>
            </w:r>
            <w:r w:rsidR="00926E9B">
              <w:rPr>
                <w:rFonts w:ascii="Browallia New" w:hAnsi="Browallia New" w:cs="Browallia New"/>
                <w:bCs/>
                <w:sz w:val="24"/>
                <w:szCs w:val="24"/>
              </w:rPr>
              <w:t>etc.</w:t>
            </w:r>
            <w:r w:rsidRPr="00B817D9">
              <w:rPr>
                <w:rFonts w:ascii="Browallia New" w:hAnsi="Browallia New" w:cs="Browallia New"/>
                <w:bCs/>
                <w:sz w:val="24"/>
                <w:szCs w:val="24"/>
              </w:rPr>
              <w:t>)</w:t>
            </w:r>
          </w:p>
          <w:p w14:paraId="56FDBA4A" w14:textId="77777777" w:rsidR="008517E6" w:rsidRDefault="008517E6"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Case studies of community initiatives related to FSV in PNG including role of CSOs, NGOs, faith-based organisations and the private sector. (As per the first outcome area)</w:t>
            </w:r>
          </w:p>
          <w:p w14:paraId="5EE09E38" w14:textId="77777777" w:rsidR="005F3CAC" w:rsidRDefault="005F3CAC" w:rsidP="005F3CAC">
            <w:pPr>
              <w:spacing w:after="0" w:line="180" w:lineRule="exact"/>
              <w:jc w:val="left"/>
              <w:rPr>
                <w:rFonts w:ascii="Browallia New" w:hAnsi="Browallia New" w:cs="Browallia New"/>
                <w:bCs/>
                <w:sz w:val="24"/>
                <w:szCs w:val="24"/>
              </w:rPr>
            </w:pPr>
          </w:p>
          <w:p w14:paraId="6A22B56A" w14:textId="77777777" w:rsidR="00B817D9" w:rsidRDefault="00B817D9" w:rsidP="005F3CAC">
            <w:pPr>
              <w:spacing w:after="0" w:line="180" w:lineRule="exact"/>
              <w:jc w:val="left"/>
              <w:rPr>
                <w:rFonts w:ascii="Browallia New" w:hAnsi="Browallia New" w:cs="Browallia New"/>
                <w:bCs/>
                <w:sz w:val="24"/>
                <w:szCs w:val="24"/>
              </w:rPr>
            </w:pPr>
          </w:p>
          <w:p w14:paraId="50969300" w14:textId="77777777" w:rsidR="00B817D9" w:rsidRPr="00B817D9" w:rsidRDefault="00B817D9" w:rsidP="005F3CAC">
            <w:pPr>
              <w:spacing w:after="0" w:line="180" w:lineRule="exact"/>
              <w:jc w:val="left"/>
              <w:rPr>
                <w:rFonts w:ascii="Browallia New" w:hAnsi="Browallia New" w:cs="Browallia New"/>
                <w:bCs/>
                <w:sz w:val="24"/>
                <w:szCs w:val="24"/>
              </w:rPr>
            </w:pPr>
          </w:p>
        </w:tc>
      </w:tr>
      <w:tr w:rsidR="00B817D9" w:rsidRPr="00B817D9" w14:paraId="3C4DEC77" w14:textId="77777777" w:rsidTr="00B817D9">
        <w:tc>
          <w:tcPr>
            <w:tcW w:w="82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C3727" w14:textId="77777777" w:rsidR="00B817D9" w:rsidRPr="00B817D9" w:rsidRDefault="00B817D9" w:rsidP="005F3CAC">
            <w:pPr>
              <w:spacing w:after="0" w:line="180" w:lineRule="exact"/>
              <w:jc w:val="left"/>
              <w:rPr>
                <w:rFonts w:ascii="Browallia New" w:hAnsi="Browallia New" w:cs="Browallia New"/>
                <w:b/>
                <w:sz w:val="24"/>
                <w:szCs w:val="24"/>
              </w:rPr>
            </w:pPr>
            <w:r>
              <w:rPr>
                <w:rFonts w:ascii="Browallia New" w:hAnsi="Browallia New" w:cs="Browallia New"/>
                <w:b/>
                <w:sz w:val="24"/>
                <w:szCs w:val="24"/>
              </w:rPr>
              <w:lastRenderedPageBreak/>
              <w:t>Outcome</w:t>
            </w:r>
          </w:p>
        </w:tc>
        <w:tc>
          <w:tcPr>
            <w:tcW w:w="121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8CC0F0" w14:textId="77777777" w:rsidR="00B817D9" w:rsidRPr="00B817D9" w:rsidRDefault="00B817D9" w:rsidP="005F3CAC">
            <w:pPr>
              <w:spacing w:after="0" w:line="180" w:lineRule="exact"/>
              <w:jc w:val="left"/>
              <w:rPr>
                <w:rFonts w:ascii="Browallia New" w:hAnsi="Browallia New" w:cs="Browallia New"/>
                <w:b/>
                <w:bCs/>
                <w:sz w:val="24"/>
                <w:szCs w:val="24"/>
              </w:rPr>
            </w:pPr>
            <w:r w:rsidRPr="00B817D9">
              <w:rPr>
                <w:rFonts w:ascii="Browallia New" w:hAnsi="Browallia New" w:cs="Browallia New"/>
                <w:b/>
                <w:bCs/>
                <w:sz w:val="24"/>
                <w:szCs w:val="24"/>
              </w:rPr>
              <w:t>Key Assumptions</w:t>
            </w:r>
          </w:p>
        </w:tc>
        <w:tc>
          <w:tcPr>
            <w:tcW w:w="13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D29513" w14:textId="77777777" w:rsidR="00B817D9" w:rsidRPr="00B817D9" w:rsidRDefault="00B817D9" w:rsidP="005F3CAC">
            <w:pPr>
              <w:spacing w:after="0" w:line="180" w:lineRule="exact"/>
              <w:jc w:val="left"/>
              <w:rPr>
                <w:rFonts w:ascii="Browallia New" w:hAnsi="Browallia New" w:cs="Browallia New"/>
                <w:b/>
                <w:bCs/>
                <w:sz w:val="24"/>
                <w:szCs w:val="24"/>
              </w:rPr>
            </w:pPr>
            <w:r w:rsidRPr="00B817D9">
              <w:rPr>
                <w:rFonts w:ascii="Browallia New" w:hAnsi="Browallia New" w:cs="Browallia New"/>
                <w:b/>
                <w:bCs/>
                <w:sz w:val="24"/>
                <w:szCs w:val="24"/>
              </w:rPr>
              <w:t>Critical questions</w:t>
            </w:r>
          </w:p>
        </w:tc>
        <w:tc>
          <w:tcPr>
            <w:tcW w:w="15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ADC43C" w14:textId="77777777" w:rsidR="00B817D9" w:rsidRPr="00B817D9" w:rsidRDefault="00B817D9" w:rsidP="005F3CAC">
            <w:pPr>
              <w:spacing w:after="0" w:line="180" w:lineRule="exact"/>
              <w:jc w:val="left"/>
              <w:rPr>
                <w:rFonts w:ascii="Browallia New" w:hAnsi="Browallia New" w:cs="Browallia New"/>
                <w:b/>
                <w:bCs/>
                <w:sz w:val="24"/>
                <w:szCs w:val="24"/>
              </w:rPr>
            </w:pPr>
            <w:r w:rsidRPr="00B817D9">
              <w:rPr>
                <w:rFonts w:ascii="Browallia New" w:hAnsi="Browallia New" w:cs="Browallia New"/>
                <w:b/>
                <w:bCs/>
                <w:sz w:val="24"/>
                <w:szCs w:val="24"/>
              </w:rPr>
              <w:t>Proposed research and evaluation activities</w:t>
            </w:r>
          </w:p>
        </w:tc>
      </w:tr>
      <w:tr w:rsidR="005F3CAC" w:rsidRPr="00B817D9" w14:paraId="6CBFC810" w14:textId="77777777" w:rsidTr="005F3CAC">
        <w:tc>
          <w:tcPr>
            <w:tcW w:w="824" w:type="pct"/>
            <w:tcBorders>
              <w:top w:val="single" w:sz="4" w:space="0" w:color="auto"/>
              <w:left w:val="single" w:sz="4" w:space="0" w:color="auto"/>
              <w:bottom w:val="single" w:sz="4" w:space="0" w:color="auto"/>
              <w:right w:val="single" w:sz="4" w:space="0" w:color="auto"/>
            </w:tcBorders>
          </w:tcPr>
          <w:p w14:paraId="147573B0" w14:textId="77777777" w:rsidR="005F3CAC" w:rsidRPr="00B817D9" w:rsidRDefault="005F3CAC"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Outcome 3</w:t>
            </w:r>
            <w:r w:rsidR="00B817D9">
              <w:rPr>
                <w:rFonts w:ascii="Browallia New" w:hAnsi="Browallia New" w:cs="Browallia New"/>
                <w:b/>
                <w:sz w:val="24"/>
                <w:szCs w:val="24"/>
              </w:rPr>
              <w:t xml:space="preserve"> ELJS</w:t>
            </w:r>
          </w:p>
          <w:p w14:paraId="78E3F456" w14:textId="77777777" w:rsidR="005F3CAC" w:rsidRPr="00B817D9" w:rsidRDefault="00C073C8" w:rsidP="00C073C8">
            <w:pPr>
              <w:spacing w:after="0" w:line="180" w:lineRule="exact"/>
              <w:jc w:val="left"/>
              <w:rPr>
                <w:rFonts w:ascii="Browallia New" w:hAnsi="Browallia New" w:cs="Browallia New"/>
                <w:b/>
                <w:sz w:val="24"/>
                <w:szCs w:val="24"/>
              </w:rPr>
            </w:pPr>
            <w:r>
              <w:rPr>
                <w:rFonts w:ascii="Browallia New" w:hAnsi="Browallia New" w:cs="Browallia New"/>
                <w:sz w:val="24"/>
                <w:szCs w:val="24"/>
              </w:rPr>
              <w:t>L</w:t>
            </w:r>
            <w:r w:rsidR="005F3CAC" w:rsidRPr="00B817D9">
              <w:rPr>
                <w:rFonts w:ascii="Browallia New" w:hAnsi="Browallia New" w:cs="Browallia New"/>
                <w:sz w:val="24"/>
                <w:szCs w:val="24"/>
              </w:rPr>
              <w:t xml:space="preserve">aw and justice </w:t>
            </w:r>
            <w:r>
              <w:rPr>
                <w:rFonts w:ascii="Browallia New" w:hAnsi="Browallia New" w:cs="Browallia New"/>
                <w:sz w:val="24"/>
                <w:szCs w:val="24"/>
              </w:rPr>
              <w:t>agencies deliver</w:t>
            </w:r>
            <w:r w:rsidR="005F3CAC" w:rsidRPr="00B817D9">
              <w:rPr>
                <w:rFonts w:ascii="Browallia New" w:hAnsi="Browallia New" w:cs="Browallia New"/>
                <w:sz w:val="24"/>
                <w:szCs w:val="24"/>
              </w:rPr>
              <w:t xml:space="preserve"> </w:t>
            </w:r>
            <w:r>
              <w:rPr>
                <w:rFonts w:ascii="Browallia New" w:hAnsi="Browallia New" w:cs="Browallia New"/>
                <w:sz w:val="24"/>
                <w:szCs w:val="24"/>
              </w:rPr>
              <w:t xml:space="preserve">ethical, </w:t>
            </w:r>
            <w:r w:rsidR="005F3CAC" w:rsidRPr="00B817D9">
              <w:rPr>
                <w:rFonts w:ascii="Browallia New" w:hAnsi="Browallia New" w:cs="Browallia New"/>
                <w:sz w:val="24"/>
                <w:szCs w:val="24"/>
              </w:rPr>
              <w:t xml:space="preserve">accountable </w:t>
            </w:r>
            <w:r>
              <w:rPr>
                <w:rFonts w:ascii="Browallia New" w:hAnsi="Browallia New" w:cs="Browallia New"/>
                <w:sz w:val="24"/>
                <w:szCs w:val="24"/>
              </w:rPr>
              <w:t xml:space="preserve">core state functions, with a focus on accessibility, quality </w:t>
            </w:r>
            <w:r w:rsidR="005F3CAC" w:rsidRPr="00B817D9">
              <w:rPr>
                <w:rFonts w:ascii="Browallia New" w:hAnsi="Browallia New" w:cs="Browallia New"/>
                <w:sz w:val="24"/>
                <w:szCs w:val="24"/>
              </w:rPr>
              <w:t>and service</w:t>
            </w:r>
          </w:p>
        </w:tc>
        <w:tc>
          <w:tcPr>
            <w:tcW w:w="1214" w:type="pct"/>
            <w:tcBorders>
              <w:top w:val="single" w:sz="4" w:space="0" w:color="auto"/>
              <w:left w:val="single" w:sz="4" w:space="0" w:color="auto"/>
              <w:bottom w:val="single" w:sz="4" w:space="0" w:color="auto"/>
              <w:right w:val="single" w:sz="4" w:space="0" w:color="auto"/>
            </w:tcBorders>
          </w:tcPr>
          <w:p w14:paraId="5C21796E" w14:textId="77777777" w:rsidR="005F3CAC" w:rsidRPr="00B817D9" w:rsidRDefault="00CE1674" w:rsidP="005F3CAC">
            <w:pPr>
              <w:spacing w:after="0" w:line="180" w:lineRule="exact"/>
              <w:jc w:val="left"/>
              <w:rPr>
                <w:rFonts w:ascii="Browallia New" w:hAnsi="Browallia New" w:cs="Browallia New"/>
                <w:bCs/>
                <w:sz w:val="24"/>
                <w:szCs w:val="24"/>
              </w:rPr>
            </w:pPr>
            <w:r>
              <w:rPr>
                <w:rFonts w:ascii="Browallia New" w:hAnsi="Browallia New" w:cs="Browallia New"/>
                <w:bCs/>
                <w:sz w:val="24"/>
                <w:szCs w:val="24"/>
              </w:rPr>
              <w:t>That GO</w:t>
            </w:r>
            <w:r w:rsidR="005F3CAC" w:rsidRPr="00B817D9">
              <w:rPr>
                <w:rFonts w:ascii="Browallia New" w:hAnsi="Browallia New" w:cs="Browallia New"/>
                <w:bCs/>
                <w:sz w:val="24"/>
                <w:szCs w:val="24"/>
              </w:rPr>
              <w:t>PNG funding is increased and sustained to support improvements in L&amp;J service accessibility and delivery.</w:t>
            </w:r>
          </w:p>
          <w:p w14:paraId="0B3C6A46" w14:textId="7DE875CF"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state L&amp;J agencies improve coordination among themselves, with sub-national administrations</w:t>
            </w:r>
            <w:r w:rsidR="00A5463D">
              <w:rPr>
                <w:rFonts w:ascii="Browallia New" w:hAnsi="Browallia New" w:cs="Browallia New"/>
                <w:bCs/>
                <w:sz w:val="24"/>
                <w:szCs w:val="24"/>
              </w:rPr>
              <w:t xml:space="preserve"> and</w:t>
            </w:r>
            <w:r w:rsidRPr="00B817D9">
              <w:rPr>
                <w:rFonts w:ascii="Browallia New" w:hAnsi="Browallia New" w:cs="Browallia New"/>
                <w:bCs/>
                <w:sz w:val="24"/>
                <w:szCs w:val="24"/>
              </w:rPr>
              <w:t xml:space="preserve"> with civil society and private sector in infrastructure and service delivery planning, implementation and monitoring.</w:t>
            </w:r>
          </w:p>
          <w:p w14:paraId="27C5B5D4"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civil society increasingly demands better L&amp;J services.</w:t>
            </w:r>
          </w:p>
          <w:p w14:paraId="66DD5AE8"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women and men develop greater trust and confidence in L&amp;J services to use them more widely and effectively.</w:t>
            </w:r>
          </w:p>
        </w:tc>
        <w:tc>
          <w:tcPr>
            <w:tcW w:w="1365" w:type="pct"/>
            <w:tcBorders>
              <w:top w:val="single" w:sz="4" w:space="0" w:color="auto"/>
              <w:left w:val="single" w:sz="4" w:space="0" w:color="auto"/>
              <w:bottom w:val="single" w:sz="4" w:space="0" w:color="auto"/>
              <w:right w:val="single" w:sz="4" w:space="0" w:color="auto"/>
            </w:tcBorders>
          </w:tcPr>
          <w:p w14:paraId="54F56EC4"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How effective is law and justice coordination among key agencies at the provincial level? Are central agencies interested in and capable of earmarking resources at the provincial level? How can provinces better coordinate the resources flowing directly to districts?</w:t>
            </w:r>
          </w:p>
          <w:p w14:paraId="66A7320A"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Will greater representation of women in law and justice agencies and other civil society organisations improve policies, practices and equitable outcomes for women? What factors support or constrain their influence?</w:t>
            </w:r>
          </w:p>
          <w:p w14:paraId="3737857F"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What are the key factors which influence women and men’s use of law and justice services? </w:t>
            </w:r>
          </w:p>
          <w:p w14:paraId="68092723"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What is the level of community satisfaction with the available law and justice services in their locality? </w:t>
            </w:r>
          </w:p>
          <w:p w14:paraId="422F46ED" w14:textId="77777777" w:rsidR="005F3CAC" w:rsidRDefault="005F3CAC" w:rsidP="000E7F7D">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Is civil society interested in holding law and justice service providers accountable?</w:t>
            </w:r>
          </w:p>
          <w:p w14:paraId="2AC0CA71" w14:textId="77777777" w:rsidR="000E7F7D" w:rsidRPr="00B817D9" w:rsidRDefault="000E7F7D" w:rsidP="000E7F7D">
            <w:pPr>
              <w:spacing w:after="0" w:line="180" w:lineRule="exact"/>
              <w:jc w:val="left"/>
              <w:rPr>
                <w:rFonts w:ascii="Browallia New" w:hAnsi="Browallia New" w:cs="Browallia New"/>
                <w:bCs/>
                <w:sz w:val="24"/>
                <w:szCs w:val="24"/>
              </w:rPr>
            </w:pPr>
          </w:p>
        </w:tc>
        <w:tc>
          <w:tcPr>
            <w:tcW w:w="1597" w:type="pct"/>
            <w:tcBorders>
              <w:top w:val="single" w:sz="4" w:space="0" w:color="auto"/>
              <w:left w:val="single" w:sz="4" w:space="0" w:color="auto"/>
              <w:bottom w:val="single" w:sz="4" w:space="0" w:color="auto"/>
              <w:right w:val="single" w:sz="4" w:space="0" w:color="auto"/>
            </w:tcBorders>
          </w:tcPr>
          <w:p w14:paraId="41230A72"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Study to promote better understanding of private sector and community need for law and justice services.</w:t>
            </w:r>
          </w:p>
          <w:p w14:paraId="7854967F"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Independent evaluation of twinning and other international support elements.</w:t>
            </w:r>
          </w:p>
          <w:p w14:paraId="601E733B" w14:textId="6617774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Impact evaluations of </w:t>
            </w:r>
            <w:r w:rsidR="009C3C8D">
              <w:rPr>
                <w:rFonts w:ascii="Browallia New" w:hAnsi="Browallia New" w:cs="Browallia New"/>
                <w:bCs/>
                <w:sz w:val="24"/>
                <w:szCs w:val="24"/>
              </w:rPr>
              <w:t>DFAT funded</w:t>
            </w:r>
            <w:r w:rsidRPr="00B817D9">
              <w:rPr>
                <w:rFonts w:ascii="Browallia New" w:hAnsi="Browallia New" w:cs="Browallia New"/>
                <w:bCs/>
                <w:sz w:val="24"/>
                <w:szCs w:val="24"/>
              </w:rPr>
              <w:t xml:space="preserve"> capacity development and infrastructure investments.</w:t>
            </w:r>
          </w:p>
          <w:p w14:paraId="0B378A42"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Support to CSOs/NGOs to initiate/extend community scorecard or related approaches to assess effectiveness of law and justice services.</w:t>
            </w:r>
          </w:p>
        </w:tc>
      </w:tr>
      <w:tr w:rsidR="005F3CAC" w:rsidRPr="00B817D9" w14:paraId="6425EB43" w14:textId="77777777" w:rsidTr="005F3CAC">
        <w:tc>
          <w:tcPr>
            <w:tcW w:w="824" w:type="pct"/>
            <w:tcBorders>
              <w:top w:val="single" w:sz="4" w:space="0" w:color="auto"/>
              <w:left w:val="single" w:sz="4" w:space="0" w:color="auto"/>
              <w:bottom w:val="single" w:sz="4" w:space="0" w:color="auto"/>
              <w:right w:val="single" w:sz="4" w:space="0" w:color="auto"/>
            </w:tcBorders>
          </w:tcPr>
          <w:p w14:paraId="146AEF99" w14:textId="77777777" w:rsidR="005F3CAC" w:rsidRPr="00B817D9" w:rsidRDefault="005F3CAC" w:rsidP="005F3CAC">
            <w:pPr>
              <w:spacing w:after="0" w:line="180" w:lineRule="exact"/>
              <w:jc w:val="left"/>
              <w:rPr>
                <w:rFonts w:ascii="Browallia New" w:hAnsi="Browallia New" w:cs="Browallia New"/>
                <w:b/>
                <w:sz w:val="24"/>
                <w:szCs w:val="24"/>
              </w:rPr>
            </w:pPr>
            <w:r w:rsidRPr="00B817D9">
              <w:rPr>
                <w:rFonts w:ascii="Browallia New" w:hAnsi="Browallia New" w:cs="Browallia New"/>
                <w:b/>
                <w:sz w:val="24"/>
                <w:szCs w:val="24"/>
              </w:rPr>
              <w:t>Outcome 4</w:t>
            </w:r>
            <w:r w:rsidR="00B817D9">
              <w:rPr>
                <w:rFonts w:ascii="Browallia New" w:hAnsi="Browallia New" w:cs="Browallia New"/>
                <w:b/>
                <w:sz w:val="24"/>
                <w:szCs w:val="24"/>
              </w:rPr>
              <w:t xml:space="preserve"> AC</w:t>
            </w:r>
          </w:p>
          <w:p w14:paraId="657675B4" w14:textId="77777777" w:rsidR="005F3CAC" w:rsidRPr="00864EDE" w:rsidRDefault="008A3C17" w:rsidP="00DE01EB">
            <w:pPr>
              <w:spacing w:after="0" w:line="180" w:lineRule="exact"/>
              <w:jc w:val="left"/>
              <w:rPr>
                <w:rFonts w:ascii="Browallia New" w:hAnsi="Browallia New" w:cs="Browallia New"/>
                <w:sz w:val="24"/>
                <w:szCs w:val="24"/>
              </w:rPr>
            </w:pPr>
            <w:r w:rsidRPr="00864EDE">
              <w:rPr>
                <w:rFonts w:ascii="Browallia New" w:hAnsi="Browallia New" w:cs="Browallia New"/>
                <w:sz w:val="24"/>
                <w:szCs w:val="20"/>
              </w:rPr>
              <w:t>Target agencies and provinces demonstrate improved resistance</w:t>
            </w:r>
            <w:r w:rsidR="00DE01EB">
              <w:rPr>
                <w:rFonts w:ascii="Browallia New" w:hAnsi="Browallia New" w:cs="Browallia New"/>
                <w:sz w:val="24"/>
                <w:szCs w:val="20"/>
              </w:rPr>
              <w:t>,</w:t>
            </w:r>
            <w:r w:rsidRPr="00864EDE">
              <w:rPr>
                <w:rFonts w:ascii="Browallia New" w:hAnsi="Browallia New" w:cs="Browallia New"/>
                <w:sz w:val="24"/>
                <w:szCs w:val="20"/>
              </w:rPr>
              <w:t xml:space="preserve"> </w:t>
            </w:r>
            <w:r w:rsidR="00DE01EB">
              <w:rPr>
                <w:rFonts w:ascii="Browallia New" w:hAnsi="Browallia New" w:cs="Browallia New"/>
                <w:sz w:val="24"/>
                <w:szCs w:val="20"/>
              </w:rPr>
              <w:t xml:space="preserve">detection, </w:t>
            </w:r>
            <w:r w:rsidRPr="00864EDE">
              <w:rPr>
                <w:rFonts w:ascii="Browallia New" w:hAnsi="Browallia New" w:cs="Browallia New"/>
                <w:sz w:val="24"/>
                <w:szCs w:val="20"/>
              </w:rPr>
              <w:t xml:space="preserve">investigation and prosecution </w:t>
            </w:r>
            <w:r w:rsidR="00DE01EB">
              <w:rPr>
                <w:rFonts w:ascii="Browallia New" w:hAnsi="Browallia New" w:cs="Browallia New"/>
                <w:sz w:val="24"/>
                <w:szCs w:val="20"/>
              </w:rPr>
              <w:t>of corruptions</w:t>
            </w:r>
          </w:p>
        </w:tc>
        <w:tc>
          <w:tcPr>
            <w:tcW w:w="1214" w:type="pct"/>
            <w:tcBorders>
              <w:top w:val="single" w:sz="4" w:space="0" w:color="auto"/>
              <w:left w:val="single" w:sz="4" w:space="0" w:color="auto"/>
              <w:bottom w:val="single" w:sz="4" w:space="0" w:color="auto"/>
              <w:right w:val="single" w:sz="4" w:space="0" w:color="auto"/>
            </w:tcBorders>
          </w:tcPr>
          <w:p w14:paraId="0C8E7248" w14:textId="3AB2FBA0"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That there is sufficient support and resolve from the G</w:t>
            </w:r>
            <w:r w:rsidR="00CE1674">
              <w:rPr>
                <w:rFonts w:ascii="Browallia New" w:hAnsi="Browallia New" w:cs="Browallia New"/>
                <w:bCs/>
                <w:sz w:val="24"/>
                <w:szCs w:val="24"/>
              </w:rPr>
              <w:t>O</w:t>
            </w:r>
            <w:r w:rsidRPr="00B817D9">
              <w:rPr>
                <w:rFonts w:ascii="Browallia New" w:hAnsi="Browallia New" w:cs="Browallia New"/>
                <w:bCs/>
                <w:sz w:val="24"/>
                <w:szCs w:val="24"/>
              </w:rPr>
              <w:t>PNG, leaders of L&amp;J agencies</w:t>
            </w:r>
            <w:r w:rsidR="00A5463D">
              <w:rPr>
                <w:rFonts w:ascii="Browallia New" w:hAnsi="Browallia New" w:cs="Browallia New"/>
                <w:bCs/>
                <w:sz w:val="24"/>
                <w:szCs w:val="24"/>
              </w:rPr>
              <w:t xml:space="preserve"> and</w:t>
            </w:r>
            <w:r w:rsidRPr="00B817D9">
              <w:rPr>
                <w:rFonts w:ascii="Browallia New" w:hAnsi="Browallia New" w:cs="Browallia New"/>
                <w:bCs/>
                <w:sz w:val="24"/>
                <w:szCs w:val="24"/>
              </w:rPr>
              <w:t xml:space="preserve"> provincial administrations for anti-corruption measures and agency reforms.</w:t>
            </w:r>
          </w:p>
          <w:p w14:paraId="4FC2D93F" w14:textId="77777777" w:rsidR="005F3CAC" w:rsidRPr="00B817D9" w:rsidRDefault="005F3CAC" w:rsidP="005F3CAC">
            <w:pPr>
              <w:spacing w:after="0" w:line="180" w:lineRule="exact"/>
              <w:jc w:val="left"/>
              <w:rPr>
                <w:rFonts w:ascii="Browallia New" w:hAnsi="Browallia New" w:cs="Browallia New"/>
                <w:bCs/>
                <w:sz w:val="24"/>
                <w:szCs w:val="24"/>
              </w:rPr>
            </w:pPr>
          </w:p>
        </w:tc>
        <w:tc>
          <w:tcPr>
            <w:tcW w:w="1365" w:type="pct"/>
            <w:tcBorders>
              <w:top w:val="single" w:sz="4" w:space="0" w:color="auto"/>
              <w:left w:val="single" w:sz="4" w:space="0" w:color="auto"/>
              <w:bottom w:val="single" w:sz="4" w:space="0" w:color="auto"/>
              <w:right w:val="single" w:sz="4" w:space="0" w:color="auto"/>
            </w:tcBorders>
          </w:tcPr>
          <w:p w14:paraId="01151C5C"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Will the development of systems for detecting and reporting corruption and training/awareness campaigns be effective in reducing levels of corruption? </w:t>
            </w:r>
          </w:p>
          <w:p w14:paraId="21ED9A10"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 xml:space="preserve">What are the factors that promote successful anti-corruption initiatives in agencies, or that constrain them? </w:t>
            </w:r>
          </w:p>
          <w:p w14:paraId="333C2AD6"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How sustainable are the benefits of successful campaigns?</w:t>
            </w:r>
          </w:p>
        </w:tc>
        <w:tc>
          <w:tcPr>
            <w:tcW w:w="1597" w:type="pct"/>
            <w:tcBorders>
              <w:top w:val="single" w:sz="4" w:space="0" w:color="auto"/>
              <w:left w:val="single" w:sz="4" w:space="0" w:color="auto"/>
              <w:bottom w:val="single" w:sz="4" w:space="0" w:color="auto"/>
              <w:right w:val="single" w:sz="4" w:space="0" w:color="auto"/>
            </w:tcBorders>
          </w:tcPr>
          <w:p w14:paraId="26441C9D" w14:textId="77777777" w:rsidR="005F3CAC" w:rsidRPr="00B817D9" w:rsidRDefault="005F3CAC" w:rsidP="005F3CAC">
            <w:pPr>
              <w:spacing w:after="0" w:line="180" w:lineRule="exact"/>
              <w:jc w:val="left"/>
              <w:rPr>
                <w:rFonts w:ascii="Browallia New" w:hAnsi="Browallia New" w:cs="Browallia New"/>
                <w:sz w:val="24"/>
                <w:szCs w:val="24"/>
                <w:lang w:eastAsia="en-AU"/>
              </w:rPr>
            </w:pPr>
            <w:r w:rsidRPr="00B817D9">
              <w:rPr>
                <w:rFonts w:ascii="Browallia New" w:hAnsi="Browallia New" w:cs="Browallia New"/>
                <w:sz w:val="24"/>
                <w:szCs w:val="24"/>
                <w:lang w:eastAsia="en-AU"/>
              </w:rPr>
              <w:t>Evaluation of the effectiveness of the service charter model on ethical behaviour and expectations in selected agencies.</w:t>
            </w:r>
          </w:p>
          <w:p w14:paraId="1E0A6C18" w14:textId="77777777" w:rsidR="005F3CAC" w:rsidRPr="00B817D9" w:rsidRDefault="005F3CAC" w:rsidP="005F3CAC">
            <w:pPr>
              <w:spacing w:after="0" w:line="180" w:lineRule="exact"/>
              <w:jc w:val="left"/>
              <w:rPr>
                <w:rFonts w:ascii="Browallia New" w:hAnsi="Browallia New" w:cs="Browallia New"/>
                <w:sz w:val="24"/>
                <w:szCs w:val="24"/>
                <w:lang w:eastAsia="en-AU"/>
              </w:rPr>
            </w:pPr>
            <w:r w:rsidRPr="00B817D9">
              <w:rPr>
                <w:rFonts w:ascii="Browallia New" w:hAnsi="Browallia New" w:cs="Browallia New"/>
                <w:sz w:val="24"/>
                <w:szCs w:val="24"/>
                <w:lang w:eastAsia="en-AU"/>
              </w:rPr>
              <w:t>Supplementing the Provincial Expenditure Reviews (PERs) conducted by the National Economic and Fiscal Commission with a review of the effectiveness of expenditure (with the participation of Provincial Administrations in target provinces</w:t>
            </w:r>
            <w:r w:rsidRPr="00B817D9">
              <w:rPr>
                <w:rStyle w:val="FootnoteReference"/>
                <w:rFonts w:ascii="Browallia New" w:hAnsi="Browallia New" w:cs="Browallia New"/>
                <w:sz w:val="24"/>
                <w:szCs w:val="24"/>
                <w:lang w:eastAsia="en-AU"/>
              </w:rPr>
              <w:footnoteReference w:id="2"/>
            </w:r>
          </w:p>
          <w:p w14:paraId="10E1A7A1" w14:textId="77777777" w:rsidR="005F3CAC" w:rsidRPr="00B817D9" w:rsidRDefault="005F3CAC" w:rsidP="005F3CAC">
            <w:pPr>
              <w:spacing w:after="0" w:line="180" w:lineRule="exact"/>
              <w:jc w:val="left"/>
              <w:rPr>
                <w:rFonts w:ascii="Browallia New" w:hAnsi="Browallia New" w:cs="Browallia New"/>
                <w:sz w:val="24"/>
                <w:szCs w:val="24"/>
                <w:lang w:eastAsia="en-AU"/>
              </w:rPr>
            </w:pPr>
            <w:r w:rsidRPr="00B817D9">
              <w:rPr>
                <w:rFonts w:ascii="Browallia New" w:hAnsi="Browallia New" w:cs="Browallia New"/>
                <w:sz w:val="24"/>
                <w:szCs w:val="24"/>
                <w:lang w:eastAsia="en-AU"/>
              </w:rPr>
              <w:t>Perception surveys of agency staff attitudes to corruption and the assessments of levels of corruption in key agency functions/activities.</w:t>
            </w:r>
          </w:p>
          <w:p w14:paraId="3BE89196" w14:textId="77777777" w:rsidR="005F3CAC" w:rsidRPr="00B817D9" w:rsidRDefault="005F3CAC" w:rsidP="005F3CAC">
            <w:pPr>
              <w:spacing w:after="0" w:line="180" w:lineRule="exact"/>
              <w:jc w:val="left"/>
              <w:rPr>
                <w:rFonts w:ascii="Browallia New" w:hAnsi="Browallia New" w:cs="Browallia New"/>
                <w:bCs/>
                <w:sz w:val="24"/>
                <w:szCs w:val="24"/>
              </w:rPr>
            </w:pPr>
            <w:r w:rsidRPr="00B817D9">
              <w:rPr>
                <w:rFonts w:ascii="Browallia New" w:hAnsi="Browallia New" w:cs="Browallia New"/>
                <w:bCs/>
                <w:sz w:val="24"/>
                <w:szCs w:val="24"/>
              </w:rPr>
              <w:t>Select District and LLG budget expenditure reviews with involvement of CSOs/NGOs.</w:t>
            </w:r>
          </w:p>
        </w:tc>
      </w:tr>
    </w:tbl>
    <w:p w14:paraId="1DBF61AD" w14:textId="77777777" w:rsidR="005F3CAC" w:rsidRDefault="005F3CAC" w:rsidP="00EB452F">
      <w:pPr>
        <w:rPr>
          <w:lang w:eastAsia="en-AU"/>
        </w:rPr>
        <w:sectPr w:rsidR="005F3CAC" w:rsidSect="005F3CAC">
          <w:type w:val="continuous"/>
          <w:pgSz w:w="16838" w:h="11906" w:orient="landscape"/>
          <w:pgMar w:top="1440" w:right="1440" w:bottom="1440" w:left="1440" w:header="708" w:footer="708" w:gutter="0"/>
          <w:cols w:space="708"/>
          <w:docGrid w:linePitch="360"/>
        </w:sectPr>
      </w:pPr>
    </w:p>
    <w:p w14:paraId="5212F8BF" w14:textId="2CA5BD9C" w:rsidR="00382340" w:rsidRDefault="009D42EA" w:rsidP="00B071FD">
      <w:pPr>
        <w:pStyle w:val="Heading1"/>
      </w:pPr>
      <w:bookmarkStart w:id="68" w:name="_Toc410285384"/>
      <w:r w:rsidRPr="009D42EA">
        <w:lastRenderedPageBreak/>
        <w:t>Annex</w:t>
      </w:r>
      <w:r w:rsidR="00033ABE">
        <w:t xml:space="preserve"> 10</w:t>
      </w:r>
      <w:r w:rsidRPr="009D42EA">
        <w:t xml:space="preserve">: </w:t>
      </w:r>
      <w:r w:rsidR="00581DAA" w:rsidRPr="009D42EA">
        <w:t>Bibliography</w:t>
      </w:r>
      <w:bookmarkEnd w:id="68"/>
    </w:p>
    <w:tbl>
      <w:tblPr>
        <w:tblStyle w:val="LightList-Accent3"/>
        <w:tblW w:w="9760" w:type="dxa"/>
        <w:tblLook w:val="04A0" w:firstRow="1" w:lastRow="0" w:firstColumn="1" w:lastColumn="0" w:noHBand="0" w:noVBand="1"/>
      </w:tblPr>
      <w:tblGrid>
        <w:gridCol w:w="3251"/>
        <w:gridCol w:w="4329"/>
        <w:gridCol w:w="1411"/>
        <w:gridCol w:w="769"/>
      </w:tblGrid>
      <w:tr w:rsidR="00581DAA" w14:paraId="36F9769A" w14:textId="77777777" w:rsidTr="00B34F69">
        <w:trPr>
          <w:cnfStyle w:val="100000000000" w:firstRow="1" w:lastRow="0" w:firstColumn="0" w:lastColumn="0" w:oddVBand="0" w:evenVBand="0" w:oddHBand="0" w:evenHBand="0" w:firstRowFirstColumn="0" w:firstRowLastColumn="0" w:lastRowFirstColumn="0" w:lastRowLastColumn="0"/>
          <w:trHeight w:val="576"/>
          <w:tblHeader/>
        </w:trPr>
        <w:tc>
          <w:tcPr>
            <w:cnfStyle w:val="001000000000" w:firstRow="0" w:lastRow="0" w:firstColumn="1" w:lastColumn="0" w:oddVBand="0" w:evenVBand="0" w:oddHBand="0" w:evenHBand="0" w:firstRowFirstColumn="0" w:firstRowLastColumn="0" w:lastRowFirstColumn="0" w:lastRowLastColumn="0"/>
            <w:tcW w:w="3251" w:type="dxa"/>
            <w:hideMark/>
          </w:tcPr>
          <w:p w14:paraId="3CDD9B7E" w14:textId="77777777" w:rsidR="00581DAA" w:rsidRDefault="00581DAA" w:rsidP="00B34F69">
            <w:pPr>
              <w:spacing w:after="0"/>
              <w:rPr>
                <w:rFonts w:eastAsia="Times New Roman" w:cs="Times New Roman"/>
                <w:color w:val="000000"/>
                <w:sz w:val="18"/>
                <w:szCs w:val="18"/>
                <w:lang w:eastAsia="en-AU"/>
              </w:rPr>
            </w:pPr>
            <w:r>
              <w:rPr>
                <w:rFonts w:eastAsia="Times New Roman" w:cs="Times New Roman"/>
                <w:color w:val="000000"/>
                <w:sz w:val="18"/>
                <w:szCs w:val="18"/>
                <w:lang w:eastAsia="en-AU"/>
              </w:rPr>
              <w:t>Publisher, Authors</w:t>
            </w:r>
          </w:p>
        </w:tc>
        <w:tc>
          <w:tcPr>
            <w:tcW w:w="4329" w:type="dxa"/>
            <w:hideMark/>
          </w:tcPr>
          <w:p w14:paraId="1CA2FE07" w14:textId="77777777" w:rsidR="00581DAA" w:rsidRDefault="00581DAA" w:rsidP="00B34F69">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Title</w:t>
            </w:r>
          </w:p>
        </w:tc>
        <w:tc>
          <w:tcPr>
            <w:tcW w:w="1411" w:type="dxa"/>
          </w:tcPr>
          <w:p w14:paraId="33F8106F" w14:textId="77777777" w:rsidR="00581DAA" w:rsidRDefault="00581DAA" w:rsidP="00B34F69">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Place</w:t>
            </w:r>
          </w:p>
        </w:tc>
        <w:tc>
          <w:tcPr>
            <w:tcW w:w="769" w:type="dxa"/>
            <w:hideMark/>
          </w:tcPr>
          <w:p w14:paraId="4E9B4D83" w14:textId="77777777" w:rsidR="00581DAA" w:rsidRDefault="00581DAA" w:rsidP="00B34F69">
            <w:pPr>
              <w:spacing w:after="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Year</w:t>
            </w:r>
          </w:p>
        </w:tc>
      </w:tr>
      <w:tr w:rsidR="00581DAA" w14:paraId="38271B21"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1B47CDE3" w14:textId="77777777" w:rsidR="00581DAA" w:rsidRPr="002A1E23" w:rsidRDefault="00581DAA" w:rsidP="00B34F69">
            <w:pPr>
              <w:spacing w:after="0"/>
              <w:rPr>
                <w:rFonts w:eastAsia="Times New Roman" w:cs="Times New Roman"/>
                <w:b w:val="0"/>
                <w:color w:val="000000"/>
                <w:sz w:val="18"/>
                <w:szCs w:val="18"/>
                <w:lang w:eastAsia="en-AU"/>
              </w:rPr>
            </w:pPr>
            <w:r w:rsidRPr="002A1E23">
              <w:rPr>
                <w:b w:val="0"/>
                <w:sz w:val="18"/>
                <w:szCs w:val="18"/>
              </w:rPr>
              <w:t>Asian Development Bank</w:t>
            </w:r>
          </w:p>
        </w:tc>
        <w:tc>
          <w:tcPr>
            <w:tcW w:w="4329" w:type="dxa"/>
          </w:tcPr>
          <w:p w14:paraId="2CB22C12" w14:textId="77777777" w:rsidR="00581DAA" w:rsidRPr="002A1E23"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2A1E23">
              <w:rPr>
                <w:sz w:val="18"/>
                <w:szCs w:val="18"/>
              </w:rPr>
              <w:t xml:space="preserve">Papua New Guinea, Critical Development Constraints, Country Diagnostic Series  </w:t>
            </w:r>
          </w:p>
        </w:tc>
        <w:tc>
          <w:tcPr>
            <w:tcW w:w="1411" w:type="dxa"/>
          </w:tcPr>
          <w:p w14:paraId="4A5187A1" w14:textId="77777777" w:rsidR="00581DAA" w:rsidRPr="002A1E23"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2A1E23">
              <w:rPr>
                <w:rFonts w:eastAsia="Times New Roman" w:cs="Times New Roman"/>
                <w:color w:val="000000"/>
                <w:sz w:val="18"/>
                <w:szCs w:val="18"/>
                <w:lang w:eastAsia="en-AU"/>
              </w:rPr>
              <w:t>Manila</w:t>
            </w:r>
          </w:p>
        </w:tc>
        <w:tc>
          <w:tcPr>
            <w:tcW w:w="769" w:type="dxa"/>
          </w:tcPr>
          <w:p w14:paraId="34CD0434" w14:textId="77777777" w:rsidR="00581DAA" w:rsidRPr="002A1E23"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2A1E23">
              <w:rPr>
                <w:rFonts w:eastAsia="Times New Roman" w:cs="Times New Roman"/>
                <w:color w:val="000000"/>
                <w:sz w:val="18"/>
                <w:szCs w:val="18"/>
                <w:lang w:eastAsia="en-AU"/>
              </w:rPr>
              <w:t>2012</w:t>
            </w:r>
          </w:p>
        </w:tc>
      </w:tr>
      <w:tr w:rsidR="00581DAA" w14:paraId="66998B21"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tcPr>
          <w:p w14:paraId="4F488B77" w14:textId="77777777" w:rsidR="00581DAA" w:rsidRPr="002A1E23" w:rsidRDefault="00581DAA" w:rsidP="00B34F69">
            <w:pPr>
              <w:spacing w:after="0"/>
              <w:rPr>
                <w:b w:val="0"/>
                <w:sz w:val="18"/>
                <w:szCs w:val="18"/>
              </w:rPr>
            </w:pPr>
            <w:r>
              <w:rPr>
                <w:b w:val="0"/>
                <w:sz w:val="18"/>
                <w:szCs w:val="18"/>
              </w:rPr>
              <w:t>Asian Development Bank</w:t>
            </w:r>
          </w:p>
        </w:tc>
        <w:tc>
          <w:tcPr>
            <w:tcW w:w="4329" w:type="dxa"/>
          </w:tcPr>
          <w:p w14:paraId="2D1B4333" w14:textId="77777777" w:rsidR="00581DAA" w:rsidRPr="002A1E23" w:rsidRDefault="00581DAA" w:rsidP="00B34F69">
            <w:pPr>
              <w:spacing w:after="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 Challenges of Doing Business in Papua New Guinea An Analytical Summary of the 2012 Business Environment Survey by the Institute of National Affairs</w:t>
            </w:r>
          </w:p>
        </w:tc>
        <w:tc>
          <w:tcPr>
            <w:tcW w:w="1411" w:type="dxa"/>
          </w:tcPr>
          <w:p w14:paraId="09EDD5BF" w14:textId="77777777" w:rsidR="00581DAA" w:rsidRPr="002A1E23"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Manila</w:t>
            </w:r>
          </w:p>
        </w:tc>
        <w:tc>
          <w:tcPr>
            <w:tcW w:w="769" w:type="dxa"/>
          </w:tcPr>
          <w:p w14:paraId="042DA82D" w14:textId="77777777" w:rsidR="00581DAA" w:rsidRPr="002A1E23"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439910BB"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2B7B6774" w14:textId="77777777" w:rsidR="00581DAA" w:rsidRDefault="00581DAA" w:rsidP="00B34F69">
            <w:pPr>
              <w:spacing w:after="0"/>
              <w:rPr>
                <w:b w:val="0"/>
                <w:sz w:val="18"/>
                <w:szCs w:val="18"/>
              </w:rPr>
            </w:pPr>
            <w:r>
              <w:rPr>
                <w:b w:val="0"/>
                <w:sz w:val="18"/>
                <w:szCs w:val="18"/>
              </w:rPr>
              <w:t>Australian Strategic Policy Institute, Connery, D and Claxton, K</w:t>
            </w:r>
          </w:p>
        </w:tc>
        <w:tc>
          <w:tcPr>
            <w:tcW w:w="4329" w:type="dxa"/>
          </w:tcPr>
          <w:p w14:paraId="383C8749"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Special Report: Shared Interest, enduring cooperation. The future of Australia – PNG police engagement</w:t>
            </w:r>
          </w:p>
        </w:tc>
        <w:tc>
          <w:tcPr>
            <w:tcW w:w="1411" w:type="dxa"/>
          </w:tcPr>
          <w:p w14:paraId="051ED390"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Canberra</w:t>
            </w:r>
          </w:p>
        </w:tc>
        <w:tc>
          <w:tcPr>
            <w:tcW w:w="769" w:type="dxa"/>
          </w:tcPr>
          <w:p w14:paraId="0AA6FF33"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29D6DBCD"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tcPr>
          <w:p w14:paraId="6223C187"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Carnegie Endowment for International Peace, Working Group on Corruption and Security</w:t>
            </w:r>
          </w:p>
        </w:tc>
        <w:tc>
          <w:tcPr>
            <w:tcW w:w="4329" w:type="dxa"/>
          </w:tcPr>
          <w:p w14:paraId="10C451F4"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CORRUPTION The Unrecognized Threat to International Security</w:t>
            </w:r>
          </w:p>
        </w:tc>
        <w:tc>
          <w:tcPr>
            <w:tcW w:w="1411" w:type="dxa"/>
          </w:tcPr>
          <w:p w14:paraId="5688C56C"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tcPr>
          <w:p w14:paraId="580A9A8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74670507"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32BB0823"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w:t>
            </w:r>
          </w:p>
        </w:tc>
        <w:tc>
          <w:tcPr>
            <w:tcW w:w="4329" w:type="dxa"/>
          </w:tcPr>
          <w:p w14:paraId="4C33F730"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PNG-Australia Law &amp; Justice Partnership, Program Design Document</w:t>
            </w:r>
          </w:p>
        </w:tc>
        <w:tc>
          <w:tcPr>
            <w:tcW w:w="1411" w:type="dxa"/>
          </w:tcPr>
          <w:p w14:paraId="009EC96D"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Canberra</w:t>
            </w:r>
          </w:p>
        </w:tc>
        <w:tc>
          <w:tcPr>
            <w:tcW w:w="769" w:type="dxa"/>
          </w:tcPr>
          <w:p w14:paraId="66A21E08"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2008</w:t>
            </w:r>
          </w:p>
        </w:tc>
      </w:tr>
      <w:tr w:rsidR="00581DAA" w14:paraId="32A5C0A9"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2F38C6F8"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w:t>
            </w:r>
          </w:p>
        </w:tc>
        <w:tc>
          <w:tcPr>
            <w:tcW w:w="4329" w:type="dxa"/>
            <w:hideMark/>
          </w:tcPr>
          <w:p w14:paraId="3035E173" w14:textId="049BCA83"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PNG Law and Justice Sector Program</w:t>
            </w:r>
            <w:r w:rsidR="001A4019">
              <w:rPr>
                <w:rFonts w:eastAsia="Times New Roman" w:cs="Times New Roman"/>
                <w:color w:val="000000"/>
                <w:sz w:val="18"/>
                <w:szCs w:val="18"/>
                <w:lang w:eastAsia="en-AU"/>
              </w:rPr>
              <w:t>,</w:t>
            </w:r>
            <w:r>
              <w:rPr>
                <w:rFonts w:eastAsia="Times New Roman" w:cs="Times New Roman"/>
                <w:color w:val="000000"/>
                <w:sz w:val="18"/>
                <w:szCs w:val="18"/>
                <w:lang w:eastAsia="en-AU"/>
              </w:rPr>
              <w:t xml:space="preserve"> Independent Completion Report</w:t>
            </w:r>
          </w:p>
        </w:tc>
        <w:tc>
          <w:tcPr>
            <w:tcW w:w="1411" w:type="dxa"/>
            <w:hideMark/>
          </w:tcPr>
          <w:p w14:paraId="1E16CBF3"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 xml:space="preserve">Canberra </w:t>
            </w:r>
          </w:p>
        </w:tc>
        <w:tc>
          <w:tcPr>
            <w:tcW w:w="769" w:type="dxa"/>
            <w:hideMark/>
          </w:tcPr>
          <w:p w14:paraId="6B9AF494"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2010</w:t>
            </w:r>
          </w:p>
        </w:tc>
      </w:tr>
      <w:tr w:rsidR="00581DAA" w14:paraId="615B1835"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1BDCE6A4"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 (</w:t>
            </w:r>
            <w:proofErr w:type="spellStart"/>
            <w:r>
              <w:rPr>
                <w:rFonts w:eastAsia="Times New Roman" w:cs="Times New Roman"/>
                <w:b w:val="0"/>
                <w:color w:val="000000"/>
                <w:sz w:val="18"/>
                <w:szCs w:val="18"/>
                <w:lang w:eastAsia="en-AU"/>
              </w:rPr>
              <w:t>Armytage</w:t>
            </w:r>
            <w:proofErr w:type="spellEnd"/>
            <w:r>
              <w:rPr>
                <w:rFonts w:eastAsia="Times New Roman" w:cs="Times New Roman"/>
                <w:b w:val="0"/>
                <w:color w:val="000000"/>
                <w:sz w:val="18"/>
                <w:szCs w:val="18"/>
                <w:lang w:eastAsia="en-AU"/>
              </w:rPr>
              <w:t xml:space="preserve"> L)</w:t>
            </w:r>
          </w:p>
        </w:tc>
        <w:tc>
          <w:tcPr>
            <w:tcW w:w="4329" w:type="dxa"/>
          </w:tcPr>
          <w:p w14:paraId="0488F3DA"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PNG-Australia Law &amp; Justice Partnership, Independent Progress Report</w:t>
            </w:r>
          </w:p>
        </w:tc>
        <w:tc>
          <w:tcPr>
            <w:tcW w:w="1411" w:type="dxa"/>
          </w:tcPr>
          <w:p w14:paraId="14FFB69C"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Canberra</w:t>
            </w:r>
          </w:p>
        </w:tc>
        <w:tc>
          <w:tcPr>
            <w:tcW w:w="769" w:type="dxa"/>
          </w:tcPr>
          <w:p w14:paraId="310D2BEE"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2012</w:t>
            </w:r>
          </w:p>
        </w:tc>
      </w:tr>
      <w:tr w:rsidR="00581DAA" w14:paraId="0B25EB08"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tcPr>
          <w:p w14:paraId="7EBCA5C8"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noProof/>
                <w:color w:val="000000"/>
                <w:sz w:val="18"/>
                <w:szCs w:val="18"/>
                <w:lang w:eastAsia="en-AU"/>
              </w:rPr>
              <w:t>Department of Foreign Affairs and Trade, Office of Development Effectiveness</w:t>
            </w:r>
          </w:p>
        </w:tc>
        <w:tc>
          <w:tcPr>
            <w:tcW w:w="4329" w:type="dxa"/>
          </w:tcPr>
          <w:p w14:paraId="2630E584" w14:textId="19AC46B0"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Building on local strengths: Evaluation of Austra</w:t>
            </w:r>
            <w:r w:rsidR="001A4019">
              <w:rPr>
                <w:rFonts w:eastAsia="Times New Roman" w:cs="Times New Roman"/>
                <w:color w:val="000000"/>
                <w:sz w:val="18"/>
                <w:szCs w:val="18"/>
                <w:lang w:eastAsia="en-AU"/>
              </w:rPr>
              <w:t>lian Law and Justice Assistance</w:t>
            </w:r>
          </w:p>
        </w:tc>
        <w:tc>
          <w:tcPr>
            <w:tcW w:w="1411" w:type="dxa"/>
          </w:tcPr>
          <w:p w14:paraId="3CE1B62C"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Canberra.</w:t>
            </w:r>
          </w:p>
        </w:tc>
        <w:tc>
          <w:tcPr>
            <w:tcW w:w="769" w:type="dxa"/>
          </w:tcPr>
          <w:p w14:paraId="3A1678D2"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2012</w:t>
            </w:r>
          </w:p>
        </w:tc>
      </w:tr>
      <w:tr w:rsidR="00581DAA" w14:paraId="6F9F146E"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48B6441C"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 (</w:t>
            </w:r>
            <w:proofErr w:type="spellStart"/>
            <w:r>
              <w:rPr>
                <w:rFonts w:eastAsia="Times New Roman" w:cs="Times New Roman"/>
                <w:b w:val="0"/>
                <w:color w:val="000000"/>
                <w:sz w:val="18"/>
                <w:szCs w:val="18"/>
                <w:lang w:eastAsia="en-AU"/>
              </w:rPr>
              <w:t>Armytage</w:t>
            </w:r>
            <w:proofErr w:type="spellEnd"/>
            <w:r>
              <w:rPr>
                <w:rFonts w:eastAsia="Times New Roman" w:cs="Times New Roman"/>
                <w:b w:val="0"/>
                <w:color w:val="000000"/>
                <w:sz w:val="18"/>
                <w:szCs w:val="18"/>
                <w:lang w:eastAsia="en-AU"/>
              </w:rPr>
              <w:t xml:space="preserve"> L)</w:t>
            </w:r>
          </w:p>
        </w:tc>
        <w:tc>
          <w:tcPr>
            <w:tcW w:w="4329" w:type="dxa"/>
          </w:tcPr>
          <w:p w14:paraId="135FB47A"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021204">
              <w:rPr>
                <w:rFonts w:eastAsia="Times New Roman" w:cs="Times New Roman"/>
                <w:bCs/>
                <w:color w:val="000000"/>
                <w:sz w:val="18"/>
                <w:szCs w:val="18"/>
                <w:lang w:eastAsia="en-AU"/>
              </w:rPr>
              <w:t>PALJP Lessons Learned for Design Options: 2014+ Visioning Advice</w:t>
            </w:r>
          </w:p>
        </w:tc>
        <w:tc>
          <w:tcPr>
            <w:tcW w:w="1411" w:type="dxa"/>
          </w:tcPr>
          <w:p w14:paraId="599B58AD"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021204">
              <w:rPr>
                <w:rFonts w:eastAsia="Times New Roman" w:cs="Times New Roman"/>
                <w:bCs/>
                <w:color w:val="000000"/>
                <w:sz w:val="18"/>
                <w:szCs w:val="18"/>
                <w:lang w:eastAsia="en-AU"/>
              </w:rPr>
              <w:t>Australia</w:t>
            </w:r>
          </w:p>
        </w:tc>
        <w:tc>
          <w:tcPr>
            <w:tcW w:w="769" w:type="dxa"/>
          </w:tcPr>
          <w:p w14:paraId="37A5D311"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021204">
              <w:rPr>
                <w:rFonts w:eastAsia="Times New Roman" w:cs="Times New Roman"/>
                <w:bCs/>
                <w:color w:val="000000"/>
                <w:sz w:val="18"/>
                <w:szCs w:val="18"/>
                <w:lang w:eastAsia="en-AU"/>
              </w:rPr>
              <w:t>2013</w:t>
            </w:r>
          </w:p>
        </w:tc>
      </w:tr>
      <w:tr w:rsidR="00581DAA" w14:paraId="60BA21B9" w14:textId="77777777" w:rsidTr="00B34F69">
        <w:trPr>
          <w:trHeight w:val="468"/>
        </w:trPr>
        <w:tc>
          <w:tcPr>
            <w:cnfStyle w:val="001000000000" w:firstRow="0" w:lastRow="0" w:firstColumn="1" w:lastColumn="0" w:oddVBand="0" w:evenVBand="0" w:oddHBand="0" w:evenHBand="0" w:firstRowFirstColumn="0" w:firstRowLastColumn="0" w:lastRowFirstColumn="0" w:lastRowLastColumn="0"/>
            <w:tcW w:w="3251" w:type="dxa"/>
            <w:hideMark/>
          </w:tcPr>
          <w:p w14:paraId="44DFB752"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w:t>
            </w:r>
          </w:p>
        </w:tc>
        <w:tc>
          <w:tcPr>
            <w:tcW w:w="4329" w:type="dxa"/>
            <w:hideMark/>
          </w:tcPr>
          <w:p w14:paraId="5588AC44" w14:textId="77777777" w:rsidR="00581DAA" w:rsidRPr="00021204"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21204">
              <w:rPr>
                <w:rFonts w:eastAsia="Times New Roman" w:cs="Times New Roman"/>
                <w:color w:val="000000"/>
                <w:sz w:val="18"/>
                <w:szCs w:val="18"/>
                <w:lang w:eastAsia="en-AU"/>
              </w:rPr>
              <w:t>PALJP Law and Justice Infrastructure Impact Evaluation</w:t>
            </w:r>
            <w:r>
              <w:rPr>
                <w:rFonts w:eastAsia="Times New Roman" w:cs="Times New Roman"/>
                <w:color w:val="000000"/>
                <w:sz w:val="18"/>
                <w:szCs w:val="18"/>
                <w:lang w:eastAsia="en-AU"/>
              </w:rPr>
              <w:t xml:space="preserve"> and </w:t>
            </w:r>
            <w:r>
              <w:rPr>
                <w:rFonts w:eastAsia="Times New Roman" w:cs="Times New Roman"/>
                <w:color w:val="000000"/>
                <w:sz w:val="18"/>
                <w:szCs w:val="18"/>
                <w:lang w:eastAsia="en-AU"/>
              </w:rPr>
              <w:br/>
              <w:t>DFAT’s Management Response to Recommendations</w:t>
            </w:r>
          </w:p>
        </w:tc>
        <w:tc>
          <w:tcPr>
            <w:tcW w:w="1411" w:type="dxa"/>
            <w:hideMark/>
          </w:tcPr>
          <w:p w14:paraId="7745809F" w14:textId="77777777" w:rsidR="00581DAA" w:rsidRPr="00021204"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21204">
              <w:rPr>
                <w:rFonts w:eastAsia="Times New Roman" w:cs="Times New Roman"/>
                <w:color w:val="000000"/>
                <w:sz w:val="18"/>
                <w:szCs w:val="18"/>
                <w:lang w:eastAsia="en-AU"/>
              </w:rPr>
              <w:t>Canberra</w:t>
            </w:r>
          </w:p>
        </w:tc>
        <w:tc>
          <w:tcPr>
            <w:tcW w:w="769" w:type="dxa"/>
            <w:hideMark/>
          </w:tcPr>
          <w:p w14:paraId="40643E63" w14:textId="77777777" w:rsidR="00581DAA" w:rsidRPr="00021204"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021204">
              <w:rPr>
                <w:rFonts w:eastAsia="Times New Roman" w:cs="Times New Roman"/>
                <w:color w:val="000000"/>
                <w:sz w:val="18"/>
                <w:szCs w:val="18"/>
                <w:lang w:eastAsia="en-AU"/>
              </w:rPr>
              <w:t>2013</w:t>
            </w:r>
          </w:p>
        </w:tc>
      </w:tr>
      <w:tr w:rsidR="00581DAA" w14:paraId="3E3901CA" w14:textId="77777777" w:rsidTr="00B34F6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251" w:type="dxa"/>
          </w:tcPr>
          <w:p w14:paraId="5FAC942A"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w:t>
            </w:r>
          </w:p>
        </w:tc>
        <w:tc>
          <w:tcPr>
            <w:tcW w:w="4329" w:type="dxa"/>
          </w:tcPr>
          <w:p w14:paraId="7ABD06EA"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021204">
              <w:rPr>
                <w:rFonts w:eastAsia="Times New Roman" w:cs="Times New Roman"/>
                <w:bCs/>
                <w:color w:val="000000"/>
                <w:sz w:val="18"/>
                <w:szCs w:val="18"/>
                <w:lang w:eastAsia="en-AU"/>
              </w:rPr>
              <w:t>Australian aid: promoting prosperity, reducing poverty, enhancing stability</w:t>
            </w:r>
          </w:p>
        </w:tc>
        <w:tc>
          <w:tcPr>
            <w:tcW w:w="1411" w:type="dxa"/>
          </w:tcPr>
          <w:p w14:paraId="40BF4248"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021204">
              <w:rPr>
                <w:rFonts w:eastAsia="Times New Roman" w:cs="Times New Roman"/>
                <w:bCs/>
                <w:color w:val="000000"/>
                <w:sz w:val="18"/>
                <w:szCs w:val="18"/>
                <w:lang w:eastAsia="en-AU"/>
              </w:rPr>
              <w:t>Canberra</w:t>
            </w:r>
          </w:p>
        </w:tc>
        <w:tc>
          <w:tcPr>
            <w:tcW w:w="769" w:type="dxa"/>
          </w:tcPr>
          <w:p w14:paraId="045EA6FE"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021204">
              <w:rPr>
                <w:rFonts w:eastAsia="Times New Roman" w:cs="Times New Roman"/>
                <w:bCs/>
                <w:color w:val="000000"/>
                <w:sz w:val="18"/>
                <w:szCs w:val="18"/>
                <w:lang w:eastAsia="en-AU"/>
              </w:rPr>
              <w:t>2014</w:t>
            </w:r>
          </w:p>
        </w:tc>
      </w:tr>
      <w:tr w:rsidR="00581DAA" w:rsidRPr="00DF320E" w14:paraId="74A4B8AE" w14:textId="77777777" w:rsidTr="00B34F69">
        <w:trPr>
          <w:trHeight w:val="676"/>
        </w:trPr>
        <w:tc>
          <w:tcPr>
            <w:cnfStyle w:val="001000000000" w:firstRow="0" w:lastRow="0" w:firstColumn="1" w:lastColumn="0" w:oddVBand="0" w:evenVBand="0" w:oddHBand="0" w:evenHBand="0" w:firstRowFirstColumn="0" w:firstRowLastColumn="0" w:lastRowFirstColumn="0" w:lastRowLastColumn="0"/>
            <w:tcW w:w="3251" w:type="dxa"/>
          </w:tcPr>
          <w:p w14:paraId="2C067FF8"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w:t>
            </w:r>
          </w:p>
        </w:tc>
        <w:tc>
          <w:tcPr>
            <w:tcW w:w="4329" w:type="dxa"/>
          </w:tcPr>
          <w:p w14:paraId="106821EA" w14:textId="77777777" w:rsidR="00581DAA" w:rsidRPr="00DF320E" w:rsidRDefault="00581DAA" w:rsidP="001A4019">
            <w:pPr>
              <w:spacing w:after="0"/>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F320E">
              <w:rPr>
                <w:rFonts w:eastAsia="Times New Roman" w:cs="Times New Roman"/>
                <w:color w:val="000000"/>
                <w:sz w:val="18"/>
                <w:szCs w:val="18"/>
                <w:lang w:eastAsia="en-AU"/>
              </w:rPr>
              <w:t>Making Performance Count: enhancing the accountability and effectiveness of Australian aid</w:t>
            </w:r>
          </w:p>
        </w:tc>
        <w:tc>
          <w:tcPr>
            <w:tcW w:w="1411" w:type="dxa"/>
          </w:tcPr>
          <w:p w14:paraId="05E9D92A" w14:textId="77777777" w:rsidR="00581DAA" w:rsidRPr="00DF320E"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F320E">
              <w:rPr>
                <w:rFonts w:eastAsia="Times New Roman" w:cs="Times New Roman"/>
                <w:color w:val="000000"/>
                <w:sz w:val="18"/>
                <w:szCs w:val="18"/>
                <w:lang w:eastAsia="en-AU"/>
              </w:rPr>
              <w:t>Canberra</w:t>
            </w:r>
          </w:p>
        </w:tc>
        <w:tc>
          <w:tcPr>
            <w:tcW w:w="769" w:type="dxa"/>
          </w:tcPr>
          <w:p w14:paraId="773CDAD9" w14:textId="77777777" w:rsidR="00581DAA" w:rsidRPr="00DF320E"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sidRPr="00DF320E">
              <w:rPr>
                <w:rFonts w:eastAsia="Times New Roman" w:cs="Times New Roman"/>
                <w:color w:val="000000"/>
                <w:sz w:val="18"/>
                <w:szCs w:val="18"/>
                <w:lang w:eastAsia="en-AU"/>
              </w:rPr>
              <w:t>2014</w:t>
            </w:r>
          </w:p>
        </w:tc>
      </w:tr>
      <w:tr w:rsidR="00581DAA" w14:paraId="325F55BE" w14:textId="77777777" w:rsidTr="00B34F6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51" w:type="dxa"/>
          </w:tcPr>
          <w:p w14:paraId="6E4DE32B"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Department of Foreign Affairs and Trade</w:t>
            </w:r>
          </w:p>
        </w:tc>
        <w:tc>
          <w:tcPr>
            <w:tcW w:w="4329" w:type="dxa"/>
          </w:tcPr>
          <w:p w14:paraId="3D10E17B" w14:textId="77777777" w:rsidR="00581DAA" w:rsidRPr="00DF320E"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DF320E">
              <w:rPr>
                <w:rFonts w:eastAsia="Times New Roman" w:cs="Times New Roman"/>
                <w:bCs/>
                <w:color w:val="000000"/>
                <w:sz w:val="18"/>
                <w:szCs w:val="18"/>
                <w:lang w:eastAsia="en-AU"/>
              </w:rPr>
              <w:t>Disability-Inclusive Development Strategy 2015-2020</w:t>
            </w:r>
          </w:p>
        </w:tc>
        <w:tc>
          <w:tcPr>
            <w:tcW w:w="1411" w:type="dxa"/>
          </w:tcPr>
          <w:p w14:paraId="4BA70513" w14:textId="77777777" w:rsidR="00581DAA" w:rsidRPr="00DF320E"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DF320E">
              <w:rPr>
                <w:rFonts w:eastAsia="Times New Roman" w:cs="Times New Roman"/>
                <w:bCs/>
                <w:color w:val="000000"/>
                <w:sz w:val="18"/>
                <w:szCs w:val="18"/>
                <w:lang w:eastAsia="en-AU"/>
              </w:rPr>
              <w:t>Canberra</w:t>
            </w:r>
          </w:p>
        </w:tc>
        <w:tc>
          <w:tcPr>
            <w:tcW w:w="769" w:type="dxa"/>
          </w:tcPr>
          <w:p w14:paraId="617A7820" w14:textId="77777777" w:rsidR="00581DAA" w:rsidRPr="00DF320E"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bCs/>
                <w:color w:val="000000"/>
                <w:sz w:val="18"/>
                <w:szCs w:val="18"/>
                <w:lang w:eastAsia="en-AU"/>
              </w:rPr>
            </w:pPr>
            <w:r w:rsidRPr="00DF320E">
              <w:rPr>
                <w:rFonts w:eastAsia="Times New Roman" w:cs="Times New Roman"/>
                <w:bCs/>
                <w:color w:val="000000"/>
                <w:sz w:val="18"/>
                <w:szCs w:val="18"/>
                <w:lang w:eastAsia="en-AU"/>
              </w:rPr>
              <w:t>2014</w:t>
            </w:r>
          </w:p>
        </w:tc>
      </w:tr>
      <w:tr w:rsidR="00581DAA" w14:paraId="0FF9EDDD" w14:textId="77777777" w:rsidTr="00B34F69">
        <w:trPr>
          <w:trHeight w:val="341"/>
        </w:trPr>
        <w:tc>
          <w:tcPr>
            <w:cnfStyle w:val="001000000000" w:firstRow="0" w:lastRow="0" w:firstColumn="1" w:lastColumn="0" w:oddVBand="0" w:evenVBand="0" w:oddHBand="0" w:evenHBand="0" w:firstRowFirstColumn="0" w:firstRowLastColumn="0" w:lastRowFirstColumn="0" w:lastRowLastColumn="0"/>
            <w:tcW w:w="3251" w:type="dxa"/>
          </w:tcPr>
          <w:p w14:paraId="0E692601" w14:textId="77777777" w:rsidR="00581DAA" w:rsidRPr="00D66A77" w:rsidRDefault="00581DAA" w:rsidP="00B34F69">
            <w:pPr>
              <w:spacing w:after="0"/>
              <w:rPr>
                <w:rFonts w:eastAsia="Times New Roman" w:cs="Times New Roman"/>
                <w:b w:val="0"/>
                <w:color w:val="000000"/>
                <w:sz w:val="18"/>
                <w:szCs w:val="18"/>
                <w:lang w:eastAsia="en-AU"/>
              </w:rPr>
            </w:pPr>
            <w:r w:rsidRPr="00D66A77">
              <w:rPr>
                <w:rFonts w:eastAsia="Times New Roman" w:cs="Times New Roman"/>
                <w:b w:val="0"/>
                <w:color w:val="000000"/>
                <w:sz w:val="18"/>
                <w:szCs w:val="18"/>
                <w:lang w:eastAsia="en-AU"/>
              </w:rPr>
              <w:t xml:space="preserve">European Institute for Crime Prevention and Control, </w:t>
            </w:r>
            <w:proofErr w:type="spellStart"/>
            <w:r w:rsidRPr="00D66A77">
              <w:rPr>
                <w:rFonts w:eastAsia="Times New Roman" w:cs="Times New Roman"/>
                <w:b w:val="0"/>
                <w:color w:val="000000"/>
                <w:sz w:val="18"/>
                <w:szCs w:val="18"/>
                <w:lang w:eastAsia="en-AU"/>
              </w:rPr>
              <w:t>Hareendorf</w:t>
            </w:r>
            <w:proofErr w:type="spellEnd"/>
            <w:r w:rsidRPr="00D66A77">
              <w:rPr>
                <w:rFonts w:eastAsia="Times New Roman" w:cs="Times New Roman"/>
                <w:b w:val="0"/>
                <w:color w:val="000000"/>
                <w:sz w:val="18"/>
                <w:szCs w:val="18"/>
                <w:lang w:eastAsia="en-AU"/>
              </w:rPr>
              <w:t xml:space="preserve">, S, </w:t>
            </w:r>
            <w:proofErr w:type="spellStart"/>
            <w:r w:rsidRPr="00D66A77">
              <w:rPr>
                <w:rFonts w:eastAsia="Times New Roman" w:cs="Times New Roman"/>
                <w:b w:val="0"/>
                <w:color w:val="000000"/>
                <w:sz w:val="18"/>
                <w:szCs w:val="18"/>
                <w:lang w:eastAsia="en-AU"/>
              </w:rPr>
              <w:t>Heiskanen</w:t>
            </w:r>
            <w:proofErr w:type="spellEnd"/>
            <w:r w:rsidRPr="00D66A77">
              <w:rPr>
                <w:rFonts w:eastAsia="Times New Roman" w:cs="Times New Roman"/>
                <w:b w:val="0"/>
                <w:color w:val="000000"/>
                <w:sz w:val="18"/>
                <w:szCs w:val="18"/>
                <w:lang w:eastAsia="en-AU"/>
              </w:rPr>
              <w:t xml:space="preserve">, M, </w:t>
            </w:r>
            <w:proofErr w:type="spellStart"/>
            <w:r w:rsidRPr="00D66A77">
              <w:rPr>
                <w:rFonts w:eastAsia="Times New Roman" w:cs="Times New Roman"/>
                <w:b w:val="0"/>
                <w:color w:val="000000"/>
                <w:sz w:val="18"/>
                <w:szCs w:val="18"/>
                <w:lang w:eastAsia="en-AU"/>
              </w:rPr>
              <w:t>Malby</w:t>
            </w:r>
            <w:proofErr w:type="spellEnd"/>
            <w:r w:rsidRPr="00D66A77">
              <w:rPr>
                <w:rFonts w:eastAsia="Times New Roman" w:cs="Times New Roman"/>
                <w:b w:val="0"/>
                <w:color w:val="000000"/>
                <w:sz w:val="18"/>
                <w:szCs w:val="18"/>
                <w:lang w:eastAsia="en-AU"/>
              </w:rPr>
              <w:t>, S (</w:t>
            </w:r>
            <w:proofErr w:type="spellStart"/>
            <w:r w:rsidRPr="00D66A77">
              <w:rPr>
                <w:rFonts w:eastAsia="Times New Roman" w:cs="Times New Roman"/>
                <w:b w:val="0"/>
                <w:color w:val="000000"/>
                <w:sz w:val="18"/>
                <w:szCs w:val="18"/>
                <w:lang w:eastAsia="en-AU"/>
              </w:rPr>
              <w:t>ed</w:t>
            </w:r>
            <w:proofErr w:type="spellEnd"/>
            <w:r w:rsidRPr="00D66A77">
              <w:rPr>
                <w:rFonts w:eastAsia="Times New Roman" w:cs="Times New Roman"/>
                <w:b w:val="0"/>
                <w:color w:val="000000"/>
                <w:sz w:val="18"/>
                <w:szCs w:val="18"/>
                <w:lang w:eastAsia="en-AU"/>
              </w:rPr>
              <w:t>)</w:t>
            </w:r>
          </w:p>
        </w:tc>
        <w:tc>
          <w:tcPr>
            <w:tcW w:w="4329" w:type="dxa"/>
          </w:tcPr>
          <w:p w14:paraId="72E3AEE1" w14:textId="77777777" w:rsidR="00581DAA" w:rsidRPr="00DF320E"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en-AU"/>
              </w:rPr>
            </w:pPr>
            <w:r>
              <w:rPr>
                <w:rFonts w:eastAsia="Times New Roman" w:cs="Times New Roman"/>
                <w:bCs/>
                <w:color w:val="000000"/>
                <w:sz w:val="18"/>
                <w:szCs w:val="18"/>
                <w:lang w:eastAsia="en-AU"/>
              </w:rPr>
              <w:t>International Statistics on Crime and Justice</w:t>
            </w:r>
          </w:p>
        </w:tc>
        <w:tc>
          <w:tcPr>
            <w:tcW w:w="1411" w:type="dxa"/>
          </w:tcPr>
          <w:p w14:paraId="23B8E89F" w14:textId="77777777" w:rsidR="00581DAA" w:rsidRPr="00DF320E"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en-AU"/>
              </w:rPr>
            </w:pPr>
            <w:r>
              <w:rPr>
                <w:rFonts w:eastAsia="Times New Roman" w:cs="Times New Roman"/>
                <w:bCs/>
                <w:color w:val="000000"/>
                <w:sz w:val="18"/>
                <w:szCs w:val="18"/>
                <w:lang w:eastAsia="en-AU"/>
              </w:rPr>
              <w:t>Helsinki</w:t>
            </w:r>
          </w:p>
        </w:tc>
        <w:tc>
          <w:tcPr>
            <w:tcW w:w="769" w:type="dxa"/>
          </w:tcPr>
          <w:p w14:paraId="07C0F169" w14:textId="77777777" w:rsidR="00581DAA" w:rsidRPr="00DF320E"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bCs/>
                <w:color w:val="000000"/>
                <w:sz w:val="18"/>
                <w:szCs w:val="18"/>
                <w:lang w:eastAsia="en-AU"/>
              </w:rPr>
            </w:pPr>
            <w:r>
              <w:rPr>
                <w:rFonts w:eastAsia="Times New Roman" w:cs="Times New Roman"/>
                <w:bCs/>
                <w:color w:val="000000"/>
                <w:sz w:val="18"/>
                <w:szCs w:val="18"/>
                <w:lang w:eastAsia="en-AU"/>
              </w:rPr>
              <w:t>2010</w:t>
            </w:r>
          </w:p>
        </w:tc>
      </w:tr>
      <w:tr w:rsidR="00581DAA" w14:paraId="1D2293EF" w14:textId="77777777" w:rsidTr="00B34F69">
        <w:trPr>
          <w:cnfStyle w:val="000000100000" w:firstRow="0" w:lastRow="0" w:firstColumn="0" w:lastColumn="0" w:oddVBand="0" w:evenVBand="0" w:oddHBand="1" w:evenHBand="0" w:firstRowFirstColumn="0" w:firstRowLastColumn="0" w:lastRowFirstColumn="0" w:lastRowLastColumn="0"/>
          <w:trHeight w:val="865"/>
        </w:trPr>
        <w:tc>
          <w:tcPr>
            <w:cnfStyle w:val="001000000000" w:firstRow="0" w:lastRow="0" w:firstColumn="1" w:lastColumn="0" w:oddVBand="0" w:evenVBand="0" w:oddHBand="0" w:evenHBand="0" w:firstRowFirstColumn="0" w:firstRowLastColumn="0" w:lastRowFirstColumn="0" w:lastRowLastColumn="0"/>
            <w:tcW w:w="3251" w:type="dxa"/>
            <w:hideMark/>
          </w:tcPr>
          <w:p w14:paraId="0226EAEA" w14:textId="600D9D55"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Governance and Social Development Resource Centre, University of Birmingham, </w:t>
            </w:r>
            <w:proofErr w:type="spellStart"/>
            <w:r>
              <w:rPr>
                <w:rFonts w:eastAsia="Times New Roman" w:cs="Times New Roman"/>
                <w:b w:val="0"/>
                <w:color w:val="000000"/>
                <w:sz w:val="18"/>
                <w:szCs w:val="18"/>
                <w:lang w:eastAsia="en-AU"/>
              </w:rPr>
              <w:t>Bakrania</w:t>
            </w:r>
            <w:proofErr w:type="spellEnd"/>
            <w:r>
              <w:rPr>
                <w:rFonts w:eastAsia="Times New Roman" w:cs="Times New Roman"/>
                <w:b w:val="0"/>
                <w:color w:val="000000"/>
                <w:sz w:val="18"/>
                <w:szCs w:val="18"/>
                <w:lang w:eastAsia="en-AU"/>
              </w:rPr>
              <w:t xml:space="preserve">, S  </w:t>
            </w:r>
          </w:p>
        </w:tc>
        <w:tc>
          <w:tcPr>
            <w:tcW w:w="4329" w:type="dxa"/>
            <w:hideMark/>
          </w:tcPr>
          <w:p w14:paraId="2A0ECC41"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021204">
              <w:rPr>
                <w:rFonts w:eastAsia="Times New Roman" w:cs="Times New Roman"/>
                <w:color w:val="000000"/>
                <w:sz w:val="18"/>
                <w:szCs w:val="18"/>
                <w:lang w:eastAsia="en-AU"/>
              </w:rPr>
              <w:t>Safety, Security and Justice Topic Guide</w:t>
            </w:r>
          </w:p>
        </w:tc>
        <w:tc>
          <w:tcPr>
            <w:tcW w:w="1411" w:type="dxa"/>
            <w:hideMark/>
          </w:tcPr>
          <w:p w14:paraId="14BEAAC4"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021204">
              <w:rPr>
                <w:rFonts w:eastAsia="Times New Roman" w:cs="Times New Roman"/>
                <w:color w:val="000000"/>
                <w:sz w:val="18"/>
                <w:szCs w:val="18"/>
                <w:lang w:eastAsia="en-AU"/>
              </w:rPr>
              <w:t>Birmingham</w:t>
            </w:r>
          </w:p>
        </w:tc>
        <w:tc>
          <w:tcPr>
            <w:tcW w:w="769" w:type="dxa"/>
            <w:hideMark/>
          </w:tcPr>
          <w:p w14:paraId="71A9E0D1" w14:textId="77777777" w:rsidR="00581DAA" w:rsidRPr="00021204"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021204">
              <w:rPr>
                <w:rFonts w:eastAsia="Times New Roman" w:cs="Times New Roman"/>
                <w:color w:val="000000"/>
                <w:sz w:val="18"/>
                <w:szCs w:val="18"/>
                <w:lang w:eastAsia="en-AU"/>
              </w:rPr>
              <w:t>2014</w:t>
            </w:r>
          </w:p>
        </w:tc>
      </w:tr>
      <w:tr w:rsidR="00581DAA" w14:paraId="4BBDC642" w14:textId="77777777" w:rsidTr="00B34F69">
        <w:trPr>
          <w:trHeight w:val="288"/>
        </w:trPr>
        <w:tc>
          <w:tcPr>
            <w:cnfStyle w:val="001000000000" w:firstRow="0" w:lastRow="0" w:firstColumn="1" w:lastColumn="0" w:oddVBand="0" w:evenVBand="0" w:oddHBand="0" w:evenHBand="0" w:firstRowFirstColumn="0" w:firstRowLastColumn="0" w:lastRowFirstColumn="0" w:lastRowLastColumn="0"/>
            <w:tcW w:w="3251" w:type="dxa"/>
            <w:hideMark/>
          </w:tcPr>
          <w:p w14:paraId="529201C7"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w:t>
            </w:r>
          </w:p>
        </w:tc>
        <w:tc>
          <w:tcPr>
            <w:tcW w:w="4329" w:type="dxa"/>
            <w:hideMark/>
          </w:tcPr>
          <w:p w14:paraId="465B13D9"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 xml:space="preserve">National Law and Justice Policy </w:t>
            </w:r>
          </w:p>
        </w:tc>
        <w:tc>
          <w:tcPr>
            <w:tcW w:w="1411" w:type="dxa"/>
            <w:hideMark/>
          </w:tcPr>
          <w:p w14:paraId="2F153C88"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5CBFF8EF"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2000</w:t>
            </w:r>
          </w:p>
        </w:tc>
      </w:tr>
      <w:tr w:rsidR="00581DAA" w14:paraId="63B68FE5"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4A6BBF39"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w:t>
            </w:r>
          </w:p>
        </w:tc>
        <w:tc>
          <w:tcPr>
            <w:tcW w:w="4329" w:type="dxa"/>
            <w:hideMark/>
          </w:tcPr>
          <w:p w14:paraId="2293C11B"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"A just, safe and secure society": A White Paper on Law and Justice in Papua New Guinea</w:t>
            </w:r>
          </w:p>
        </w:tc>
        <w:tc>
          <w:tcPr>
            <w:tcW w:w="1411" w:type="dxa"/>
            <w:hideMark/>
          </w:tcPr>
          <w:p w14:paraId="1963E2A8"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27FB0333"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2007</w:t>
            </w:r>
          </w:p>
        </w:tc>
      </w:tr>
      <w:tr w:rsidR="00581DAA" w14:paraId="01D030DD"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tcPr>
          <w:p w14:paraId="6DBB3242"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National Strategic Plan Taskforce</w:t>
            </w:r>
          </w:p>
        </w:tc>
        <w:tc>
          <w:tcPr>
            <w:tcW w:w="4329" w:type="dxa"/>
          </w:tcPr>
          <w:p w14:paraId="418407A9"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Papua New Guinea Vision 2050</w:t>
            </w:r>
          </w:p>
        </w:tc>
        <w:tc>
          <w:tcPr>
            <w:tcW w:w="1411" w:type="dxa"/>
          </w:tcPr>
          <w:p w14:paraId="0126B7A3"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455FA881"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2009</w:t>
            </w:r>
          </w:p>
        </w:tc>
      </w:tr>
      <w:tr w:rsidR="00581DAA" w14:paraId="7B0C1AE8"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2AEF3E9E"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w:t>
            </w:r>
          </w:p>
        </w:tc>
        <w:tc>
          <w:tcPr>
            <w:tcW w:w="4329" w:type="dxa"/>
            <w:hideMark/>
          </w:tcPr>
          <w:p w14:paraId="3741ECF2"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Papua New Guinea National Anti-corruption Strategy 2010-2030</w:t>
            </w:r>
          </w:p>
        </w:tc>
        <w:tc>
          <w:tcPr>
            <w:tcW w:w="1411" w:type="dxa"/>
            <w:hideMark/>
          </w:tcPr>
          <w:p w14:paraId="772BDD92"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68E02C30"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2010</w:t>
            </w:r>
          </w:p>
        </w:tc>
      </w:tr>
      <w:tr w:rsidR="00581DAA" w14:paraId="2EC15AB0" w14:textId="77777777" w:rsidTr="001A4019">
        <w:trPr>
          <w:trHeight w:val="806"/>
        </w:trPr>
        <w:tc>
          <w:tcPr>
            <w:cnfStyle w:val="001000000000" w:firstRow="0" w:lastRow="0" w:firstColumn="1" w:lastColumn="0" w:oddVBand="0" w:evenVBand="0" w:oddHBand="0" w:evenHBand="0" w:firstRowFirstColumn="0" w:firstRowLastColumn="0" w:lastRowFirstColumn="0" w:lastRowLastColumn="0"/>
            <w:tcW w:w="3251" w:type="dxa"/>
          </w:tcPr>
          <w:p w14:paraId="1A711E96"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lastRenderedPageBreak/>
              <w:t>Government of Papua New Guinea, Department of National Planning and Monitoring</w:t>
            </w:r>
          </w:p>
        </w:tc>
        <w:tc>
          <w:tcPr>
            <w:tcW w:w="4329" w:type="dxa"/>
          </w:tcPr>
          <w:p w14:paraId="00AF0DFA"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Papua New Guinea Development Strategic Plan</w:t>
            </w:r>
          </w:p>
        </w:tc>
        <w:tc>
          <w:tcPr>
            <w:tcW w:w="1411" w:type="dxa"/>
          </w:tcPr>
          <w:p w14:paraId="56B7ED1C"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69103B57"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2010</w:t>
            </w:r>
          </w:p>
        </w:tc>
      </w:tr>
      <w:tr w:rsidR="00581DAA" w14:paraId="364DC054"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4AC0E2DC"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Department of National Planning and Monitoring</w:t>
            </w:r>
          </w:p>
        </w:tc>
        <w:tc>
          <w:tcPr>
            <w:tcW w:w="4329" w:type="dxa"/>
          </w:tcPr>
          <w:p w14:paraId="64CBF25A"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Papua New Guinea Medium term Development Plan 2011-2015</w:t>
            </w:r>
          </w:p>
        </w:tc>
        <w:tc>
          <w:tcPr>
            <w:tcW w:w="1411" w:type="dxa"/>
          </w:tcPr>
          <w:p w14:paraId="7F1D5E21"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24B1065C"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2010</w:t>
            </w:r>
          </w:p>
        </w:tc>
      </w:tr>
      <w:tr w:rsidR="00581DAA" w14:paraId="1D56EA2F" w14:textId="77777777" w:rsidTr="00B34F69">
        <w:trPr>
          <w:trHeight w:val="632"/>
        </w:trPr>
        <w:tc>
          <w:tcPr>
            <w:cnfStyle w:val="001000000000" w:firstRow="0" w:lastRow="0" w:firstColumn="1" w:lastColumn="0" w:oddVBand="0" w:evenVBand="0" w:oddHBand="0" w:evenHBand="0" w:firstRowFirstColumn="0" w:firstRowLastColumn="0" w:lastRowFirstColumn="0" w:lastRowLastColumn="0"/>
            <w:tcW w:w="3251" w:type="dxa"/>
            <w:hideMark/>
          </w:tcPr>
          <w:p w14:paraId="5FD8263D"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and Development Partners Gender Forum</w:t>
            </w:r>
          </w:p>
        </w:tc>
        <w:tc>
          <w:tcPr>
            <w:tcW w:w="4329" w:type="dxa"/>
            <w:hideMark/>
          </w:tcPr>
          <w:p w14:paraId="023FD632"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Papua New Guinea Country Gender Assessment 2011-2012</w:t>
            </w:r>
          </w:p>
        </w:tc>
        <w:tc>
          <w:tcPr>
            <w:tcW w:w="1411" w:type="dxa"/>
            <w:hideMark/>
          </w:tcPr>
          <w:p w14:paraId="6608DC15"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7CEFFA01"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62E73893" w14:textId="77777777" w:rsidTr="00B34F6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3251" w:type="dxa"/>
          </w:tcPr>
          <w:p w14:paraId="2A62BD41"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National Statistics Office</w:t>
            </w:r>
          </w:p>
        </w:tc>
        <w:tc>
          <w:tcPr>
            <w:tcW w:w="4329" w:type="dxa"/>
          </w:tcPr>
          <w:p w14:paraId="29033896"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 xml:space="preserve">Household Income and Expenditure Survey, 2009 - 2010 </w:t>
            </w:r>
          </w:p>
        </w:tc>
        <w:tc>
          <w:tcPr>
            <w:tcW w:w="1411" w:type="dxa"/>
          </w:tcPr>
          <w:p w14:paraId="7B9EA163"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0FA25D70"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2010</w:t>
            </w:r>
          </w:p>
        </w:tc>
      </w:tr>
      <w:tr w:rsidR="00581DAA" w14:paraId="6DB1EC9A" w14:textId="77777777" w:rsidTr="00B34F69">
        <w:trPr>
          <w:trHeight w:val="547"/>
        </w:trPr>
        <w:tc>
          <w:tcPr>
            <w:cnfStyle w:val="001000000000" w:firstRow="0" w:lastRow="0" w:firstColumn="1" w:lastColumn="0" w:oddVBand="0" w:evenVBand="0" w:oddHBand="0" w:evenHBand="0" w:firstRowFirstColumn="0" w:firstRowLastColumn="0" w:lastRowFirstColumn="0" w:lastRowLastColumn="0"/>
            <w:tcW w:w="3251" w:type="dxa"/>
            <w:hideMark/>
          </w:tcPr>
          <w:p w14:paraId="5B7243A8"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Law and Justice Secretariat</w:t>
            </w:r>
          </w:p>
        </w:tc>
        <w:tc>
          <w:tcPr>
            <w:tcW w:w="4329" w:type="dxa"/>
            <w:hideMark/>
          </w:tcPr>
          <w:p w14:paraId="499A5F38"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2011 Annual Performance Report</w:t>
            </w:r>
          </w:p>
        </w:tc>
        <w:tc>
          <w:tcPr>
            <w:tcW w:w="1411" w:type="dxa"/>
            <w:hideMark/>
          </w:tcPr>
          <w:p w14:paraId="4243C35B"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3CAA55FF"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2011</w:t>
            </w:r>
          </w:p>
        </w:tc>
      </w:tr>
      <w:tr w:rsidR="00581DAA" w14:paraId="54AF6E3C"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5DCECF66"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Law and Justice Sector</w:t>
            </w:r>
          </w:p>
        </w:tc>
        <w:tc>
          <w:tcPr>
            <w:tcW w:w="4329" w:type="dxa"/>
            <w:hideMark/>
          </w:tcPr>
          <w:p w14:paraId="61F754D8"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Law and Justice Sector Strategic Framework (updated, original 2005)</w:t>
            </w:r>
          </w:p>
        </w:tc>
        <w:tc>
          <w:tcPr>
            <w:tcW w:w="1411" w:type="dxa"/>
            <w:hideMark/>
          </w:tcPr>
          <w:p w14:paraId="687EC5AC"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62724434"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2011</w:t>
            </w:r>
          </w:p>
        </w:tc>
      </w:tr>
      <w:tr w:rsidR="00581DAA" w14:paraId="7D997045"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tcPr>
          <w:p w14:paraId="6924CA7D"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Department of Personnel Management</w:t>
            </w:r>
          </w:p>
        </w:tc>
        <w:tc>
          <w:tcPr>
            <w:tcW w:w="4329" w:type="dxa"/>
          </w:tcPr>
          <w:p w14:paraId="4378FD52"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National Public Service Gender Equity &amp; Social Inclusion Policy (GESI)</w:t>
            </w:r>
          </w:p>
        </w:tc>
        <w:tc>
          <w:tcPr>
            <w:tcW w:w="1411" w:type="dxa"/>
          </w:tcPr>
          <w:p w14:paraId="139AF973"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3B606F45"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5BD37198"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02750ED7"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Government of Papua New Guinea, Law and Justice Secretariat</w:t>
            </w:r>
          </w:p>
        </w:tc>
        <w:tc>
          <w:tcPr>
            <w:tcW w:w="4329" w:type="dxa"/>
          </w:tcPr>
          <w:p w14:paraId="5FC706AD"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 Annual Performance Report</w:t>
            </w:r>
          </w:p>
        </w:tc>
        <w:tc>
          <w:tcPr>
            <w:tcW w:w="1411" w:type="dxa"/>
          </w:tcPr>
          <w:p w14:paraId="7157FA02"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571F036E"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3DE4F4CD"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tcPr>
          <w:p w14:paraId="59B9BDDE" w14:textId="77777777" w:rsidR="00581DAA" w:rsidRDefault="00581DAA" w:rsidP="00B34F69">
            <w:pPr>
              <w:spacing w:after="0"/>
              <w:rPr>
                <w:rFonts w:eastAsia="Times New Roman" w:cs="Times New Roman"/>
                <w:color w:val="000000"/>
                <w:sz w:val="18"/>
                <w:szCs w:val="18"/>
                <w:lang w:eastAsia="en-AU"/>
              </w:rPr>
            </w:pPr>
            <w:r>
              <w:rPr>
                <w:rFonts w:eastAsia="Times New Roman" w:cs="Times New Roman"/>
                <w:b w:val="0"/>
                <w:color w:val="000000"/>
                <w:sz w:val="18"/>
                <w:szCs w:val="18"/>
                <w:lang w:eastAsia="en-AU"/>
              </w:rPr>
              <w:t>Government of Papua New Guinea, Law and Justice Secretariat</w:t>
            </w:r>
          </w:p>
        </w:tc>
        <w:tc>
          <w:tcPr>
            <w:tcW w:w="4329" w:type="dxa"/>
          </w:tcPr>
          <w:p w14:paraId="45B5CBD5"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PNG Law and Justice sector Performance Monitoring Framework 2013</w:t>
            </w:r>
          </w:p>
        </w:tc>
        <w:tc>
          <w:tcPr>
            <w:tcW w:w="1411" w:type="dxa"/>
          </w:tcPr>
          <w:p w14:paraId="6A599094"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tcPr>
          <w:p w14:paraId="090C74AE"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282FC250" w14:textId="77777777" w:rsidTr="00B34F69">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3251" w:type="dxa"/>
            <w:hideMark/>
          </w:tcPr>
          <w:p w14:paraId="13904227"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noProof/>
                <w:color w:val="000000"/>
                <w:sz w:val="18"/>
                <w:szCs w:val="18"/>
                <w:lang w:eastAsia="en-AU"/>
              </w:rPr>
              <w:t>Institute of National Affairs, Clifford, W, Morauta, L &amp; Stuart, B,</w:t>
            </w:r>
          </w:p>
        </w:tc>
        <w:tc>
          <w:tcPr>
            <w:tcW w:w="4329" w:type="dxa"/>
            <w:hideMark/>
          </w:tcPr>
          <w:p w14:paraId="2046984E"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Law and order in Papua New Guinea</w:t>
            </w:r>
          </w:p>
        </w:tc>
        <w:tc>
          <w:tcPr>
            <w:tcW w:w="1411" w:type="dxa"/>
            <w:hideMark/>
          </w:tcPr>
          <w:p w14:paraId="4F4D9C69"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6F764B32"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1984</w:t>
            </w:r>
          </w:p>
        </w:tc>
      </w:tr>
      <w:tr w:rsidR="00581DAA" w14:paraId="65816438"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4B3E485C" w14:textId="77777777" w:rsidR="00581DAA" w:rsidRDefault="00581DAA" w:rsidP="00B34F69">
            <w:pPr>
              <w:spacing w:after="0"/>
              <w:rPr>
                <w:rFonts w:eastAsia="Times New Roman" w:cs="Times New Roman"/>
                <w:b w:val="0"/>
                <w:noProof/>
                <w:color w:val="000000"/>
                <w:sz w:val="18"/>
                <w:szCs w:val="18"/>
                <w:lang w:eastAsia="en-AU"/>
              </w:rPr>
            </w:pPr>
            <w:r>
              <w:rPr>
                <w:rFonts w:eastAsia="Times New Roman" w:cs="Times New Roman"/>
                <w:b w:val="0"/>
                <w:noProof/>
                <w:color w:val="000000"/>
                <w:sz w:val="18"/>
                <w:szCs w:val="18"/>
                <w:lang w:eastAsia="en-AU"/>
              </w:rPr>
              <w:t>PNG-Australia Law and Justice Partnership (DFAT)</w:t>
            </w:r>
          </w:p>
        </w:tc>
        <w:tc>
          <w:tcPr>
            <w:tcW w:w="4329" w:type="dxa"/>
            <w:hideMark/>
          </w:tcPr>
          <w:p w14:paraId="2F6ACE5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Situational Analyses of Gender in Papua New Guinea</w:t>
            </w:r>
          </w:p>
        </w:tc>
        <w:tc>
          <w:tcPr>
            <w:tcW w:w="1411" w:type="dxa"/>
            <w:hideMark/>
          </w:tcPr>
          <w:p w14:paraId="2F7A75B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08029100"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2012</w:t>
            </w:r>
          </w:p>
        </w:tc>
      </w:tr>
      <w:tr w:rsidR="00581DAA" w14:paraId="09E0EF47" w14:textId="77777777" w:rsidTr="00B34F6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251" w:type="dxa"/>
            <w:hideMark/>
          </w:tcPr>
          <w:p w14:paraId="2FEEB387" w14:textId="77777777" w:rsidR="00581DAA" w:rsidRDefault="00581DAA" w:rsidP="00B34F69">
            <w:pPr>
              <w:spacing w:after="0"/>
              <w:rPr>
                <w:rFonts w:eastAsia="Times New Roman" w:cs="Times New Roman"/>
                <w:b w:val="0"/>
                <w:noProof/>
                <w:color w:val="000000"/>
                <w:sz w:val="18"/>
                <w:szCs w:val="18"/>
                <w:lang w:eastAsia="en-AU"/>
              </w:rPr>
            </w:pPr>
            <w:r>
              <w:rPr>
                <w:rFonts w:eastAsia="Times New Roman" w:cs="Times New Roman"/>
                <w:b w:val="0"/>
                <w:noProof/>
                <w:color w:val="000000"/>
                <w:sz w:val="18"/>
                <w:szCs w:val="18"/>
                <w:lang w:eastAsia="en-AU"/>
              </w:rPr>
              <w:t>PNG-Australia Law and Justice Partnership (DFAT)</w:t>
            </w:r>
          </w:p>
        </w:tc>
        <w:tc>
          <w:tcPr>
            <w:tcW w:w="4329" w:type="dxa"/>
            <w:hideMark/>
          </w:tcPr>
          <w:p w14:paraId="736A0D31"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Provincial Service Delivery, Analysis and Views on Programming &amp; Planning</w:t>
            </w:r>
          </w:p>
        </w:tc>
        <w:tc>
          <w:tcPr>
            <w:tcW w:w="1411" w:type="dxa"/>
            <w:hideMark/>
          </w:tcPr>
          <w:p w14:paraId="4689181F"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146F38C1"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73BF0D2E"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15481BE3" w14:textId="77777777" w:rsidR="00581DAA" w:rsidRDefault="00581DAA" w:rsidP="00B34F69">
            <w:pPr>
              <w:spacing w:after="0"/>
              <w:rPr>
                <w:rFonts w:eastAsia="Times New Roman" w:cs="Times New Roman"/>
                <w:b w:val="0"/>
                <w:noProof/>
                <w:color w:val="000000"/>
                <w:sz w:val="18"/>
                <w:szCs w:val="18"/>
                <w:lang w:eastAsia="en-AU"/>
              </w:rPr>
            </w:pPr>
            <w:r>
              <w:rPr>
                <w:rFonts w:eastAsia="Times New Roman" w:cs="Times New Roman"/>
                <w:b w:val="0"/>
                <w:noProof/>
                <w:color w:val="000000"/>
                <w:sz w:val="18"/>
                <w:szCs w:val="18"/>
                <w:lang w:eastAsia="en-AU"/>
              </w:rPr>
              <w:t>PNG-Australia Law and Justice Partnership (DFAT)</w:t>
            </w:r>
          </w:p>
        </w:tc>
        <w:tc>
          <w:tcPr>
            <w:tcW w:w="4329" w:type="dxa"/>
            <w:hideMark/>
          </w:tcPr>
          <w:p w14:paraId="0A628393"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Series of fact-sheets on sector agencies and cross cutting issues</w:t>
            </w:r>
          </w:p>
        </w:tc>
        <w:tc>
          <w:tcPr>
            <w:tcW w:w="1411" w:type="dxa"/>
            <w:hideMark/>
          </w:tcPr>
          <w:p w14:paraId="005E430C"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3B3ED004"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Various</w:t>
            </w:r>
          </w:p>
        </w:tc>
      </w:tr>
      <w:tr w:rsidR="00581DAA" w14:paraId="60F31C02" w14:textId="77777777" w:rsidTr="00B34F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1" w:type="dxa"/>
            <w:hideMark/>
          </w:tcPr>
          <w:p w14:paraId="0369A33D"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PNG Institute of National Affairs/ Asian Development Bank; Holden, P; Freedman, D, </w:t>
            </w:r>
          </w:p>
        </w:tc>
        <w:tc>
          <w:tcPr>
            <w:tcW w:w="4329" w:type="dxa"/>
            <w:hideMark/>
          </w:tcPr>
          <w:p w14:paraId="06A80280"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The Challenges of Doing Business in Papua New Guinea</w:t>
            </w:r>
          </w:p>
        </w:tc>
        <w:tc>
          <w:tcPr>
            <w:tcW w:w="1411" w:type="dxa"/>
            <w:hideMark/>
          </w:tcPr>
          <w:p w14:paraId="7674A9D6"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74A45F90"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2012</w:t>
            </w:r>
          </w:p>
        </w:tc>
      </w:tr>
      <w:tr w:rsidR="00581DAA" w14:paraId="21FE2FF7" w14:textId="77777777" w:rsidTr="00B34F69">
        <w:trPr>
          <w:trHeight w:val="288"/>
        </w:trPr>
        <w:tc>
          <w:tcPr>
            <w:cnfStyle w:val="001000000000" w:firstRow="0" w:lastRow="0" w:firstColumn="1" w:lastColumn="0" w:oddVBand="0" w:evenVBand="0" w:oddHBand="0" w:evenHBand="0" w:firstRowFirstColumn="0" w:firstRowLastColumn="0" w:lastRowFirstColumn="0" w:lastRowLastColumn="0"/>
            <w:tcW w:w="3251" w:type="dxa"/>
            <w:hideMark/>
          </w:tcPr>
          <w:p w14:paraId="69866CF0"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Transparency International</w:t>
            </w:r>
          </w:p>
        </w:tc>
        <w:tc>
          <w:tcPr>
            <w:tcW w:w="4329" w:type="dxa"/>
            <w:hideMark/>
          </w:tcPr>
          <w:p w14:paraId="650E28D3"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Corruption Perception Index 2013</w:t>
            </w:r>
          </w:p>
        </w:tc>
        <w:tc>
          <w:tcPr>
            <w:tcW w:w="1411" w:type="dxa"/>
            <w:hideMark/>
          </w:tcPr>
          <w:p w14:paraId="6B41073C"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Berlin</w:t>
            </w:r>
          </w:p>
        </w:tc>
        <w:tc>
          <w:tcPr>
            <w:tcW w:w="769" w:type="dxa"/>
            <w:hideMark/>
          </w:tcPr>
          <w:p w14:paraId="38BF67CF"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05EEE4D3" w14:textId="77777777" w:rsidTr="00B34F6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251" w:type="dxa"/>
          </w:tcPr>
          <w:p w14:paraId="2F82E050" w14:textId="77777777" w:rsidR="00581DAA" w:rsidRPr="00993453"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United Kingdom, Department for International Development, </w:t>
            </w:r>
            <w:r w:rsidRPr="00993453">
              <w:rPr>
                <w:rFonts w:eastAsia="Times New Roman" w:cs="Times New Roman"/>
                <w:b w:val="0"/>
                <w:color w:val="000000"/>
                <w:sz w:val="18"/>
                <w:szCs w:val="18"/>
                <w:lang w:eastAsia="en-AU"/>
              </w:rPr>
              <w:t>Research &amp; Evidence Division</w:t>
            </w:r>
            <w:r>
              <w:rPr>
                <w:rFonts w:eastAsia="Times New Roman" w:cs="Times New Roman"/>
                <w:b w:val="0"/>
                <w:color w:val="000000"/>
                <w:sz w:val="18"/>
                <w:szCs w:val="18"/>
                <w:lang w:eastAsia="en-AU"/>
              </w:rPr>
              <w:t xml:space="preserve">, </w:t>
            </w:r>
            <w:proofErr w:type="spellStart"/>
            <w:r>
              <w:rPr>
                <w:rFonts w:eastAsia="Times New Roman" w:cs="Times New Roman"/>
                <w:b w:val="0"/>
                <w:color w:val="000000"/>
                <w:sz w:val="18"/>
                <w:szCs w:val="18"/>
                <w:lang w:eastAsia="en-AU"/>
              </w:rPr>
              <w:t>Roseveare</w:t>
            </w:r>
            <w:proofErr w:type="spellEnd"/>
            <w:r>
              <w:rPr>
                <w:rFonts w:eastAsia="Times New Roman" w:cs="Times New Roman"/>
                <w:b w:val="0"/>
                <w:color w:val="000000"/>
                <w:sz w:val="18"/>
                <w:szCs w:val="18"/>
                <w:lang w:eastAsia="en-AU"/>
              </w:rPr>
              <w:t>, C</w:t>
            </w:r>
          </w:p>
        </w:tc>
        <w:tc>
          <w:tcPr>
            <w:tcW w:w="4329" w:type="dxa"/>
          </w:tcPr>
          <w:p w14:paraId="4AE41EC6"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The Rule of Law and International Development – Literature Review</w:t>
            </w:r>
          </w:p>
        </w:tc>
        <w:tc>
          <w:tcPr>
            <w:tcW w:w="1411" w:type="dxa"/>
          </w:tcPr>
          <w:p w14:paraId="2C7D773C"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London</w:t>
            </w:r>
          </w:p>
        </w:tc>
        <w:tc>
          <w:tcPr>
            <w:tcW w:w="769" w:type="dxa"/>
          </w:tcPr>
          <w:p w14:paraId="64540273"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005A28CE" w14:textId="77777777" w:rsidTr="00B34F69">
        <w:trPr>
          <w:trHeight w:val="812"/>
        </w:trPr>
        <w:tc>
          <w:tcPr>
            <w:cnfStyle w:val="001000000000" w:firstRow="0" w:lastRow="0" w:firstColumn="1" w:lastColumn="0" w:oddVBand="0" w:evenVBand="0" w:oddHBand="0" w:evenHBand="0" w:firstRowFirstColumn="0" w:firstRowLastColumn="0" w:lastRowFirstColumn="0" w:lastRowLastColumn="0"/>
            <w:tcW w:w="3251" w:type="dxa"/>
            <w:hideMark/>
          </w:tcPr>
          <w:p w14:paraId="38CD2D79"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United Nations Development Programme</w:t>
            </w:r>
          </w:p>
        </w:tc>
        <w:tc>
          <w:tcPr>
            <w:tcW w:w="4329" w:type="dxa"/>
            <w:hideMark/>
          </w:tcPr>
          <w:p w14:paraId="325644FD"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Rapid Assessment of Institutional Readiness to Deliver Gender-Based Violence and HIV Services in Five Provinces of Papua New Guinea</w:t>
            </w:r>
          </w:p>
        </w:tc>
        <w:tc>
          <w:tcPr>
            <w:tcW w:w="1411" w:type="dxa"/>
            <w:hideMark/>
          </w:tcPr>
          <w:p w14:paraId="32A16312"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Port Moresby</w:t>
            </w:r>
          </w:p>
        </w:tc>
        <w:tc>
          <w:tcPr>
            <w:tcW w:w="769" w:type="dxa"/>
            <w:hideMark/>
          </w:tcPr>
          <w:p w14:paraId="7462761D"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43AD13C1" w14:textId="77777777" w:rsidTr="00B34F69">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3251" w:type="dxa"/>
            <w:hideMark/>
          </w:tcPr>
          <w:p w14:paraId="1DDC1A77"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United Nations, Partners for Prevention</w:t>
            </w:r>
          </w:p>
        </w:tc>
        <w:tc>
          <w:tcPr>
            <w:tcW w:w="4329" w:type="dxa"/>
            <w:hideMark/>
          </w:tcPr>
          <w:p w14:paraId="1FF0007B"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Why Do Some Men Use Violence Against Women; UN Multi-country Study on Men &amp; Violence in Asia and the Pacific</w:t>
            </w:r>
          </w:p>
        </w:tc>
        <w:tc>
          <w:tcPr>
            <w:tcW w:w="1411" w:type="dxa"/>
            <w:hideMark/>
          </w:tcPr>
          <w:p w14:paraId="554F27DA"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Bangkok</w:t>
            </w:r>
          </w:p>
        </w:tc>
        <w:tc>
          <w:tcPr>
            <w:tcW w:w="769" w:type="dxa"/>
            <w:hideMark/>
          </w:tcPr>
          <w:p w14:paraId="58B8C6BD"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331FF7ED" w14:textId="77777777" w:rsidTr="00B34F69">
        <w:trPr>
          <w:trHeight w:val="576"/>
        </w:trPr>
        <w:tc>
          <w:tcPr>
            <w:cnfStyle w:val="001000000000" w:firstRow="0" w:lastRow="0" w:firstColumn="1" w:lastColumn="0" w:oddVBand="0" w:evenVBand="0" w:oddHBand="0" w:evenHBand="0" w:firstRowFirstColumn="0" w:firstRowLastColumn="0" w:lastRowFirstColumn="0" w:lastRowLastColumn="0"/>
            <w:tcW w:w="3251" w:type="dxa"/>
            <w:hideMark/>
          </w:tcPr>
          <w:p w14:paraId="61DBBDCF"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World Bank</w:t>
            </w:r>
          </w:p>
        </w:tc>
        <w:tc>
          <w:tcPr>
            <w:tcW w:w="4329" w:type="dxa"/>
            <w:hideMark/>
          </w:tcPr>
          <w:p w14:paraId="460DA137"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World Development Report 2011; Conflict Security &amp; Development</w:t>
            </w:r>
          </w:p>
        </w:tc>
        <w:tc>
          <w:tcPr>
            <w:tcW w:w="1411" w:type="dxa"/>
            <w:hideMark/>
          </w:tcPr>
          <w:p w14:paraId="13EE8DDB"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hideMark/>
          </w:tcPr>
          <w:p w14:paraId="41C4B9FD"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2011</w:t>
            </w:r>
          </w:p>
        </w:tc>
      </w:tr>
      <w:tr w:rsidR="00581DAA" w14:paraId="62BD5EC8"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6C7710D8"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Pritchett, L; </w:t>
            </w:r>
          </w:p>
        </w:tc>
        <w:tc>
          <w:tcPr>
            <w:tcW w:w="4329" w:type="dxa"/>
          </w:tcPr>
          <w:p w14:paraId="2ECE0ED4"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World Development Report 2011; Fragile States; Stuck in a Capability Trap?</w:t>
            </w:r>
          </w:p>
        </w:tc>
        <w:tc>
          <w:tcPr>
            <w:tcW w:w="1411" w:type="dxa"/>
          </w:tcPr>
          <w:p w14:paraId="321BA51F"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tcPr>
          <w:p w14:paraId="699A6263"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2011</w:t>
            </w:r>
          </w:p>
        </w:tc>
      </w:tr>
      <w:tr w:rsidR="00581DAA" w14:paraId="70A9BE84" w14:textId="77777777" w:rsidTr="00B34F69">
        <w:trPr>
          <w:trHeight w:val="463"/>
        </w:trPr>
        <w:tc>
          <w:tcPr>
            <w:cnfStyle w:val="001000000000" w:firstRow="0" w:lastRow="0" w:firstColumn="1" w:lastColumn="0" w:oddVBand="0" w:evenVBand="0" w:oddHBand="0" w:evenHBand="0" w:firstRowFirstColumn="0" w:firstRowLastColumn="0" w:lastRowFirstColumn="0" w:lastRowLastColumn="0"/>
            <w:tcW w:w="3251" w:type="dxa"/>
          </w:tcPr>
          <w:p w14:paraId="15EA114D"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lastRenderedPageBreak/>
              <w:t>World Bank</w:t>
            </w:r>
          </w:p>
        </w:tc>
        <w:tc>
          <w:tcPr>
            <w:tcW w:w="4329" w:type="dxa"/>
          </w:tcPr>
          <w:p w14:paraId="4FA66700"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Country Data Report for Papua New Guinea, 1996-2012</w:t>
            </w:r>
          </w:p>
        </w:tc>
        <w:tc>
          <w:tcPr>
            <w:tcW w:w="1411" w:type="dxa"/>
          </w:tcPr>
          <w:p w14:paraId="3DCA556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tcPr>
          <w:p w14:paraId="163B0133"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2013</w:t>
            </w:r>
          </w:p>
        </w:tc>
      </w:tr>
      <w:tr w:rsidR="00581DAA" w14:paraId="011AC455" w14:textId="77777777" w:rsidTr="00B34F69">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3251" w:type="dxa"/>
          </w:tcPr>
          <w:p w14:paraId="3AFEC89D"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Social Cohesion and Violence Prevention Team; Lakhani, S and </w:t>
            </w:r>
            <w:proofErr w:type="spellStart"/>
            <w:r>
              <w:rPr>
                <w:rFonts w:eastAsia="Times New Roman" w:cs="Times New Roman"/>
                <w:b w:val="0"/>
                <w:color w:val="000000"/>
                <w:sz w:val="18"/>
                <w:szCs w:val="18"/>
                <w:lang w:eastAsia="en-AU"/>
              </w:rPr>
              <w:t>Willman</w:t>
            </w:r>
            <w:proofErr w:type="spellEnd"/>
            <w:r>
              <w:rPr>
                <w:rFonts w:eastAsia="Times New Roman" w:cs="Times New Roman"/>
                <w:b w:val="0"/>
                <w:color w:val="000000"/>
                <w:sz w:val="18"/>
                <w:szCs w:val="18"/>
                <w:lang w:eastAsia="en-AU"/>
              </w:rPr>
              <w:t>, A.M,</w:t>
            </w:r>
          </w:p>
        </w:tc>
        <w:tc>
          <w:tcPr>
            <w:tcW w:w="4329" w:type="dxa"/>
          </w:tcPr>
          <w:p w14:paraId="5B62EFD9"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Drivers of Crime and Violence in Papua New Guinea</w:t>
            </w:r>
          </w:p>
        </w:tc>
        <w:tc>
          <w:tcPr>
            <w:tcW w:w="1411" w:type="dxa"/>
          </w:tcPr>
          <w:p w14:paraId="7D98363D"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tcPr>
          <w:p w14:paraId="5365BD44"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13F81501" w14:textId="77777777" w:rsidTr="00B34F69">
        <w:trPr>
          <w:trHeight w:val="864"/>
        </w:trPr>
        <w:tc>
          <w:tcPr>
            <w:cnfStyle w:val="001000000000" w:firstRow="0" w:lastRow="0" w:firstColumn="1" w:lastColumn="0" w:oddVBand="0" w:evenVBand="0" w:oddHBand="0" w:evenHBand="0" w:firstRowFirstColumn="0" w:firstRowLastColumn="0" w:lastRowFirstColumn="0" w:lastRowLastColumn="0"/>
            <w:tcW w:w="3251" w:type="dxa"/>
            <w:hideMark/>
          </w:tcPr>
          <w:p w14:paraId="7AEA9032"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Social Cohesion and Violence Prevention Team; Lakhani, S and </w:t>
            </w:r>
            <w:proofErr w:type="spellStart"/>
            <w:r>
              <w:rPr>
                <w:rFonts w:eastAsia="Times New Roman" w:cs="Times New Roman"/>
                <w:b w:val="0"/>
                <w:color w:val="000000"/>
                <w:sz w:val="18"/>
                <w:szCs w:val="18"/>
                <w:lang w:eastAsia="en-AU"/>
              </w:rPr>
              <w:t>Willman</w:t>
            </w:r>
            <w:proofErr w:type="spellEnd"/>
            <w:r>
              <w:rPr>
                <w:rFonts w:eastAsia="Times New Roman" w:cs="Times New Roman"/>
                <w:b w:val="0"/>
                <w:color w:val="000000"/>
                <w:sz w:val="18"/>
                <w:szCs w:val="18"/>
                <w:lang w:eastAsia="en-AU"/>
              </w:rPr>
              <w:t xml:space="preserve">, A.M, </w:t>
            </w:r>
          </w:p>
        </w:tc>
        <w:tc>
          <w:tcPr>
            <w:tcW w:w="4329" w:type="dxa"/>
            <w:hideMark/>
          </w:tcPr>
          <w:p w14:paraId="13AACB8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Trends in Crime and Violence in Papua New Guinea</w:t>
            </w:r>
          </w:p>
        </w:tc>
        <w:tc>
          <w:tcPr>
            <w:tcW w:w="1411" w:type="dxa"/>
            <w:hideMark/>
          </w:tcPr>
          <w:p w14:paraId="1A4E8E34"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hideMark/>
          </w:tcPr>
          <w:p w14:paraId="52B20F0C"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49D81A89" w14:textId="77777777" w:rsidTr="00B34F69">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1" w:type="dxa"/>
            <w:tcBorders>
              <w:bottom w:val="single" w:sz="4" w:space="0" w:color="auto"/>
            </w:tcBorders>
          </w:tcPr>
          <w:p w14:paraId="2F4A9271"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Social Cohesion and Violence Prevention Team; Lakhani, S </w:t>
            </w:r>
          </w:p>
        </w:tc>
        <w:tc>
          <w:tcPr>
            <w:tcW w:w="4329" w:type="dxa"/>
            <w:tcBorders>
              <w:bottom w:val="single" w:sz="4" w:space="0" w:color="auto"/>
            </w:tcBorders>
          </w:tcPr>
          <w:p w14:paraId="5AE0D30A" w14:textId="77777777" w:rsidR="00581DAA" w:rsidRPr="00016B76"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sidRPr="00016B76">
              <w:rPr>
                <w:iCs/>
                <w:color w:val="000000"/>
                <w:sz w:val="18"/>
                <w:szCs w:val="18"/>
              </w:rPr>
              <w:t>Trucks under siege: the costs of crime and insecurity to the transport industry in Papua New Guinea</w:t>
            </w:r>
          </w:p>
        </w:tc>
        <w:tc>
          <w:tcPr>
            <w:tcW w:w="1411" w:type="dxa"/>
          </w:tcPr>
          <w:p w14:paraId="7E0D063D"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color w:val="000000"/>
                <w:sz w:val="18"/>
                <w:szCs w:val="18"/>
              </w:rPr>
              <w:t>Washington</w:t>
            </w:r>
          </w:p>
        </w:tc>
        <w:tc>
          <w:tcPr>
            <w:tcW w:w="769" w:type="dxa"/>
          </w:tcPr>
          <w:p w14:paraId="54B549AB"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color w:val="000000"/>
                <w:sz w:val="18"/>
                <w:szCs w:val="18"/>
              </w:rPr>
              <w:t>2014.</w:t>
            </w:r>
          </w:p>
        </w:tc>
      </w:tr>
      <w:tr w:rsidR="00581DAA" w14:paraId="31364C9D" w14:textId="77777777" w:rsidTr="00B34F69">
        <w:trPr>
          <w:trHeight w:val="418"/>
        </w:trPr>
        <w:tc>
          <w:tcPr>
            <w:cnfStyle w:val="001000000000" w:firstRow="0" w:lastRow="0" w:firstColumn="1" w:lastColumn="0" w:oddVBand="0" w:evenVBand="0" w:oddHBand="0" w:evenHBand="0" w:firstRowFirstColumn="0" w:firstRowLastColumn="0" w:lastRowFirstColumn="0" w:lastRowLastColumn="0"/>
            <w:tcW w:w="3251" w:type="dxa"/>
            <w:tcBorders>
              <w:top w:val="single" w:sz="4" w:space="0" w:color="auto"/>
            </w:tcBorders>
          </w:tcPr>
          <w:p w14:paraId="027EC574"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Social Cohesion and Violence Prevention Team; Lakhani, S and </w:t>
            </w:r>
            <w:proofErr w:type="spellStart"/>
            <w:r>
              <w:rPr>
                <w:rFonts w:eastAsia="Times New Roman" w:cs="Times New Roman"/>
                <w:b w:val="0"/>
                <w:color w:val="000000"/>
                <w:sz w:val="18"/>
                <w:szCs w:val="18"/>
                <w:lang w:eastAsia="en-AU"/>
              </w:rPr>
              <w:t>Willman</w:t>
            </w:r>
            <w:proofErr w:type="spellEnd"/>
            <w:r>
              <w:rPr>
                <w:rFonts w:eastAsia="Times New Roman" w:cs="Times New Roman"/>
                <w:b w:val="0"/>
                <w:color w:val="000000"/>
                <w:sz w:val="18"/>
                <w:szCs w:val="18"/>
                <w:lang w:eastAsia="en-AU"/>
              </w:rPr>
              <w:t>, A.M,</w:t>
            </w:r>
          </w:p>
        </w:tc>
        <w:tc>
          <w:tcPr>
            <w:tcW w:w="4329" w:type="dxa"/>
            <w:tcBorders>
              <w:top w:val="single" w:sz="4" w:space="0" w:color="auto"/>
            </w:tcBorders>
          </w:tcPr>
          <w:p w14:paraId="546991C9" w14:textId="77777777" w:rsidR="00581DAA" w:rsidRPr="00016B76" w:rsidRDefault="00581DAA" w:rsidP="00B34F6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i/>
                <w:iCs/>
                <w:color w:val="000000"/>
                <w:sz w:val="18"/>
                <w:szCs w:val="18"/>
              </w:rPr>
            </w:pPr>
            <w:r w:rsidRPr="00016B76">
              <w:rPr>
                <w:rStyle w:val="italic1"/>
                <w:rFonts w:cs="Arial"/>
                <w:i w:val="0"/>
                <w:color w:val="000000"/>
                <w:sz w:val="18"/>
                <w:szCs w:val="18"/>
              </w:rPr>
              <w:t>Gates, Hired Guns and Mistrust - Business Unusual: The Cost of Crime and Violence to Businesses in Papua New Guinea</w:t>
            </w:r>
            <w:r w:rsidRPr="00016B76">
              <w:rPr>
                <w:rFonts w:cs="Arial"/>
                <w:i/>
                <w:iCs/>
                <w:color w:val="000000"/>
                <w:sz w:val="18"/>
                <w:szCs w:val="18"/>
              </w:rPr>
              <w:t xml:space="preserve">. </w:t>
            </w:r>
          </w:p>
        </w:tc>
        <w:tc>
          <w:tcPr>
            <w:tcW w:w="1411" w:type="dxa"/>
          </w:tcPr>
          <w:p w14:paraId="710AB10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Washington</w:t>
            </w:r>
          </w:p>
        </w:tc>
        <w:tc>
          <w:tcPr>
            <w:tcW w:w="769" w:type="dxa"/>
          </w:tcPr>
          <w:p w14:paraId="42361E54"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2014</w:t>
            </w:r>
          </w:p>
        </w:tc>
      </w:tr>
      <w:tr w:rsidR="00581DAA" w14:paraId="5D00C169" w14:textId="77777777" w:rsidTr="00B34F69">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1" w:type="dxa"/>
            <w:tcBorders>
              <w:top w:val="single" w:sz="4" w:space="0" w:color="auto"/>
            </w:tcBorders>
          </w:tcPr>
          <w:p w14:paraId="0B26038C"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Social Cohesion and Violence Prevention Team; Lakhani, S and </w:t>
            </w:r>
            <w:proofErr w:type="spellStart"/>
            <w:r>
              <w:rPr>
                <w:rFonts w:eastAsia="Times New Roman" w:cs="Times New Roman"/>
                <w:b w:val="0"/>
                <w:color w:val="000000"/>
                <w:sz w:val="18"/>
                <w:szCs w:val="18"/>
                <w:lang w:eastAsia="en-AU"/>
              </w:rPr>
              <w:t>Willman</w:t>
            </w:r>
            <w:proofErr w:type="spellEnd"/>
            <w:r>
              <w:rPr>
                <w:rFonts w:eastAsia="Times New Roman" w:cs="Times New Roman"/>
                <w:b w:val="0"/>
                <w:color w:val="000000"/>
                <w:sz w:val="18"/>
                <w:szCs w:val="18"/>
                <w:lang w:eastAsia="en-AU"/>
              </w:rPr>
              <w:t>, A.M,</w:t>
            </w:r>
          </w:p>
        </w:tc>
        <w:tc>
          <w:tcPr>
            <w:tcW w:w="4329" w:type="dxa"/>
            <w:tcBorders>
              <w:top w:val="single" w:sz="4" w:space="0" w:color="auto"/>
            </w:tcBorders>
          </w:tcPr>
          <w:p w14:paraId="4C62C389" w14:textId="77777777" w:rsidR="00581DAA" w:rsidRPr="00016B76" w:rsidRDefault="00581DAA" w:rsidP="00B34F6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Style w:val="italic1"/>
                <w:rFonts w:cs="Arial"/>
                <w:i w:val="0"/>
                <w:color w:val="000000"/>
                <w:sz w:val="18"/>
                <w:szCs w:val="18"/>
              </w:rPr>
            </w:pPr>
            <w:r>
              <w:rPr>
                <w:rStyle w:val="italic1"/>
                <w:rFonts w:cs="Arial"/>
                <w:i w:val="0"/>
                <w:color w:val="000000"/>
                <w:sz w:val="18"/>
                <w:szCs w:val="18"/>
              </w:rPr>
              <w:t>The Socio-economic Costs of Crime and Violence in Papua New Guinea: Recommendations for policy and programs</w:t>
            </w:r>
          </w:p>
        </w:tc>
        <w:tc>
          <w:tcPr>
            <w:tcW w:w="1411" w:type="dxa"/>
          </w:tcPr>
          <w:p w14:paraId="03F44906"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Washington</w:t>
            </w:r>
          </w:p>
        </w:tc>
        <w:tc>
          <w:tcPr>
            <w:tcW w:w="769" w:type="dxa"/>
          </w:tcPr>
          <w:p w14:paraId="4DA20E05"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2014</w:t>
            </w:r>
          </w:p>
        </w:tc>
      </w:tr>
      <w:tr w:rsidR="00581DAA" w14:paraId="0C91B094" w14:textId="77777777" w:rsidTr="00B34F69">
        <w:trPr>
          <w:trHeight w:val="655"/>
        </w:trPr>
        <w:tc>
          <w:tcPr>
            <w:cnfStyle w:val="001000000000" w:firstRow="0" w:lastRow="0" w:firstColumn="1" w:lastColumn="0" w:oddVBand="0" w:evenVBand="0" w:oddHBand="0" w:evenHBand="0" w:firstRowFirstColumn="0" w:firstRowLastColumn="0" w:lastRowFirstColumn="0" w:lastRowLastColumn="0"/>
            <w:tcW w:w="3251" w:type="dxa"/>
            <w:hideMark/>
          </w:tcPr>
          <w:p w14:paraId="0108D30F"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Social Cohesion and Violence Prevention Team; </w:t>
            </w:r>
            <w:proofErr w:type="spellStart"/>
            <w:r>
              <w:rPr>
                <w:rFonts w:eastAsia="Times New Roman" w:cs="Times New Roman"/>
                <w:b w:val="0"/>
                <w:color w:val="000000"/>
                <w:sz w:val="18"/>
                <w:szCs w:val="18"/>
                <w:lang w:eastAsia="en-AU"/>
              </w:rPr>
              <w:t>Willman</w:t>
            </w:r>
            <w:proofErr w:type="spellEnd"/>
            <w:r>
              <w:rPr>
                <w:rFonts w:eastAsia="Times New Roman" w:cs="Times New Roman"/>
                <w:b w:val="0"/>
                <w:color w:val="000000"/>
                <w:sz w:val="18"/>
                <w:szCs w:val="18"/>
                <w:lang w:eastAsia="en-AU"/>
              </w:rPr>
              <w:t>, A.M (et al)</w:t>
            </w:r>
          </w:p>
        </w:tc>
        <w:tc>
          <w:tcPr>
            <w:tcW w:w="4329" w:type="dxa"/>
            <w:hideMark/>
          </w:tcPr>
          <w:p w14:paraId="4A9587DE"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“Always Looking Over Our Shoulders”, The High Costs of Crime and Violence to Businesses in PNG</w:t>
            </w:r>
          </w:p>
        </w:tc>
        <w:tc>
          <w:tcPr>
            <w:tcW w:w="1411" w:type="dxa"/>
            <w:hideMark/>
          </w:tcPr>
          <w:p w14:paraId="658A29F0"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hideMark/>
          </w:tcPr>
          <w:p w14:paraId="0077BCC6" w14:textId="77777777" w:rsidR="00581DAA" w:rsidRDefault="00581DAA" w:rsidP="00B34F69">
            <w:pPr>
              <w:spacing w:after="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r w:rsidR="00581DAA" w14:paraId="57BD58E6" w14:textId="77777777" w:rsidTr="00B34F69">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3251" w:type="dxa"/>
          </w:tcPr>
          <w:p w14:paraId="4C2FDD88" w14:textId="77777777" w:rsidR="00581DAA" w:rsidRDefault="00581DAA" w:rsidP="00B34F69">
            <w:pPr>
              <w:spacing w:after="0"/>
              <w:rPr>
                <w:rFonts w:eastAsia="Times New Roman" w:cs="Times New Roman"/>
                <w:b w:val="0"/>
                <w:color w:val="000000"/>
                <w:sz w:val="18"/>
                <w:szCs w:val="18"/>
                <w:lang w:eastAsia="en-AU"/>
              </w:rPr>
            </w:pPr>
            <w:r>
              <w:rPr>
                <w:rFonts w:eastAsia="Times New Roman" w:cs="Times New Roman"/>
                <w:b w:val="0"/>
                <w:color w:val="000000"/>
                <w:sz w:val="18"/>
                <w:szCs w:val="18"/>
                <w:lang w:eastAsia="en-AU"/>
              </w:rPr>
              <w:t xml:space="preserve">World Bank, LEGJR, Legal Vice Presidency, </w:t>
            </w:r>
            <w:proofErr w:type="spellStart"/>
            <w:r>
              <w:rPr>
                <w:rFonts w:eastAsia="Times New Roman" w:cs="Times New Roman"/>
                <w:b w:val="0"/>
                <w:color w:val="000000"/>
                <w:sz w:val="18"/>
                <w:szCs w:val="18"/>
                <w:lang w:eastAsia="en-AU"/>
              </w:rPr>
              <w:t>Akmeemana</w:t>
            </w:r>
            <w:proofErr w:type="spellEnd"/>
            <w:r>
              <w:rPr>
                <w:rFonts w:eastAsia="Times New Roman" w:cs="Times New Roman"/>
                <w:b w:val="0"/>
                <w:color w:val="000000"/>
                <w:sz w:val="18"/>
                <w:szCs w:val="18"/>
                <w:lang w:eastAsia="en-AU"/>
              </w:rPr>
              <w:t>, S</w:t>
            </w:r>
          </w:p>
        </w:tc>
        <w:tc>
          <w:tcPr>
            <w:tcW w:w="4329" w:type="dxa"/>
          </w:tcPr>
          <w:p w14:paraId="63527F7C"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Crimes and Disputes: Missed Opportunities and Insights from a National Data Collection Effort in Papua New Guinea</w:t>
            </w:r>
          </w:p>
        </w:tc>
        <w:tc>
          <w:tcPr>
            <w:tcW w:w="1411" w:type="dxa"/>
          </w:tcPr>
          <w:p w14:paraId="6EF1AECE"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Washington</w:t>
            </w:r>
          </w:p>
        </w:tc>
        <w:tc>
          <w:tcPr>
            <w:tcW w:w="769" w:type="dxa"/>
          </w:tcPr>
          <w:p w14:paraId="48CC1137" w14:textId="77777777" w:rsidR="00581DAA" w:rsidRDefault="00581DAA" w:rsidP="00B34F69">
            <w:pPr>
              <w:spacing w:after="0"/>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8"/>
                <w:szCs w:val="18"/>
                <w:lang w:eastAsia="en-AU"/>
              </w:rPr>
            </w:pPr>
            <w:r>
              <w:rPr>
                <w:rFonts w:eastAsia="Times New Roman" w:cs="Times New Roman"/>
                <w:color w:val="000000"/>
                <w:sz w:val="18"/>
                <w:szCs w:val="18"/>
                <w:lang w:eastAsia="en-AU"/>
              </w:rPr>
              <w:t>2014</w:t>
            </w:r>
          </w:p>
        </w:tc>
      </w:tr>
    </w:tbl>
    <w:p w14:paraId="16085B4E" w14:textId="77777777" w:rsidR="00581DAA" w:rsidRPr="00581DAA" w:rsidRDefault="00581DAA" w:rsidP="00581DAA"/>
    <w:p w14:paraId="59A37A74" w14:textId="77777777" w:rsidR="00581DAA" w:rsidRPr="00581DAA" w:rsidRDefault="00581DAA" w:rsidP="00581DAA">
      <w:pPr>
        <w:sectPr w:rsidR="00581DAA" w:rsidRPr="00581DAA" w:rsidSect="00AA2A9F">
          <w:pgSz w:w="11906" w:h="16838"/>
          <w:pgMar w:top="1440" w:right="1440" w:bottom="1440" w:left="1440" w:header="708" w:footer="708" w:gutter="0"/>
          <w:cols w:space="708"/>
          <w:docGrid w:linePitch="360"/>
        </w:sectPr>
      </w:pPr>
    </w:p>
    <w:p w14:paraId="694FB4DC" w14:textId="3856DC3C" w:rsidR="00274116" w:rsidRDefault="00AA6E3A" w:rsidP="00274116">
      <w:pPr>
        <w:pStyle w:val="Heading1"/>
        <w:tabs>
          <w:tab w:val="left" w:pos="4287"/>
          <w:tab w:val="left" w:pos="4688"/>
        </w:tabs>
      </w:pPr>
      <w:bookmarkStart w:id="69" w:name="_Toc410285385"/>
      <w:r>
        <w:lastRenderedPageBreak/>
        <w:t xml:space="preserve">Annex </w:t>
      </w:r>
      <w:r w:rsidR="00033ABE">
        <w:t>11</w:t>
      </w:r>
      <w:r w:rsidR="00382340">
        <w:t xml:space="preserve">: </w:t>
      </w:r>
      <w:r w:rsidR="00410B45">
        <w:t>Risk Register</w:t>
      </w:r>
      <w:bookmarkEnd w:id="69"/>
      <w:r w:rsidR="00410B45" w:rsidRPr="009D42EA">
        <w:t xml:space="preserve"> </w:t>
      </w:r>
    </w:p>
    <w:p w14:paraId="312162E5" w14:textId="35E08058" w:rsidR="00E661DE" w:rsidRDefault="00B13E77" w:rsidP="00274116">
      <w:r>
        <w:rPr>
          <w:noProof/>
          <w:lang w:eastAsia="en-AU"/>
        </w:rPr>
        <w:drawing>
          <wp:inline distT="0" distB="0" distL="0" distR="0" wp14:anchorId="3BB8739C" wp14:editId="6E96C4CD">
            <wp:extent cx="8601740" cy="521952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21601" cy="5231575"/>
                    </a:xfrm>
                    <a:prstGeom prst="rect">
                      <a:avLst/>
                    </a:prstGeom>
                    <a:noFill/>
                    <a:ln>
                      <a:noFill/>
                    </a:ln>
                  </pic:spPr>
                </pic:pic>
              </a:graphicData>
            </a:graphic>
          </wp:inline>
        </w:drawing>
      </w:r>
    </w:p>
    <w:p w14:paraId="31F79650" w14:textId="4F6642EF" w:rsidR="00274116" w:rsidRDefault="00274116" w:rsidP="00274116"/>
    <w:p w14:paraId="5AC37192" w14:textId="77777777" w:rsidR="009A2CC1" w:rsidRDefault="00B13E77" w:rsidP="00274116">
      <w:pPr>
        <w:rPr>
          <w:sz w:val="24"/>
          <w:szCs w:val="24"/>
        </w:rPr>
      </w:pPr>
      <w:r>
        <w:rPr>
          <w:noProof/>
          <w:sz w:val="24"/>
          <w:szCs w:val="24"/>
          <w:lang w:eastAsia="en-AU"/>
        </w:rPr>
        <w:drawing>
          <wp:inline distT="0" distB="0" distL="0" distR="0" wp14:anchorId="0204A512" wp14:editId="59E11A76">
            <wp:extent cx="8591107" cy="539070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4599" cy="5386623"/>
                    </a:xfrm>
                    <a:prstGeom prst="rect">
                      <a:avLst/>
                    </a:prstGeom>
                    <a:noFill/>
                    <a:ln>
                      <a:noFill/>
                    </a:ln>
                  </pic:spPr>
                </pic:pic>
              </a:graphicData>
            </a:graphic>
          </wp:inline>
        </w:drawing>
      </w:r>
    </w:p>
    <w:p w14:paraId="5971EB40" w14:textId="16E8D36B" w:rsidR="00274116" w:rsidRPr="00274116" w:rsidRDefault="00274116" w:rsidP="00274116">
      <w:r w:rsidRPr="00274116">
        <w:rPr>
          <w:sz w:val="24"/>
          <w:szCs w:val="24"/>
        </w:rPr>
        <w:lastRenderedPageBreak/>
        <w:t xml:space="preserve">Note:  This Risk Register </w:t>
      </w:r>
      <w:r>
        <w:rPr>
          <w:sz w:val="24"/>
          <w:szCs w:val="24"/>
        </w:rPr>
        <w:t>is as</w:t>
      </w:r>
      <w:r w:rsidRPr="00274116">
        <w:rPr>
          <w:sz w:val="24"/>
          <w:szCs w:val="24"/>
        </w:rPr>
        <w:t xml:space="preserve"> included in PALJP-T</w:t>
      </w:r>
      <w:r w:rsidR="00E661DE">
        <w:rPr>
          <w:sz w:val="24"/>
          <w:szCs w:val="24"/>
        </w:rPr>
        <w:t xml:space="preserve">ransition </w:t>
      </w:r>
      <w:r w:rsidRPr="00274116">
        <w:rPr>
          <w:sz w:val="24"/>
          <w:szCs w:val="24"/>
        </w:rPr>
        <w:t>P</w:t>
      </w:r>
      <w:r w:rsidR="00E661DE">
        <w:rPr>
          <w:sz w:val="24"/>
          <w:szCs w:val="24"/>
        </w:rPr>
        <w:t xml:space="preserve">rogram </w:t>
      </w:r>
      <w:r w:rsidRPr="00274116">
        <w:rPr>
          <w:sz w:val="24"/>
          <w:szCs w:val="24"/>
        </w:rPr>
        <w:t xml:space="preserve">Quarterly </w:t>
      </w:r>
      <w:r w:rsidR="00E661DE">
        <w:rPr>
          <w:sz w:val="24"/>
          <w:szCs w:val="24"/>
        </w:rPr>
        <w:t xml:space="preserve">Program Progress </w:t>
      </w:r>
      <w:r w:rsidRPr="00274116">
        <w:rPr>
          <w:sz w:val="24"/>
          <w:szCs w:val="24"/>
        </w:rPr>
        <w:t xml:space="preserve">Report of 1 </w:t>
      </w:r>
      <w:r w:rsidR="00E661DE">
        <w:rPr>
          <w:sz w:val="24"/>
          <w:szCs w:val="24"/>
        </w:rPr>
        <w:t>October</w:t>
      </w:r>
      <w:r w:rsidRPr="00274116">
        <w:rPr>
          <w:sz w:val="24"/>
          <w:szCs w:val="24"/>
        </w:rPr>
        <w:t>– 3</w:t>
      </w:r>
      <w:r w:rsidR="00E661DE">
        <w:rPr>
          <w:sz w:val="24"/>
          <w:szCs w:val="24"/>
        </w:rPr>
        <w:t>1</w:t>
      </w:r>
      <w:r w:rsidRPr="00274116">
        <w:rPr>
          <w:sz w:val="24"/>
          <w:szCs w:val="24"/>
        </w:rPr>
        <w:t xml:space="preserve"> </w:t>
      </w:r>
      <w:r w:rsidR="00E661DE">
        <w:rPr>
          <w:sz w:val="24"/>
          <w:szCs w:val="24"/>
        </w:rPr>
        <w:t xml:space="preserve">December </w:t>
      </w:r>
      <w:r w:rsidRPr="00274116">
        <w:rPr>
          <w:sz w:val="24"/>
          <w:szCs w:val="24"/>
        </w:rPr>
        <w:t>2014</w:t>
      </w:r>
      <w:r>
        <w:t>.</w:t>
      </w:r>
    </w:p>
    <w:sectPr w:rsidR="00274116" w:rsidRPr="00274116" w:rsidSect="0027411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81733A" w14:textId="77777777" w:rsidR="003843D2" w:rsidRDefault="003843D2" w:rsidP="00426615">
      <w:pPr>
        <w:spacing w:before="0" w:after="0" w:line="240" w:lineRule="auto"/>
      </w:pPr>
      <w:r>
        <w:separator/>
      </w:r>
    </w:p>
  </w:endnote>
  <w:endnote w:type="continuationSeparator" w:id="0">
    <w:p w14:paraId="5C8DE5E5" w14:textId="77777777" w:rsidR="003843D2" w:rsidRDefault="003843D2" w:rsidP="00426615">
      <w:pPr>
        <w:spacing w:before="0" w:after="0" w:line="240" w:lineRule="auto"/>
      </w:pPr>
      <w:r>
        <w:continuationSeparator/>
      </w:r>
    </w:p>
  </w:endnote>
  <w:endnote w:type="continuationNotice" w:id="1">
    <w:p w14:paraId="483F8036" w14:textId="77777777" w:rsidR="003843D2" w:rsidRDefault="003843D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5184901"/>
      <w:docPartObj>
        <w:docPartGallery w:val="Page Numbers (Bottom of Page)"/>
        <w:docPartUnique/>
      </w:docPartObj>
    </w:sdtPr>
    <w:sdtEndPr>
      <w:rPr>
        <w:noProof/>
      </w:rPr>
    </w:sdtEndPr>
    <w:sdtContent>
      <w:p w14:paraId="41FE0A44" w14:textId="77777777" w:rsidR="00002983" w:rsidRDefault="00002983">
        <w:pPr>
          <w:pStyle w:val="Footer"/>
          <w:jc w:val="right"/>
        </w:pPr>
        <w:r>
          <w:fldChar w:fldCharType="begin"/>
        </w:r>
        <w:r>
          <w:instrText xml:space="preserve"> PAGE   \* MERGEFORMAT </w:instrText>
        </w:r>
        <w:r>
          <w:fldChar w:fldCharType="separate"/>
        </w:r>
        <w:r w:rsidR="001314CB">
          <w:rPr>
            <w:noProof/>
          </w:rPr>
          <w:t>iv</w:t>
        </w:r>
        <w:r>
          <w:rPr>
            <w:noProof/>
          </w:rPr>
          <w:fldChar w:fldCharType="end"/>
        </w:r>
      </w:p>
    </w:sdtContent>
  </w:sdt>
  <w:p w14:paraId="49DC9E9B" w14:textId="77777777" w:rsidR="00002983" w:rsidRDefault="000029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847532"/>
      <w:docPartObj>
        <w:docPartGallery w:val="Page Numbers (Bottom of Page)"/>
        <w:docPartUnique/>
      </w:docPartObj>
    </w:sdtPr>
    <w:sdtEndPr>
      <w:rPr>
        <w:noProof/>
      </w:rPr>
    </w:sdtEndPr>
    <w:sdtContent>
      <w:p w14:paraId="0FD3D355" w14:textId="77777777" w:rsidR="00002983" w:rsidRDefault="00002983">
        <w:pPr>
          <w:pStyle w:val="Footer"/>
          <w:jc w:val="right"/>
        </w:pPr>
        <w:r>
          <w:fldChar w:fldCharType="begin"/>
        </w:r>
        <w:r>
          <w:instrText xml:space="preserve"> PAGE   \* MERGEFORMAT </w:instrText>
        </w:r>
        <w:r>
          <w:fldChar w:fldCharType="separate"/>
        </w:r>
        <w:r w:rsidR="00AE7230">
          <w:rPr>
            <w:noProof/>
          </w:rPr>
          <w:t>112</w:t>
        </w:r>
        <w:r>
          <w:rPr>
            <w:noProof/>
          </w:rPr>
          <w:fldChar w:fldCharType="end"/>
        </w:r>
      </w:p>
    </w:sdtContent>
  </w:sdt>
  <w:p w14:paraId="4C5F2524" w14:textId="77777777" w:rsidR="00002983" w:rsidRDefault="000029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8A657A" w14:textId="77777777" w:rsidR="003843D2" w:rsidRDefault="003843D2" w:rsidP="00426615">
      <w:pPr>
        <w:spacing w:before="0" w:after="0" w:line="240" w:lineRule="auto"/>
      </w:pPr>
      <w:r>
        <w:separator/>
      </w:r>
    </w:p>
  </w:footnote>
  <w:footnote w:type="continuationSeparator" w:id="0">
    <w:p w14:paraId="49B57921" w14:textId="77777777" w:rsidR="003843D2" w:rsidRDefault="003843D2" w:rsidP="00426615">
      <w:pPr>
        <w:spacing w:before="0" w:after="0" w:line="240" w:lineRule="auto"/>
      </w:pPr>
      <w:r>
        <w:continuationSeparator/>
      </w:r>
    </w:p>
  </w:footnote>
  <w:footnote w:type="continuationNotice" w:id="1">
    <w:p w14:paraId="378D600E" w14:textId="77777777" w:rsidR="003843D2" w:rsidRDefault="003843D2">
      <w:pPr>
        <w:spacing w:before="0" w:after="0" w:line="240" w:lineRule="auto"/>
      </w:pPr>
    </w:p>
  </w:footnote>
  <w:footnote w:id="2">
    <w:p w14:paraId="6E3DAD13" w14:textId="77777777" w:rsidR="00002983" w:rsidRPr="006E2005" w:rsidRDefault="00002983" w:rsidP="008517E6">
      <w:pPr>
        <w:pStyle w:val="FootnoteText"/>
        <w:rPr>
          <w:lang w:val="en-US"/>
        </w:rPr>
      </w:pPr>
      <w:r>
        <w:rPr>
          <w:rStyle w:val="FootnoteReference"/>
        </w:rPr>
        <w:footnoteRef/>
      </w:r>
      <w:r>
        <w:rPr>
          <w:lang w:val="en-US"/>
        </w:rPr>
        <w:t xml:space="preserve">PERs use records of expenditure registered in PGAS but do not assess whether that expenditure was actually expended as recorded or whether expenditure provided the goods and services expected.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31D"/>
    <w:multiLevelType w:val="hybridMultilevel"/>
    <w:tmpl w:val="1C8A4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AA142C"/>
    <w:multiLevelType w:val="hybridMultilevel"/>
    <w:tmpl w:val="24F2A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C7948"/>
    <w:multiLevelType w:val="hybridMultilevel"/>
    <w:tmpl w:val="18FA79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nsid w:val="09BB7242"/>
    <w:multiLevelType w:val="hybridMultilevel"/>
    <w:tmpl w:val="541AFE4A"/>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nsid w:val="0CB22C59"/>
    <w:multiLevelType w:val="hybridMultilevel"/>
    <w:tmpl w:val="2C589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EA57F9"/>
    <w:multiLevelType w:val="hybridMultilevel"/>
    <w:tmpl w:val="431CD49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F921289"/>
    <w:multiLevelType w:val="hybridMultilevel"/>
    <w:tmpl w:val="D116C0AC"/>
    <w:lvl w:ilvl="0" w:tplc="4D065F14">
      <w:start w:val="1"/>
      <w:numFmt w:val="decimal"/>
      <w:pStyle w:val="NormanlNumber"/>
      <w:lvlText w:val="%1."/>
      <w:lvlJc w:val="left"/>
      <w:pPr>
        <w:ind w:left="360" w:hanging="360"/>
      </w:pPr>
      <w:rPr>
        <w:rFonts w:hint="default"/>
      </w:r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3FD7F5E"/>
    <w:multiLevelType w:val="hybridMultilevel"/>
    <w:tmpl w:val="248A2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71358EE"/>
    <w:multiLevelType w:val="hybridMultilevel"/>
    <w:tmpl w:val="B8D8E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8582BF6"/>
    <w:multiLevelType w:val="hybridMultilevel"/>
    <w:tmpl w:val="8E20C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9C96582"/>
    <w:multiLevelType w:val="hybridMultilevel"/>
    <w:tmpl w:val="A3D0CD54"/>
    <w:lvl w:ilvl="0" w:tplc="0C090001">
      <w:start w:val="1"/>
      <w:numFmt w:val="bullet"/>
      <w:lvlText w:val=""/>
      <w:lvlJc w:val="left"/>
      <w:pPr>
        <w:ind w:left="786" w:hanging="360"/>
      </w:pPr>
      <w:rPr>
        <w:rFonts w:ascii="Symbol" w:hAnsi="Symbol" w:hint="default"/>
      </w:rPr>
    </w:lvl>
    <w:lvl w:ilvl="1" w:tplc="2620E68A">
      <w:numFmt w:val="bullet"/>
      <w:lvlText w:val="•"/>
      <w:lvlJc w:val="left"/>
      <w:pPr>
        <w:ind w:left="1506" w:hanging="360"/>
      </w:pPr>
      <w:rPr>
        <w:rFonts w:ascii="Calibri" w:eastAsiaTheme="minorHAnsi" w:hAnsi="Calibri" w:cstheme="minorBidi"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1">
    <w:nsid w:val="23C32E75"/>
    <w:multiLevelType w:val="hybridMultilevel"/>
    <w:tmpl w:val="CB5E7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84C2972"/>
    <w:multiLevelType w:val="hybridMultilevel"/>
    <w:tmpl w:val="6EAAF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A960698"/>
    <w:multiLevelType w:val="hybridMultilevel"/>
    <w:tmpl w:val="43D8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9A1253"/>
    <w:multiLevelType w:val="hybridMultilevel"/>
    <w:tmpl w:val="637E3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EB736D"/>
    <w:multiLevelType w:val="hybridMultilevel"/>
    <w:tmpl w:val="B51CAA3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6">
    <w:nsid w:val="346D0855"/>
    <w:multiLevelType w:val="hybridMultilevel"/>
    <w:tmpl w:val="BA2E18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5677E93"/>
    <w:multiLevelType w:val="hybridMultilevel"/>
    <w:tmpl w:val="56A0C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35778B"/>
    <w:multiLevelType w:val="hybridMultilevel"/>
    <w:tmpl w:val="B024077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9">
    <w:nsid w:val="3EB86529"/>
    <w:multiLevelType w:val="hybridMultilevel"/>
    <w:tmpl w:val="219A5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02D45FA"/>
    <w:multiLevelType w:val="hybridMultilevel"/>
    <w:tmpl w:val="78EC9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45B0B65"/>
    <w:multiLevelType w:val="hybridMultilevel"/>
    <w:tmpl w:val="B950B96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936CAC"/>
    <w:multiLevelType w:val="hybridMultilevel"/>
    <w:tmpl w:val="BA12C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A1D7C99"/>
    <w:multiLevelType w:val="hybridMultilevel"/>
    <w:tmpl w:val="B6882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BE8575E"/>
    <w:multiLevelType w:val="hybridMultilevel"/>
    <w:tmpl w:val="EE2CB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000604B"/>
    <w:multiLevelType w:val="hybridMultilevel"/>
    <w:tmpl w:val="E8B05C3E"/>
    <w:lvl w:ilvl="0" w:tplc="0C090001">
      <w:start w:val="1"/>
      <w:numFmt w:val="bullet"/>
      <w:lvlText w:val=""/>
      <w:lvlJc w:val="left"/>
      <w:pPr>
        <w:ind w:left="720" w:hanging="360"/>
      </w:pPr>
      <w:rPr>
        <w:rFonts w:ascii="Symbol" w:hAnsi="Symbol" w:hint="default"/>
      </w:rPr>
    </w:lvl>
    <w:lvl w:ilvl="1" w:tplc="445A9986">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1BF4E6D"/>
    <w:multiLevelType w:val="hybridMultilevel"/>
    <w:tmpl w:val="A3BA7E28"/>
    <w:lvl w:ilvl="0" w:tplc="F392B3D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36510D5"/>
    <w:multiLevelType w:val="multilevel"/>
    <w:tmpl w:val="DC1CC6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F3473B"/>
    <w:multiLevelType w:val="hybridMultilevel"/>
    <w:tmpl w:val="64FA5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7A23175"/>
    <w:multiLevelType w:val="hybridMultilevel"/>
    <w:tmpl w:val="14DC842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0">
    <w:nsid w:val="58B15070"/>
    <w:multiLevelType w:val="hybridMultilevel"/>
    <w:tmpl w:val="2C5654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BE34C78"/>
    <w:multiLevelType w:val="multilevel"/>
    <w:tmpl w:val="BC882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F05A80"/>
    <w:multiLevelType w:val="multilevel"/>
    <w:tmpl w:val="577CA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ED26F3D"/>
    <w:multiLevelType w:val="hybridMultilevel"/>
    <w:tmpl w:val="25C8D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3462DE4"/>
    <w:multiLevelType w:val="hybridMultilevel"/>
    <w:tmpl w:val="742AE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A57980"/>
    <w:multiLevelType w:val="hybridMultilevel"/>
    <w:tmpl w:val="F4EA4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A65B90"/>
    <w:multiLevelType w:val="hybridMultilevel"/>
    <w:tmpl w:val="BA887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ABD2D92"/>
    <w:multiLevelType w:val="hybridMultilevel"/>
    <w:tmpl w:val="CF92C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D7919A1"/>
    <w:multiLevelType w:val="hybridMultilevel"/>
    <w:tmpl w:val="CCF42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DBB6CF3"/>
    <w:multiLevelType w:val="hybridMultilevel"/>
    <w:tmpl w:val="36523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656A62"/>
    <w:multiLevelType w:val="hybridMultilevel"/>
    <w:tmpl w:val="15942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1">
    <w:nsid w:val="6FAD19AE"/>
    <w:multiLevelType w:val="hybridMultilevel"/>
    <w:tmpl w:val="D8FE3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FF60611"/>
    <w:multiLevelType w:val="hybridMultilevel"/>
    <w:tmpl w:val="4356A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nsid w:val="706D5DBB"/>
    <w:multiLevelType w:val="hybridMultilevel"/>
    <w:tmpl w:val="186E783E"/>
    <w:lvl w:ilvl="0" w:tplc="F96AFFD4">
      <w:start w:val="1"/>
      <w:numFmt w:val="low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nsid w:val="70AF2910"/>
    <w:multiLevelType w:val="hybridMultilevel"/>
    <w:tmpl w:val="062C0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12F7A1C"/>
    <w:multiLevelType w:val="hybridMultilevel"/>
    <w:tmpl w:val="88AA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69D25ED"/>
    <w:multiLevelType w:val="hybridMultilevel"/>
    <w:tmpl w:val="C69AB71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C0E02CD"/>
    <w:multiLevelType w:val="hybridMultilevel"/>
    <w:tmpl w:val="AAF4E87A"/>
    <w:lvl w:ilvl="0" w:tplc="BEC8B552">
      <w:start w:val="1"/>
      <w:numFmt w:val="decimal"/>
      <w:lvlText w:val="%1."/>
      <w:lvlJc w:val="left"/>
      <w:pPr>
        <w:ind w:left="720" w:hanging="360"/>
      </w:pPr>
      <w:rPr>
        <w:rFonts w:hint="default"/>
        <w:i w:val="0"/>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10"/>
  </w:num>
  <w:num w:numId="3">
    <w:abstractNumId w:val="28"/>
  </w:num>
  <w:num w:numId="4">
    <w:abstractNumId w:val="15"/>
  </w:num>
  <w:num w:numId="5">
    <w:abstractNumId w:val="4"/>
  </w:num>
  <w:num w:numId="6">
    <w:abstractNumId w:val="17"/>
  </w:num>
  <w:num w:numId="7">
    <w:abstractNumId w:val="24"/>
  </w:num>
  <w:num w:numId="8">
    <w:abstractNumId w:val="23"/>
  </w:num>
  <w:num w:numId="9">
    <w:abstractNumId w:val="37"/>
  </w:num>
  <w:num w:numId="10">
    <w:abstractNumId w:val="7"/>
  </w:num>
  <w:num w:numId="11">
    <w:abstractNumId w:val="19"/>
  </w:num>
  <w:num w:numId="12">
    <w:abstractNumId w:val="39"/>
  </w:num>
  <w:num w:numId="13">
    <w:abstractNumId w:val="35"/>
  </w:num>
  <w:num w:numId="14">
    <w:abstractNumId w:val="11"/>
  </w:num>
  <w:num w:numId="15">
    <w:abstractNumId w:val="0"/>
  </w:num>
  <w:num w:numId="16">
    <w:abstractNumId w:val="34"/>
  </w:num>
  <w:num w:numId="17">
    <w:abstractNumId w:val="1"/>
  </w:num>
  <w:num w:numId="18">
    <w:abstractNumId w:val="13"/>
  </w:num>
  <w:num w:numId="19">
    <w:abstractNumId w:val="45"/>
  </w:num>
  <w:num w:numId="20">
    <w:abstractNumId w:val="46"/>
  </w:num>
  <w:num w:numId="21">
    <w:abstractNumId w:val="2"/>
  </w:num>
  <w:num w:numId="22">
    <w:abstractNumId w:val="9"/>
  </w:num>
  <w:num w:numId="23">
    <w:abstractNumId w:val="22"/>
  </w:num>
  <w:num w:numId="24">
    <w:abstractNumId w:val="38"/>
  </w:num>
  <w:num w:numId="25">
    <w:abstractNumId w:val="12"/>
  </w:num>
  <w:num w:numId="26">
    <w:abstractNumId w:val="41"/>
  </w:num>
  <w:num w:numId="27">
    <w:abstractNumId w:val="5"/>
  </w:num>
  <w:num w:numId="28">
    <w:abstractNumId w:val="3"/>
  </w:num>
  <w:num w:numId="29">
    <w:abstractNumId w:val="33"/>
  </w:num>
  <w:num w:numId="30">
    <w:abstractNumId w:val="25"/>
  </w:num>
  <w:num w:numId="31">
    <w:abstractNumId w:val="30"/>
  </w:num>
  <w:num w:numId="32">
    <w:abstractNumId w:val="26"/>
  </w:num>
  <w:num w:numId="33">
    <w:abstractNumId w:val="21"/>
  </w:num>
  <w:num w:numId="34">
    <w:abstractNumId w:val="14"/>
  </w:num>
  <w:num w:numId="35">
    <w:abstractNumId w:val="16"/>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8"/>
  </w:num>
  <w:num w:numId="39">
    <w:abstractNumId w:val="20"/>
  </w:num>
  <w:num w:numId="40">
    <w:abstractNumId w:val="43"/>
  </w:num>
  <w:num w:numId="41">
    <w:abstractNumId w:val="40"/>
  </w:num>
  <w:num w:numId="42">
    <w:abstractNumId w:val="31"/>
  </w:num>
  <w:num w:numId="43">
    <w:abstractNumId w:val="32"/>
  </w:num>
  <w:num w:numId="44">
    <w:abstractNumId w:val="18"/>
  </w:num>
  <w:num w:numId="45">
    <w:abstractNumId w:val="27"/>
  </w:num>
  <w:num w:numId="46">
    <w:abstractNumId w:val="42"/>
  </w:num>
  <w:num w:numId="47">
    <w:abstractNumId w:val="47"/>
  </w:num>
  <w:num w:numId="48">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615"/>
    <w:rsid w:val="00000A34"/>
    <w:rsid w:val="00000B31"/>
    <w:rsid w:val="0000119A"/>
    <w:rsid w:val="00001209"/>
    <w:rsid w:val="00002540"/>
    <w:rsid w:val="00002983"/>
    <w:rsid w:val="00002EE5"/>
    <w:rsid w:val="00004A4B"/>
    <w:rsid w:val="00005916"/>
    <w:rsid w:val="00005B31"/>
    <w:rsid w:val="00006150"/>
    <w:rsid w:val="00006BCC"/>
    <w:rsid w:val="00006C4C"/>
    <w:rsid w:val="00007303"/>
    <w:rsid w:val="00007C4A"/>
    <w:rsid w:val="00010277"/>
    <w:rsid w:val="00010D2A"/>
    <w:rsid w:val="00010F85"/>
    <w:rsid w:val="00011976"/>
    <w:rsid w:val="00012324"/>
    <w:rsid w:val="00013BB8"/>
    <w:rsid w:val="00013E84"/>
    <w:rsid w:val="00014088"/>
    <w:rsid w:val="00014187"/>
    <w:rsid w:val="00015DD6"/>
    <w:rsid w:val="00016B76"/>
    <w:rsid w:val="00016C02"/>
    <w:rsid w:val="000176D6"/>
    <w:rsid w:val="000178D4"/>
    <w:rsid w:val="00020B4F"/>
    <w:rsid w:val="0002108C"/>
    <w:rsid w:val="00021204"/>
    <w:rsid w:val="00021FC4"/>
    <w:rsid w:val="00022562"/>
    <w:rsid w:val="00023A58"/>
    <w:rsid w:val="000241D6"/>
    <w:rsid w:val="0002470A"/>
    <w:rsid w:val="00024A4E"/>
    <w:rsid w:val="00024D53"/>
    <w:rsid w:val="00025A03"/>
    <w:rsid w:val="00025DD7"/>
    <w:rsid w:val="00026B70"/>
    <w:rsid w:val="0002792C"/>
    <w:rsid w:val="00027C6B"/>
    <w:rsid w:val="00033032"/>
    <w:rsid w:val="000333E2"/>
    <w:rsid w:val="00033976"/>
    <w:rsid w:val="00033ABE"/>
    <w:rsid w:val="0003569E"/>
    <w:rsid w:val="00037D33"/>
    <w:rsid w:val="00041C6E"/>
    <w:rsid w:val="00043B20"/>
    <w:rsid w:val="00044C38"/>
    <w:rsid w:val="00044DD4"/>
    <w:rsid w:val="00045631"/>
    <w:rsid w:val="00045B4A"/>
    <w:rsid w:val="00045B9E"/>
    <w:rsid w:val="00045E22"/>
    <w:rsid w:val="000467FC"/>
    <w:rsid w:val="000471F9"/>
    <w:rsid w:val="00050167"/>
    <w:rsid w:val="00051438"/>
    <w:rsid w:val="00052CF3"/>
    <w:rsid w:val="00053159"/>
    <w:rsid w:val="000544A1"/>
    <w:rsid w:val="000551B5"/>
    <w:rsid w:val="00055668"/>
    <w:rsid w:val="0005703E"/>
    <w:rsid w:val="0005710D"/>
    <w:rsid w:val="00057F74"/>
    <w:rsid w:val="00060FCF"/>
    <w:rsid w:val="000626DC"/>
    <w:rsid w:val="00063E9D"/>
    <w:rsid w:val="0006462D"/>
    <w:rsid w:val="00065485"/>
    <w:rsid w:val="00065A59"/>
    <w:rsid w:val="000663B3"/>
    <w:rsid w:val="000678F3"/>
    <w:rsid w:val="00071189"/>
    <w:rsid w:val="00072C61"/>
    <w:rsid w:val="000737FC"/>
    <w:rsid w:val="00073F9F"/>
    <w:rsid w:val="00077E92"/>
    <w:rsid w:val="00077F27"/>
    <w:rsid w:val="00082EEB"/>
    <w:rsid w:val="0008313E"/>
    <w:rsid w:val="00083844"/>
    <w:rsid w:val="00083C11"/>
    <w:rsid w:val="000845FE"/>
    <w:rsid w:val="0008475F"/>
    <w:rsid w:val="00084936"/>
    <w:rsid w:val="00085A2F"/>
    <w:rsid w:val="00085A42"/>
    <w:rsid w:val="00085C5F"/>
    <w:rsid w:val="00085D21"/>
    <w:rsid w:val="00085DB0"/>
    <w:rsid w:val="0008601E"/>
    <w:rsid w:val="000866CE"/>
    <w:rsid w:val="00087B18"/>
    <w:rsid w:val="00091495"/>
    <w:rsid w:val="00091624"/>
    <w:rsid w:val="00091A57"/>
    <w:rsid w:val="00092C55"/>
    <w:rsid w:val="00093FBE"/>
    <w:rsid w:val="000946CE"/>
    <w:rsid w:val="00096133"/>
    <w:rsid w:val="00096993"/>
    <w:rsid w:val="0009799D"/>
    <w:rsid w:val="000A0106"/>
    <w:rsid w:val="000A12C7"/>
    <w:rsid w:val="000A2ADE"/>
    <w:rsid w:val="000A2FE7"/>
    <w:rsid w:val="000A342E"/>
    <w:rsid w:val="000A49B5"/>
    <w:rsid w:val="000A4A15"/>
    <w:rsid w:val="000A5A20"/>
    <w:rsid w:val="000A7372"/>
    <w:rsid w:val="000A7C0E"/>
    <w:rsid w:val="000B0CD4"/>
    <w:rsid w:val="000B1E4F"/>
    <w:rsid w:val="000B20BE"/>
    <w:rsid w:val="000B2177"/>
    <w:rsid w:val="000B36BB"/>
    <w:rsid w:val="000B3DAF"/>
    <w:rsid w:val="000B49CC"/>
    <w:rsid w:val="000B4E0B"/>
    <w:rsid w:val="000B5C94"/>
    <w:rsid w:val="000B762A"/>
    <w:rsid w:val="000B77C9"/>
    <w:rsid w:val="000C0584"/>
    <w:rsid w:val="000C1F2F"/>
    <w:rsid w:val="000C25E2"/>
    <w:rsid w:val="000C2817"/>
    <w:rsid w:val="000C2AFA"/>
    <w:rsid w:val="000C47C1"/>
    <w:rsid w:val="000C5442"/>
    <w:rsid w:val="000C6273"/>
    <w:rsid w:val="000C627F"/>
    <w:rsid w:val="000C65A1"/>
    <w:rsid w:val="000D15F3"/>
    <w:rsid w:val="000D2CF1"/>
    <w:rsid w:val="000D38F5"/>
    <w:rsid w:val="000D3F22"/>
    <w:rsid w:val="000D4053"/>
    <w:rsid w:val="000D40B7"/>
    <w:rsid w:val="000D415F"/>
    <w:rsid w:val="000D42E1"/>
    <w:rsid w:val="000D49F1"/>
    <w:rsid w:val="000D4A66"/>
    <w:rsid w:val="000D51CE"/>
    <w:rsid w:val="000D6F49"/>
    <w:rsid w:val="000D7C17"/>
    <w:rsid w:val="000E097E"/>
    <w:rsid w:val="000E1009"/>
    <w:rsid w:val="000E181F"/>
    <w:rsid w:val="000E2157"/>
    <w:rsid w:val="000E216C"/>
    <w:rsid w:val="000E3FD8"/>
    <w:rsid w:val="000E4F71"/>
    <w:rsid w:val="000E534B"/>
    <w:rsid w:val="000E6488"/>
    <w:rsid w:val="000E6F53"/>
    <w:rsid w:val="000E7F7D"/>
    <w:rsid w:val="000F0B96"/>
    <w:rsid w:val="000F2B4B"/>
    <w:rsid w:val="000F2FED"/>
    <w:rsid w:val="000F3067"/>
    <w:rsid w:val="000F3780"/>
    <w:rsid w:val="000F5257"/>
    <w:rsid w:val="000F54EC"/>
    <w:rsid w:val="000F5502"/>
    <w:rsid w:val="000F644F"/>
    <w:rsid w:val="000F7C36"/>
    <w:rsid w:val="000F7E4E"/>
    <w:rsid w:val="001001B5"/>
    <w:rsid w:val="001016ED"/>
    <w:rsid w:val="00102B2B"/>
    <w:rsid w:val="00103DD9"/>
    <w:rsid w:val="00104C52"/>
    <w:rsid w:val="00105306"/>
    <w:rsid w:val="0010659E"/>
    <w:rsid w:val="00110165"/>
    <w:rsid w:val="00111247"/>
    <w:rsid w:val="00111598"/>
    <w:rsid w:val="00112268"/>
    <w:rsid w:val="00112FF3"/>
    <w:rsid w:val="001142C7"/>
    <w:rsid w:val="001144DB"/>
    <w:rsid w:val="00115356"/>
    <w:rsid w:val="0011626A"/>
    <w:rsid w:val="00116FB7"/>
    <w:rsid w:val="00117F9B"/>
    <w:rsid w:val="00120A3F"/>
    <w:rsid w:val="00122353"/>
    <w:rsid w:val="00122AE7"/>
    <w:rsid w:val="00122D03"/>
    <w:rsid w:val="001269E4"/>
    <w:rsid w:val="00126EE1"/>
    <w:rsid w:val="00126F2A"/>
    <w:rsid w:val="00126F4B"/>
    <w:rsid w:val="001314CB"/>
    <w:rsid w:val="00131E05"/>
    <w:rsid w:val="001326CB"/>
    <w:rsid w:val="001334F0"/>
    <w:rsid w:val="00135CCF"/>
    <w:rsid w:val="001401BD"/>
    <w:rsid w:val="00140F08"/>
    <w:rsid w:val="00141AA2"/>
    <w:rsid w:val="001430EB"/>
    <w:rsid w:val="001438BF"/>
    <w:rsid w:val="0014392D"/>
    <w:rsid w:val="00144513"/>
    <w:rsid w:val="001457F6"/>
    <w:rsid w:val="00145BFD"/>
    <w:rsid w:val="00150001"/>
    <w:rsid w:val="001505DF"/>
    <w:rsid w:val="001516FB"/>
    <w:rsid w:val="00151994"/>
    <w:rsid w:val="0015424B"/>
    <w:rsid w:val="001545A0"/>
    <w:rsid w:val="00154BF1"/>
    <w:rsid w:val="0015560F"/>
    <w:rsid w:val="00160019"/>
    <w:rsid w:val="001603C3"/>
    <w:rsid w:val="00163FA2"/>
    <w:rsid w:val="00164617"/>
    <w:rsid w:val="0016509B"/>
    <w:rsid w:val="00165749"/>
    <w:rsid w:val="0016695C"/>
    <w:rsid w:val="00170F50"/>
    <w:rsid w:val="00171673"/>
    <w:rsid w:val="00171C5D"/>
    <w:rsid w:val="00172652"/>
    <w:rsid w:val="00173D66"/>
    <w:rsid w:val="00174528"/>
    <w:rsid w:val="00175778"/>
    <w:rsid w:val="00176F8B"/>
    <w:rsid w:val="00177B86"/>
    <w:rsid w:val="001802F3"/>
    <w:rsid w:val="00180E28"/>
    <w:rsid w:val="00183492"/>
    <w:rsid w:val="00183832"/>
    <w:rsid w:val="00184A97"/>
    <w:rsid w:val="00186396"/>
    <w:rsid w:val="00187A8F"/>
    <w:rsid w:val="00191881"/>
    <w:rsid w:val="001927C8"/>
    <w:rsid w:val="0019292D"/>
    <w:rsid w:val="0019336C"/>
    <w:rsid w:val="00196694"/>
    <w:rsid w:val="00197A17"/>
    <w:rsid w:val="00197C6B"/>
    <w:rsid w:val="001A0852"/>
    <w:rsid w:val="001A21EB"/>
    <w:rsid w:val="001A4019"/>
    <w:rsid w:val="001A51DA"/>
    <w:rsid w:val="001A5899"/>
    <w:rsid w:val="001A7919"/>
    <w:rsid w:val="001B00E3"/>
    <w:rsid w:val="001B2FF8"/>
    <w:rsid w:val="001B373F"/>
    <w:rsid w:val="001B3AEC"/>
    <w:rsid w:val="001B3DF9"/>
    <w:rsid w:val="001B424E"/>
    <w:rsid w:val="001B506D"/>
    <w:rsid w:val="001B5E64"/>
    <w:rsid w:val="001B6F7D"/>
    <w:rsid w:val="001B778C"/>
    <w:rsid w:val="001C1F2D"/>
    <w:rsid w:val="001C2CCF"/>
    <w:rsid w:val="001C3C5F"/>
    <w:rsid w:val="001C5E5B"/>
    <w:rsid w:val="001D0220"/>
    <w:rsid w:val="001D1420"/>
    <w:rsid w:val="001D1EA2"/>
    <w:rsid w:val="001D4811"/>
    <w:rsid w:val="001D4CDB"/>
    <w:rsid w:val="001D572D"/>
    <w:rsid w:val="001D5A2B"/>
    <w:rsid w:val="001D5AD0"/>
    <w:rsid w:val="001D5F6F"/>
    <w:rsid w:val="001D605A"/>
    <w:rsid w:val="001D6B67"/>
    <w:rsid w:val="001E0B0E"/>
    <w:rsid w:val="001E0CED"/>
    <w:rsid w:val="001E0E41"/>
    <w:rsid w:val="001E0FD8"/>
    <w:rsid w:val="001E14D0"/>
    <w:rsid w:val="001E1C6C"/>
    <w:rsid w:val="001E3624"/>
    <w:rsid w:val="001E3EC0"/>
    <w:rsid w:val="001E4401"/>
    <w:rsid w:val="001E448E"/>
    <w:rsid w:val="001E742D"/>
    <w:rsid w:val="001E787F"/>
    <w:rsid w:val="001F0136"/>
    <w:rsid w:val="001F0B80"/>
    <w:rsid w:val="001F15E3"/>
    <w:rsid w:val="001F2773"/>
    <w:rsid w:val="001F3A2F"/>
    <w:rsid w:val="001F3DA8"/>
    <w:rsid w:val="001F4136"/>
    <w:rsid w:val="001F446F"/>
    <w:rsid w:val="001F491F"/>
    <w:rsid w:val="001F6546"/>
    <w:rsid w:val="001F686D"/>
    <w:rsid w:val="001F6E89"/>
    <w:rsid w:val="001F6F3C"/>
    <w:rsid w:val="001F7C88"/>
    <w:rsid w:val="002022F4"/>
    <w:rsid w:val="002034C6"/>
    <w:rsid w:val="002051DC"/>
    <w:rsid w:val="00205E5B"/>
    <w:rsid w:val="00206CB3"/>
    <w:rsid w:val="00206E77"/>
    <w:rsid w:val="002070BC"/>
    <w:rsid w:val="00207703"/>
    <w:rsid w:val="00207A67"/>
    <w:rsid w:val="00207C6D"/>
    <w:rsid w:val="00211856"/>
    <w:rsid w:val="00213112"/>
    <w:rsid w:val="00213296"/>
    <w:rsid w:val="00214C92"/>
    <w:rsid w:val="00214E3A"/>
    <w:rsid w:val="00215BFB"/>
    <w:rsid w:val="00216897"/>
    <w:rsid w:val="00216A65"/>
    <w:rsid w:val="00216F55"/>
    <w:rsid w:val="00217D8A"/>
    <w:rsid w:val="00220327"/>
    <w:rsid w:val="00220E64"/>
    <w:rsid w:val="002220C7"/>
    <w:rsid w:val="00223109"/>
    <w:rsid w:val="00223C80"/>
    <w:rsid w:val="002245D5"/>
    <w:rsid w:val="00224F31"/>
    <w:rsid w:val="002271FE"/>
    <w:rsid w:val="002272D3"/>
    <w:rsid w:val="0022787F"/>
    <w:rsid w:val="0023040A"/>
    <w:rsid w:val="00231ADC"/>
    <w:rsid w:val="002324F6"/>
    <w:rsid w:val="0023342C"/>
    <w:rsid w:val="00240895"/>
    <w:rsid w:val="00240903"/>
    <w:rsid w:val="00241091"/>
    <w:rsid w:val="002410F4"/>
    <w:rsid w:val="002421EC"/>
    <w:rsid w:val="00242239"/>
    <w:rsid w:val="002428F6"/>
    <w:rsid w:val="00242E2C"/>
    <w:rsid w:val="00244DE7"/>
    <w:rsid w:val="00247417"/>
    <w:rsid w:val="00247AAD"/>
    <w:rsid w:val="00247B9C"/>
    <w:rsid w:val="00247E17"/>
    <w:rsid w:val="00251B68"/>
    <w:rsid w:val="00253277"/>
    <w:rsid w:val="00254778"/>
    <w:rsid w:val="0025539C"/>
    <w:rsid w:val="002569BC"/>
    <w:rsid w:val="00256CAC"/>
    <w:rsid w:val="002574FD"/>
    <w:rsid w:val="00260375"/>
    <w:rsid w:val="00260489"/>
    <w:rsid w:val="00261670"/>
    <w:rsid w:val="0026319F"/>
    <w:rsid w:val="0026347F"/>
    <w:rsid w:val="0026364B"/>
    <w:rsid w:val="0026390E"/>
    <w:rsid w:val="00263E05"/>
    <w:rsid w:val="00264570"/>
    <w:rsid w:val="0026476C"/>
    <w:rsid w:val="00264DC3"/>
    <w:rsid w:val="00265D1C"/>
    <w:rsid w:val="00265F13"/>
    <w:rsid w:val="00266312"/>
    <w:rsid w:val="002667E5"/>
    <w:rsid w:val="002673EF"/>
    <w:rsid w:val="002724CC"/>
    <w:rsid w:val="0027319B"/>
    <w:rsid w:val="00273F72"/>
    <w:rsid w:val="00274045"/>
    <w:rsid w:val="00274116"/>
    <w:rsid w:val="00275BA3"/>
    <w:rsid w:val="0027666E"/>
    <w:rsid w:val="00276D03"/>
    <w:rsid w:val="00277168"/>
    <w:rsid w:val="002773CD"/>
    <w:rsid w:val="00280FD1"/>
    <w:rsid w:val="002845F4"/>
    <w:rsid w:val="002912AD"/>
    <w:rsid w:val="00292BFE"/>
    <w:rsid w:val="002935A4"/>
    <w:rsid w:val="002941FC"/>
    <w:rsid w:val="002A0061"/>
    <w:rsid w:val="002A1E23"/>
    <w:rsid w:val="002A25B9"/>
    <w:rsid w:val="002A3387"/>
    <w:rsid w:val="002A37B6"/>
    <w:rsid w:val="002A4628"/>
    <w:rsid w:val="002A4A87"/>
    <w:rsid w:val="002A52FC"/>
    <w:rsid w:val="002A60E3"/>
    <w:rsid w:val="002A6386"/>
    <w:rsid w:val="002B010E"/>
    <w:rsid w:val="002B0F84"/>
    <w:rsid w:val="002B1151"/>
    <w:rsid w:val="002B21C7"/>
    <w:rsid w:val="002B316B"/>
    <w:rsid w:val="002B5B27"/>
    <w:rsid w:val="002B6D3A"/>
    <w:rsid w:val="002B6DAB"/>
    <w:rsid w:val="002B7B88"/>
    <w:rsid w:val="002C0B01"/>
    <w:rsid w:val="002C1E7C"/>
    <w:rsid w:val="002C5627"/>
    <w:rsid w:val="002C646D"/>
    <w:rsid w:val="002C766A"/>
    <w:rsid w:val="002C778A"/>
    <w:rsid w:val="002D0321"/>
    <w:rsid w:val="002D0379"/>
    <w:rsid w:val="002D0E92"/>
    <w:rsid w:val="002D1777"/>
    <w:rsid w:val="002D1CE2"/>
    <w:rsid w:val="002D1E1F"/>
    <w:rsid w:val="002D463C"/>
    <w:rsid w:val="002D475A"/>
    <w:rsid w:val="002D5311"/>
    <w:rsid w:val="002D6765"/>
    <w:rsid w:val="002D6BEB"/>
    <w:rsid w:val="002E0555"/>
    <w:rsid w:val="002E0910"/>
    <w:rsid w:val="002E0CC3"/>
    <w:rsid w:val="002E1019"/>
    <w:rsid w:val="002E20F0"/>
    <w:rsid w:val="002E258F"/>
    <w:rsid w:val="002E292F"/>
    <w:rsid w:val="002E3B5D"/>
    <w:rsid w:val="002E4725"/>
    <w:rsid w:val="002E63AA"/>
    <w:rsid w:val="002E662F"/>
    <w:rsid w:val="002F02A1"/>
    <w:rsid w:val="002F3DD0"/>
    <w:rsid w:val="002F3EBA"/>
    <w:rsid w:val="002F43B2"/>
    <w:rsid w:val="002F443F"/>
    <w:rsid w:val="00300E41"/>
    <w:rsid w:val="00301CC1"/>
    <w:rsid w:val="00302A8F"/>
    <w:rsid w:val="0030325B"/>
    <w:rsid w:val="003040A1"/>
    <w:rsid w:val="00304211"/>
    <w:rsid w:val="00304308"/>
    <w:rsid w:val="00304B9F"/>
    <w:rsid w:val="00304C7E"/>
    <w:rsid w:val="003051CD"/>
    <w:rsid w:val="00307BFB"/>
    <w:rsid w:val="00314384"/>
    <w:rsid w:val="0031493E"/>
    <w:rsid w:val="003157B2"/>
    <w:rsid w:val="0031645F"/>
    <w:rsid w:val="003164C3"/>
    <w:rsid w:val="00316830"/>
    <w:rsid w:val="00317B92"/>
    <w:rsid w:val="003204C5"/>
    <w:rsid w:val="00320939"/>
    <w:rsid w:val="00320D26"/>
    <w:rsid w:val="003219B7"/>
    <w:rsid w:val="00321B70"/>
    <w:rsid w:val="00322952"/>
    <w:rsid w:val="00322B62"/>
    <w:rsid w:val="00322E6C"/>
    <w:rsid w:val="00324474"/>
    <w:rsid w:val="0032558F"/>
    <w:rsid w:val="00327177"/>
    <w:rsid w:val="003273AC"/>
    <w:rsid w:val="00327C72"/>
    <w:rsid w:val="00330734"/>
    <w:rsid w:val="003321BD"/>
    <w:rsid w:val="003327CA"/>
    <w:rsid w:val="00332986"/>
    <w:rsid w:val="003332FB"/>
    <w:rsid w:val="00335DE7"/>
    <w:rsid w:val="00336879"/>
    <w:rsid w:val="00336BD4"/>
    <w:rsid w:val="00336DB9"/>
    <w:rsid w:val="003414C6"/>
    <w:rsid w:val="003415F5"/>
    <w:rsid w:val="00341A39"/>
    <w:rsid w:val="00342CA3"/>
    <w:rsid w:val="00345C7D"/>
    <w:rsid w:val="00345D7D"/>
    <w:rsid w:val="00345EFA"/>
    <w:rsid w:val="00346037"/>
    <w:rsid w:val="0034674C"/>
    <w:rsid w:val="0034679E"/>
    <w:rsid w:val="0034683B"/>
    <w:rsid w:val="003473F5"/>
    <w:rsid w:val="003478D1"/>
    <w:rsid w:val="00347F96"/>
    <w:rsid w:val="003502D1"/>
    <w:rsid w:val="0035113A"/>
    <w:rsid w:val="00351738"/>
    <w:rsid w:val="00353B4E"/>
    <w:rsid w:val="00354760"/>
    <w:rsid w:val="00354E55"/>
    <w:rsid w:val="00357B13"/>
    <w:rsid w:val="00361038"/>
    <w:rsid w:val="003615A9"/>
    <w:rsid w:val="003615D3"/>
    <w:rsid w:val="00361E46"/>
    <w:rsid w:val="00362251"/>
    <w:rsid w:val="00363F3E"/>
    <w:rsid w:val="00366970"/>
    <w:rsid w:val="003673C8"/>
    <w:rsid w:val="00367988"/>
    <w:rsid w:val="00367A9A"/>
    <w:rsid w:val="00367CF9"/>
    <w:rsid w:val="003725C3"/>
    <w:rsid w:val="00373F64"/>
    <w:rsid w:val="00374C6D"/>
    <w:rsid w:val="0037619A"/>
    <w:rsid w:val="00376D59"/>
    <w:rsid w:val="00377D93"/>
    <w:rsid w:val="00380636"/>
    <w:rsid w:val="00380EF0"/>
    <w:rsid w:val="00381E5F"/>
    <w:rsid w:val="003820B3"/>
    <w:rsid w:val="00382340"/>
    <w:rsid w:val="00382388"/>
    <w:rsid w:val="003830BB"/>
    <w:rsid w:val="003843D2"/>
    <w:rsid w:val="003846C0"/>
    <w:rsid w:val="003847D5"/>
    <w:rsid w:val="00385D9F"/>
    <w:rsid w:val="00385F08"/>
    <w:rsid w:val="00386D2E"/>
    <w:rsid w:val="00386DB4"/>
    <w:rsid w:val="003879F6"/>
    <w:rsid w:val="0039112F"/>
    <w:rsid w:val="003911CB"/>
    <w:rsid w:val="00391398"/>
    <w:rsid w:val="0039239E"/>
    <w:rsid w:val="003928B5"/>
    <w:rsid w:val="00392FEF"/>
    <w:rsid w:val="00393099"/>
    <w:rsid w:val="0039364C"/>
    <w:rsid w:val="0039450B"/>
    <w:rsid w:val="0039453D"/>
    <w:rsid w:val="00394EC1"/>
    <w:rsid w:val="00396F61"/>
    <w:rsid w:val="003A0443"/>
    <w:rsid w:val="003A0648"/>
    <w:rsid w:val="003A1E99"/>
    <w:rsid w:val="003A1EA6"/>
    <w:rsid w:val="003A26FA"/>
    <w:rsid w:val="003A2BFB"/>
    <w:rsid w:val="003A3349"/>
    <w:rsid w:val="003A344C"/>
    <w:rsid w:val="003A375D"/>
    <w:rsid w:val="003A4CD2"/>
    <w:rsid w:val="003A4CF1"/>
    <w:rsid w:val="003A5DE6"/>
    <w:rsid w:val="003A686E"/>
    <w:rsid w:val="003B030C"/>
    <w:rsid w:val="003B0598"/>
    <w:rsid w:val="003B0C3C"/>
    <w:rsid w:val="003B3678"/>
    <w:rsid w:val="003B3900"/>
    <w:rsid w:val="003B4A02"/>
    <w:rsid w:val="003B54BA"/>
    <w:rsid w:val="003B550D"/>
    <w:rsid w:val="003B62AF"/>
    <w:rsid w:val="003B7300"/>
    <w:rsid w:val="003B76A0"/>
    <w:rsid w:val="003C0C89"/>
    <w:rsid w:val="003C14EC"/>
    <w:rsid w:val="003C1FFC"/>
    <w:rsid w:val="003C34AB"/>
    <w:rsid w:val="003C3DE8"/>
    <w:rsid w:val="003C4E66"/>
    <w:rsid w:val="003C5B5C"/>
    <w:rsid w:val="003C5DCE"/>
    <w:rsid w:val="003C6748"/>
    <w:rsid w:val="003C6AB9"/>
    <w:rsid w:val="003C70D9"/>
    <w:rsid w:val="003D0222"/>
    <w:rsid w:val="003D0CB8"/>
    <w:rsid w:val="003D107C"/>
    <w:rsid w:val="003D1185"/>
    <w:rsid w:val="003D2E88"/>
    <w:rsid w:val="003D3B1F"/>
    <w:rsid w:val="003D4779"/>
    <w:rsid w:val="003D61FD"/>
    <w:rsid w:val="003D635A"/>
    <w:rsid w:val="003D65DE"/>
    <w:rsid w:val="003D6B3A"/>
    <w:rsid w:val="003D6EDF"/>
    <w:rsid w:val="003E1644"/>
    <w:rsid w:val="003E1D36"/>
    <w:rsid w:val="003E5AC5"/>
    <w:rsid w:val="003F013E"/>
    <w:rsid w:val="003F0370"/>
    <w:rsid w:val="003F0481"/>
    <w:rsid w:val="003F2135"/>
    <w:rsid w:val="003F2612"/>
    <w:rsid w:val="003F28A7"/>
    <w:rsid w:val="003F3301"/>
    <w:rsid w:val="003F3503"/>
    <w:rsid w:val="003F3778"/>
    <w:rsid w:val="003F4902"/>
    <w:rsid w:val="003F751B"/>
    <w:rsid w:val="0040238E"/>
    <w:rsid w:val="00403C51"/>
    <w:rsid w:val="00406B64"/>
    <w:rsid w:val="00406C6D"/>
    <w:rsid w:val="0040791C"/>
    <w:rsid w:val="00410139"/>
    <w:rsid w:val="00410B45"/>
    <w:rsid w:val="00410B87"/>
    <w:rsid w:val="00410CAE"/>
    <w:rsid w:val="004110D9"/>
    <w:rsid w:val="004115DD"/>
    <w:rsid w:val="00411917"/>
    <w:rsid w:val="00411B34"/>
    <w:rsid w:val="004125E9"/>
    <w:rsid w:val="00413D58"/>
    <w:rsid w:val="0041540E"/>
    <w:rsid w:val="0041637A"/>
    <w:rsid w:val="0042099F"/>
    <w:rsid w:val="00421993"/>
    <w:rsid w:val="004241CE"/>
    <w:rsid w:val="00425490"/>
    <w:rsid w:val="00425971"/>
    <w:rsid w:val="004262F4"/>
    <w:rsid w:val="00426615"/>
    <w:rsid w:val="004269B8"/>
    <w:rsid w:val="00426AB0"/>
    <w:rsid w:val="00427296"/>
    <w:rsid w:val="00427601"/>
    <w:rsid w:val="004315FE"/>
    <w:rsid w:val="00431C47"/>
    <w:rsid w:val="00433451"/>
    <w:rsid w:val="00434021"/>
    <w:rsid w:val="00434A42"/>
    <w:rsid w:val="0043572E"/>
    <w:rsid w:val="00435AE2"/>
    <w:rsid w:val="00435F02"/>
    <w:rsid w:val="00435FDE"/>
    <w:rsid w:val="0043627D"/>
    <w:rsid w:val="00436E0D"/>
    <w:rsid w:val="00437603"/>
    <w:rsid w:val="00440DF7"/>
    <w:rsid w:val="00441FAA"/>
    <w:rsid w:val="00445FD4"/>
    <w:rsid w:val="004503D8"/>
    <w:rsid w:val="00452CD2"/>
    <w:rsid w:val="00455314"/>
    <w:rsid w:val="00455965"/>
    <w:rsid w:val="004578BF"/>
    <w:rsid w:val="00460A2F"/>
    <w:rsid w:val="00460DF1"/>
    <w:rsid w:val="004610CF"/>
    <w:rsid w:val="00462451"/>
    <w:rsid w:val="004624F6"/>
    <w:rsid w:val="00462EF9"/>
    <w:rsid w:val="004639F1"/>
    <w:rsid w:val="004652E2"/>
    <w:rsid w:val="00465610"/>
    <w:rsid w:val="00466FCE"/>
    <w:rsid w:val="004677A8"/>
    <w:rsid w:val="00467BA7"/>
    <w:rsid w:val="00467FF1"/>
    <w:rsid w:val="00470535"/>
    <w:rsid w:val="004716D3"/>
    <w:rsid w:val="00472002"/>
    <w:rsid w:val="00473082"/>
    <w:rsid w:val="00473FA2"/>
    <w:rsid w:val="00476262"/>
    <w:rsid w:val="0047632A"/>
    <w:rsid w:val="004763F9"/>
    <w:rsid w:val="004777CE"/>
    <w:rsid w:val="004777D7"/>
    <w:rsid w:val="00480036"/>
    <w:rsid w:val="00480202"/>
    <w:rsid w:val="0048145B"/>
    <w:rsid w:val="00481D03"/>
    <w:rsid w:val="004820A1"/>
    <w:rsid w:val="00483445"/>
    <w:rsid w:val="00483CEE"/>
    <w:rsid w:val="00485186"/>
    <w:rsid w:val="00485D1A"/>
    <w:rsid w:val="004861C9"/>
    <w:rsid w:val="004867E7"/>
    <w:rsid w:val="00487AF0"/>
    <w:rsid w:val="00487CE5"/>
    <w:rsid w:val="00490625"/>
    <w:rsid w:val="00490DA6"/>
    <w:rsid w:val="00490DC8"/>
    <w:rsid w:val="00492948"/>
    <w:rsid w:val="00493029"/>
    <w:rsid w:val="00493A68"/>
    <w:rsid w:val="00493F75"/>
    <w:rsid w:val="00495BC1"/>
    <w:rsid w:val="0049602A"/>
    <w:rsid w:val="00496658"/>
    <w:rsid w:val="00496A70"/>
    <w:rsid w:val="00497447"/>
    <w:rsid w:val="0049795F"/>
    <w:rsid w:val="00497D3A"/>
    <w:rsid w:val="004A0756"/>
    <w:rsid w:val="004A0A2F"/>
    <w:rsid w:val="004A11D7"/>
    <w:rsid w:val="004A14C9"/>
    <w:rsid w:val="004A1A94"/>
    <w:rsid w:val="004A2250"/>
    <w:rsid w:val="004A32FD"/>
    <w:rsid w:val="004A3760"/>
    <w:rsid w:val="004A3886"/>
    <w:rsid w:val="004A3965"/>
    <w:rsid w:val="004A4843"/>
    <w:rsid w:val="004A5442"/>
    <w:rsid w:val="004A580D"/>
    <w:rsid w:val="004A653B"/>
    <w:rsid w:val="004B0DAB"/>
    <w:rsid w:val="004B0DEE"/>
    <w:rsid w:val="004B27F9"/>
    <w:rsid w:val="004B3537"/>
    <w:rsid w:val="004B37E0"/>
    <w:rsid w:val="004B3A33"/>
    <w:rsid w:val="004B3AB4"/>
    <w:rsid w:val="004B3AC6"/>
    <w:rsid w:val="004B3BEF"/>
    <w:rsid w:val="004B4F05"/>
    <w:rsid w:val="004B5488"/>
    <w:rsid w:val="004B67E8"/>
    <w:rsid w:val="004B6910"/>
    <w:rsid w:val="004B71E9"/>
    <w:rsid w:val="004B7222"/>
    <w:rsid w:val="004B732A"/>
    <w:rsid w:val="004C05C8"/>
    <w:rsid w:val="004C0FF0"/>
    <w:rsid w:val="004C13A5"/>
    <w:rsid w:val="004C1B83"/>
    <w:rsid w:val="004C1ECC"/>
    <w:rsid w:val="004C3C38"/>
    <w:rsid w:val="004C54CE"/>
    <w:rsid w:val="004D0408"/>
    <w:rsid w:val="004D1095"/>
    <w:rsid w:val="004D187B"/>
    <w:rsid w:val="004D1BE0"/>
    <w:rsid w:val="004D1CC7"/>
    <w:rsid w:val="004D1D1E"/>
    <w:rsid w:val="004D257B"/>
    <w:rsid w:val="004D50DB"/>
    <w:rsid w:val="004D5414"/>
    <w:rsid w:val="004D573D"/>
    <w:rsid w:val="004D5A5A"/>
    <w:rsid w:val="004D6A2F"/>
    <w:rsid w:val="004E0344"/>
    <w:rsid w:val="004E1D99"/>
    <w:rsid w:val="004E2BC3"/>
    <w:rsid w:val="004E2E61"/>
    <w:rsid w:val="004E3516"/>
    <w:rsid w:val="004E4522"/>
    <w:rsid w:val="004E4EA5"/>
    <w:rsid w:val="004E56D3"/>
    <w:rsid w:val="004E6287"/>
    <w:rsid w:val="004E74FD"/>
    <w:rsid w:val="004F296B"/>
    <w:rsid w:val="004F3764"/>
    <w:rsid w:val="004F3F0A"/>
    <w:rsid w:val="004F5BD8"/>
    <w:rsid w:val="004F6C14"/>
    <w:rsid w:val="004F7868"/>
    <w:rsid w:val="005009ED"/>
    <w:rsid w:val="005032C1"/>
    <w:rsid w:val="0050432B"/>
    <w:rsid w:val="00504504"/>
    <w:rsid w:val="00504EDE"/>
    <w:rsid w:val="00505895"/>
    <w:rsid w:val="00506429"/>
    <w:rsid w:val="00506B4A"/>
    <w:rsid w:val="0050759C"/>
    <w:rsid w:val="005101BA"/>
    <w:rsid w:val="00512C5F"/>
    <w:rsid w:val="00512EC0"/>
    <w:rsid w:val="00513074"/>
    <w:rsid w:val="005136DD"/>
    <w:rsid w:val="00514FA4"/>
    <w:rsid w:val="0051638B"/>
    <w:rsid w:val="00516DF3"/>
    <w:rsid w:val="00520705"/>
    <w:rsid w:val="00520775"/>
    <w:rsid w:val="00520DB8"/>
    <w:rsid w:val="005217C4"/>
    <w:rsid w:val="00521B18"/>
    <w:rsid w:val="005231F4"/>
    <w:rsid w:val="00524283"/>
    <w:rsid w:val="00525384"/>
    <w:rsid w:val="0052688A"/>
    <w:rsid w:val="00526F79"/>
    <w:rsid w:val="00527876"/>
    <w:rsid w:val="00530080"/>
    <w:rsid w:val="00531119"/>
    <w:rsid w:val="00531626"/>
    <w:rsid w:val="005317E6"/>
    <w:rsid w:val="00531B98"/>
    <w:rsid w:val="00532E9E"/>
    <w:rsid w:val="00533A13"/>
    <w:rsid w:val="00534BE6"/>
    <w:rsid w:val="00535B62"/>
    <w:rsid w:val="00536209"/>
    <w:rsid w:val="0053660F"/>
    <w:rsid w:val="00537383"/>
    <w:rsid w:val="005379BD"/>
    <w:rsid w:val="00540F46"/>
    <w:rsid w:val="00541A00"/>
    <w:rsid w:val="005424FB"/>
    <w:rsid w:val="00542C22"/>
    <w:rsid w:val="00543848"/>
    <w:rsid w:val="00544445"/>
    <w:rsid w:val="0054626F"/>
    <w:rsid w:val="005462CA"/>
    <w:rsid w:val="005477A5"/>
    <w:rsid w:val="0055184D"/>
    <w:rsid w:val="005518A7"/>
    <w:rsid w:val="005546BC"/>
    <w:rsid w:val="00554F48"/>
    <w:rsid w:val="00554FB7"/>
    <w:rsid w:val="00555F01"/>
    <w:rsid w:val="005570F8"/>
    <w:rsid w:val="005570F9"/>
    <w:rsid w:val="00557511"/>
    <w:rsid w:val="00560A8F"/>
    <w:rsid w:val="005628F9"/>
    <w:rsid w:val="0056293B"/>
    <w:rsid w:val="00562CE5"/>
    <w:rsid w:val="0056385F"/>
    <w:rsid w:val="00563EDE"/>
    <w:rsid w:val="005649D9"/>
    <w:rsid w:val="00565775"/>
    <w:rsid w:val="00565795"/>
    <w:rsid w:val="005662B1"/>
    <w:rsid w:val="0056757B"/>
    <w:rsid w:val="005700C9"/>
    <w:rsid w:val="00570ECC"/>
    <w:rsid w:val="005719E1"/>
    <w:rsid w:val="00573267"/>
    <w:rsid w:val="00574138"/>
    <w:rsid w:val="00575177"/>
    <w:rsid w:val="005761BA"/>
    <w:rsid w:val="00576867"/>
    <w:rsid w:val="00576B41"/>
    <w:rsid w:val="00577BCE"/>
    <w:rsid w:val="005801DE"/>
    <w:rsid w:val="00580592"/>
    <w:rsid w:val="00580DCF"/>
    <w:rsid w:val="00580E17"/>
    <w:rsid w:val="00580E6A"/>
    <w:rsid w:val="00581DAA"/>
    <w:rsid w:val="00582FDE"/>
    <w:rsid w:val="00583352"/>
    <w:rsid w:val="005839F6"/>
    <w:rsid w:val="00583A35"/>
    <w:rsid w:val="00585908"/>
    <w:rsid w:val="005859E4"/>
    <w:rsid w:val="00586801"/>
    <w:rsid w:val="00590089"/>
    <w:rsid w:val="00591443"/>
    <w:rsid w:val="0059185E"/>
    <w:rsid w:val="00591BC3"/>
    <w:rsid w:val="00592AF3"/>
    <w:rsid w:val="00592CD1"/>
    <w:rsid w:val="00593015"/>
    <w:rsid w:val="005952E8"/>
    <w:rsid w:val="005957E8"/>
    <w:rsid w:val="005967B7"/>
    <w:rsid w:val="005969A6"/>
    <w:rsid w:val="00597863"/>
    <w:rsid w:val="005978E1"/>
    <w:rsid w:val="005A0F28"/>
    <w:rsid w:val="005A35D0"/>
    <w:rsid w:val="005A648C"/>
    <w:rsid w:val="005B00B2"/>
    <w:rsid w:val="005B0F4F"/>
    <w:rsid w:val="005B10F9"/>
    <w:rsid w:val="005B1ED1"/>
    <w:rsid w:val="005B2630"/>
    <w:rsid w:val="005B305D"/>
    <w:rsid w:val="005B606D"/>
    <w:rsid w:val="005B6081"/>
    <w:rsid w:val="005C0C81"/>
    <w:rsid w:val="005C17F6"/>
    <w:rsid w:val="005C2887"/>
    <w:rsid w:val="005C2A8E"/>
    <w:rsid w:val="005C2AEA"/>
    <w:rsid w:val="005C3DB6"/>
    <w:rsid w:val="005C3E17"/>
    <w:rsid w:val="005C4194"/>
    <w:rsid w:val="005C6D92"/>
    <w:rsid w:val="005D01ED"/>
    <w:rsid w:val="005D0BC8"/>
    <w:rsid w:val="005D18C7"/>
    <w:rsid w:val="005D2FF4"/>
    <w:rsid w:val="005D30F4"/>
    <w:rsid w:val="005D4904"/>
    <w:rsid w:val="005D4AA1"/>
    <w:rsid w:val="005D6DAE"/>
    <w:rsid w:val="005D7320"/>
    <w:rsid w:val="005E2310"/>
    <w:rsid w:val="005E339D"/>
    <w:rsid w:val="005E4006"/>
    <w:rsid w:val="005E4861"/>
    <w:rsid w:val="005E4E23"/>
    <w:rsid w:val="005E6BD6"/>
    <w:rsid w:val="005E6F2D"/>
    <w:rsid w:val="005F0438"/>
    <w:rsid w:val="005F09A0"/>
    <w:rsid w:val="005F0CCD"/>
    <w:rsid w:val="005F12EA"/>
    <w:rsid w:val="005F1B4C"/>
    <w:rsid w:val="005F228D"/>
    <w:rsid w:val="005F25F3"/>
    <w:rsid w:val="005F2631"/>
    <w:rsid w:val="005F3CAC"/>
    <w:rsid w:val="005F48D0"/>
    <w:rsid w:val="005F4DEE"/>
    <w:rsid w:val="005F68C4"/>
    <w:rsid w:val="005F6B32"/>
    <w:rsid w:val="0060023E"/>
    <w:rsid w:val="00600B5D"/>
    <w:rsid w:val="0060244C"/>
    <w:rsid w:val="0060268E"/>
    <w:rsid w:val="00603044"/>
    <w:rsid w:val="00603464"/>
    <w:rsid w:val="006037F3"/>
    <w:rsid w:val="00603C64"/>
    <w:rsid w:val="0060423C"/>
    <w:rsid w:val="0060505C"/>
    <w:rsid w:val="006053DB"/>
    <w:rsid w:val="0060610A"/>
    <w:rsid w:val="006131BE"/>
    <w:rsid w:val="00613244"/>
    <w:rsid w:val="00617689"/>
    <w:rsid w:val="00620975"/>
    <w:rsid w:val="006219A2"/>
    <w:rsid w:val="00621B3E"/>
    <w:rsid w:val="00622CA4"/>
    <w:rsid w:val="00623565"/>
    <w:rsid w:val="00623E84"/>
    <w:rsid w:val="00624550"/>
    <w:rsid w:val="00624CAA"/>
    <w:rsid w:val="00624F18"/>
    <w:rsid w:val="00625103"/>
    <w:rsid w:val="00626CCF"/>
    <w:rsid w:val="00626D16"/>
    <w:rsid w:val="0062719E"/>
    <w:rsid w:val="006272F0"/>
    <w:rsid w:val="00630B3C"/>
    <w:rsid w:val="0063119D"/>
    <w:rsid w:val="0063140F"/>
    <w:rsid w:val="0063778E"/>
    <w:rsid w:val="00637A41"/>
    <w:rsid w:val="006408D3"/>
    <w:rsid w:val="0064184D"/>
    <w:rsid w:val="00641DB9"/>
    <w:rsid w:val="0064216C"/>
    <w:rsid w:val="0064332A"/>
    <w:rsid w:val="00644A72"/>
    <w:rsid w:val="0064683C"/>
    <w:rsid w:val="00646E5F"/>
    <w:rsid w:val="00651147"/>
    <w:rsid w:val="006525D1"/>
    <w:rsid w:val="006530AE"/>
    <w:rsid w:val="00653368"/>
    <w:rsid w:val="00654C5D"/>
    <w:rsid w:val="00656F3A"/>
    <w:rsid w:val="0065791E"/>
    <w:rsid w:val="00657E6B"/>
    <w:rsid w:val="00660E46"/>
    <w:rsid w:val="00661047"/>
    <w:rsid w:val="006617CC"/>
    <w:rsid w:val="00661FE3"/>
    <w:rsid w:val="0066281C"/>
    <w:rsid w:val="00662B3B"/>
    <w:rsid w:val="006634A5"/>
    <w:rsid w:val="0066563B"/>
    <w:rsid w:val="00667758"/>
    <w:rsid w:val="00667CD1"/>
    <w:rsid w:val="00667F93"/>
    <w:rsid w:val="00670316"/>
    <w:rsid w:val="0067204E"/>
    <w:rsid w:val="00672057"/>
    <w:rsid w:val="006724B5"/>
    <w:rsid w:val="00674335"/>
    <w:rsid w:val="00675B33"/>
    <w:rsid w:val="00681603"/>
    <w:rsid w:val="00681720"/>
    <w:rsid w:val="0068187C"/>
    <w:rsid w:val="00682826"/>
    <w:rsid w:val="006839DA"/>
    <w:rsid w:val="00685739"/>
    <w:rsid w:val="00685BBF"/>
    <w:rsid w:val="00685C0A"/>
    <w:rsid w:val="00687969"/>
    <w:rsid w:val="00687B46"/>
    <w:rsid w:val="00687DE3"/>
    <w:rsid w:val="0069048D"/>
    <w:rsid w:val="0069297D"/>
    <w:rsid w:val="00693D40"/>
    <w:rsid w:val="00694650"/>
    <w:rsid w:val="00694DB5"/>
    <w:rsid w:val="00694EF5"/>
    <w:rsid w:val="006959A2"/>
    <w:rsid w:val="00696A4C"/>
    <w:rsid w:val="00696C34"/>
    <w:rsid w:val="006972D6"/>
    <w:rsid w:val="006A0576"/>
    <w:rsid w:val="006A0A5D"/>
    <w:rsid w:val="006A0D2C"/>
    <w:rsid w:val="006A1EE6"/>
    <w:rsid w:val="006A205F"/>
    <w:rsid w:val="006A333A"/>
    <w:rsid w:val="006A3917"/>
    <w:rsid w:val="006A3BAD"/>
    <w:rsid w:val="006A5332"/>
    <w:rsid w:val="006A560B"/>
    <w:rsid w:val="006A67B1"/>
    <w:rsid w:val="006A6FD9"/>
    <w:rsid w:val="006A7B42"/>
    <w:rsid w:val="006A7D20"/>
    <w:rsid w:val="006A7F9D"/>
    <w:rsid w:val="006B02E3"/>
    <w:rsid w:val="006B23F4"/>
    <w:rsid w:val="006B35E7"/>
    <w:rsid w:val="006B36E3"/>
    <w:rsid w:val="006B3B49"/>
    <w:rsid w:val="006B3C14"/>
    <w:rsid w:val="006B4C46"/>
    <w:rsid w:val="006B7BA7"/>
    <w:rsid w:val="006C094D"/>
    <w:rsid w:val="006C1443"/>
    <w:rsid w:val="006C2AD8"/>
    <w:rsid w:val="006C32D2"/>
    <w:rsid w:val="006C4661"/>
    <w:rsid w:val="006C4D37"/>
    <w:rsid w:val="006C56C3"/>
    <w:rsid w:val="006C680D"/>
    <w:rsid w:val="006C6824"/>
    <w:rsid w:val="006C68A5"/>
    <w:rsid w:val="006C769E"/>
    <w:rsid w:val="006C7A36"/>
    <w:rsid w:val="006D1858"/>
    <w:rsid w:val="006D1B86"/>
    <w:rsid w:val="006D47AA"/>
    <w:rsid w:val="006D4D01"/>
    <w:rsid w:val="006D4D57"/>
    <w:rsid w:val="006D565D"/>
    <w:rsid w:val="006D5CE6"/>
    <w:rsid w:val="006D60AD"/>
    <w:rsid w:val="006D658D"/>
    <w:rsid w:val="006D65B8"/>
    <w:rsid w:val="006D6640"/>
    <w:rsid w:val="006D6714"/>
    <w:rsid w:val="006E146F"/>
    <w:rsid w:val="006E26B4"/>
    <w:rsid w:val="006E30E6"/>
    <w:rsid w:val="006E4533"/>
    <w:rsid w:val="006E6260"/>
    <w:rsid w:val="006E77E7"/>
    <w:rsid w:val="006F1CCB"/>
    <w:rsid w:val="006F2D6D"/>
    <w:rsid w:val="006F6250"/>
    <w:rsid w:val="006F62A2"/>
    <w:rsid w:val="00701C9A"/>
    <w:rsid w:val="00703003"/>
    <w:rsid w:val="0070442A"/>
    <w:rsid w:val="00706A4B"/>
    <w:rsid w:val="00706B8A"/>
    <w:rsid w:val="0071033E"/>
    <w:rsid w:val="007104C8"/>
    <w:rsid w:val="00711201"/>
    <w:rsid w:val="0071165C"/>
    <w:rsid w:val="00711C43"/>
    <w:rsid w:val="00711FF2"/>
    <w:rsid w:val="0071278C"/>
    <w:rsid w:val="007135F0"/>
    <w:rsid w:val="00713BF5"/>
    <w:rsid w:val="007154CF"/>
    <w:rsid w:val="007179B7"/>
    <w:rsid w:val="00717E8A"/>
    <w:rsid w:val="007205F6"/>
    <w:rsid w:val="007223BD"/>
    <w:rsid w:val="0072272D"/>
    <w:rsid w:val="00722B2D"/>
    <w:rsid w:val="00722D7D"/>
    <w:rsid w:val="00723983"/>
    <w:rsid w:val="00723C8A"/>
    <w:rsid w:val="007247A9"/>
    <w:rsid w:val="00726655"/>
    <w:rsid w:val="00726B0F"/>
    <w:rsid w:val="00727B8E"/>
    <w:rsid w:val="00727DCA"/>
    <w:rsid w:val="0073075F"/>
    <w:rsid w:val="00730911"/>
    <w:rsid w:val="00731384"/>
    <w:rsid w:val="007313BF"/>
    <w:rsid w:val="0073227C"/>
    <w:rsid w:val="0073296E"/>
    <w:rsid w:val="00735215"/>
    <w:rsid w:val="007360F1"/>
    <w:rsid w:val="00736623"/>
    <w:rsid w:val="007369D4"/>
    <w:rsid w:val="007402B7"/>
    <w:rsid w:val="00740CBA"/>
    <w:rsid w:val="00741467"/>
    <w:rsid w:val="00742DF9"/>
    <w:rsid w:val="007440C2"/>
    <w:rsid w:val="007449F0"/>
    <w:rsid w:val="00747423"/>
    <w:rsid w:val="0074760B"/>
    <w:rsid w:val="0074792F"/>
    <w:rsid w:val="00747E7E"/>
    <w:rsid w:val="00747F22"/>
    <w:rsid w:val="00750239"/>
    <w:rsid w:val="0075173E"/>
    <w:rsid w:val="00751B17"/>
    <w:rsid w:val="007520DD"/>
    <w:rsid w:val="00753A08"/>
    <w:rsid w:val="0075494C"/>
    <w:rsid w:val="007554B6"/>
    <w:rsid w:val="00757118"/>
    <w:rsid w:val="0075749C"/>
    <w:rsid w:val="00757538"/>
    <w:rsid w:val="0075756A"/>
    <w:rsid w:val="0075792C"/>
    <w:rsid w:val="00757FFB"/>
    <w:rsid w:val="00761319"/>
    <w:rsid w:val="007619D9"/>
    <w:rsid w:val="00764242"/>
    <w:rsid w:val="00765A2C"/>
    <w:rsid w:val="00766A5B"/>
    <w:rsid w:val="0077288D"/>
    <w:rsid w:val="007728B9"/>
    <w:rsid w:val="0077335C"/>
    <w:rsid w:val="007737FA"/>
    <w:rsid w:val="00773F52"/>
    <w:rsid w:val="007743D1"/>
    <w:rsid w:val="00774E12"/>
    <w:rsid w:val="00782E8A"/>
    <w:rsid w:val="007838DD"/>
    <w:rsid w:val="0078396B"/>
    <w:rsid w:val="0078603F"/>
    <w:rsid w:val="00787219"/>
    <w:rsid w:val="0078797E"/>
    <w:rsid w:val="00790576"/>
    <w:rsid w:val="00790A9C"/>
    <w:rsid w:val="007911CF"/>
    <w:rsid w:val="00791961"/>
    <w:rsid w:val="0079329C"/>
    <w:rsid w:val="00793902"/>
    <w:rsid w:val="00793DCF"/>
    <w:rsid w:val="00794A87"/>
    <w:rsid w:val="00794EEE"/>
    <w:rsid w:val="007957E1"/>
    <w:rsid w:val="0079651F"/>
    <w:rsid w:val="0079690B"/>
    <w:rsid w:val="00796E88"/>
    <w:rsid w:val="00796FDC"/>
    <w:rsid w:val="00797C67"/>
    <w:rsid w:val="007A1203"/>
    <w:rsid w:val="007A1265"/>
    <w:rsid w:val="007A1565"/>
    <w:rsid w:val="007A2843"/>
    <w:rsid w:val="007A2A33"/>
    <w:rsid w:val="007A2A46"/>
    <w:rsid w:val="007A3805"/>
    <w:rsid w:val="007A43CA"/>
    <w:rsid w:val="007A4CF6"/>
    <w:rsid w:val="007A56C0"/>
    <w:rsid w:val="007A5D5B"/>
    <w:rsid w:val="007A7202"/>
    <w:rsid w:val="007A783A"/>
    <w:rsid w:val="007B03DC"/>
    <w:rsid w:val="007B0696"/>
    <w:rsid w:val="007B1FA3"/>
    <w:rsid w:val="007B2293"/>
    <w:rsid w:val="007B2335"/>
    <w:rsid w:val="007B2711"/>
    <w:rsid w:val="007B2FE9"/>
    <w:rsid w:val="007B3720"/>
    <w:rsid w:val="007B3D37"/>
    <w:rsid w:val="007B3DAB"/>
    <w:rsid w:val="007B46F9"/>
    <w:rsid w:val="007B554A"/>
    <w:rsid w:val="007B773B"/>
    <w:rsid w:val="007B7B2D"/>
    <w:rsid w:val="007C09F7"/>
    <w:rsid w:val="007C1DCF"/>
    <w:rsid w:val="007C44AA"/>
    <w:rsid w:val="007C5A6C"/>
    <w:rsid w:val="007C61DB"/>
    <w:rsid w:val="007C7DC5"/>
    <w:rsid w:val="007D01F4"/>
    <w:rsid w:val="007D1B16"/>
    <w:rsid w:val="007D1ED8"/>
    <w:rsid w:val="007D24BA"/>
    <w:rsid w:val="007D362D"/>
    <w:rsid w:val="007D7631"/>
    <w:rsid w:val="007E32C6"/>
    <w:rsid w:val="007E33A7"/>
    <w:rsid w:val="007E350D"/>
    <w:rsid w:val="007E351F"/>
    <w:rsid w:val="007E3ABC"/>
    <w:rsid w:val="007E5966"/>
    <w:rsid w:val="007E6059"/>
    <w:rsid w:val="007F0117"/>
    <w:rsid w:val="007F07A5"/>
    <w:rsid w:val="007F1504"/>
    <w:rsid w:val="007F172E"/>
    <w:rsid w:val="007F41E6"/>
    <w:rsid w:val="007F4224"/>
    <w:rsid w:val="007F7759"/>
    <w:rsid w:val="00802551"/>
    <w:rsid w:val="008025EB"/>
    <w:rsid w:val="008044E3"/>
    <w:rsid w:val="0080496D"/>
    <w:rsid w:val="00806C75"/>
    <w:rsid w:val="00807F6F"/>
    <w:rsid w:val="00811E1A"/>
    <w:rsid w:val="008120FE"/>
    <w:rsid w:val="00812C3C"/>
    <w:rsid w:val="0081367E"/>
    <w:rsid w:val="008142A8"/>
    <w:rsid w:val="00814333"/>
    <w:rsid w:val="00814B1D"/>
    <w:rsid w:val="00815488"/>
    <w:rsid w:val="00815CC9"/>
    <w:rsid w:val="0081621F"/>
    <w:rsid w:val="008167A2"/>
    <w:rsid w:val="00817013"/>
    <w:rsid w:val="00817EE9"/>
    <w:rsid w:val="00817F9C"/>
    <w:rsid w:val="00822861"/>
    <w:rsid w:val="008228A3"/>
    <w:rsid w:val="00822C5B"/>
    <w:rsid w:val="00822D0B"/>
    <w:rsid w:val="00826A5E"/>
    <w:rsid w:val="008276B5"/>
    <w:rsid w:val="00827EDE"/>
    <w:rsid w:val="008303BD"/>
    <w:rsid w:val="0083089E"/>
    <w:rsid w:val="00830BD8"/>
    <w:rsid w:val="0083360E"/>
    <w:rsid w:val="008339CC"/>
    <w:rsid w:val="00833ADA"/>
    <w:rsid w:val="00837597"/>
    <w:rsid w:val="00837E7B"/>
    <w:rsid w:val="008411B4"/>
    <w:rsid w:val="008413A9"/>
    <w:rsid w:val="00842265"/>
    <w:rsid w:val="00842A58"/>
    <w:rsid w:val="008442CA"/>
    <w:rsid w:val="008452F6"/>
    <w:rsid w:val="0084619B"/>
    <w:rsid w:val="00846B90"/>
    <w:rsid w:val="00851383"/>
    <w:rsid w:val="008516AA"/>
    <w:rsid w:val="008517E6"/>
    <w:rsid w:val="0085237D"/>
    <w:rsid w:val="00852490"/>
    <w:rsid w:val="00852F60"/>
    <w:rsid w:val="00853035"/>
    <w:rsid w:val="008531F3"/>
    <w:rsid w:val="00853E33"/>
    <w:rsid w:val="00855FB5"/>
    <w:rsid w:val="00856139"/>
    <w:rsid w:val="008568BA"/>
    <w:rsid w:val="008607C4"/>
    <w:rsid w:val="00860EB3"/>
    <w:rsid w:val="008616F7"/>
    <w:rsid w:val="0086185E"/>
    <w:rsid w:val="00861D72"/>
    <w:rsid w:val="00861DD6"/>
    <w:rsid w:val="00862167"/>
    <w:rsid w:val="00862C11"/>
    <w:rsid w:val="008637AB"/>
    <w:rsid w:val="00863B56"/>
    <w:rsid w:val="0086417F"/>
    <w:rsid w:val="00864EDE"/>
    <w:rsid w:val="0086535C"/>
    <w:rsid w:val="008657D9"/>
    <w:rsid w:val="0086739D"/>
    <w:rsid w:val="00867902"/>
    <w:rsid w:val="00867AFB"/>
    <w:rsid w:val="00870190"/>
    <w:rsid w:val="00870C86"/>
    <w:rsid w:val="00871735"/>
    <w:rsid w:val="00872F07"/>
    <w:rsid w:val="008744AF"/>
    <w:rsid w:val="00874EDA"/>
    <w:rsid w:val="008750CB"/>
    <w:rsid w:val="008755EC"/>
    <w:rsid w:val="00875C74"/>
    <w:rsid w:val="00880E36"/>
    <w:rsid w:val="00881E34"/>
    <w:rsid w:val="00881ED3"/>
    <w:rsid w:val="00882355"/>
    <w:rsid w:val="00882740"/>
    <w:rsid w:val="00882A85"/>
    <w:rsid w:val="008846DD"/>
    <w:rsid w:val="00884D93"/>
    <w:rsid w:val="00884E6C"/>
    <w:rsid w:val="008853A9"/>
    <w:rsid w:val="008860E5"/>
    <w:rsid w:val="00886E2F"/>
    <w:rsid w:val="0088774B"/>
    <w:rsid w:val="008904FB"/>
    <w:rsid w:val="008912EC"/>
    <w:rsid w:val="00891E27"/>
    <w:rsid w:val="00892AB8"/>
    <w:rsid w:val="00893DDB"/>
    <w:rsid w:val="00893F93"/>
    <w:rsid w:val="008940D0"/>
    <w:rsid w:val="00894247"/>
    <w:rsid w:val="008946B7"/>
    <w:rsid w:val="008A0514"/>
    <w:rsid w:val="008A19F3"/>
    <w:rsid w:val="008A2D13"/>
    <w:rsid w:val="008A2E0D"/>
    <w:rsid w:val="008A3C17"/>
    <w:rsid w:val="008A4174"/>
    <w:rsid w:val="008A5660"/>
    <w:rsid w:val="008A5EEF"/>
    <w:rsid w:val="008A5FF9"/>
    <w:rsid w:val="008A7DC8"/>
    <w:rsid w:val="008B0108"/>
    <w:rsid w:val="008B1053"/>
    <w:rsid w:val="008B39DB"/>
    <w:rsid w:val="008B4512"/>
    <w:rsid w:val="008B5067"/>
    <w:rsid w:val="008B5423"/>
    <w:rsid w:val="008B6825"/>
    <w:rsid w:val="008B6A05"/>
    <w:rsid w:val="008B6E7B"/>
    <w:rsid w:val="008B73C6"/>
    <w:rsid w:val="008B7FDF"/>
    <w:rsid w:val="008C05E5"/>
    <w:rsid w:val="008C0D21"/>
    <w:rsid w:val="008C0D30"/>
    <w:rsid w:val="008C2E82"/>
    <w:rsid w:val="008C721B"/>
    <w:rsid w:val="008C7BE2"/>
    <w:rsid w:val="008C7DE7"/>
    <w:rsid w:val="008D0CE5"/>
    <w:rsid w:val="008D0F91"/>
    <w:rsid w:val="008D20F8"/>
    <w:rsid w:val="008D40BB"/>
    <w:rsid w:val="008D4D7E"/>
    <w:rsid w:val="008D69C2"/>
    <w:rsid w:val="008D7592"/>
    <w:rsid w:val="008D76E6"/>
    <w:rsid w:val="008E15AF"/>
    <w:rsid w:val="008E3819"/>
    <w:rsid w:val="008E4A32"/>
    <w:rsid w:val="008E5663"/>
    <w:rsid w:val="008E56B0"/>
    <w:rsid w:val="008E67FB"/>
    <w:rsid w:val="008F01CA"/>
    <w:rsid w:val="008F0C3B"/>
    <w:rsid w:val="008F1E49"/>
    <w:rsid w:val="008F1EEB"/>
    <w:rsid w:val="008F27EA"/>
    <w:rsid w:val="008F4486"/>
    <w:rsid w:val="008F4528"/>
    <w:rsid w:val="008F542F"/>
    <w:rsid w:val="008F59AC"/>
    <w:rsid w:val="008F6220"/>
    <w:rsid w:val="008F6ECC"/>
    <w:rsid w:val="008F70E5"/>
    <w:rsid w:val="008F716A"/>
    <w:rsid w:val="009000C3"/>
    <w:rsid w:val="00900E4F"/>
    <w:rsid w:val="009017C6"/>
    <w:rsid w:val="00903577"/>
    <w:rsid w:val="0090604F"/>
    <w:rsid w:val="00907807"/>
    <w:rsid w:val="009110E3"/>
    <w:rsid w:val="00911BFB"/>
    <w:rsid w:val="009125B1"/>
    <w:rsid w:val="00913F91"/>
    <w:rsid w:val="00914D1A"/>
    <w:rsid w:val="00914DF6"/>
    <w:rsid w:val="00915485"/>
    <w:rsid w:val="00915E0D"/>
    <w:rsid w:val="00916BBF"/>
    <w:rsid w:val="00917286"/>
    <w:rsid w:val="009179A5"/>
    <w:rsid w:val="009179BB"/>
    <w:rsid w:val="00917E7F"/>
    <w:rsid w:val="009201C2"/>
    <w:rsid w:val="00920870"/>
    <w:rsid w:val="0092182D"/>
    <w:rsid w:val="00922120"/>
    <w:rsid w:val="0092217A"/>
    <w:rsid w:val="0092269F"/>
    <w:rsid w:val="00923D45"/>
    <w:rsid w:val="00924F12"/>
    <w:rsid w:val="009255BD"/>
    <w:rsid w:val="009269AE"/>
    <w:rsid w:val="00926E9B"/>
    <w:rsid w:val="0093024E"/>
    <w:rsid w:val="00930276"/>
    <w:rsid w:val="00932021"/>
    <w:rsid w:val="009320B6"/>
    <w:rsid w:val="0093229C"/>
    <w:rsid w:val="0093382E"/>
    <w:rsid w:val="00933BB0"/>
    <w:rsid w:val="00934035"/>
    <w:rsid w:val="00935F3A"/>
    <w:rsid w:val="009364F5"/>
    <w:rsid w:val="0093711A"/>
    <w:rsid w:val="009376FC"/>
    <w:rsid w:val="00940E72"/>
    <w:rsid w:val="0094126D"/>
    <w:rsid w:val="00942089"/>
    <w:rsid w:val="0094387C"/>
    <w:rsid w:val="00943A72"/>
    <w:rsid w:val="00944C97"/>
    <w:rsid w:val="00946049"/>
    <w:rsid w:val="00951882"/>
    <w:rsid w:val="00952C52"/>
    <w:rsid w:val="009540C6"/>
    <w:rsid w:val="009549DC"/>
    <w:rsid w:val="0095522A"/>
    <w:rsid w:val="00955F66"/>
    <w:rsid w:val="00956883"/>
    <w:rsid w:val="00956D92"/>
    <w:rsid w:val="00957416"/>
    <w:rsid w:val="00960F3D"/>
    <w:rsid w:val="00961B26"/>
    <w:rsid w:val="009635A3"/>
    <w:rsid w:val="009642DB"/>
    <w:rsid w:val="0096446E"/>
    <w:rsid w:val="0096475E"/>
    <w:rsid w:val="00966365"/>
    <w:rsid w:val="00966FF2"/>
    <w:rsid w:val="0096710C"/>
    <w:rsid w:val="00970CEA"/>
    <w:rsid w:val="009725E3"/>
    <w:rsid w:val="009747E3"/>
    <w:rsid w:val="00975217"/>
    <w:rsid w:val="00975DA3"/>
    <w:rsid w:val="009761AA"/>
    <w:rsid w:val="00976558"/>
    <w:rsid w:val="009808B9"/>
    <w:rsid w:val="00980B73"/>
    <w:rsid w:val="00981D3F"/>
    <w:rsid w:val="00982165"/>
    <w:rsid w:val="00984313"/>
    <w:rsid w:val="00984557"/>
    <w:rsid w:val="00984EF5"/>
    <w:rsid w:val="00985A1E"/>
    <w:rsid w:val="0098721A"/>
    <w:rsid w:val="00992F15"/>
    <w:rsid w:val="00993453"/>
    <w:rsid w:val="0099430C"/>
    <w:rsid w:val="0099435D"/>
    <w:rsid w:val="00994D12"/>
    <w:rsid w:val="009954A5"/>
    <w:rsid w:val="00995862"/>
    <w:rsid w:val="009966ED"/>
    <w:rsid w:val="00996B24"/>
    <w:rsid w:val="00997107"/>
    <w:rsid w:val="00997801"/>
    <w:rsid w:val="00997D53"/>
    <w:rsid w:val="009A08D0"/>
    <w:rsid w:val="009A0918"/>
    <w:rsid w:val="009A22A3"/>
    <w:rsid w:val="009A27FF"/>
    <w:rsid w:val="009A2A66"/>
    <w:rsid w:val="009A2CC1"/>
    <w:rsid w:val="009A3621"/>
    <w:rsid w:val="009A4B84"/>
    <w:rsid w:val="009A5A11"/>
    <w:rsid w:val="009A633F"/>
    <w:rsid w:val="009A6A93"/>
    <w:rsid w:val="009A6AF0"/>
    <w:rsid w:val="009A6BFE"/>
    <w:rsid w:val="009A6C89"/>
    <w:rsid w:val="009A71DE"/>
    <w:rsid w:val="009A7C14"/>
    <w:rsid w:val="009B2725"/>
    <w:rsid w:val="009B3DC8"/>
    <w:rsid w:val="009B4A53"/>
    <w:rsid w:val="009B54A6"/>
    <w:rsid w:val="009C08A8"/>
    <w:rsid w:val="009C120E"/>
    <w:rsid w:val="009C1815"/>
    <w:rsid w:val="009C1C67"/>
    <w:rsid w:val="009C2B27"/>
    <w:rsid w:val="009C37C0"/>
    <w:rsid w:val="009C3B9F"/>
    <w:rsid w:val="009C3C8D"/>
    <w:rsid w:val="009C4384"/>
    <w:rsid w:val="009C46D3"/>
    <w:rsid w:val="009C67A6"/>
    <w:rsid w:val="009D0277"/>
    <w:rsid w:val="009D04C1"/>
    <w:rsid w:val="009D0808"/>
    <w:rsid w:val="009D25B8"/>
    <w:rsid w:val="009D275C"/>
    <w:rsid w:val="009D41B1"/>
    <w:rsid w:val="009D42EA"/>
    <w:rsid w:val="009D545C"/>
    <w:rsid w:val="009D6ECF"/>
    <w:rsid w:val="009D7178"/>
    <w:rsid w:val="009D7F4C"/>
    <w:rsid w:val="009E2C52"/>
    <w:rsid w:val="009E4164"/>
    <w:rsid w:val="009E5037"/>
    <w:rsid w:val="009E640C"/>
    <w:rsid w:val="009E66AE"/>
    <w:rsid w:val="009E6FDB"/>
    <w:rsid w:val="009F04F0"/>
    <w:rsid w:val="009F0571"/>
    <w:rsid w:val="009F2C99"/>
    <w:rsid w:val="009F488F"/>
    <w:rsid w:val="009F7014"/>
    <w:rsid w:val="009F730C"/>
    <w:rsid w:val="009F77A1"/>
    <w:rsid w:val="00A024D0"/>
    <w:rsid w:val="00A02EB5"/>
    <w:rsid w:val="00A04887"/>
    <w:rsid w:val="00A0617C"/>
    <w:rsid w:val="00A0688A"/>
    <w:rsid w:val="00A0798C"/>
    <w:rsid w:val="00A07B60"/>
    <w:rsid w:val="00A10C01"/>
    <w:rsid w:val="00A10DBD"/>
    <w:rsid w:val="00A11906"/>
    <w:rsid w:val="00A11A96"/>
    <w:rsid w:val="00A12331"/>
    <w:rsid w:val="00A12416"/>
    <w:rsid w:val="00A124B6"/>
    <w:rsid w:val="00A138CC"/>
    <w:rsid w:val="00A13C83"/>
    <w:rsid w:val="00A14121"/>
    <w:rsid w:val="00A1531F"/>
    <w:rsid w:val="00A16D32"/>
    <w:rsid w:val="00A16D61"/>
    <w:rsid w:val="00A16E0B"/>
    <w:rsid w:val="00A177A4"/>
    <w:rsid w:val="00A17FE2"/>
    <w:rsid w:val="00A20ADD"/>
    <w:rsid w:val="00A21017"/>
    <w:rsid w:val="00A21278"/>
    <w:rsid w:val="00A2141A"/>
    <w:rsid w:val="00A23471"/>
    <w:rsid w:val="00A247FD"/>
    <w:rsid w:val="00A251F7"/>
    <w:rsid w:val="00A254F9"/>
    <w:rsid w:val="00A25A57"/>
    <w:rsid w:val="00A2654C"/>
    <w:rsid w:val="00A3030C"/>
    <w:rsid w:val="00A304DD"/>
    <w:rsid w:val="00A30E24"/>
    <w:rsid w:val="00A31932"/>
    <w:rsid w:val="00A327F8"/>
    <w:rsid w:val="00A32F42"/>
    <w:rsid w:val="00A32FC4"/>
    <w:rsid w:val="00A3417E"/>
    <w:rsid w:val="00A3544C"/>
    <w:rsid w:val="00A357AD"/>
    <w:rsid w:val="00A35A06"/>
    <w:rsid w:val="00A35F80"/>
    <w:rsid w:val="00A37170"/>
    <w:rsid w:val="00A400E9"/>
    <w:rsid w:val="00A40D0C"/>
    <w:rsid w:val="00A41A11"/>
    <w:rsid w:val="00A41A70"/>
    <w:rsid w:val="00A41B99"/>
    <w:rsid w:val="00A4226B"/>
    <w:rsid w:val="00A4231E"/>
    <w:rsid w:val="00A4264B"/>
    <w:rsid w:val="00A4276E"/>
    <w:rsid w:val="00A45D91"/>
    <w:rsid w:val="00A47785"/>
    <w:rsid w:val="00A501ED"/>
    <w:rsid w:val="00A50CA3"/>
    <w:rsid w:val="00A50E15"/>
    <w:rsid w:val="00A50F23"/>
    <w:rsid w:val="00A511CE"/>
    <w:rsid w:val="00A517D5"/>
    <w:rsid w:val="00A51976"/>
    <w:rsid w:val="00A54430"/>
    <w:rsid w:val="00A5463D"/>
    <w:rsid w:val="00A554F0"/>
    <w:rsid w:val="00A557E5"/>
    <w:rsid w:val="00A572BB"/>
    <w:rsid w:val="00A60D46"/>
    <w:rsid w:val="00A630B0"/>
    <w:rsid w:val="00A65853"/>
    <w:rsid w:val="00A677AA"/>
    <w:rsid w:val="00A67994"/>
    <w:rsid w:val="00A679EB"/>
    <w:rsid w:val="00A701E6"/>
    <w:rsid w:val="00A70B49"/>
    <w:rsid w:val="00A7273C"/>
    <w:rsid w:val="00A73D2B"/>
    <w:rsid w:val="00A73D98"/>
    <w:rsid w:val="00A73E2C"/>
    <w:rsid w:val="00A73E36"/>
    <w:rsid w:val="00A74739"/>
    <w:rsid w:val="00A7620B"/>
    <w:rsid w:val="00A76684"/>
    <w:rsid w:val="00A77610"/>
    <w:rsid w:val="00A8100F"/>
    <w:rsid w:val="00A82CA4"/>
    <w:rsid w:val="00A82E61"/>
    <w:rsid w:val="00A83FA8"/>
    <w:rsid w:val="00A84ADF"/>
    <w:rsid w:val="00A8703A"/>
    <w:rsid w:val="00A87148"/>
    <w:rsid w:val="00A876EC"/>
    <w:rsid w:val="00A87D90"/>
    <w:rsid w:val="00A904C0"/>
    <w:rsid w:val="00A93A6F"/>
    <w:rsid w:val="00A93ABE"/>
    <w:rsid w:val="00A9427D"/>
    <w:rsid w:val="00A94610"/>
    <w:rsid w:val="00A95E53"/>
    <w:rsid w:val="00A970C7"/>
    <w:rsid w:val="00A978D9"/>
    <w:rsid w:val="00AA18CA"/>
    <w:rsid w:val="00AA2A9F"/>
    <w:rsid w:val="00AA2D4D"/>
    <w:rsid w:val="00AA3811"/>
    <w:rsid w:val="00AA3C9C"/>
    <w:rsid w:val="00AA42D0"/>
    <w:rsid w:val="00AA461F"/>
    <w:rsid w:val="00AA6E3A"/>
    <w:rsid w:val="00AB077C"/>
    <w:rsid w:val="00AB2BB0"/>
    <w:rsid w:val="00AB30A6"/>
    <w:rsid w:val="00AB3646"/>
    <w:rsid w:val="00AB3F4C"/>
    <w:rsid w:val="00AB4BF6"/>
    <w:rsid w:val="00AB721A"/>
    <w:rsid w:val="00AB72EB"/>
    <w:rsid w:val="00AB75B5"/>
    <w:rsid w:val="00AB7D5E"/>
    <w:rsid w:val="00AC0AA3"/>
    <w:rsid w:val="00AC105C"/>
    <w:rsid w:val="00AC1CF4"/>
    <w:rsid w:val="00AC221D"/>
    <w:rsid w:val="00AC2935"/>
    <w:rsid w:val="00AC2B77"/>
    <w:rsid w:val="00AC2DBD"/>
    <w:rsid w:val="00AC2E54"/>
    <w:rsid w:val="00AC3446"/>
    <w:rsid w:val="00AC55D0"/>
    <w:rsid w:val="00AC71BC"/>
    <w:rsid w:val="00AC7C8B"/>
    <w:rsid w:val="00AD0067"/>
    <w:rsid w:val="00AD09B5"/>
    <w:rsid w:val="00AD19C3"/>
    <w:rsid w:val="00AD1EA0"/>
    <w:rsid w:val="00AD1F44"/>
    <w:rsid w:val="00AD3EDC"/>
    <w:rsid w:val="00AD50B7"/>
    <w:rsid w:val="00AD678A"/>
    <w:rsid w:val="00AD70E4"/>
    <w:rsid w:val="00AD7128"/>
    <w:rsid w:val="00AE0992"/>
    <w:rsid w:val="00AE24A3"/>
    <w:rsid w:val="00AE26B8"/>
    <w:rsid w:val="00AE2A7C"/>
    <w:rsid w:val="00AE320F"/>
    <w:rsid w:val="00AE3DD3"/>
    <w:rsid w:val="00AE5AC1"/>
    <w:rsid w:val="00AE60A1"/>
    <w:rsid w:val="00AE661A"/>
    <w:rsid w:val="00AE7230"/>
    <w:rsid w:val="00AF0AC9"/>
    <w:rsid w:val="00AF12C6"/>
    <w:rsid w:val="00AF321F"/>
    <w:rsid w:val="00AF3D65"/>
    <w:rsid w:val="00AF3F0D"/>
    <w:rsid w:val="00AF4C3B"/>
    <w:rsid w:val="00B00584"/>
    <w:rsid w:val="00B027B5"/>
    <w:rsid w:val="00B02AD9"/>
    <w:rsid w:val="00B03252"/>
    <w:rsid w:val="00B033CE"/>
    <w:rsid w:val="00B034BD"/>
    <w:rsid w:val="00B039BD"/>
    <w:rsid w:val="00B03D43"/>
    <w:rsid w:val="00B047CD"/>
    <w:rsid w:val="00B04FA3"/>
    <w:rsid w:val="00B05E5E"/>
    <w:rsid w:val="00B06160"/>
    <w:rsid w:val="00B0641F"/>
    <w:rsid w:val="00B06F1E"/>
    <w:rsid w:val="00B070EF"/>
    <w:rsid w:val="00B071FD"/>
    <w:rsid w:val="00B078F7"/>
    <w:rsid w:val="00B12432"/>
    <w:rsid w:val="00B124F9"/>
    <w:rsid w:val="00B12F51"/>
    <w:rsid w:val="00B13888"/>
    <w:rsid w:val="00B13E77"/>
    <w:rsid w:val="00B14D86"/>
    <w:rsid w:val="00B14EBD"/>
    <w:rsid w:val="00B155FB"/>
    <w:rsid w:val="00B2021A"/>
    <w:rsid w:val="00B2035B"/>
    <w:rsid w:val="00B20692"/>
    <w:rsid w:val="00B20E2F"/>
    <w:rsid w:val="00B21925"/>
    <w:rsid w:val="00B21A3A"/>
    <w:rsid w:val="00B22804"/>
    <w:rsid w:val="00B22BCB"/>
    <w:rsid w:val="00B24264"/>
    <w:rsid w:val="00B26760"/>
    <w:rsid w:val="00B271A6"/>
    <w:rsid w:val="00B273F1"/>
    <w:rsid w:val="00B3013C"/>
    <w:rsid w:val="00B30D91"/>
    <w:rsid w:val="00B31669"/>
    <w:rsid w:val="00B31B40"/>
    <w:rsid w:val="00B32168"/>
    <w:rsid w:val="00B324AF"/>
    <w:rsid w:val="00B324F5"/>
    <w:rsid w:val="00B3285A"/>
    <w:rsid w:val="00B32952"/>
    <w:rsid w:val="00B33B4C"/>
    <w:rsid w:val="00B342F2"/>
    <w:rsid w:val="00B34F69"/>
    <w:rsid w:val="00B34FF8"/>
    <w:rsid w:val="00B352FC"/>
    <w:rsid w:val="00B353A5"/>
    <w:rsid w:val="00B3563C"/>
    <w:rsid w:val="00B35C3F"/>
    <w:rsid w:val="00B36FA0"/>
    <w:rsid w:val="00B379D6"/>
    <w:rsid w:val="00B400BB"/>
    <w:rsid w:val="00B40302"/>
    <w:rsid w:val="00B422D5"/>
    <w:rsid w:val="00B43247"/>
    <w:rsid w:val="00B43B7C"/>
    <w:rsid w:val="00B44B1A"/>
    <w:rsid w:val="00B44D16"/>
    <w:rsid w:val="00B44EF1"/>
    <w:rsid w:val="00B46262"/>
    <w:rsid w:val="00B50A78"/>
    <w:rsid w:val="00B52BB6"/>
    <w:rsid w:val="00B534B4"/>
    <w:rsid w:val="00B54B74"/>
    <w:rsid w:val="00B55479"/>
    <w:rsid w:val="00B572DB"/>
    <w:rsid w:val="00B57EC8"/>
    <w:rsid w:val="00B60B3A"/>
    <w:rsid w:val="00B6129B"/>
    <w:rsid w:val="00B614B0"/>
    <w:rsid w:val="00B6596B"/>
    <w:rsid w:val="00B702D2"/>
    <w:rsid w:val="00B70681"/>
    <w:rsid w:val="00B706AF"/>
    <w:rsid w:val="00B72869"/>
    <w:rsid w:val="00B73204"/>
    <w:rsid w:val="00B75104"/>
    <w:rsid w:val="00B7549C"/>
    <w:rsid w:val="00B76051"/>
    <w:rsid w:val="00B77B14"/>
    <w:rsid w:val="00B817D9"/>
    <w:rsid w:val="00B824A0"/>
    <w:rsid w:val="00B824DC"/>
    <w:rsid w:val="00B828EB"/>
    <w:rsid w:val="00B8302B"/>
    <w:rsid w:val="00B835D1"/>
    <w:rsid w:val="00B859AE"/>
    <w:rsid w:val="00B85B26"/>
    <w:rsid w:val="00B86015"/>
    <w:rsid w:val="00B8625D"/>
    <w:rsid w:val="00B862CD"/>
    <w:rsid w:val="00B87128"/>
    <w:rsid w:val="00B8799A"/>
    <w:rsid w:val="00B87A85"/>
    <w:rsid w:val="00B905C4"/>
    <w:rsid w:val="00B90747"/>
    <w:rsid w:val="00B90AEB"/>
    <w:rsid w:val="00B91995"/>
    <w:rsid w:val="00B91A76"/>
    <w:rsid w:val="00B927D2"/>
    <w:rsid w:val="00B92B9E"/>
    <w:rsid w:val="00B947C3"/>
    <w:rsid w:val="00B94DC7"/>
    <w:rsid w:val="00B95631"/>
    <w:rsid w:val="00B97BAF"/>
    <w:rsid w:val="00B97F6E"/>
    <w:rsid w:val="00BA0F45"/>
    <w:rsid w:val="00BA31A2"/>
    <w:rsid w:val="00BA3876"/>
    <w:rsid w:val="00BA3C5B"/>
    <w:rsid w:val="00BA47D5"/>
    <w:rsid w:val="00BA4FE1"/>
    <w:rsid w:val="00BA56D7"/>
    <w:rsid w:val="00BA5DC0"/>
    <w:rsid w:val="00BA607A"/>
    <w:rsid w:val="00BB0843"/>
    <w:rsid w:val="00BB0FF4"/>
    <w:rsid w:val="00BB512D"/>
    <w:rsid w:val="00BB57DB"/>
    <w:rsid w:val="00BB6238"/>
    <w:rsid w:val="00BB7360"/>
    <w:rsid w:val="00BB7631"/>
    <w:rsid w:val="00BC0027"/>
    <w:rsid w:val="00BC05DD"/>
    <w:rsid w:val="00BC1AAF"/>
    <w:rsid w:val="00BC2912"/>
    <w:rsid w:val="00BC2E1B"/>
    <w:rsid w:val="00BC3763"/>
    <w:rsid w:val="00BC3B6E"/>
    <w:rsid w:val="00BC41A3"/>
    <w:rsid w:val="00BC4238"/>
    <w:rsid w:val="00BC45E3"/>
    <w:rsid w:val="00BC4797"/>
    <w:rsid w:val="00BC6879"/>
    <w:rsid w:val="00BC6A69"/>
    <w:rsid w:val="00BC7D54"/>
    <w:rsid w:val="00BD019B"/>
    <w:rsid w:val="00BD5B40"/>
    <w:rsid w:val="00BD611C"/>
    <w:rsid w:val="00BD6920"/>
    <w:rsid w:val="00BD6E11"/>
    <w:rsid w:val="00BD73DB"/>
    <w:rsid w:val="00BD7827"/>
    <w:rsid w:val="00BE0F1F"/>
    <w:rsid w:val="00BE28B3"/>
    <w:rsid w:val="00BE2A7E"/>
    <w:rsid w:val="00BE302D"/>
    <w:rsid w:val="00BE4989"/>
    <w:rsid w:val="00BE65FB"/>
    <w:rsid w:val="00BE66C6"/>
    <w:rsid w:val="00BE680C"/>
    <w:rsid w:val="00BE69D7"/>
    <w:rsid w:val="00BF0043"/>
    <w:rsid w:val="00BF2734"/>
    <w:rsid w:val="00BF286E"/>
    <w:rsid w:val="00BF3C4A"/>
    <w:rsid w:val="00BF3E84"/>
    <w:rsid w:val="00BF50AB"/>
    <w:rsid w:val="00BF613B"/>
    <w:rsid w:val="00BF6776"/>
    <w:rsid w:val="00BF712C"/>
    <w:rsid w:val="00BF7541"/>
    <w:rsid w:val="00C0086B"/>
    <w:rsid w:val="00C00A13"/>
    <w:rsid w:val="00C00C0F"/>
    <w:rsid w:val="00C00D38"/>
    <w:rsid w:val="00C00DB1"/>
    <w:rsid w:val="00C00F06"/>
    <w:rsid w:val="00C021B9"/>
    <w:rsid w:val="00C02C6F"/>
    <w:rsid w:val="00C02E8C"/>
    <w:rsid w:val="00C0387B"/>
    <w:rsid w:val="00C0427E"/>
    <w:rsid w:val="00C0464D"/>
    <w:rsid w:val="00C04C29"/>
    <w:rsid w:val="00C05B4D"/>
    <w:rsid w:val="00C064BB"/>
    <w:rsid w:val="00C073C8"/>
    <w:rsid w:val="00C107B2"/>
    <w:rsid w:val="00C11461"/>
    <w:rsid w:val="00C1169D"/>
    <w:rsid w:val="00C12C0D"/>
    <w:rsid w:val="00C136A2"/>
    <w:rsid w:val="00C13947"/>
    <w:rsid w:val="00C14CA2"/>
    <w:rsid w:val="00C15CBA"/>
    <w:rsid w:val="00C165D0"/>
    <w:rsid w:val="00C16CE1"/>
    <w:rsid w:val="00C1709C"/>
    <w:rsid w:val="00C2017F"/>
    <w:rsid w:val="00C209E7"/>
    <w:rsid w:val="00C2246A"/>
    <w:rsid w:val="00C22471"/>
    <w:rsid w:val="00C2374F"/>
    <w:rsid w:val="00C240D6"/>
    <w:rsid w:val="00C24A6A"/>
    <w:rsid w:val="00C269D4"/>
    <w:rsid w:val="00C26F72"/>
    <w:rsid w:val="00C27424"/>
    <w:rsid w:val="00C27B55"/>
    <w:rsid w:val="00C27F4A"/>
    <w:rsid w:val="00C31C1A"/>
    <w:rsid w:val="00C33159"/>
    <w:rsid w:val="00C33890"/>
    <w:rsid w:val="00C35436"/>
    <w:rsid w:val="00C35545"/>
    <w:rsid w:val="00C36A75"/>
    <w:rsid w:val="00C374BF"/>
    <w:rsid w:val="00C37672"/>
    <w:rsid w:val="00C41B3F"/>
    <w:rsid w:val="00C4466C"/>
    <w:rsid w:val="00C44D88"/>
    <w:rsid w:val="00C4675F"/>
    <w:rsid w:val="00C47343"/>
    <w:rsid w:val="00C47411"/>
    <w:rsid w:val="00C479FD"/>
    <w:rsid w:val="00C47C01"/>
    <w:rsid w:val="00C51A7F"/>
    <w:rsid w:val="00C51E71"/>
    <w:rsid w:val="00C52472"/>
    <w:rsid w:val="00C534DF"/>
    <w:rsid w:val="00C563D5"/>
    <w:rsid w:val="00C56C1D"/>
    <w:rsid w:val="00C56ED0"/>
    <w:rsid w:val="00C5730A"/>
    <w:rsid w:val="00C6280A"/>
    <w:rsid w:val="00C62885"/>
    <w:rsid w:val="00C63C44"/>
    <w:rsid w:val="00C64711"/>
    <w:rsid w:val="00C64B6F"/>
    <w:rsid w:val="00C64C67"/>
    <w:rsid w:val="00C6519B"/>
    <w:rsid w:val="00C659E0"/>
    <w:rsid w:val="00C662FC"/>
    <w:rsid w:val="00C66396"/>
    <w:rsid w:val="00C667C3"/>
    <w:rsid w:val="00C66E6C"/>
    <w:rsid w:val="00C66EDA"/>
    <w:rsid w:val="00C67C2E"/>
    <w:rsid w:val="00C703FA"/>
    <w:rsid w:val="00C70BDA"/>
    <w:rsid w:val="00C71156"/>
    <w:rsid w:val="00C7180A"/>
    <w:rsid w:val="00C73646"/>
    <w:rsid w:val="00C73731"/>
    <w:rsid w:val="00C742CF"/>
    <w:rsid w:val="00C744F0"/>
    <w:rsid w:val="00C75999"/>
    <w:rsid w:val="00C76C7B"/>
    <w:rsid w:val="00C77A6E"/>
    <w:rsid w:val="00C77B99"/>
    <w:rsid w:val="00C77E07"/>
    <w:rsid w:val="00C81714"/>
    <w:rsid w:val="00C81DD4"/>
    <w:rsid w:val="00C826FF"/>
    <w:rsid w:val="00C82DAC"/>
    <w:rsid w:val="00C82FF6"/>
    <w:rsid w:val="00C8340A"/>
    <w:rsid w:val="00C845B6"/>
    <w:rsid w:val="00C86A8D"/>
    <w:rsid w:val="00C87587"/>
    <w:rsid w:val="00C90A11"/>
    <w:rsid w:val="00C91F49"/>
    <w:rsid w:val="00C92297"/>
    <w:rsid w:val="00C92D16"/>
    <w:rsid w:val="00C92F53"/>
    <w:rsid w:val="00C93B88"/>
    <w:rsid w:val="00C93E63"/>
    <w:rsid w:val="00C9461B"/>
    <w:rsid w:val="00C96D01"/>
    <w:rsid w:val="00C97413"/>
    <w:rsid w:val="00C97DBF"/>
    <w:rsid w:val="00CA13B2"/>
    <w:rsid w:val="00CA2827"/>
    <w:rsid w:val="00CA4514"/>
    <w:rsid w:val="00CA476D"/>
    <w:rsid w:val="00CA4D2A"/>
    <w:rsid w:val="00CA4D74"/>
    <w:rsid w:val="00CA57B6"/>
    <w:rsid w:val="00CA5DFD"/>
    <w:rsid w:val="00CA6C8F"/>
    <w:rsid w:val="00CA6FC4"/>
    <w:rsid w:val="00CA723A"/>
    <w:rsid w:val="00CA7DA4"/>
    <w:rsid w:val="00CA7DF2"/>
    <w:rsid w:val="00CB1C39"/>
    <w:rsid w:val="00CB1F51"/>
    <w:rsid w:val="00CB253B"/>
    <w:rsid w:val="00CB37C2"/>
    <w:rsid w:val="00CB51CA"/>
    <w:rsid w:val="00CB52A2"/>
    <w:rsid w:val="00CC0083"/>
    <w:rsid w:val="00CC069F"/>
    <w:rsid w:val="00CC0C01"/>
    <w:rsid w:val="00CC108C"/>
    <w:rsid w:val="00CC1CFB"/>
    <w:rsid w:val="00CC3F25"/>
    <w:rsid w:val="00CC46C0"/>
    <w:rsid w:val="00CC4AEF"/>
    <w:rsid w:val="00CC57AE"/>
    <w:rsid w:val="00CC6535"/>
    <w:rsid w:val="00CC7508"/>
    <w:rsid w:val="00CC777B"/>
    <w:rsid w:val="00CC77CA"/>
    <w:rsid w:val="00CD1C0A"/>
    <w:rsid w:val="00CD223A"/>
    <w:rsid w:val="00CD6109"/>
    <w:rsid w:val="00CD6BCA"/>
    <w:rsid w:val="00CD6CFB"/>
    <w:rsid w:val="00CD6FE3"/>
    <w:rsid w:val="00CD7825"/>
    <w:rsid w:val="00CD7F7D"/>
    <w:rsid w:val="00CE138D"/>
    <w:rsid w:val="00CE1483"/>
    <w:rsid w:val="00CE1674"/>
    <w:rsid w:val="00CE19BC"/>
    <w:rsid w:val="00CE286B"/>
    <w:rsid w:val="00CE5370"/>
    <w:rsid w:val="00CE746B"/>
    <w:rsid w:val="00CE7687"/>
    <w:rsid w:val="00CE7839"/>
    <w:rsid w:val="00CF0536"/>
    <w:rsid w:val="00CF062C"/>
    <w:rsid w:val="00CF176E"/>
    <w:rsid w:val="00CF187D"/>
    <w:rsid w:val="00CF2B1F"/>
    <w:rsid w:val="00CF2B31"/>
    <w:rsid w:val="00CF3AE0"/>
    <w:rsid w:val="00CF482A"/>
    <w:rsid w:val="00CF7525"/>
    <w:rsid w:val="00CF7943"/>
    <w:rsid w:val="00D0046F"/>
    <w:rsid w:val="00D00A0D"/>
    <w:rsid w:val="00D010D5"/>
    <w:rsid w:val="00D0202C"/>
    <w:rsid w:val="00D02E9A"/>
    <w:rsid w:val="00D0469F"/>
    <w:rsid w:val="00D04881"/>
    <w:rsid w:val="00D057DA"/>
    <w:rsid w:val="00D0592E"/>
    <w:rsid w:val="00D07B1D"/>
    <w:rsid w:val="00D10F09"/>
    <w:rsid w:val="00D11407"/>
    <w:rsid w:val="00D14655"/>
    <w:rsid w:val="00D1494F"/>
    <w:rsid w:val="00D14D70"/>
    <w:rsid w:val="00D15A5F"/>
    <w:rsid w:val="00D16AFC"/>
    <w:rsid w:val="00D1757A"/>
    <w:rsid w:val="00D1791A"/>
    <w:rsid w:val="00D17ABB"/>
    <w:rsid w:val="00D2040E"/>
    <w:rsid w:val="00D20E10"/>
    <w:rsid w:val="00D2156A"/>
    <w:rsid w:val="00D215E0"/>
    <w:rsid w:val="00D21BFC"/>
    <w:rsid w:val="00D22168"/>
    <w:rsid w:val="00D2298D"/>
    <w:rsid w:val="00D22BC5"/>
    <w:rsid w:val="00D24941"/>
    <w:rsid w:val="00D25406"/>
    <w:rsid w:val="00D301C0"/>
    <w:rsid w:val="00D303C1"/>
    <w:rsid w:val="00D33B67"/>
    <w:rsid w:val="00D33FAC"/>
    <w:rsid w:val="00D3645A"/>
    <w:rsid w:val="00D37CF0"/>
    <w:rsid w:val="00D40AEA"/>
    <w:rsid w:val="00D41091"/>
    <w:rsid w:val="00D412FF"/>
    <w:rsid w:val="00D415A2"/>
    <w:rsid w:val="00D42501"/>
    <w:rsid w:val="00D4323A"/>
    <w:rsid w:val="00D44731"/>
    <w:rsid w:val="00D44890"/>
    <w:rsid w:val="00D44DC3"/>
    <w:rsid w:val="00D45590"/>
    <w:rsid w:val="00D45D88"/>
    <w:rsid w:val="00D477D6"/>
    <w:rsid w:val="00D47BC1"/>
    <w:rsid w:val="00D518FD"/>
    <w:rsid w:val="00D5199F"/>
    <w:rsid w:val="00D52169"/>
    <w:rsid w:val="00D52734"/>
    <w:rsid w:val="00D52743"/>
    <w:rsid w:val="00D52DB5"/>
    <w:rsid w:val="00D52F2C"/>
    <w:rsid w:val="00D531A3"/>
    <w:rsid w:val="00D544DC"/>
    <w:rsid w:val="00D5458B"/>
    <w:rsid w:val="00D54803"/>
    <w:rsid w:val="00D57C81"/>
    <w:rsid w:val="00D601F8"/>
    <w:rsid w:val="00D611ED"/>
    <w:rsid w:val="00D61691"/>
    <w:rsid w:val="00D621C7"/>
    <w:rsid w:val="00D62269"/>
    <w:rsid w:val="00D627C3"/>
    <w:rsid w:val="00D629D0"/>
    <w:rsid w:val="00D62BB7"/>
    <w:rsid w:val="00D63188"/>
    <w:rsid w:val="00D63B3A"/>
    <w:rsid w:val="00D641BA"/>
    <w:rsid w:val="00D649DF"/>
    <w:rsid w:val="00D65594"/>
    <w:rsid w:val="00D66A77"/>
    <w:rsid w:val="00D67DE1"/>
    <w:rsid w:val="00D70313"/>
    <w:rsid w:val="00D70C02"/>
    <w:rsid w:val="00D70CBD"/>
    <w:rsid w:val="00D70F03"/>
    <w:rsid w:val="00D720AE"/>
    <w:rsid w:val="00D7403E"/>
    <w:rsid w:val="00D74877"/>
    <w:rsid w:val="00D7522B"/>
    <w:rsid w:val="00D75CAC"/>
    <w:rsid w:val="00D76320"/>
    <w:rsid w:val="00D7672D"/>
    <w:rsid w:val="00D76D4E"/>
    <w:rsid w:val="00D77167"/>
    <w:rsid w:val="00D773F5"/>
    <w:rsid w:val="00D7753C"/>
    <w:rsid w:val="00D77CDD"/>
    <w:rsid w:val="00D812DB"/>
    <w:rsid w:val="00D8248B"/>
    <w:rsid w:val="00D83928"/>
    <w:rsid w:val="00D83B8F"/>
    <w:rsid w:val="00D842E6"/>
    <w:rsid w:val="00D86B5E"/>
    <w:rsid w:val="00D86FA7"/>
    <w:rsid w:val="00D873F3"/>
    <w:rsid w:val="00D879EF"/>
    <w:rsid w:val="00D87DE8"/>
    <w:rsid w:val="00D9004D"/>
    <w:rsid w:val="00D90362"/>
    <w:rsid w:val="00D9072F"/>
    <w:rsid w:val="00D907C2"/>
    <w:rsid w:val="00D911C5"/>
    <w:rsid w:val="00D9355C"/>
    <w:rsid w:val="00D94823"/>
    <w:rsid w:val="00D94AD3"/>
    <w:rsid w:val="00D95C03"/>
    <w:rsid w:val="00D95CE3"/>
    <w:rsid w:val="00D9634E"/>
    <w:rsid w:val="00D966EB"/>
    <w:rsid w:val="00D9723F"/>
    <w:rsid w:val="00D9768C"/>
    <w:rsid w:val="00D976B0"/>
    <w:rsid w:val="00D97B6A"/>
    <w:rsid w:val="00DA06EA"/>
    <w:rsid w:val="00DA0F7B"/>
    <w:rsid w:val="00DA1577"/>
    <w:rsid w:val="00DA1ACA"/>
    <w:rsid w:val="00DA1DAB"/>
    <w:rsid w:val="00DA2502"/>
    <w:rsid w:val="00DA2BC0"/>
    <w:rsid w:val="00DA3438"/>
    <w:rsid w:val="00DA347F"/>
    <w:rsid w:val="00DA3E97"/>
    <w:rsid w:val="00DA52C5"/>
    <w:rsid w:val="00DA5DA7"/>
    <w:rsid w:val="00DA6081"/>
    <w:rsid w:val="00DA6A64"/>
    <w:rsid w:val="00DA70DB"/>
    <w:rsid w:val="00DB02BA"/>
    <w:rsid w:val="00DB2E21"/>
    <w:rsid w:val="00DB3532"/>
    <w:rsid w:val="00DB4382"/>
    <w:rsid w:val="00DB50BB"/>
    <w:rsid w:val="00DB58F6"/>
    <w:rsid w:val="00DB5A91"/>
    <w:rsid w:val="00DB7E3B"/>
    <w:rsid w:val="00DC1207"/>
    <w:rsid w:val="00DC137B"/>
    <w:rsid w:val="00DC21DF"/>
    <w:rsid w:val="00DC395A"/>
    <w:rsid w:val="00DC3FA2"/>
    <w:rsid w:val="00DC6C2A"/>
    <w:rsid w:val="00DC7728"/>
    <w:rsid w:val="00DC7A2F"/>
    <w:rsid w:val="00DD0067"/>
    <w:rsid w:val="00DD0ED1"/>
    <w:rsid w:val="00DD1221"/>
    <w:rsid w:val="00DD2032"/>
    <w:rsid w:val="00DD293D"/>
    <w:rsid w:val="00DD3274"/>
    <w:rsid w:val="00DD41F8"/>
    <w:rsid w:val="00DD5D04"/>
    <w:rsid w:val="00DD6015"/>
    <w:rsid w:val="00DE00C8"/>
    <w:rsid w:val="00DE01EB"/>
    <w:rsid w:val="00DE0FD1"/>
    <w:rsid w:val="00DE20D7"/>
    <w:rsid w:val="00DE2787"/>
    <w:rsid w:val="00DE2AB9"/>
    <w:rsid w:val="00DE32D7"/>
    <w:rsid w:val="00DE40CB"/>
    <w:rsid w:val="00DE5658"/>
    <w:rsid w:val="00DE689D"/>
    <w:rsid w:val="00DE6F34"/>
    <w:rsid w:val="00DE70D7"/>
    <w:rsid w:val="00DE7B4D"/>
    <w:rsid w:val="00DF112D"/>
    <w:rsid w:val="00DF1209"/>
    <w:rsid w:val="00DF24E5"/>
    <w:rsid w:val="00DF2697"/>
    <w:rsid w:val="00DF320E"/>
    <w:rsid w:val="00DF3C58"/>
    <w:rsid w:val="00DF3CAC"/>
    <w:rsid w:val="00DF41BA"/>
    <w:rsid w:val="00DF4336"/>
    <w:rsid w:val="00DF4E21"/>
    <w:rsid w:val="00DF4FA3"/>
    <w:rsid w:val="00DF5155"/>
    <w:rsid w:val="00E0023B"/>
    <w:rsid w:val="00E00D3C"/>
    <w:rsid w:val="00E020FD"/>
    <w:rsid w:val="00E02774"/>
    <w:rsid w:val="00E043A4"/>
    <w:rsid w:val="00E04E44"/>
    <w:rsid w:val="00E04F0F"/>
    <w:rsid w:val="00E05F62"/>
    <w:rsid w:val="00E0685A"/>
    <w:rsid w:val="00E06B74"/>
    <w:rsid w:val="00E07D0A"/>
    <w:rsid w:val="00E104A8"/>
    <w:rsid w:val="00E10D96"/>
    <w:rsid w:val="00E1197A"/>
    <w:rsid w:val="00E12285"/>
    <w:rsid w:val="00E13110"/>
    <w:rsid w:val="00E166AC"/>
    <w:rsid w:val="00E16714"/>
    <w:rsid w:val="00E1781B"/>
    <w:rsid w:val="00E17ACE"/>
    <w:rsid w:val="00E208CD"/>
    <w:rsid w:val="00E21C84"/>
    <w:rsid w:val="00E237A1"/>
    <w:rsid w:val="00E25209"/>
    <w:rsid w:val="00E271A3"/>
    <w:rsid w:val="00E271F4"/>
    <w:rsid w:val="00E3031C"/>
    <w:rsid w:val="00E30342"/>
    <w:rsid w:val="00E3068D"/>
    <w:rsid w:val="00E30B04"/>
    <w:rsid w:val="00E30B99"/>
    <w:rsid w:val="00E30C91"/>
    <w:rsid w:val="00E32129"/>
    <w:rsid w:val="00E3425D"/>
    <w:rsid w:val="00E347AA"/>
    <w:rsid w:val="00E34909"/>
    <w:rsid w:val="00E36041"/>
    <w:rsid w:val="00E36103"/>
    <w:rsid w:val="00E3621F"/>
    <w:rsid w:val="00E37D88"/>
    <w:rsid w:val="00E41892"/>
    <w:rsid w:val="00E4219E"/>
    <w:rsid w:val="00E4345C"/>
    <w:rsid w:val="00E43472"/>
    <w:rsid w:val="00E43839"/>
    <w:rsid w:val="00E43AF1"/>
    <w:rsid w:val="00E43CDC"/>
    <w:rsid w:val="00E514A8"/>
    <w:rsid w:val="00E52215"/>
    <w:rsid w:val="00E524DB"/>
    <w:rsid w:val="00E52601"/>
    <w:rsid w:val="00E52E3E"/>
    <w:rsid w:val="00E539EF"/>
    <w:rsid w:val="00E54971"/>
    <w:rsid w:val="00E55961"/>
    <w:rsid w:val="00E5625B"/>
    <w:rsid w:val="00E56DD9"/>
    <w:rsid w:val="00E57CB7"/>
    <w:rsid w:val="00E60BF6"/>
    <w:rsid w:val="00E61081"/>
    <w:rsid w:val="00E610E9"/>
    <w:rsid w:val="00E61230"/>
    <w:rsid w:val="00E614AB"/>
    <w:rsid w:val="00E629C2"/>
    <w:rsid w:val="00E62E4B"/>
    <w:rsid w:val="00E62EFD"/>
    <w:rsid w:val="00E652D7"/>
    <w:rsid w:val="00E65470"/>
    <w:rsid w:val="00E661DE"/>
    <w:rsid w:val="00E66F2F"/>
    <w:rsid w:val="00E6773F"/>
    <w:rsid w:val="00E67907"/>
    <w:rsid w:val="00E67A36"/>
    <w:rsid w:val="00E70648"/>
    <w:rsid w:val="00E70683"/>
    <w:rsid w:val="00E709EA"/>
    <w:rsid w:val="00E7322E"/>
    <w:rsid w:val="00E7449B"/>
    <w:rsid w:val="00E747EF"/>
    <w:rsid w:val="00E75330"/>
    <w:rsid w:val="00E764C5"/>
    <w:rsid w:val="00E77DF1"/>
    <w:rsid w:val="00E80DFC"/>
    <w:rsid w:val="00E82590"/>
    <w:rsid w:val="00E83BD3"/>
    <w:rsid w:val="00E843F9"/>
    <w:rsid w:val="00E8528E"/>
    <w:rsid w:val="00E85610"/>
    <w:rsid w:val="00E9177C"/>
    <w:rsid w:val="00E92C68"/>
    <w:rsid w:val="00E93D0E"/>
    <w:rsid w:val="00E948CD"/>
    <w:rsid w:val="00E963D0"/>
    <w:rsid w:val="00E9649F"/>
    <w:rsid w:val="00E96B83"/>
    <w:rsid w:val="00E96E0F"/>
    <w:rsid w:val="00E96F06"/>
    <w:rsid w:val="00EA1216"/>
    <w:rsid w:val="00EA2001"/>
    <w:rsid w:val="00EA6122"/>
    <w:rsid w:val="00EA6CF0"/>
    <w:rsid w:val="00EA74F2"/>
    <w:rsid w:val="00EA7BE1"/>
    <w:rsid w:val="00EB0C58"/>
    <w:rsid w:val="00EB12D9"/>
    <w:rsid w:val="00EB19CD"/>
    <w:rsid w:val="00EB1F41"/>
    <w:rsid w:val="00EB221F"/>
    <w:rsid w:val="00EB29BE"/>
    <w:rsid w:val="00EB3858"/>
    <w:rsid w:val="00EB3CB4"/>
    <w:rsid w:val="00EB3DD9"/>
    <w:rsid w:val="00EB407E"/>
    <w:rsid w:val="00EB43C9"/>
    <w:rsid w:val="00EB4401"/>
    <w:rsid w:val="00EB452F"/>
    <w:rsid w:val="00EB457B"/>
    <w:rsid w:val="00EB46EE"/>
    <w:rsid w:val="00EB4ADC"/>
    <w:rsid w:val="00EB4DB7"/>
    <w:rsid w:val="00EB4FB1"/>
    <w:rsid w:val="00EB608A"/>
    <w:rsid w:val="00EB623C"/>
    <w:rsid w:val="00EB6AC5"/>
    <w:rsid w:val="00EB7AD1"/>
    <w:rsid w:val="00EC0A30"/>
    <w:rsid w:val="00EC151A"/>
    <w:rsid w:val="00EC1A70"/>
    <w:rsid w:val="00EC211D"/>
    <w:rsid w:val="00EC2C79"/>
    <w:rsid w:val="00EC5550"/>
    <w:rsid w:val="00EC613F"/>
    <w:rsid w:val="00EC67D0"/>
    <w:rsid w:val="00EC72F8"/>
    <w:rsid w:val="00EC73C4"/>
    <w:rsid w:val="00ED0173"/>
    <w:rsid w:val="00ED179C"/>
    <w:rsid w:val="00ED2253"/>
    <w:rsid w:val="00ED29B4"/>
    <w:rsid w:val="00ED3160"/>
    <w:rsid w:val="00ED4A47"/>
    <w:rsid w:val="00ED53A8"/>
    <w:rsid w:val="00ED54AC"/>
    <w:rsid w:val="00ED55B4"/>
    <w:rsid w:val="00ED55C3"/>
    <w:rsid w:val="00ED58E2"/>
    <w:rsid w:val="00ED6162"/>
    <w:rsid w:val="00ED6EEE"/>
    <w:rsid w:val="00EE01E5"/>
    <w:rsid w:val="00EE0A28"/>
    <w:rsid w:val="00EE0ABA"/>
    <w:rsid w:val="00EE18E0"/>
    <w:rsid w:val="00EE290C"/>
    <w:rsid w:val="00EE2BF3"/>
    <w:rsid w:val="00EE4525"/>
    <w:rsid w:val="00EE4B93"/>
    <w:rsid w:val="00EE53D1"/>
    <w:rsid w:val="00EE5A14"/>
    <w:rsid w:val="00EE6A5D"/>
    <w:rsid w:val="00EE6A72"/>
    <w:rsid w:val="00EE73A2"/>
    <w:rsid w:val="00EE74DC"/>
    <w:rsid w:val="00EE7710"/>
    <w:rsid w:val="00EF00D4"/>
    <w:rsid w:val="00EF3855"/>
    <w:rsid w:val="00EF41EE"/>
    <w:rsid w:val="00EF6222"/>
    <w:rsid w:val="00EF7360"/>
    <w:rsid w:val="00EF7960"/>
    <w:rsid w:val="00EF797B"/>
    <w:rsid w:val="00F0167E"/>
    <w:rsid w:val="00F01BCC"/>
    <w:rsid w:val="00F02485"/>
    <w:rsid w:val="00F041A3"/>
    <w:rsid w:val="00F0423A"/>
    <w:rsid w:val="00F047DA"/>
    <w:rsid w:val="00F0640D"/>
    <w:rsid w:val="00F102B0"/>
    <w:rsid w:val="00F10407"/>
    <w:rsid w:val="00F104F1"/>
    <w:rsid w:val="00F105A9"/>
    <w:rsid w:val="00F11281"/>
    <w:rsid w:val="00F14376"/>
    <w:rsid w:val="00F14418"/>
    <w:rsid w:val="00F16F10"/>
    <w:rsid w:val="00F17BF4"/>
    <w:rsid w:val="00F20653"/>
    <w:rsid w:val="00F20C94"/>
    <w:rsid w:val="00F2145C"/>
    <w:rsid w:val="00F21740"/>
    <w:rsid w:val="00F22B40"/>
    <w:rsid w:val="00F2459E"/>
    <w:rsid w:val="00F2619C"/>
    <w:rsid w:val="00F26ABB"/>
    <w:rsid w:val="00F274A4"/>
    <w:rsid w:val="00F30011"/>
    <w:rsid w:val="00F300D7"/>
    <w:rsid w:val="00F302F6"/>
    <w:rsid w:val="00F311AE"/>
    <w:rsid w:val="00F3394B"/>
    <w:rsid w:val="00F3487D"/>
    <w:rsid w:val="00F35381"/>
    <w:rsid w:val="00F357DC"/>
    <w:rsid w:val="00F3691B"/>
    <w:rsid w:val="00F36B1F"/>
    <w:rsid w:val="00F36B56"/>
    <w:rsid w:val="00F375E1"/>
    <w:rsid w:val="00F37872"/>
    <w:rsid w:val="00F37A72"/>
    <w:rsid w:val="00F40B9F"/>
    <w:rsid w:val="00F42419"/>
    <w:rsid w:val="00F427A7"/>
    <w:rsid w:val="00F439FF"/>
    <w:rsid w:val="00F44585"/>
    <w:rsid w:val="00F458F1"/>
    <w:rsid w:val="00F45CDF"/>
    <w:rsid w:val="00F45DFD"/>
    <w:rsid w:val="00F466AD"/>
    <w:rsid w:val="00F466F1"/>
    <w:rsid w:val="00F46F2C"/>
    <w:rsid w:val="00F475A8"/>
    <w:rsid w:val="00F47D06"/>
    <w:rsid w:val="00F5024B"/>
    <w:rsid w:val="00F50364"/>
    <w:rsid w:val="00F5314B"/>
    <w:rsid w:val="00F53236"/>
    <w:rsid w:val="00F53BB1"/>
    <w:rsid w:val="00F547A1"/>
    <w:rsid w:val="00F54F4E"/>
    <w:rsid w:val="00F55888"/>
    <w:rsid w:val="00F57836"/>
    <w:rsid w:val="00F60261"/>
    <w:rsid w:val="00F60D70"/>
    <w:rsid w:val="00F60DFD"/>
    <w:rsid w:val="00F61548"/>
    <w:rsid w:val="00F623B4"/>
    <w:rsid w:val="00F630C3"/>
    <w:rsid w:val="00F63B3B"/>
    <w:rsid w:val="00F63B55"/>
    <w:rsid w:val="00F641AC"/>
    <w:rsid w:val="00F64543"/>
    <w:rsid w:val="00F64EBF"/>
    <w:rsid w:val="00F659A7"/>
    <w:rsid w:val="00F67B0E"/>
    <w:rsid w:val="00F67C64"/>
    <w:rsid w:val="00F70BF5"/>
    <w:rsid w:val="00F7424A"/>
    <w:rsid w:val="00F742BC"/>
    <w:rsid w:val="00F74B59"/>
    <w:rsid w:val="00F74BE8"/>
    <w:rsid w:val="00F74C89"/>
    <w:rsid w:val="00F754E2"/>
    <w:rsid w:val="00F757A3"/>
    <w:rsid w:val="00F7613F"/>
    <w:rsid w:val="00F813B8"/>
    <w:rsid w:val="00F81FB9"/>
    <w:rsid w:val="00F8221A"/>
    <w:rsid w:val="00F82D85"/>
    <w:rsid w:val="00F83B8E"/>
    <w:rsid w:val="00F84255"/>
    <w:rsid w:val="00F8436D"/>
    <w:rsid w:val="00F84850"/>
    <w:rsid w:val="00F84B18"/>
    <w:rsid w:val="00F858FF"/>
    <w:rsid w:val="00F85C44"/>
    <w:rsid w:val="00F8727A"/>
    <w:rsid w:val="00F87C1F"/>
    <w:rsid w:val="00F9050C"/>
    <w:rsid w:val="00F90552"/>
    <w:rsid w:val="00F917E7"/>
    <w:rsid w:val="00F917EA"/>
    <w:rsid w:val="00F92E9C"/>
    <w:rsid w:val="00F93FFE"/>
    <w:rsid w:val="00F97177"/>
    <w:rsid w:val="00F9754B"/>
    <w:rsid w:val="00F97727"/>
    <w:rsid w:val="00FA045C"/>
    <w:rsid w:val="00FA0566"/>
    <w:rsid w:val="00FA05C7"/>
    <w:rsid w:val="00FA078E"/>
    <w:rsid w:val="00FA0A41"/>
    <w:rsid w:val="00FA0E84"/>
    <w:rsid w:val="00FA14E4"/>
    <w:rsid w:val="00FA1531"/>
    <w:rsid w:val="00FA19EB"/>
    <w:rsid w:val="00FA276E"/>
    <w:rsid w:val="00FA3672"/>
    <w:rsid w:val="00FA39B9"/>
    <w:rsid w:val="00FA3DEB"/>
    <w:rsid w:val="00FA5CE3"/>
    <w:rsid w:val="00FA5E58"/>
    <w:rsid w:val="00FA6B94"/>
    <w:rsid w:val="00FA7A2D"/>
    <w:rsid w:val="00FB1527"/>
    <w:rsid w:val="00FB1907"/>
    <w:rsid w:val="00FB1B62"/>
    <w:rsid w:val="00FB1DFB"/>
    <w:rsid w:val="00FB2D15"/>
    <w:rsid w:val="00FB48AF"/>
    <w:rsid w:val="00FB4CF6"/>
    <w:rsid w:val="00FB7893"/>
    <w:rsid w:val="00FB7C07"/>
    <w:rsid w:val="00FC0988"/>
    <w:rsid w:val="00FC0A70"/>
    <w:rsid w:val="00FC1B3A"/>
    <w:rsid w:val="00FC238F"/>
    <w:rsid w:val="00FC3C0A"/>
    <w:rsid w:val="00FC5299"/>
    <w:rsid w:val="00FC5E38"/>
    <w:rsid w:val="00FC7A31"/>
    <w:rsid w:val="00FD0410"/>
    <w:rsid w:val="00FD1DD6"/>
    <w:rsid w:val="00FD237C"/>
    <w:rsid w:val="00FD24D6"/>
    <w:rsid w:val="00FD291D"/>
    <w:rsid w:val="00FD2A40"/>
    <w:rsid w:val="00FD2B5E"/>
    <w:rsid w:val="00FD3F30"/>
    <w:rsid w:val="00FD439F"/>
    <w:rsid w:val="00FD5B48"/>
    <w:rsid w:val="00FD5DDC"/>
    <w:rsid w:val="00FD6510"/>
    <w:rsid w:val="00FD658F"/>
    <w:rsid w:val="00FE1C39"/>
    <w:rsid w:val="00FE28A9"/>
    <w:rsid w:val="00FE32AC"/>
    <w:rsid w:val="00FE3776"/>
    <w:rsid w:val="00FE45B7"/>
    <w:rsid w:val="00FE47C9"/>
    <w:rsid w:val="00FE4D7F"/>
    <w:rsid w:val="00FE5450"/>
    <w:rsid w:val="00FE7FA1"/>
    <w:rsid w:val="00FF112A"/>
    <w:rsid w:val="00FF1755"/>
    <w:rsid w:val="00FF1B88"/>
    <w:rsid w:val="00FF28FB"/>
    <w:rsid w:val="00FF2B54"/>
    <w:rsid w:val="00FF537B"/>
    <w:rsid w:val="00FF5489"/>
    <w:rsid w:val="00FF579B"/>
    <w:rsid w:val="00FF6F86"/>
    <w:rsid w:val="00FF7A8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30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E41"/>
    <w:pPr>
      <w:spacing w:before="120" w:after="120"/>
      <w:jc w:val="both"/>
    </w:pPr>
  </w:style>
  <w:style w:type="paragraph" w:styleId="Heading1">
    <w:name w:val="heading 1"/>
    <w:basedOn w:val="Heading2"/>
    <w:next w:val="Normal"/>
    <w:link w:val="Heading1Char"/>
    <w:uiPriority w:val="9"/>
    <w:qFormat/>
    <w:rsid w:val="00260489"/>
    <w:pPr>
      <w:jc w:val="left"/>
      <w:outlineLvl w:val="0"/>
    </w:pPr>
    <w:rPr>
      <w:sz w:val="40"/>
      <w:szCs w:val="32"/>
    </w:rPr>
  </w:style>
  <w:style w:type="paragraph" w:styleId="Heading2">
    <w:name w:val="heading 2"/>
    <w:basedOn w:val="Normal"/>
    <w:next w:val="Normal"/>
    <w:link w:val="Heading2Char"/>
    <w:uiPriority w:val="9"/>
    <w:unhideWhenUsed/>
    <w:qFormat/>
    <w:rsid w:val="00260489"/>
    <w:pPr>
      <w:outlineLvl w:val="1"/>
    </w:pPr>
    <w:rPr>
      <w:b/>
      <w:sz w:val="32"/>
      <w:szCs w:val="24"/>
    </w:rPr>
  </w:style>
  <w:style w:type="paragraph" w:styleId="Heading3">
    <w:name w:val="heading 3"/>
    <w:basedOn w:val="Normal"/>
    <w:next w:val="Normal"/>
    <w:link w:val="Heading3Char"/>
    <w:uiPriority w:val="9"/>
    <w:unhideWhenUsed/>
    <w:qFormat/>
    <w:rsid w:val="00260489"/>
    <w:pPr>
      <w:keepNext/>
      <w:keepLines/>
      <w:spacing w:before="200" w:after="0"/>
      <w:ind w:left="227"/>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260489"/>
    <w:pPr>
      <w:keepNext/>
      <w:keepLines/>
      <w:spacing w:before="200" w:after="0"/>
      <w:outlineLvl w:val="3"/>
    </w:pPr>
    <w:rPr>
      <w:rFonts w:ascii="Calibri" w:eastAsiaTheme="majorEastAsia" w:hAnsi="Calibri" w:cstheme="majorBidi"/>
      <w:b/>
      <w:bCs/>
      <w:i/>
      <w:iCs/>
      <w:sz w:val="24"/>
    </w:rPr>
  </w:style>
  <w:style w:type="paragraph" w:styleId="Heading5">
    <w:name w:val="heading 5"/>
    <w:basedOn w:val="Normal"/>
    <w:next w:val="Normal"/>
    <w:link w:val="Heading5Char"/>
    <w:uiPriority w:val="9"/>
    <w:unhideWhenUsed/>
    <w:qFormat/>
    <w:rsid w:val="00103D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0489"/>
    <w:rPr>
      <w:b/>
      <w:sz w:val="32"/>
      <w:szCs w:val="24"/>
    </w:rPr>
  </w:style>
  <w:style w:type="paragraph" w:styleId="Header">
    <w:name w:val="header"/>
    <w:basedOn w:val="Normal"/>
    <w:link w:val="HeaderChar"/>
    <w:uiPriority w:val="99"/>
    <w:unhideWhenUsed/>
    <w:rsid w:val="0042661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6615"/>
  </w:style>
  <w:style w:type="paragraph" w:styleId="Footer">
    <w:name w:val="footer"/>
    <w:basedOn w:val="Normal"/>
    <w:link w:val="FooterChar"/>
    <w:uiPriority w:val="99"/>
    <w:unhideWhenUsed/>
    <w:rsid w:val="0042661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6615"/>
  </w:style>
  <w:style w:type="paragraph" w:styleId="ListParagraph">
    <w:name w:val="List Paragraph"/>
    <w:aliases w:val="List Paragraph1,Recommendation,List Paragraph11,List Paragraph2,Bulit List -  Paragraph,Bullets level 1"/>
    <w:basedOn w:val="Normal"/>
    <w:link w:val="ListParagraphChar"/>
    <w:uiPriority w:val="34"/>
    <w:qFormat/>
    <w:rsid w:val="00426615"/>
    <w:pPr>
      <w:ind w:left="720"/>
      <w:contextualSpacing/>
    </w:pPr>
  </w:style>
  <w:style w:type="paragraph" w:customStyle="1" w:styleId="NormanlNumber">
    <w:name w:val="Normanl Number"/>
    <w:basedOn w:val="ListParagraph"/>
    <w:link w:val="NormanlNumberChar"/>
    <w:qFormat/>
    <w:rsid w:val="00426615"/>
    <w:pPr>
      <w:numPr>
        <w:numId w:val="1"/>
      </w:numPr>
    </w:pPr>
  </w:style>
  <w:style w:type="character" w:customStyle="1" w:styleId="Heading1Char">
    <w:name w:val="Heading 1 Char"/>
    <w:basedOn w:val="DefaultParagraphFont"/>
    <w:link w:val="Heading1"/>
    <w:uiPriority w:val="9"/>
    <w:rsid w:val="00260489"/>
    <w:rPr>
      <w:b/>
      <w:sz w:val="40"/>
      <w:szCs w:val="32"/>
    </w:rPr>
  </w:style>
  <w:style w:type="character" w:customStyle="1" w:styleId="ListParagraphChar">
    <w:name w:val="List Paragraph Char"/>
    <w:aliases w:val="List Paragraph1 Char,Recommendation Char,List Paragraph11 Char,List Paragraph2 Char,Bulit List -  Paragraph Char,Bullets level 1 Char"/>
    <w:basedOn w:val="DefaultParagraphFont"/>
    <w:link w:val="ListParagraph"/>
    <w:uiPriority w:val="34"/>
    <w:rsid w:val="00426615"/>
  </w:style>
  <w:style w:type="character" w:customStyle="1" w:styleId="NormanlNumberChar">
    <w:name w:val="Normanl Number Char"/>
    <w:basedOn w:val="ListParagraphChar"/>
    <w:link w:val="NormanlNumber"/>
    <w:rsid w:val="00426615"/>
  </w:style>
  <w:style w:type="paragraph" w:styleId="TOCHeading">
    <w:name w:val="TOC Heading"/>
    <w:basedOn w:val="Heading1"/>
    <w:next w:val="Normal"/>
    <w:uiPriority w:val="39"/>
    <w:semiHidden/>
    <w:unhideWhenUsed/>
    <w:qFormat/>
    <w:rsid w:val="00426615"/>
    <w:pPr>
      <w:keepNext/>
      <w:keepLines/>
      <w:spacing w:before="480" w:after="0"/>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426615"/>
    <w:pPr>
      <w:spacing w:after="100"/>
    </w:pPr>
  </w:style>
  <w:style w:type="paragraph" w:styleId="TOC2">
    <w:name w:val="toc 2"/>
    <w:basedOn w:val="Normal"/>
    <w:next w:val="Normal"/>
    <w:autoRedefine/>
    <w:uiPriority w:val="39"/>
    <w:unhideWhenUsed/>
    <w:qFormat/>
    <w:rsid w:val="00426615"/>
    <w:pPr>
      <w:spacing w:after="100"/>
      <w:ind w:left="220"/>
    </w:pPr>
  </w:style>
  <w:style w:type="character" w:styleId="Hyperlink">
    <w:name w:val="Hyperlink"/>
    <w:basedOn w:val="DefaultParagraphFont"/>
    <w:uiPriority w:val="99"/>
    <w:unhideWhenUsed/>
    <w:rsid w:val="00426615"/>
    <w:rPr>
      <w:color w:val="0000FF" w:themeColor="hyperlink"/>
      <w:u w:val="single"/>
    </w:rPr>
  </w:style>
  <w:style w:type="paragraph" w:styleId="BalloonText">
    <w:name w:val="Balloon Text"/>
    <w:basedOn w:val="Normal"/>
    <w:link w:val="BalloonTextChar"/>
    <w:uiPriority w:val="99"/>
    <w:semiHidden/>
    <w:unhideWhenUsed/>
    <w:rsid w:val="0042661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15"/>
    <w:rPr>
      <w:rFonts w:ascii="Tahoma" w:hAnsi="Tahoma" w:cs="Tahoma"/>
      <w:sz w:val="16"/>
      <w:szCs w:val="16"/>
    </w:rPr>
  </w:style>
  <w:style w:type="paragraph" w:styleId="Caption">
    <w:name w:val="caption"/>
    <w:basedOn w:val="Normal"/>
    <w:next w:val="Normal"/>
    <w:uiPriority w:val="35"/>
    <w:unhideWhenUsed/>
    <w:qFormat/>
    <w:rsid w:val="002667E5"/>
    <w:pPr>
      <w:spacing w:before="0" w:after="200" w:line="240" w:lineRule="auto"/>
      <w:jc w:val="center"/>
    </w:pPr>
    <w:rPr>
      <w:b/>
      <w:bCs/>
      <w:color w:val="4F81BD" w:themeColor="accent1"/>
      <w:sz w:val="18"/>
      <w:szCs w:val="18"/>
    </w:rPr>
  </w:style>
  <w:style w:type="paragraph" w:styleId="TableofFigures">
    <w:name w:val="table of figures"/>
    <w:next w:val="AnnexHeading1"/>
    <w:uiPriority w:val="99"/>
    <w:unhideWhenUsed/>
    <w:rsid w:val="0084619B"/>
    <w:pPr>
      <w:spacing w:after="0"/>
    </w:pPr>
    <w:rPr>
      <w:rFonts w:ascii="Calibri" w:hAnsi="Calibri"/>
    </w:rPr>
  </w:style>
  <w:style w:type="table" w:styleId="LightList-Accent3">
    <w:name w:val="Light List Accent 3"/>
    <w:basedOn w:val="TableNormal"/>
    <w:uiPriority w:val="61"/>
    <w:rsid w:val="00F37A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5E4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3091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4269B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526F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75792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31">
    <w:name w:val="Light List - Accent 31"/>
    <w:basedOn w:val="TableNormal"/>
    <w:next w:val="LightList-Accent3"/>
    <w:uiPriority w:val="61"/>
    <w:rsid w:val="004E74F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3Char">
    <w:name w:val="Heading 3 Char"/>
    <w:basedOn w:val="DefaultParagraphFont"/>
    <w:link w:val="Heading3"/>
    <w:uiPriority w:val="9"/>
    <w:rsid w:val="00260489"/>
    <w:rPr>
      <w:rFonts w:eastAsiaTheme="majorEastAsia" w:cstheme="majorBidi"/>
      <w:b/>
      <w:bCs/>
      <w:sz w:val="28"/>
    </w:rPr>
  </w:style>
  <w:style w:type="paragraph" w:styleId="TOC3">
    <w:name w:val="toc 3"/>
    <w:basedOn w:val="Normal"/>
    <w:next w:val="Normal"/>
    <w:autoRedefine/>
    <w:uiPriority w:val="39"/>
    <w:unhideWhenUsed/>
    <w:qFormat/>
    <w:rsid w:val="00D629D0"/>
    <w:pPr>
      <w:spacing w:after="100"/>
      <w:ind w:left="440"/>
    </w:pPr>
  </w:style>
  <w:style w:type="character" w:customStyle="1" w:styleId="Heading4Char">
    <w:name w:val="Heading 4 Char"/>
    <w:basedOn w:val="DefaultParagraphFont"/>
    <w:link w:val="Heading4"/>
    <w:uiPriority w:val="9"/>
    <w:rsid w:val="00260489"/>
    <w:rPr>
      <w:rFonts w:ascii="Calibri" w:eastAsiaTheme="majorEastAsia" w:hAnsi="Calibri" w:cstheme="majorBidi"/>
      <w:b/>
      <w:bCs/>
      <w:i/>
      <w:iCs/>
      <w:sz w:val="24"/>
    </w:rPr>
  </w:style>
  <w:style w:type="character" w:customStyle="1" w:styleId="Heading5Char">
    <w:name w:val="Heading 5 Char"/>
    <w:basedOn w:val="DefaultParagraphFont"/>
    <w:link w:val="Heading5"/>
    <w:uiPriority w:val="9"/>
    <w:rsid w:val="00103DD9"/>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73F64"/>
    <w:rPr>
      <w:sz w:val="16"/>
      <w:szCs w:val="16"/>
    </w:rPr>
  </w:style>
  <w:style w:type="paragraph" w:styleId="CommentText">
    <w:name w:val="annotation text"/>
    <w:basedOn w:val="Normal"/>
    <w:link w:val="CommentTextChar"/>
    <w:uiPriority w:val="99"/>
    <w:unhideWhenUsed/>
    <w:rsid w:val="00373F64"/>
    <w:pPr>
      <w:spacing w:line="240" w:lineRule="auto"/>
    </w:pPr>
    <w:rPr>
      <w:sz w:val="20"/>
      <w:szCs w:val="20"/>
    </w:rPr>
  </w:style>
  <w:style w:type="character" w:customStyle="1" w:styleId="CommentTextChar">
    <w:name w:val="Comment Text Char"/>
    <w:basedOn w:val="DefaultParagraphFont"/>
    <w:link w:val="CommentText"/>
    <w:uiPriority w:val="99"/>
    <w:rsid w:val="00373F64"/>
    <w:rPr>
      <w:sz w:val="20"/>
      <w:szCs w:val="20"/>
    </w:rPr>
  </w:style>
  <w:style w:type="paragraph" w:styleId="CommentSubject">
    <w:name w:val="annotation subject"/>
    <w:basedOn w:val="CommentText"/>
    <w:next w:val="CommentText"/>
    <w:link w:val="CommentSubjectChar"/>
    <w:uiPriority w:val="99"/>
    <w:semiHidden/>
    <w:unhideWhenUsed/>
    <w:rsid w:val="00373F64"/>
    <w:rPr>
      <w:b/>
      <w:bCs/>
    </w:rPr>
  </w:style>
  <w:style w:type="character" w:customStyle="1" w:styleId="CommentSubjectChar">
    <w:name w:val="Comment Subject Char"/>
    <w:basedOn w:val="CommentTextChar"/>
    <w:link w:val="CommentSubject"/>
    <w:uiPriority w:val="99"/>
    <w:semiHidden/>
    <w:rsid w:val="00373F64"/>
    <w:rPr>
      <w:b/>
      <w:bCs/>
      <w:sz w:val="20"/>
      <w:szCs w:val="20"/>
    </w:rPr>
  </w:style>
  <w:style w:type="table" w:styleId="LightList-Accent1">
    <w:name w:val="Light List Accent 1"/>
    <w:basedOn w:val="TableNormal"/>
    <w:uiPriority w:val="61"/>
    <w:rsid w:val="006A3BA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31">
    <w:name w:val="Grid Table 4 - Accent 31"/>
    <w:basedOn w:val="TableNormal"/>
    <w:uiPriority w:val="49"/>
    <w:rsid w:val="00B57E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llowedHyperlink">
    <w:name w:val="FollowedHyperlink"/>
    <w:basedOn w:val="DefaultParagraphFont"/>
    <w:uiPriority w:val="99"/>
    <w:semiHidden/>
    <w:unhideWhenUsed/>
    <w:rsid w:val="00112FF3"/>
    <w:rPr>
      <w:color w:val="800080" w:themeColor="followedHyperlink"/>
      <w:u w:val="single"/>
    </w:rPr>
  </w:style>
  <w:style w:type="character" w:customStyle="1" w:styleId="apple-converted-space">
    <w:name w:val="apple-converted-space"/>
    <w:basedOn w:val="DefaultParagraphFont"/>
    <w:rsid w:val="003615D3"/>
  </w:style>
  <w:style w:type="paragraph" w:styleId="Revision">
    <w:name w:val="Revision"/>
    <w:hidden/>
    <w:uiPriority w:val="99"/>
    <w:semiHidden/>
    <w:rsid w:val="00EF6222"/>
    <w:pPr>
      <w:spacing w:after="0" w:line="240" w:lineRule="auto"/>
    </w:pPr>
  </w:style>
  <w:style w:type="paragraph" w:styleId="FootnoteText">
    <w:name w:val="footnote text"/>
    <w:basedOn w:val="Normal"/>
    <w:link w:val="FootnoteTextChar"/>
    <w:semiHidden/>
    <w:unhideWhenUsed/>
    <w:rsid w:val="00EE4B93"/>
    <w:pPr>
      <w:spacing w:before="0"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EE4B93"/>
    <w:rPr>
      <w:rFonts w:ascii="Calibri" w:eastAsia="Times New Roman" w:hAnsi="Calibri" w:cs="Times New Roman"/>
      <w:sz w:val="20"/>
      <w:szCs w:val="20"/>
      <w:lang w:eastAsia="en-AU"/>
    </w:rPr>
  </w:style>
  <w:style w:type="character" w:styleId="FootnoteReference">
    <w:name w:val="footnote reference"/>
    <w:uiPriority w:val="99"/>
    <w:semiHidden/>
    <w:unhideWhenUsed/>
    <w:rsid w:val="00EE4B93"/>
    <w:rPr>
      <w:vertAlign w:val="superscript"/>
    </w:rPr>
  </w:style>
  <w:style w:type="paragraph" w:customStyle="1" w:styleId="Style2">
    <w:name w:val="Style2"/>
    <w:basedOn w:val="Heading2"/>
    <w:rsid w:val="00EE4B93"/>
    <w:pPr>
      <w:keepNext/>
      <w:spacing w:before="240" w:after="60" w:line="240" w:lineRule="auto"/>
    </w:pPr>
    <w:rPr>
      <w:rFonts w:ascii="Arial" w:eastAsia="Times New Roman" w:hAnsi="Arial" w:cs="Arial"/>
      <w:bCs/>
      <w:i/>
      <w:iCs/>
      <w:color w:val="000080"/>
      <w:sz w:val="24"/>
      <w:szCs w:val="28"/>
      <w:lang w:eastAsia="en-AU"/>
    </w:rPr>
  </w:style>
  <w:style w:type="paragraph" w:styleId="BodyText">
    <w:name w:val="Body Text"/>
    <w:basedOn w:val="Normal"/>
    <w:link w:val="BodyTextChar"/>
    <w:uiPriority w:val="99"/>
    <w:qFormat/>
    <w:rsid w:val="00EE4B93"/>
    <w:pPr>
      <w:spacing w:before="0" w:line="240" w:lineRule="auto"/>
      <w:jc w:val="left"/>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uiPriority w:val="99"/>
    <w:rsid w:val="00EE4B93"/>
    <w:rPr>
      <w:rFonts w:ascii="Times New Roman" w:eastAsia="Times New Roman" w:hAnsi="Times New Roman" w:cs="Times New Roman"/>
      <w:szCs w:val="24"/>
      <w:lang w:eastAsia="en-AU"/>
    </w:rPr>
  </w:style>
  <w:style w:type="table" w:customStyle="1" w:styleId="LightList1">
    <w:name w:val="Light List1"/>
    <w:basedOn w:val="TableNormal"/>
    <w:next w:val="LightList"/>
    <w:uiPriority w:val="61"/>
    <w:rsid w:val="00796E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4E628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1"/>
    <w:basedOn w:val="TableNormal"/>
    <w:next w:val="TableGrid"/>
    <w:uiPriority w:val="59"/>
    <w:rsid w:val="00AC1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ing1">
    <w:name w:val="Annex Heading 1"/>
    <w:basedOn w:val="Normal"/>
    <w:link w:val="AnnexHeading1Char"/>
    <w:rsid w:val="00C76C7B"/>
    <w:pPr>
      <w:keepNext/>
      <w:spacing w:before="240" w:after="60" w:line="240" w:lineRule="auto"/>
      <w:ind w:left="1418" w:hanging="1418"/>
      <w:jc w:val="left"/>
      <w:outlineLvl w:val="0"/>
    </w:pPr>
    <w:rPr>
      <w:rFonts w:ascii="Arial" w:eastAsia="Times New Roman" w:hAnsi="Arial" w:cs="Arial"/>
      <w:b/>
      <w:bCs/>
      <w:kern w:val="32"/>
      <w:sz w:val="28"/>
      <w:szCs w:val="32"/>
      <w:lang w:eastAsia="en-AU"/>
    </w:rPr>
  </w:style>
  <w:style w:type="paragraph" w:customStyle="1" w:styleId="AnnexHeading2">
    <w:name w:val="Annex Heading 2"/>
    <w:basedOn w:val="Normal"/>
    <w:rsid w:val="00C76C7B"/>
    <w:pPr>
      <w:keepNext/>
      <w:spacing w:before="240" w:after="60" w:line="240" w:lineRule="auto"/>
      <w:jc w:val="left"/>
      <w:outlineLvl w:val="1"/>
    </w:pPr>
    <w:rPr>
      <w:rFonts w:ascii="Arial" w:eastAsia="Times New Roman" w:hAnsi="Arial" w:cs="Arial"/>
      <w:b/>
      <w:bCs/>
      <w:iCs/>
      <w:sz w:val="24"/>
      <w:szCs w:val="28"/>
      <w:lang w:eastAsia="en-AU"/>
    </w:rPr>
  </w:style>
  <w:style w:type="paragraph" w:customStyle="1" w:styleId="AnnexBodyText">
    <w:name w:val="Annex Body Text"/>
    <w:basedOn w:val="Normal"/>
    <w:link w:val="AnnexBodyTextChar"/>
    <w:rsid w:val="00C76C7B"/>
    <w:pPr>
      <w:spacing w:before="0" w:line="240" w:lineRule="auto"/>
      <w:jc w:val="left"/>
    </w:pPr>
    <w:rPr>
      <w:rFonts w:ascii="Times New Roman" w:eastAsia="Times New Roman" w:hAnsi="Times New Roman" w:cs="Times New Roman"/>
      <w:sz w:val="20"/>
      <w:szCs w:val="24"/>
      <w:lang w:eastAsia="en-AU"/>
    </w:rPr>
  </w:style>
  <w:style w:type="character" w:customStyle="1" w:styleId="AnnexBodyTextChar">
    <w:name w:val="Annex Body Text Char"/>
    <w:basedOn w:val="DefaultParagraphFont"/>
    <w:link w:val="AnnexBodyText"/>
    <w:rsid w:val="00C76C7B"/>
    <w:rPr>
      <w:rFonts w:ascii="Times New Roman" w:eastAsia="Times New Roman" w:hAnsi="Times New Roman" w:cs="Times New Roman"/>
      <w:sz w:val="20"/>
      <w:szCs w:val="24"/>
      <w:lang w:eastAsia="en-AU"/>
    </w:rPr>
  </w:style>
  <w:style w:type="character" w:customStyle="1" w:styleId="AnnexHeading1Char">
    <w:name w:val="Annex Heading 1 Char"/>
    <w:basedOn w:val="DefaultParagraphFont"/>
    <w:link w:val="AnnexHeading1"/>
    <w:rsid w:val="00C76C7B"/>
    <w:rPr>
      <w:rFonts w:ascii="Arial" w:eastAsia="Times New Roman" w:hAnsi="Arial" w:cs="Arial"/>
      <w:b/>
      <w:bCs/>
      <w:kern w:val="32"/>
      <w:sz w:val="28"/>
      <w:szCs w:val="32"/>
      <w:lang w:eastAsia="en-AU"/>
    </w:rPr>
  </w:style>
  <w:style w:type="paragraph" w:styleId="HTMLPreformatted">
    <w:name w:val="HTML Preformatted"/>
    <w:basedOn w:val="Normal"/>
    <w:link w:val="HTMLPreformattedChar"/>
    <w:uiPriority w:val="99"/>
    <w:semiHidden/>
    <w:unhideWhenUsed/>
    <w:rsid w:val="00936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364F5"/>
    <w:rPr>
      <w:rFonts w:ascii="Courier New" w:eastAsia="Times New Roman" w:hAnsi="Courier New" w:cs="Courier New"/>
      <w:sz w:val="20"/>
      <w:szCs w:val="20"/>
      <w:lang w:eastAsia="en-AU"/>
    </w:rPr>
  </w:style>
  <w:style w:type="character" w:styleId="HTMLTypewriter">
    <w:name w:val="HTML Typewriter"/>
    <w:basedOn w:val="DefaultParagraphFont"/>
    <w:uiPriority w:val="99"/>
    <w:semiHidden/>
    <w:unhideWhenUsed/>
    <w:rsid w:val="009364F5"/>
    <w:rPr>
      <w:rFonts w:ascii="Courier New" w:eastAsia="Times New Roman" w:hAnsi="Courier New" w:cs="Courier New"/>
      <w:sz w:val="20"/>
      <w:szCs w:val="20"/>
    </w:rPr>
  </w:style>
  <w:style w:type="paragraph" w:styleId="EndnoteText">
    <w:name w:val="endnote text"/>
    <w:basedOn w:val="Normal"/>
    <w:link w:val="EndnoteTextChar"/>
    <w:uiPriority w:val="99"/>
    <w:rsid w:val="008276B5"/>
    <w:pPr>
      <w:spacing w:before="0" w:after="0" w:line="240" w:lineRule="auto"/>
      <w:jc w:val="left"/>
    </w:pPr>
    <w:rPr>
      <w:rFonts w:ascii="Arial" w:eastAsia="Times New Roman" w:hAnsi="Arial" w:cs="Times New Roman"/>
      <w:sz w:val="20"/>
      <w:szCs w:val="24"/>
      <w:lang w:val="en-GB"/>
    </w:rPr>
  </w:style>
  <w:style w:type="character" w:customStyle="1" w:styleId="EndnoteTextChar">
    <w:name w:val="Endnote Text Char"/>
    <w:basedOn w:val="DefaultParagraphFont"/>
    <w:link w:val="EndnoteText"/>
    <w:uiPriority w:val="99"/>
    <w:rsid w:val="008276B5"/>
    <w:rPr>
      <w:rFonts w:ascii="Arial" w:eastAsia="Times New Roman" w:hAnsi="Arial" w:cs="Times New Roman"/>
      <w:sz w:val="20"/>
      <w:szCs w:val="24"/>
      <w:lang w:val="en-GB"/>
    </w:rPr>
  </w:style>
  <w:style w:type="character" w:styleId="EndnoteReference">
    <w:name w:val="endnote reference"/>
    <w:uiPriority w:val="99"/>
    <w:rsid w:val="008276B5"/>
    <w:rPr>
      <w:rFonts w:cs="Times New Roman"/>
      <w:vertAlign w:val="superscript"/>
    </w:rPr>
  </w:style>
  <w:style w:type="paragraph" w:styleId="NormalWeb">
    <w:name w:val="Normal (Web)"/>
    <w:basedOn w:val="Normal"/>
    <w:uiPriority w:val="99"/>
    <w:unhideWhenUsed/>
    <w:rsid w:val="00C269D4"/>
    <w:pPr>
      <w:spacing w:before="100" w:beforeAutospacing="1" w:after="100" w:afterAutospacing="1" w:line="240" w:lineRule="auto"/>
      <w:jc w:val="left"/>
    </w:pPr>
    <w:rPr>
      <w:rFonts w:ascii="Times New Roman" w:eastAsiaTheme="minorEastAsia" w:hAnsi="Times New Roman" w:cs="Times New Roman"/>
      <w:sz w:val="24"/>
      <w:szCs w:val="24"/>
      <w:lang w:eastAsia="en-AU"/>
    </w:rPr>
  </w:style>
  <w:style w:type="paragraph" w:customStyle="1" w:styleId="Default">
    <w:name w:val="Default"/>
    <w:rsid w:val="007743D1"/>
    <w:pPr>
      <w:autoSpaceDE w:val="0"/>
      <w:autoSpaceDN w:val="0"/>
      <w:adjustRightInd w:val="0"/>
      <w:spacing w:after="0" w:line="240" w:lineRule="auto"/>
    </w:pPr>
    <w:rPr>
      <w:rFonts w:ascii="Arial" w:hAnsi="Arial" w:cs="Arial"/>
      <w:color w:val="000000"/>
      <w:sz w:val="24"/>
      <w:szCs w:val="24"/>
    </w:rPr>
  </w:style>
  <w:style w:type="table" w:customStyle="1" w:styleId="GridTable3-Accent21">
    <w:name w:val="Grid Table 3 - Accent 21"/>
    <w:basedOn w:val="TableNormal"/>
    <w:uiPriority w:val="48"/>
    <w:rsid w:val="007743D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italic1">
    <w:name w:val="italic1"/>
    <w:basedOn w:val="DefaultParagraphFont"/>
    <w:rsid w:val="00E93D0E"/>
    <w:rPr>
      <w:i/>
      <w:iCs/>
    </w:rPr>
  </w:style>
  <w:style w:type="character" w:styleId="Emphasis">
    <w:name w:val="Emphasis"/>
    <w:basedOn w:val="DefaultParagraphFont"/>
    <w:uiPriority w:val="20"/>
    <w:qFormat/>
    <w:rsid w:val="00ED179C"/>
    <w:rPr>
      <w:i/>
      <w:iCs/>
    </w:rPr>
  </w:style>
  <w:style w:type="character" w:styleId="Strong">
    <w:name w:val="Strong"/>
    <w:basedOn w:val="DefaultParagraphFont"/>
    <w:uiPriority w:val="22"/>
    <w:qFormat/>
    <w:rsid w:val="00ED179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E41"/>
    <w:pPr>
      <w:spacing w:before="120" w:after="120"/>
      <w:jc w:val="both"/>
    </w:pPr>
  </w:style>
  <w:style w:type="paragraph" w:styleId="Heading1">
    <w:name w:val="heading 1"/>
    <w:basedOn w:val="Heading2"/>
    <w:next w:val="Normal"/>
    <w:link w:val="Heading1Char"/>
    <w:uiPriority w:val="9"/>
    <w:qFormat/>
    <w:rsid w:val="00260489"/>
    <w:pPr>
      <w:jc w:val="left"/>
      <w:outlineLvl w:val="0"/>
    </w:pPr>
    <w:rPr>
      <w:sz w:val="40"/>
      <w:szCs w:val="32"/>
    </w:rPr>
  </w:style>
  <w:style w:type="paragraph" w:styleId="Heading2">
    <w:name w:val="heading 2"/>
    <w:basedOn w:val="Normal"/>
    <w:next w:val="Normal"/>
    <w:link w:val="Heading2Char"/>
    <w:uiPriority w:val="9"/>
    <w:unhideWhenUsed/>
    <w:qFormat/>
    <w:rsid w:val="00260489"/>
    <w:pPr>
      <w:outlineLvl w:val="1"/>
    </w:pPr>
    <w:rPr>
      <w:b/>
      <w:sz w:val="32"/>
      <w:szCs w:val="24"/>
    </w:rPr>
  </w:style>
  <w:style w:type="paragraph" w:styleId="Heading3">
    <w:name w:val="heading 3"/>
    <w:basedOn w:val="Normal"/>
    <w:next w:val="Normal"/>
    <w:link w:val="Heading3Char"/>
    <w:uiPriority w:val="9"/>
    <w:unhideWhenUsed/>
    <w:qFormat/>
    <w:rsid w:val="00260489"/>
    <w:pPr>
      <w:keepNext/>
      <w:keepLines/>
      <w:spacing w:before="200" w:after="0"/>
      <w:ind w:left="227"/>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260489"/>
    <w:pPr>
      <w:keepNext/>
      <w:keepLines/>
      <w:spacing w:before="200" w:after="0"/>
      <w:outlineLvl w:val="3"/>
    </w:pPr>
    <w:rPr>
      <w:rFonts w:ascii="Calibri" w:eastAsiaTheme="majorEastAsia" w:hAnsi="Calibri" w:cstheme="majorBidi"/>
      <w:b/>
      <w:bCs/>
      <w:i/>
      <w:iCs/>
      <w:sz w:val="24"/>
    </w:rPr>
  </w:style>
  <w:style w:type="paragraph" w:styleId="Heading5">
    <w:name w:val="heading 5"/>
    <w:basedOn w:val="Normal"/>
    <w:next w:val="Normal"/>
    <w:link w:val="Heading5Char"/>
    <w:uiPriority w:val="9"/>
    <w:unhideWhenUsed/>
    <w:qFormat/>
    <w:rsid w:val="00103DD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0489"/>
    <w:rPr>
      <w:b/>
      <w:sz w:val="32"/>
      <w:szCs w:val="24"/>
    </w:rPr>
  </w:style>
  <w:style w:type="paragraph" w:styleId="Header">
    <w:name w:val="header"/>
    <w:basedOn w:val="Normal"/>
    <w:link w:val="HeaderChar"/>
    <w:uiPriority w:val="99"/>
    <w:unhideWhenUsed/>
    <w:rsid w:val="0042661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26615"/>
  </w:style>
  <w:style w:type="paragraph" w:styleId="Footer">
    <w:name w:val="footer"/>
    <w:basedOn w:val="Normal"/>
    <w:link w:val="FooterChar"/>
    <w:uiPriority w:val="99"/>
    <w:unhideWhenUsed/>
    <w:rsid w:val="0042661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26615"/>
  </w:style>
  <w:style w:type="paragraph" w:styleId="ListParagraph">
    <w:name w:val="List Paragraph"/>
    <w:aliases w:val="List Paragraph1,Recommendation,List Paragraph11,List Paragraph2,Bulit List -  Paragraph,Bullets level 1"/>
    <w:basedOn w:val="Normal"/>
    <w:link w:val="ListParagraphChar"/>
    <w:uiPriority w:val="34"/>
    <w:qFormat/>
    <w:rsid w:val="00426615"/>
    <w:pPr>
      <w:ind w:left="720"/>
      <w:contextualSpacing/>
    </w:pPr>
  </w:style>
  <w:style w:type="paragraph" w:customStyle="1" w:styleId="NormanlNumber">
    <w:name w:val="Normanl Number"/>
    <w:basedOn w:val="ListParagraph"/>
    <w:link w:val="NormanlNumberChar"/>
    <w:qFormat/>
    <w:rsid w:val="00426615"/>
    <w:pPr>
      <w:numPr>
        <w:numId w:val="1"/>
      </w:numPr>
    </w:pPr>
  </w:style>
  <w:style w:type="character" w:customStyle="1" w:styleId="Heading1Char">
    <w:name w:val="Heading 1 Char"/>
    <w:basedOn w:val="DefaultParagraphFont"/>
    <w:link w:val="Heading1"/>
    <w:uiPriority w:val="9"/>
    <w:rsid w:val="00260489"/>
    <w:rPr>
      <w:b/>
      <w:sz w:val="40"/>
      <w:szCs w:val="32"/>
    </w:rPr>
  </w:style>
  <w:style w:type="character" w:customStyle="1" w:styleId="ListParagraphChar">
    <w:name w:val="List Paragraph Char"/>
    <w:aliases w:val="List Paragraph1 Char,Recommendation Char,List Paragraph11 Char,List Paragraph2 Char,Bulit List -  Paragraph Char,Bullets level 1 Char"/>
    <w:basedOn w:val="DefaultParagraphFont"/>
    <w:link w:val="ListParagraph"/>
    <w:uiPriority w:val="34"/>
    <w:rsid w:val="00426615"/>
  </w:style>
  <w:style w:type="character" w:customStyle="1" w:styleId="NormanlNumberChar">
    <w:name w:val="Normanl Number Char"/>
    <w:basedOn w:val="ListParagraphChar"/>
    <w:link w:val="NormanlNumber"/>
    <w:rsid w:val="00426615"/>
  </w:style>
  <w:style w:type="paragraph" w:styleId="TOCHeading">
    <w:name w:val="TOC Heading"/>
    <w:basedOn w:val="Heading1"/>
    <w:next w:val="Normal"/>
    <w:uiPriority w:val="39"/>
    <w:semiHidden/>
    <w:unhideWhenUsed/>
    <w:qFormat/>
    <w:rsid w:val="00426615"/>
    <w:pPr>
      <w:keepNext/>
      <w:keepLines/>
      <w:spacing w:before="480" w:after="0"/>
      <w:outlineLvl w:val="9"/>
    </w:pPr>
    <w:rPr>
      <w:rFonts w:asciiTheme="majorHAnsi" w:eastAsiaTheme="majorEastAsia" w:hAnsiTheme="majorHAnsi" w:cstheme="majorBidi"/>
      <w:b w:val="0"/>
      <w:bCs/>
      <w:color w:val="365F91" w:themeColor="accent1" w:themeShade="BF"/>
      <w:sz w:val="28"/>
      <w:szCs w:val="28"/>
      <w:lang w:val="en-US" w:eastAsia="ja-JP"/>
    </w:rPr>
  </w:style>
  <w:style w:type="paragraph" w:styleId="TOC1">
    <w:name w:val="toc 1"/>
    <w:basedOn w:val="Normal"/>
    <w:next w:val="Normal"/>
    <w:autoRedefine/>
    <w:uiPriority w:val="39"/>
    <w:unhideWhenUsed/>
    <w:qFormat/>
    <w:rsid w:val="00426615"/>
    <w:pPr>
      <w:spacing w:after="100"/>
    </w:pPr>
  </w:style>
  <w:style w:type="paragraph" w:styleId="TOC2">
    <w:name w:val="toc 2"/>
    <w:basedOn w:val="Normal"/>
    <w:next w:val="Normal"/>
    <w:autoRedefine/>
    <w:uiPriority w:val="39"/>
    <w:unhideWhenUsed/>
    <w:qFormat/>
    <w:rsid w:val="00426615"/>
    <w:pPr>
      <w:spacing w:after="100"/>
      <w:ind w:left="220"/>
    </w:pPr>
  </w:style>
  <w:style w:type="character" w:styleId="Hyperlink">
    <w:name w:val="Hyperlink"/>
    <w:basedOn w:val="DefaultParagraphFont"/>
    <w:uiPriority w:val="99"/>
    <w:unhideWhenUsed/>
    <w:rsid w:val="00426615"/>
    <w:rPr>
      <w:color w:val="0000FF" w:themeColor="hyperlink"/>
      <w:u w:val="single"/>
    </w:rPr>
  </w:style>
  <w:style w:type="paragraph" w:styleId="BalloonText">
    <w:name w:val="Balloon Text"/>
    <w:basedOn w:val="Normal"/>
    <w:link w:val="BalloonTextChar"/>
    <w:uiPriority w:val="99"/>
    <w:semiHidden/>
    <w:unhideWhenUsed/>
    <w:rsid w:val="0042661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615"/>
    <w:rPr>
      <w:rFonts w:ascii="Tahoma" w:hAnsi="Tahoma" w:cs="Tahoma"/>
      <w:sz w:val="16"/>
      <w:szCs w:val="16"/>
    </w:rPr>
  </w:style>
  <w:style w:type="paragraph" w:styleId="Caption">
    <w:name w:val="caption"/>
    <w:basedOn w:val="Normal"/>
    <w:next w:val="Normal"/>
    <w:uiPriority w:val="35"/>
    <w:unhideWhenUsed/>
    <w:qFormat/>
    <w:rsid w:val="002667E5"/>
    <w:pPr>
      <w:spacing w:before="0" w:after="200" w:line="240" w:lineRule="auto"/>
      <w:jc w:val="center"/>
    </w:pPr>
    <w:rPr>
      <w:b/>
      <w:bCs/>
      <w:color w:val="4F81BD" w:themeColor="accent1"/>
      <w:sz w:val="18"/>
      <w:szCs w:val="18"/>
    </w:rPr>
  </w:style>
  <w:style w:type="paragraph" w:styleId="TableofFigures">
    <w:name w:val="table of figures"/>
    <w:next w:val="AnnexHeading1"/>
    <w:uiPriority w:val="99"/>
    <w:unhideWhenUsed/>
    <w:rsid w:val="0084619B"/>
    <w:pPr>
      <w:spacing w:after="0"/>
    </w:pPr>
    <w:rPr>
      <w:rFonts w:ascii="Calibri" w:hAnsi="Calibri"/>
    </w:rPr>
  </w:style>
  <w:style w:type="table" w:styleId="LightList-Accent3">
    <w:name w:val="Light List Accent 3"/>
    <w:basedOn w:val="TableNormal"/>
    <w:uiPriority w:val="61"/>
    <w:rsid w:val="00F37A7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Grid">
    <w:name w:val="Table Grid"/>
    <w:basedOn w:val="TableNormal"/>
    <w:uiPriority w:val="59"/>
    <w:rsid w:val="005E4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73091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5">
    <w:name w:val="Light List Accent 5"/>
    <w:basedOn w:val="TableNormal"/>
    <w:uiPriority w:val="61"/>
    <w:rsid w:val="004269B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2">
    <w:name w:val="Light List Accent 2"/>
    <w:basedOn w:val="TableNormal"/>
    <w:uiPriority w:val="61"/>
    <w:rsid w:val="00526F7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75792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31">
    <w:name w:val="Light List - Accent 31"/>
    <w:basedOn w:val="TableNormal"/>
    <w:next w:val="LightList-Accent3"/>
    <w:uiPriority w:val="61"/>
    <w:rsid w:val="004E74F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Heading3Char">
    <w:name w:val="Heading 3 Char"/>
    <w:basedOn w:val="DefaultParagraphFont"/>
    <w:link w:val="Heading3"/>
    <w:uiPriority w:val="9"/>
    <w:rsid w:val="00260489"/>
    <w:rPr>
      <w:rFonts w:eastAsiaTheme="majorEastAsia" w:cstheme="majorBidi"/>
      <w:b/>
      <w:bCs/>
      <w:sz w:val="28"/>
    </w:rPr>
  </w:style>
  <w:style w:type="paragraph" w:styleId="TOC3">
    <w:name w:val="toc 3"/>
    <w:basedOn w:val="Normal"/>
    <w:next w:val="Normal"/>
    <w:autoRedefine/>
    <w:uiPriority w:val="39"/>
    <w:unhideWhenUsed/>
    <w:qFormat/>
    <w:rsid w:val="00D629D0"/>
    <w:pPr>
      <w:spacing w:after="100"/>
      <w:ind w:left="440"/>
    </w:pPr>
  </w:style>
  <w:style w:type="character" w:customStyle="1" w:styleId="Heading4Char">
    <w:name w:val="Heading 4 Char"/>
    <w:basedOn w:val="DefaultParagraphFont"/>
    <w:link w:val="Heading4"/>
    <w:uiPriority w:val="9"/>
    <w:rsid w:val="00260489"/>
    <w:rPr>
      <w:rFonts w:ascii="Calibri" w:eastAsiaTheme="majorEastAsia" w:hAnsi="Calibri" w:cstheme="majorBidi"/>
      <w:b/>
      <w:bCs/>
      <w:i/>
      <w:iCs/>
      <w:sz w:val="24"/>
    </w:rPr>
  </w:style>
  <w:style w:type="character" w:customStyle="1" w:styleId="Heading5Char">
    <w:name w:val="Heading 5 Char"/>
    <w:basedOn w:val="DefaultParagraphFont"/>
    <w:link w:val="Heading5"/>
    <w:uiPriority w:val="9"/>
    <w:rsid w:val="00103DD9"/>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373F64"/>
    <w:rPr>
      <w:sz w:val="16"/>
      <w:szCs w:val="16"/>
    </w:rPr>
  </w:style>
  <w:style w:type="paragraph" w:styleId="CommentText">
    <w:name w:val="annotation text"/>
    <w:basedOn w:val="Normal"/>
    <w:link w:val="CommentTextChar"/>
    <w:uiPriority w:val="99"/>
    <w:unhideWhenUsed/>
    <w:rsid w:val="00373F64"/>
    <w:pPr>
      <w:spacing w:line="240" w:lineRule="auto"/>
    </w:pPr>
    <w:rPr>
      <w:sz w:val="20"/>
      <w:szCs w:val="20"/>
    </w:rPr>
  </w:style>
  <w:style w:type="character" w:customStyle="1" w:styleId="CommentTextChar">
    <w:name w:val="Comment Text Char"/>
    <w:basedOn w:val="DefaultParagraphFont"/>
    <w:link w:val="CommentText"/>
    <w:uiPriority w:val="99"/>
    <w:rsid w:val="00373F64"/>
    <w:rPr>
      <w:sz w:val="20"/>
      <w:szCs w:val="20"/>
    </w:rPr>
  </w:style>
  <w:style w:type="paragraph" w:styleId="CommentSubject">
    <w:name w:val="annotation subject"/>
    <w:basedOn w:val="CommentText"/>
    <w:next w:val="CommentText"/>
    <w:link w:val="CommentSubjectChar"/>
    <w:uiPriority w:val="99"/>
    <w:semiHidden/>
    <w:unhideWhenUsed/>
    <w:rsid w:val="00373F64"/>
    <w:rPr>
      <w:b/>
      <w:bCs/>
    </w:rPr>
  </w:style>
  <w:style w:type="character" w:customStyle="1" w:styleId="CommentSubjectChar">
    <w:name w:val="Comment Subject Char"/>
    <w:basedOn w:val="CommentTextChar"/>
    <w:link w:val="CommentSubject"/>
    <w:uiPriority w:val="99"/>
    <w:semiHidden/>
    <w:rsid w:val="00373F64"/>
    <w:rPr>
      <w:b/>
      <w:bCs/>
      <w:sz w:val="20"/>
      <w:szCs w:val="20"/>
    </w:rPr>
  </w:style>
  <w:style w:type="table" w:styleId="LightList-Accent1">
    <w:name w:val="Light List Accent 1"/>
    <w:basedOn w:val="TableNormal"/>
    <w:uiPriority w:val="61"/>
    <w:rsid w:val="006A3BA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31">
    <w:name w:val="Grid Table 4 - Accent 31"/>
    <w:basedOn w:val="TableNormal"/>
    <w:uiPriority w:val="49"/>
    <w:rsid w:val="00B57EC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FollowedHyperlink">
    <w:name w:val="FollowedHyperlink"/>
    <w:basedOn w:val="DefaultParagraphFont"/>
    <w:uiPriority w:val="99"/>
    <w:semiHidden/>
    <w:unhideWhenUsed/>
    <w:rsid w:val="00112FF3"/>
    <w:rPr>
      <w:color w:val="800080" w:themeColor="followedHyperlink"/>
      <w:u w:val="single"/>
    </w:rPr>
  </w:style>
  <w:style w:type="character" w:customStyle="1" w:styleId="apple-converted-space">
    <w:name w:val="apple-converted-space"/>
    <w:basedOn w:val="DefaultParagraphFont"/>
    <w:rsid w:val="003615D3"/>
  </w:style>
  <w:style w:type="paragraph" w:styleId="Revision">
    <w:name w:val="Revision"/>
    <w:hidden/>
    <w:uiPriority w:val="99"/>
    <w:semiHidden/>
    <w:rsid w:val="00EF6222"/>
    <w:pPr>
      <w:spacing w:after="0" w:line="240" w:lineRule="auto"/>
    </w:pPr>
  </w:style>
  <w:style w:type="paragraph" w:styleId="FootnoteText">
    <w:name w:val="footnote text"/>
    <w:basedOn w:val="Normal"/>
    <w:link w:val="FootnoteTextChar"/>
    <w:semiHidden/>
    <w:unhideWhenUsed/>
    <w:rsid w:val="00EE4B93"/>
    <w:pPr>
      <w:spacing w:before="0" w:after="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EE4B93"/>
    <w:rPr>
      <w:rFonts w:ascii="Calibri" w:eastAsia="Times New Roman" w:hAnsi="Calibri" w:cs="Times New Roman"/>
      <w:sz w:val="20"/>
      <w:szCs w:val="20"/>
      <w:lang w:eastAsia="en-AU"/>
    </w:rPr>
  </w:style>
  <w:style w:type="character" w:styleId="FootnoteReference">
    <w:name w:val="footnote reference"/>
    <w:uiPriority w:val="99"/>
    <w:semiHidden/>
    <w:unhideWhenUsed/>
    <w:rsid w:val="00EE4B93"/>
    <w:rPr>
      <w:vertAlign w:val="superscript"/>
    </w:rPr>
  </w:style>
  <w:style w:type="paragraph" w:customStyle="1" w:styleId="Style2">
    <w:name w:val="Style2"/>
    <w:basedOn w:val="Heading2"/>
    <w:rsid w:val="00EE4B93"/>
    <w:pPr>
      <w:keepNext/>
      <w:spacing w:before="240" w:after="60" w:line="240" w:lineRule="auto"/>
    </w:pPr>
    <w:rPr>
      <w:rFonts w:ascii="Arial" w:eastAsia="Times New Roman" w:hAnsi="Arial" w:cs="Arial"/>
      <w:bCs/>
      <w:i/>
      <w:iCs/>
      <w:color w:val="000080"/>
      <w:sz w:val="24"/>
      <w:szCs w:val="28"/>
      <w:lang w:eastAsia="en-AU"/>
    </w:rPr>
  </w:style>
  <w:style w:type="paragraph" w:styleId="BodyText">
    <w:name w:val="Body Text"/>
    <w:basedOn w:val="Normal"/>
    <w:link w:val="BodyTextChar"/>
    <w:uiPriority w:val="99"/>
    <w:qFormat/>
    <w:rsid w:val="00EE4B93"/>
    <w:pPr>
      <w:spacing w:before="0" w:line="240" w:lineRule="auto"/>
      <w:jc w:val="left"/>
    </w:pPr>
    <w:rPr>
      <w:rFonts w:ascii="Times New Roman" w:eastAsia="Times New Roman" w:hAnsi="Times New Roman" w:cs="Times New Roman"/>
      <w:szCs w:val="24"/>
      <w:lang w:eastAsia="en-AU"/>
    </w:rPr>
  </w:style>
  <w:style w:type="character" w:customStyle="1" w:styleId="BodyTextChar">
    <w:name w:val="Body Text Char"/>
    <w:basedOn w:val="DefaultParagraphFont"/>
    <w:link w:val="BodyText"/>
    <w:uiPriority w:val="99"/>
    <w:rsid w:val="00EE4B93"/>
    <w:rPr>
      <w:rFonts w:ascii="Times New Roman" w:eastAsia="Times New Roman" w:hAnsi="Times New Roman" w:cs="Times New Roman"/>
      <w:szCs w:val="24"/>
      <w:lang w:eastAsia="en-AU"/>
    </w:rPr>
  </w:style>
  <w:style w:type="table" w:customStyle="1" w:styleId="LightList1">
    <w:name w:val="Light List1"/>
    <w:basedOn w:val="TableNormal"/>
    <w:next w:val="LightList"/>
    <w:uiPriority w:val="61"/>
    <w:rsid w:val="00796E8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3">
    <w:name w:val="Light Shading Accent 3"/>
    <w:basedOn w:val="TableNormal"/>
    <w:uiPriority w:val="60"/>
    <w:rsid w:val="004E628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1">
    <w:name w:val="Table Grid1"/>
    <w:basedOn w:val="TableNormal"/>
    <w:next w:val="TableGrid"/>
    <w:uiPriority w:val="59"/>
    <w:rsid w:val="00AC10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03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Heading1">
    <w:name w:val="Annex Heading 1"/>
    <w:basedOn w:val="Normal"/>
    <w:link w:val="AnnexHeading1Char"/>
    <w:rsid w:val="00C76C7B"/>
    <w:pPr>
      <w:keepNext/>
      <w:spacing w:before="240" w:after="60" w:line="240" w:lineRule="auto"/>
      <w:ind w:left="1418" w:hanging="1418"/>
      <w:jc w:val="left"/>
      <w:outlineLvl w:val="0"/>
    </w:pPr>
    <w:rPr>
      <w:rFonts w:ascii="Arial" w:eastAsia="Times New Roman" w:hAnsi="Arial" w:cs="Arial"/>
      <w:b/>
      <w:bCs/>
      <w:kern w:val="32"/>
      <w:sz w:val="28"/>
      <w:szCs w:val="32"/>
      <w:lang w:eastAsia="en-AU"/>
    </w:rPr>
  </w:style>
  <w:style w:type="paragraph" w:customStyle="1" w:styleId="AnnexHeading2">
    <w:name w:val="Annex Heading 2"/>
    <w:basedOn w:val="Normal"/>
    <w:rsid w:val="00C76C7B"/>
    <w:pPr>
      <w:keepNext/>
      <w:spacing w:before="240" w:after="60" w:line="240" w:lineRule="auto"/>
      <w:jc w:val="left"/>
      <w:outlineLvl w:val="1"/>
    </w:pPr>
    <w:rPr>
      <w:rFonts w:ascii="Arial" w:eastAsia="Times New Roman" w:hAnsi="Arial" w:cs="Arial"/>
      <w:b/>
      <w:bCs/>
      <w:iCs/>
      <w:sz w:val="24"/>
      <w:szCs w:val="28"/>
      <w:lang w:eastAsia="en-AU"/>
    </w:rPr>
  </w:style>
  <w:style w:type="paragraph" w:customStyle="1" w:styleId="AnnexBodyText">
    <w:name w:val="Annex Body Text"/>
    <w:basedOn w:val="Normal"/>
    <w:link w:val="AnnexBodyTextChar"/>
    <w:rsid w:val="00C76C7B"/>
    <w:pPr>
      <w:spacing w:before="0" w:line="240" w:lineRule="auto"/>
      <w:jc w:val="left"/>
    </w:pPr>
    <w:rPr>
      <w:rFonts w:ascii="Times New Roman" w:eastAsia="Times New Roman" w:hAnsi="Times New Roman" w:cs="Times New Roman"/>
      <w:sz w:val="20"/>
      <w:szCs w:val="24"/>
      <w:lang w:eastAsia="en-AU"/>
    </w:rPr>
  </w:style>
  <w:style w:type="character" w:customStyle="1" w:styleId="AnnexBodyTextChar">
    <w:name w:val="Annex Body Text Char"/>
    <w:basedOn w:val="DefaultParagraphFont"/>
    <w:link w:val="AnnexBodyText"/>
    <w:rsid w:val="00C76C7B"/>
    <w:rPr>
      <w:rFonts w:ascii="Times New Roman" w:eastAsia="Times New Roman" w:hAnsi="Times New Roman" w:cs="Times New Roman"/>
      <w:sz w:val="20"/>
      <w:szCs w:val="24"/>
      <w:lang w:eastAsia="en-AU"/>
    </w:rPr>
  </w:style>
  <w:style w:type="character" w:customStyle="1" w:styleId="AnnexHeading1Char">
    <w:name w:val="Annex Heading 1 Char"/>
    <w:basedOn w:val="DefaultParagraphFont"/>
    <w:link w:val="AnnexHeading1"/>
    <w:rsid w:val="00C76C7B"/>
    <w:rPr>
      <w:rFonts w:ascii="Arial" w:eastAsia="Times New Roman" w:hAnsi="Arial" w:cs="Arial"/>
      <w:b/>
      <w:bCs/>
      <w:kern w:val="32"/>
      <w:sz w:val="28"/>
      <w:szCs w:val="32"/>
      <w:lang w:eastAsia="en-AU"/>
    </w:rPr>
  </w:style>
  <w:style w:type="paragraph" w:styleId="HTMLPreformatted">
    <w:name w:val="HTML Preformatted"/>
    <w:basedOn w:val="Normal"/>
    <w:link w:val="HTMLPreformattedChar"/>
    <w:uiPriority w:val="99"/>
    <w:semiHidden/>
    <w:unhideWhenUsed/>
    <w:rsid w:val="00936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364F5"/>
    <w:rPr>
      <w:rFonts w:ascii="Courier New" w:eastAsia="Times New Roman" w:hAnsi="Courier New" w:cs="Courier New"/>
      <w:sz w:val="20"/>
      <w:szCs w:val="20"/>
      <w:lang w:eastAsia="en-AU"/>
    </w:rPr>
  </w:style>
  <w:style w:type="character" w:styleId="HTMLTypewriter">
    <w:name w:val="HTML Typewriter"/>
    <w:basedOn w:val="DefaultParagraphFont"/>
    <w:uiPriority w:val="99"/>
    <w:semiHidden/>
    <w:unhideWhenUsed/>
    <w:rsid w:val="009364F5"/>
    <w:rPr>
      <w:rFonts w:ascii="Courier New" w:eastAsia="Times New Roman" w:hAnsi="Courier New" w:cs="Courier New"/>
      <w:sz w:val="20"/>
      <w:szCs w:val="20"/>
    </w:rPr>
  </w:style>
  <w:style w:type="paragraph" w:styleId="EndnoteText">
    <w:name w:val="endnote text"/>
    <w:basedOn w:val="Normal"/>
    <w:link w:val="EndnoteTextChar"/>
    <w:uiPriority w:val="99"/>
    <w:rsid w:val="008276B5"/>
    <w:pPr>
      <w:spacing w:before="0" w:after="0" w:line="240" w:lineRule="auto"/>
      <w:jc w:val="left"/>
    </w:pPr>
    <w:rPr>
      <w:rFonts w:ascii="Arial" w:eastAsia="Times New Roman" w:hAnsi="Arial" w:cs="Times New Roman"/>
      <w:sz w:val="20"/>
      <w:szCs w:val="24"/>
      <w:lang w:val="en-GB"/>
    </w:rPr>
  </w:style>
  <w:style w:type="character" w:customStyle="1" w:styleId="EndnoteTextChar">
    <w:name w:val="Endnote Text Char"/>
    <w:basedOn w:val="DefaultParagraphFont"/>
    <w:link w:val="EndnoteText"/>
    <w:uiPriority w:val="99"/>
    <w:rsid w:val="008276B5"/>
    <w:rPr>
      <w:rFonts w:ascii="Arial" w:eastAsia="Times New Roman" w:hAnsi="Arial" w:cs="Times New Roman"/>
      <w:sz w:val="20"/>
      <w:szCs w:val="24"/>
      <w:lang w:val="en-GB"/>
    </w:rPr>
  </w:style>
  <w:style w:type="character" w:styleId="EndnoteReference">
    <w:name w:val="endnote reference"/>
    <w:uiPriority w:val="99"/>
    <w:rsid w:val="008276B5"/>
    <w:rPr>
      <w:rFonts w:cs="Times New Roman"/>
      <w:vertAlign w:val="superscript"/>
    </w:rPr>
  </w:style>
  <w:style w:type="paragraph" w:styleId="NormalWeb">
    <w:name w:val="Normal (Web)"/>
    <w:basedOn w:val="Normal"/>
    <w:uiPriority w:val="99"/>
    <w:unhideWhenUsed/>
    <w:rsid w:val="00C269D4"/>
    <w:pPr>
      <w:spacing w:before="100" w:beforeAutospacing="1" w:after="100" w:afterAutospacing="1" w:line="240" w:lineRule="auto"/>
      <w:jc w:val="left"/>
    </w:pPr>
    <w:rPr>
      <w:rFonts w:ascii="Times New Roman" w:eastAsiaTheme="minorEastAsia" w:hAnsi="Times New Roman" w:cs="Times New Roman"/>
      <w:sz w:val="24"/>
      <w:szCs w:val="24"/>
      <w:lang w:eastAsia="en-AU"/>
    </w:rPr>
  </w:style>
  <w:style w:type="paragraph" w:customStyle="1" w:styleId="Default">
    <w:name w:val="Default"/>
    <w:rsid w:val="007743D1"/>
    <w:pPr>
      <w:autoSpaceDE w:val="0"/>
      <w:autoSpaceDN w:val="0"/>
      <w:adjustRightInd w:val="0"/>
      <w:spacing w:after="0" w:line="240" w:lineRule="auto"/>
    </w:pPr>
    <w:rPr>
      <w:rFonts w:ascii="Arial" w:hAnsi="Arial" w:cs="Arial"/>
      <w:color w:val="000000"/>
      <w:sz w:val="24"/>
      <w:szCs w:val="24"/>
    </w:rPr>
  </w:style>
  <w:style w:type="table" w:customStyle="1" w:styleId="GridTable3-Accent21">
    <w:name w:val="Grid Table 3 - Accent 21"/>
    <w:basedOn w:val="TableNormal"/>
    <w:uiPriority w:val="48"/>
    <w:rsid w:val="007743D1"/>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character" w:customStyle="1" w:styleId="italic1">
    <w:name w:val="italic1"/>
    <w:basedOn w:val="DefaultParagraphFont"/>
    <w:rsid w:val="00E93D0E"/>
    <w:rPr>
      <w:i/>
      <w:iCs/>
    </w:rPr>
  </w:style>
  <w:style w:type="character" w:styleId="Emphasis">
    <w:name w:val="Emphasis"/>
    <w:basedOn w:val="DefaultParagraphFont"/>
    <w:uiPriority w:val="20"/>
    <w:qFormat/>
    <w:rsid w:val="00ED179C"/>
    <w:rPr>
      <w:i/>
      <w:iCs/>
    </w:rPr>
  </w:style>
  <w:style w:type="character" w:styleId="Strong">
    <w:name w:val="Strong"/>
    <w:basedOn w:val="DefaultParagraphFont"/>
    <w:uiPriority w:val="22"/>
    <w:qFormat/>
    <w:rsid w:val="00ED17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7484">
      <w:bodyDiv w:val="1"/>
      <w:marLeft w:val="0"/>
      <w:marRight w:val="0"/>
      <w:marTop w:val="0"/>
      <w:marBottom w:val="0"/>
      <w:divBdr>
        <w:top w:val="none" w:sz="0" w:space="0" w:color="auto"/>
        <w:left w:val="none" w:sz="0" w:space="0" w:color="auto"/>
        <w:bottom w:val="none" w:sz="0" w:space="0" w:color="auto"/>
        <w:right w:val="none" w:sz="0" w:space="0" w:color="auto"/>
      </w:divBdr>
    </w:div>
    <w:div w:id="71242729">
      <w:bodyDiv w:val="1"/>
      <w:marLeft w:val="0"/>
      <w:marRight w:val="0"/>
      <w:marTop w:val="0"/>
      <w:marBottom w:val="0"/>
      <w:divBdr>
        <w:top w:val="none" w:sz="0" w:space="0" w:color="auto"/>
        <w:left w:val="none" w:sz="0" w:space="0" w:color="auto"/>
        <w:bottom w:val="none" w:sz="0" w:space="0" w:color="auto"/>
        <w:right w:val="none" w:sz="0" w:space="0" w:color="auto"/>
      </w:divBdr>
    </w:div>
    <w:div w:id="125051246">
      <w:bodyDiv w:val="1"/>
      <w:marLeft w:val="0"/>
      <w:marRight w:val="0"/>
      <w:marTop w:val="0"/>
      <w:marBottom w:val="0"/>
      <w:divBdr>
        <w:top w:val="none" w:sz="0" w:space="0" w:color="auto"/>
        <w:left w:val="none" w:sz="0" w:space="0" w:color="auto"/>
        <w:bottom w:val="none" w:sz="0" w:space="0" w:color="auto"/>
        <w:right w:val="none" w:sz="0" w:space="0" w:color="auto"/>
      </w:divBdr>
    </w:div>
    <w:div w:id="147090723">
      <w:bodyDiv w:val="1"/>
      <w:marLeft w:val="0"/>
      <w:marRight w:val="0"/>
      <w:marTop w:val="0"/>
      <w:marBottom w:val="0"/>
      <w:divBdr>
        <w:top w:val="none" w:sz="0" w:space="0" w:color="auto"/>
        <w:left w:val="none" w:sz="0" w:space="0" w:color="auto"/>
        <w:bottom w:val="none" w:sz="0" w:space="0" w:color="auto"/>
        <w:right w:val="none" w:sz="0" w:space="0" w:color="auto"/>
      </w:divBdr>
      <w:divsChild>
        <w:div w:id="1407386935">
          <w:marLeft w:val="0"/>
          <w:marRight w:val="0"/>
          <w:marTop w:val="0"/>
          <w:marBottom w:val="0"/>
          <w:divBdr>
            <w:top w:val="none" w:sz="0" w:space="0" w:color="auto"/>
            <w:left w:val="none" w:sz="0" w:space="0" w:color="auto"/>
            <w:bottom w:val="none" w:sz="0" w:space="0" w:color="auto"/>
            <w:right w:val="none" w:sz="0" w:space="0" w:color="auto"/>
          </w:divBdr>
        </w:div>
      </w:divsChild>
    </w:div>
    <w:div w:id="374425941">
      <w:bodyDiv w:val="1"/>
      <w:marLeft w:val="0"/>
      <w:marRight w:val="0"/>
      <w:marTop w:val="0"/>
      <w:marBottom w:val="0"/>
      <w:divBdr>
        <w:top w:val="none" w:sz="0" w:space="0" w:color="auto"/>
        <w:left w:val="none" w:sz="0" w:space="0" w:color="auto"/>
        <w:bottom w:val="none" w:sz="0" w:space="0" w:color="auto"/>
        <w:right w:val="none" w:sz="0" w:space="0" w:color="auto"/>
      </w:divBdr>
    </w:div>
    <w:div w:id="391081757">
      <w:bodyDiv w:val="1"/>
      <w:marLeft w:val="0"/>
      <w:marRight w:val="0"/>
      <w:marTop w:val="0"/>
      <w:marBottom w:val="0"/>
      <w:divBdr>
        <w:top w:val="none" w:sz="0" w:space="0" w:color="auto"/>
        <w:left w:val="none" w:sz="0" w:space="0" w:color="auto"/>
        <w:bottom w:val="none" w:sz="0" w:space="0" w:color="auto"/>
        <w:right w:val="none" w:sz="0" w:space="0" w:color="auto"/>
      </w:divBdr>
    </w:div>
    <w:div w:id="457601625">
      <w:bodyDiv w:val="1"/>
      <w:marLeft w:val="0"/>
      <w:marRight w:val="0"/>
      <w:marTop w:val="0"/>
      <w:marBottom w:val="0"/>
      <w:divBdr>
        <w:top w:val="none" w:sz="0" w:space="0" w:color="auto"/>
        <w:left w:val="none" w:sz="0" w:space="0" w:color="auto"/>
        <w:bottom w:val="none" w:sz="0" w:space="0" w:color="auto"/>
        <w:right w:val="none" w:sz="0" w:space="0" w:color="auto"/>
      </w:divBdr>
    </w:div>
    <w:div w:id="628055277">
      <w:bodyDiv w:val="1"/>
      <w:marLeft w:val="0"/>
      <w:marRight w:val="0"/>
      <w:marTop w:val="0"/>
      <w:marBottom w:val="0"/>
      <w:divBdr>
        <w:top w:val="none" w:sz="0" w:space="0" w:color="auto"/>
        <w:left w:val="none" w:sz="0" w:space="0" w:color="auto"/>
        <w:bottom w:val="none" w:sz="0" w:space="0" w:color="auto"/>
        <w:right w:val="none" w:sz="0" w:space="0" w:color="auto"/>
      </w:divBdr>
    </w:div>
    <w:div w:id="641470678">
      <w:bodyDiv w:val="1"/>
      <w:marLeft w:val="0"/>
      <w:marRight w:val="0"/>
      <w:marTop w:val="0"/>
      <w:marBottom w:val="0"/>
      <w:divBdr>
        <w:top w:val="none" w:sz="0" w:space="0" w:color="auto"/>
        <w:left w:val="none" w:sz="0" w:space="0" w:color="auto"/>
        <w:bottom w:val="none" w:sz="0" w:space="0" w:color="auto"/>
        <w:right w:val="none" w:sz="0" w:space="0" w:color="auto"/>
      </w:divBdr>
    </w:div>
    <w:div w:id="667487814">
      <w:bodyDiv w:val="1"/>
      <w:marLeft w:val="0"/>
      <w:marRight w:val="0"/>
      <w:marTop w:val="0"/>
      <w:marBottom w:val="0"/>
      <w:divBdr>
        <w:top w:val="none" w:sz="0" w:space="0" w:color="auto"/>
        <w:left w:val="none" w:sz="0" w:space="0" w:color="auto"/>
        <w:bottom w:val="none" w:sz="0" w:space="0" w:color="auto"/>
        <w:right w:val="none" w:sz="0" w:space="0" w:color="auto"/>
      </w:divBdr>
      <w:divsChild>
        <w:div w:id="267854498">
          <w:marLeft w:val="0"/>
          <w:marRight w:val="0"/>
          <w:marTop w:val="0"/>
          <w:marBottom w:val="0"/>
          <w:divBdr>
            <w:top w:val="none" w:sz="0" w:space="0" w:color="auto"/>
            <w:left w:val="none" w:sz="0" w:space="0" w:color="auto"/>
            <w:bottom w:val="none" w:sz="0" w:space="0" w:color="auto"/>
            <w:right w:val="none" w:sz="0" w:space="0" w:color="auto"/>
          </w:divBdr>
          <w:divsChild>
            <w:div w:id="1626428082">
              <w:marLeft w:val="0"/>
              <w:marRight w:val="0"/>
              <w:marTop w:val="0"/>
              <w:marBottom w:val="0"/>
              <w:divBdr>
                <w:top w:val="none" w:sz="0" w:space="0" w:color="auto"/>
                <w:left w:val="none" w:sz="0" w:space="0" w:color="auto"/>
                <w:bottom w:val="none" w:sz="0" w:space="0" w:color="auto"/>
                <w:right w:val="none" w:sz="0" w:space="0" w:color="auto"/>
              </w:divBdr>
              <w:divsChild>
                <w:div w:id="503588866">
                  <w:marLeft w:val="0"/>
                  <w:marRight w:val="0"/>
                  <w:marTop w:val="0"/>
                  <w:marBottom w:val="0"/>
                  <w:divBdr>
                    <w:top w:val="none" w:sz="0" w:space="0" w:color="auto"/>
                    <w:left w:val="none" w:sz="0" w:space="0" w:color="auto"/>
                    <w:bottom w:val="none" w:sz="0" w:space="0" w:color="auto"/>
                    <w:right w:val="none" w:sz="0" w:space="0" w:color="auto"/>
                  </w:divBdr>
                  <w:divsChild>
                    <w:div w:id="84813060">
                      <w:marLeft w:val="0"/>
                      <w:marRight w:val="0"/>
                      <w:marTop w:val="0"/>
                      <w:marBottom w:val="0"/>
                      <w:divBdr>
                        <w:top w:val="none" w:sz="0" w:space="0" w:color="auto"/>
                        <w:left w:val="none" w:sz="0" w:space="0" w:color="auto"/>
                        <w:bottom w:val="none" w:sz="0" w:space="0" w:color="auto"/>
                        <w:right w:val="none" w:sz="0" w:space="0" w:color="auto"/>
                      </w:divBdr>
                      <w:divsChild>
                        <w:div w:id="965163833">
                          <w:marLeft w:val="0"/>
                          <w:marRight w:val="0"/>
                          <w:marTop w:val="0"/>
                          <w:marBottom w:val="0"/>
                          <w:divBdr>
                            <w:top w:val="none" w:sz="0" w:space="0" w:color="auto"/>
                            <w:left w:val="none" w:sz="0" w:space="0" w:color="auto"/>
                            <w:bottom w:val="none" w:sz="0" w:space="0" w:color="auto"/>
                            <w:right w:val="none" w:sz="0" w:space="0" w:color="auto"/>
                          </w:divBdr>
                          <w:divsChild>
                            <w:div w:id="1702777957">
                              <w:marLeft w:val="0"/>
                              <w:marRight w:val="0"/>
                              <w:marTop w:val="0"/>
                              <w:marBottom w:val="0"/>
                              <w:divBdr>
                                <w:top w:val="none" w:sz="0" w:space="0" w:color="auto"/>
                                <w:left w:val="none" w:sz="0" w:space="0" w:color="auto"/>
                                <w:bottom w:val="none" w:sz="0" w:space="0" w:color="auto"/>
                                <w:right w:val="none" w:sz="0" w:space="0" w:color="auto"/>
                              </w:divBdr>
                              <w:divsChild>
                                <w:div w:id="180946053">
                                  <w:marLeft w:val="0"/>
                                  <w:marRight w:val="0"/>
                                  <w:marTop w:val="0"/>
                                  <w:marBottom w:val="0"/>
                                  <w:divBdr>
                                    <w:top w:val="none" w:sz="0" w:space="0" w:color="auto"/>
                                    <w:left w:val="none" w:sz="0" w:space="0" w:color="auto"/>
                                    <w:bottom w:val="none" w:sz="0" w:space="0" w:color="auto"/>
                                    <w:right w:val="none" w:sz="0" w:space="0" w:color="auto"/>
                                  </w:divBdr>
                                  <w:divsChild>
                                    <w:div w:id="60149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3806881">
      <w:bodyDiv w:val="1"/>
      <w:marLeft w:val="0"/>
      <w:marRight w:val="0"/>
      <w:marTop w:val="0"/>
      <w:marBottom w:val="0"/>
      <w:divBdr>
        <w:top w:val="none" w:sz="0" w:space="0" w:color="auto"/>
        <w:left w:val="none" w:sz="0" w:space="0" w:color="auto"/>
        <w:bottom w:val="none" w:sz="0" w:space="0" w:color="auto"/>
        <w:right w:val="none" w:sz="0" w:space="0" w:color="auto"/>
      </w:divBdr>
    </w:div>
    <w:div w:id="796489400">
      <w:bodyDiv w:val="1"/>
      <w:marLeft w:val="0"/>
      <w:marRight w:val="0"/>
      <w:marTop w:val="0"/>
      <w:marBottom w:val="0"/>
      <w:divBdr>
        <w:top w:val="none" w:sz="0" w:space="0" w:color="auto"/>
        <w:left w:val="none" w:sz="0" w:space="0" w:color="auto"/>
        <w:bottom w:val="none" w:sz="0" w:space="0" w:color="auto"/>
        <w:right w:val="none" w:sz="0" w:space="0" w:color="auto"/>
      </w:divBdr>
    </w:div>
    <w:div w:id="799105852">
      <w:bodyDiv w:val="1"/>
      <w:marLeft w:val="0"/>
      <w:marRight w:val="0"/>
      <w:marTop w:val="0"/>
      <w:marBottom w:val="0"/>
      <w:divBdr>
        <w:top w:val="none" w:sz="0" w:space="0" w:color="auto"/>
        <w:left w:val="none" w:sz="0" w:space="0" w:color="auto"/>
        <w:bottom w:val="none" w:sz="0" w:space="0" w:color="auto"/>
        <w:right w:val="none" w:sz="0" w:space="0" w:color="auto"/>
      </w:divBdr>
    </w:div>
    <w:div w:id="896821446">
      <w:bodyDiv w:val="1"/>
      <w:marLeft w:val="0"/>
      <w:marRight w:val="0"/>
      <w:marTop w:val="0"/>
      <w:marBottom w:val="0"/>
      <w:divBdr>
        <w:top w:val="none" w:sz="0" w:space="0" w:color="auto"/>
        <w:left w:val="none" w:sz="0" w:space="0" w:color="auto"/>
        <w:bottom w:val="none" w:sz="0" w:space="0" w:color="auto"/>
        <w:right w:val="none" w:sz="0" w:space="0" w:color="auto"/>
      </w:divBdr>
    </w:div>
    <w:div w:id="1004287068">
      <w:bodyDiv w:val="1"/>
      <w:marLeft w:val="0"/>
      <w:marRight w:val="0"/>
      <w:marTop w:val="0"/>
      <w:marBottom w:val="0"/>
      <w:divBdr>
        <w:top w:val="none" w:sz="0" w:space="0" w:color="auto"/>
        <w:left w:val="none" w:sz="0" w:space="0" w:color="auto"/>
        <w:bottom w:val="none" w:sz="0" w:space="0" w:color="auto"/>
        <w:right w:val="none" w:sz="0" w:space="0" w:color="auto"/>
      </w:divBdr>
      <w:divsChild>
        <w:div w:id="57946063">
          <w:marLeft w:val="0"/>
          <w:marRight w:val="0"/>
          <w:marTop w:val="0"/>
          <w:marBottom w:val="0"/>
          <w:divBdr>
            <w:top w:val="none" w:sz="0" w:space="0" w:color="auto"/>
            <w:left w:val="none" w:sz="0" w:space="0" w:color="auto"/>
            <w:bottom w:val="none" w:sz="0" w:space="0" w:color="auto"/>
            <w:right w:val="none" w:sz="0" w:space="0" w:color="auto"/>
          </w:divBdr>
          <w:divsChild>
            <w:div w:id="755438834">
              <w:marLeft w:val="0"/>
              <w:marRight w:val="0"/>
              <w:marTop w:val="0"/>
              <w:marBottom w:val="0"/>
              <w:divBdr>
                <w:top w:val="none" w:sz="0" w:space="0" w:color="auto"/>
                <w:left w:val="none" w:sz="0" w:space="0" w:color="auto"/>
                <w:bottom w:val="none" w:sz="0" w:space="0" w:color="auto"/>
                <w:right w:val="none" w:sz="0" w:space="0" w:color="auto"/>
              </w:divBdr>
              <w:divsChild>
                <w:div w:id="1454978613">
                  <w:marLeft w:val="0"/>
                  <w:marRight w:val="0"/>
                  <w:marTop w:val="0"/>
                  <w:marBottom w:val="0"/>
                  <w:divBdr>
                    <w:top w:val="none" w:sz="0" w:space="0" w:color="auto"/>
                    <w:left w:val="none" w:sz="0" w:space="0" w:color="auto"/>
                    <w:bottom w:val="none" w:sz="0" w:space="0" w:color="auto"/>
                    <w:right w:val="none" w:sz="0" w:space="0" w:color="auto"/>
                  </w:divBdr>
                  <w:divsChild>
                    <w:div w:id="974676204">
                      <w:marLeft w:val="0"/>
                      <w:marRight w:val="0"/>
                      <w:marTop w:val="0"/>
                      <w:marBottom w:val="0"/>
                      <w:divBdr>
                        <w:top w:val="none" w:sz="0" w:space="0" w:color="auto"/>
                        <w:left w:val="none" w:sz="0" w:space="0" w:color="auto"/>
                        <w:bottom w:val="none" w:sz="0" w:space="0" w:color="auto"/>
                        <w:right w:val="none" w:sz="0" w:space="0" w:color="auto"/>
                      </w:divBdr>
                      <w:divsChild>
                        <w:div w:id="1875194842">
                          <w:marLeft w:val="0"/>
                          <w:marRight w:val="0"/>
                          <w:marTop w:val="0"/>
                          <w:marBottom w:val="0"/>
                          <w:divBdr>
                            <w:top w:val="none" w:sz="0" w:space="0" w:color="auto"/>
                            <w:left w:val="none" w:sz="0" w:space="0" w:color="auto"/>
                            <w:bottom w:val="none" w:sz="0" w:space="0" w:color="auto"/>
                            <w:right w:val="none" w:sz="0" w:space="0" w:color="auto"/>
                          </w:divBdr>
                          <w:divsChild>
                            <w:div w:id="283925717">
                              <w:marLeft w:val="0"/>
                              <w:marRight w:val="0"/>
                              <w:marTop w:val="0"/>
                              <w:marBottom w:val="0"/>
                              <w:divBdr>
                                <w:top w:val="none" w:sz="0" w:space="0" w:color="auto"/>
                                <w:left w:val="none" w:sz="0" w:space="0" w:color="auto"/>
                                <w:bottom w:val="none" w:sz="0" w:space="0" w:color="auto"/>
                                <w:right w:val="none" w:sz="0" w:space="0" w:color="auto"/>
                              </w:divBdr>
                              <w:divsChild>
                                <w:div w:id="790788015">
                                  <w:marLeft w:val="0"/>
                                  <w:marRight w:val="0"/>
                                  <w:marTop w:val="0"/>
                                  <w:marBottom w:val="0"/>
                                  <w:divBdr>
                                    <w:top w:val="none" w:sz="0" w:space="0" w:color="auto"/>
                                    <w:left w:val="none" w:sz="0" w:space="0" w:color="auto"/>
                                    <w:bottom w:val="none" w:sz="0" w:space="0" w:color="auto"/>
                                    <w:right w:val="none" w:sz="0" w:space="0" w:color="auto"/>
                                  </w:divBdr>
                                  <w:divsChild>
                                    <w:div w:id="2092046379">
                                      <w:marLeft w:val="0"/>
                                      <w:marRight w:val="0"/>
                                      <w:marTop w:val="0"/>
                                      <w:marBottom w:val="0"/>
                                      <w:divBdr>
                                        <w:top w:val="none" w:sz="0" w:space="0" w:color="auto"/>
                                        <w:left w:val="none" w:sz="0" w:space="0" w:color="auto"/>
                                        <w:bottom w:val="none" w:sz="0" w:space="0" w:color="auto"/>
                                        <w:right w:val="none" w:sz="0" w:space="0" w:color="auto"/>
                                      </w:divBdr>
                                      <w:divsChild>
                                        <w:div w:id="17395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7901231">
      <w:bodyDiv w:val="1"/>
      <w:marLeft w:val="0"/>
      <w:marRight w:val="0"/>
      <w:marTop w:val="0"/>
      <w:marBottom w:val="0"/>
      <w:divBdr>
        <w:top w:val="none" w:sz="0" w:space="0" w:color="auto"/>
        <w:left w:val="none" w:sz="0" w:space="0" w:color="auto"/>
        <w:bottom w:val="none" w:sz="0" w:space="0" w:color="auto"/>
        <w:right w:val="none" w:sz="0" w:space="0" w:color="auto"/>
      </w:divBdr>
    </w:div>
    <w:div w:id="1016889243">
      <w:bodyDiv w:val="1"/>
      <w:marLeft w:val="0"/>
      <w:marRight w:val="0"/>
      <w:marTop w:val="0"/>
      <w:marBottom w:val="0"/>
      <w:divBdr>
        <w:top w:val="none" w:sz="0" w:space="0" w:color="auto"/>
        <w:left w:val="none" w:sz="0" w:space="0" w:color="auto"/>
        <w:bottom w:val="none" w:sz="0" w:space="0" w:color="auto"/>
        <w:right w:val="none" w:sz="0" w:space="0" w:color="auto"/>
      </w:divBdr>
    </w:div>
    <w:div w:id="1051615044">
      <w:bodyDiv w:val="1"/>
      <w:marLeft w:val="0"/>
      <w:marRight w:val="0"/>
      <w:marTop w:val="0"/>
      <w:marBottom w:val="0"/>
      <w:divBdr>
        <w:top w:val="none" w:sz="0" w:space="0" w:color="auto"/>
        <w:left w:val="none" w:sz="0" w:space="0" w:color="auto"/>
        <w:bottom w:val="none" w:sz="0" w:space="0" w:color="auto"/>
        <w:right w:val="none" w:sz="0" w:space="0" w:color="auto"/>
      </w:divBdr>
    </w:div>
    <w:div w:id="1106928735">
      <w:bodyDiv w:val="1"/>
      <w:marLeft w:val="0"/>
      <w:marRight w:val="0"/>
      <w:marTop w:val="0"/>
      <w:marBottom w:val="0"/>
      <w:divBdr>
        <w:top w:val="none" w:sz="0" w:space="0" w:color="auto"/>
        <w:left w:val="none" w:sz="0" w:space="0" w:color="auto"/>
        <w:bottom w:val="none" w:sz="0" w:space="0" w:color="auto"/>
        <w:right w:val="none" w:sz="0" w:space="0" w:color="auto"/>
      </w:divBdr>
    </w:div>
    <w:div w:id="1114639567">
      <w:bodyDiv w:val="1"/>
      <w:marLeft w:val="0"/>
      <w:marRight w:val="0"/>
      <w:marTop w:val="0"/>
      <w:marBottom w:val="0"/>
      <w:divBdr>
        <w:top w:val="none" w:sz="0" w:space="0" w:color="auto"/>
        <w:left w:val="none" w:sz="0" w:space="0" w:color="auto"/>
        <w:bottom w:val="none" w:sz="0" w:space="0" w:color="auto"/>
        <w:right w:val="none" w:sz="0" w:space="0" w:color="auto"/>
      </w:divBdr>
    </w:div>
    <w:div w:id="1178227923">
      <w:bodyDiv w:val="1"/>
      <w:marLeft w:val="0"/>
      <w:marRight w:val="0"/>
      <w:marTop w:val="0"/>
      <w:marBottom w:val="0"/>
      <w:divBdr>
        <w:top w:val="none" w:sz="0" w:space="0" w:color="auto"/>
        <w:left w:val="none" w:sz="0" w:space="0" w:color="auto"/>
        <w:bottom w:val="none" w:sz="0" w:space="0" w:color="auto"/>
        <w:right w:val="none" w:sz="0" w:space="0" w:color="auto"/>
      </w:divBdr>
    </w:div>
    <w:div w:id="1253511127">
      <w:bodyDiv w:val="1"/>
      <w:marLeft w:val="0"/>
      <w:marRight w:val="0"/>
      <w:marTop w:val="0"/>
      <w:marBottom w:val="0"/>
      <w:divBdr>
        <w:top w:val="none" w:sz="0" w:space="0" w:color="auto"/>
        <w:left w:val="none" w:sz="0" w:space="0" w:color="auto"/>
        <w:bottom w:val="none" w:sz="0" w:space="0" w:color="auto"/>
        <w:right w:val="none" w:sz="0" w:space="0" w:color="auto"/>
      </w:divBdr>
      <w:divsChild>
        <w:div w:id="1594970893">
          <w:marLeft w:val="547"/>
          <w:marRight w:val="0"/>
          <w:marTop w:val="0"/>
          <w:marBottom w:val="0"/>
          <w:divBdr>
            <w:top w:val="none" w:sz="0" w:space="0" w:color="auto"/>
            <w:left w:val="none" w:sz="0" w:space="0" w:color="auto"/>
            <w:bottom w:val="none" w:sz="0" w:space="0" w:color="auto"/>
            <w:right w:val="none" w:sz="0" w:space="0" w:color="auto"/>
          </w:divBdr>
        </w:div>
      </w:divsChild>
    </w:div>
    <w:div w:id="1282420774">
      <w:bodyDiv w:val="1"/>
      <w:marLeft w:val="0"/>
      <w:marRight w:val="0"/>
      <w:marTop w:val="0"/>
      <w:marBottom w:val="0"/>
      <w:divBdr>
        <w:top w:val="none" w:sz="0" w:space="0" w:color="auto"/>
        <w:left w:val="none" w:sz="0" w:space="0" w:color="auto"/>
        <w:bottom w:val="none" w:sz="0" w:space="0" w:color="auto"/>
        <w:right w:val="none" w:sz="0" w:space="0" w:color="auto"/>
      </w:divBdr>
    </w:div>
    <w:div w:id="1287390897">
      <w:bodyDiv w:val="1"/>
      <w:marLeft w:val="0"/>
      <w:marRight w:val="0"/>
      <w:marTop w:val="0"/>
      <w:marBottom w:val="0"/>
      <w:divBdr>
        <w:top w:val="none" w:sz="0" w:space="0" w:color="auto"/>
        <w:left w:val="none" w:sz="0" w:space="0" w:color="auto"/>
        <w:bottom w:val="none" w:sz="0" w:space="0" w:color="auto"/>
        <w:right w:val="none" w:sz="0" w:space="0" w:color="auto"/>
      </w:divBdr>
    </w:div>
    <w:div w:id="1305233650">
      <w:bodyDiv w:val="1"/>
      <w:marLeft w:val="0"/>
      <w:marRight w:val="0"/>
      <w:marTop w:val="0"/>
      <w:marBottom w:val="0"/>
      <w:divBdr>
        <w:top w:val="none" w:sz="0" w:space="0" w:color="auto"/>
        <w:left w:val="none" w:sz="0" w:space="0" w:color="auto"/>
        <w:bottom w:val="none" w:sz="0" w:space="0" w:color="auto"/>
        <w:right w:val="none" w:sz="0" w:space="0" w:color="auto"/>
      </w:divBdr>
    </w:div>
    <w:div w:id="1332953277">
      <w:bodyDiv w:val="1"/>
      <w:marLeft w:val="0"/>
      <w:marRight w:val="0"/>
      <w:marTop w:val="0"/>
      <w:marBottom w:val="0"/>
      <w:divBdr>
        <w:top w:val="none" w:sz="0" w:space="0" w:color="auto"/>
        <w:left w:val="none" w:sz="0" w:space="0" w:color="auto"/>
        <w:bottom w:val="none" w:sz="0" w:space="0" w:color="auto"/>
        <w:right w:val="none" w:sz="0" w:space="0" w:color="auto"/>
      </w:divBdr>
    </w:div>
    <w:div w:id="1335063952">
      <w:bodyDiv w:val="1"/>
      <w:marLeft w:val="0"/>
      <w:marRight w:val="0"/>
      <w:marTop w:val="0"/>
      <w:marBottom w:val="0"/>
      <w:divBdr>
        <w:top w:val="none" w:sz="0" w:space="0" w:color="auto"/>
        <w:left w:val="none" w:sz="0" w:space="0" w:color="auto"/>
        <w:bottom w:val="none" w:sz="0" w:space="0" w:color="auto"/>
        <w:right w:val="none" w:sz="0" w:space="0" w:color="auto"/>
      </w:divBdr>
    </w:div>
    <w:div w:id="1357005780">
      <w:bodyDiv w:val="1"/>
      <w:marLeft w:val="0"/>
      <w:marRight w:val="0"/>
      <w:marTop w:val="0"/>
      <w:marBottom w:val="0"/>
      <w:divBdr>
        <w:top w:val="none" w:sz="0" w:space="0" w:color="auto"/>
        <w:left w:val="none" w:sz="0" w:space="0" w:color="auto"/>
        <w:bottom w:val="none" w:sz="0" w:space="0" w:color="auto"/>
        <w:right w:val="none" w:sz="0" w:space="0" w:color="auto"/>
      </w:divBdr>
    </w:div>
    <w:div w:id="1375613952">
      <w:bodyDiv w:val="1"/>
      <w:marLeft w:val="0"/>
      <w:marRight w:val="0"/>
      <w:marTop w:val="0"/>
      <w:marBottom w:val="0"/>
      <w:divBdr>
        <w:top w:val="none" w:sz="0" w:space="0" w:color="auto"/>
        <w:left w:val="none" w:sz="0" w:space="0" w:color="auto"/>
        <w:bottom w:val="none" w:sz="0" w:space="0" w:color="auto"/>
        <w:right w:val="none" w:sz="0" w:space="0" w:color="auto"/>
      </w:divBdr>
    </w:div>
    <w:div w:id="1717267936">
      <w:bodyDiv w:val="1"/>
      <w:marLeft w:val="0"/>
      <w:marRight w:val="0"/>
      <w:marTop w:val="0"/>
      <w:marBottom w:val="0"/>
      <w:divBdr>
        <w:top w:val="none" w:sz="0" w:space="0" w:color="auto"/>
        <w:left w:val="none" w:sz="0" w:space="0" w:color="auto"/>
        <w:bottom w:val="none" w:sz="0" w:space="0" w:color="auto"/>
        <w:right w:val="none" w:sz="0" w:space="0" w:color="auto"/>
      </w:divBdr>
      <w:divsChild>
        <w:div w:id="1942300617">
          <w:marLeft w:val="0"/>
          <w:marRight w:val="0"/>
          <w:marTop w:val="0"/>
          <w:marBottom w:val="0"/>
          <w:divBdr>
            <w:top w:val="none" w:sz="0" w:space="0" w:color="auto"/>
            <w:left w:val="none" w:sz="0" w:space="0" w:color="auto"/>
            <w:bottom w:val="none" w:sz="0" w:space="0" w:color="auto"/>
            <w:right w:val="none" w:sz="0" w:space="0" w:color="auto"/>
          </w:divBdr>
          <w:divsChild>
            <w:div w:id="1434745374">
              <w:marLeft w:val="0"/>
              <w:marRight w:val="0"/>
              <w:marTop w:val="0"/>
              <w:marBottom w:val="0"/>
              <w:divBdr>
                <w:top w:val="none" w:sz="0" w:space="0" w:color="auto"/>
                <w:left w:val="none" w:sz="0" w:space="0" w:color="auto"/>
                <w:bottom w:val="none" w:sz="0" w:space="0" w:color="auto"/>
                <w:right w:val="none" w:sz="0" w:space="0" w:color="auto"/>
              </w:divBdr>
              <w:divsChild>
                <w:div w:id="21202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3162">
      <w:bodyDiv w:val="1"/>
      <w:marLeft w:val="0"/>
      <w:marRight w:val="0"/>
      <w:marTop w:val="0"/>
      <w:marBottom w:val="0"/>
      <w:divBdr>
        <w:top w:val="none" w:sz="0" w:space="0" w:color="auto"/>
        <w:left w:val="none" w:sz="0" w:space="0" w:color="auto"/>
        <w:bottom w:val="none" w:sz="0" w:space="0" w:color="auto"/>
        <w:right w:val="none" w:sz="0" w:space="0" w:color="auto"/>
      </w:divBdr>
    </w:div>
    <w:div w:id="1742369693">
      <w:bodyDiv w:val="1"/>
      <w:marLeft w:val="0"/>
      <w:marRight w:val="0"/>
      <w:marTop w:val="0"/>
      <w:marBottom w:val="0"/>
      <w:divBdr>
        <w:top w:val="none" w:sz="0" w:space="0" w:color="auto"/>
        <w:left w:val="none" w:sz="0" w:space="0" w:color="auto"/>
        <w:bottom w:val="none" w:sz="0" w:space="0" w:color="auto"/>
        <w:right w:val="none" w:sz="0" w:space="0" w:color="auto"/>
      </w:divBdr>
    </w:div>
    <w:div w:id="1757633448">
      <w:bodyDiv w:val="1"/>
      <w:marLeft w:val="0"/>
      <w:marRight w:val="0"/>
      <w:marTop w:val="0"/>
      <w:marBottom w:val="0"/>
      <w:divBdr>
        <w:top w:val="none" w:sz="0" w:space="0" w:color="auto"/>
        <w:left w:val="none" w:sz="0" w:space="0" w:color="auto"/>
        <w:bottom w:val="none" w:sz="0" w:space="0" w:color="auto"/>
        <w:right w:val="none" w:sz="0" w:space="0" w:color="auto"/>
      </w:divBdr>
    </w:div>
    <w:div w:id="200261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id.dfat.gov.au/aidpolicy/developmentpolicy/Pages/trade-facilitation.aspx" TargetMode="External"/><Relationship Id="rId18" Type="http://schemas.openxmlformats.org/officeDocument/2006/relationships/hyperlink" Target="http://aid.dfat.gov.au/aidpolicy/developmentpolicy/Pages/more-effective-aid.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aid.dfat.gov.au/aidpolicy/developmentpolicy/Pages/more-effective-aid.aspx" TargetMode="External"/><Relationship Id="rId7" Type="http://schemas.openxmlformats.org/officeDocument/2006/relationships/footnotes" Target="footnotes.xml"/><Relationship Id="rId12" Type="http://schemas.openxmlformats.org/officeDocument/2006/relationships/hyperlink" Target="http://aid.dfat.gov.au/aidissues/privatesector/Pages/home.aspx" TargetMode="External"/><Relationship Id="rId17" Type="http://schemas.openxmlformats.org/officeDocument/2006/relationships/hyperlink" Target="http://aid.dfat.gov.au/aidpolicy/developmentpolicy/Pages/more-effective-aid.aspx"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http://aid.dfat.gov.au/aidpolicy/developmentpolicy/Pages/more-effective-aid.aspx" TargetMode="External"/><Relationship Id="rId20" Type="http://schemas.openxmlformats.org/officeDocument/2006/relationships/hyperlink" Target="http://aid.dfat.gov.au/aidpolicy/developmentpolicy/Pages/more-effective-aid.aspx" TargetMode="Externa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id.dfat.gov.au/aidpolicy/developmentpolicy/Pages/need-for-change.aspx" TargetMode="External"/><Relationship Id="rId24"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yperlink" Target="http://aid.dfat.gov.au/aidpolicy/developmentpolicy/Pages/implementing-our-priorities.aspx" TargetMode="External"/><Relationship Id="rId23" Type="http://schemas.openxmlformats.org/officeDocument/2006/relationships/image" Target="media/image1.gif"/><Relationship Id="rId28" Type="http://schemas.openxmlformats.org/officeDocument/2006/relationships/customXml" Target="../customXml/item2.xml"/><Relationship Id="rId10" Type="http://schemas.openxmlformats.org/officeDocument/2006/relationships/footer" Target="footer2.xml"/><Relationship Id="rId19" Type="http://schemas.openxmlformats.org/officeDocument/2006/relationships/hyperlink" Target="http://aid.dfat.gov.au/aidpolicy/developmentpolicy/Pages/more-effective-aid.aspx"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aid.dfat.gov.au/aidpolicy/developmentpolicy/Pages/implementing-our-priorities.aspx" TargetMode="External"/><Relationship Id="rId22" Type="http://schemas.openxmlformats.org/officeDocument/2006/relationships/hyperlink" Target="http://aid.dfat.gov.au/aidpolicy/framework/Pages/strategic-level-10-key-targets.aspx" TargetMode="External"/><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FFC624-2E57-4B31-90EB-D074047147CC}">
  <we:reference id="wa102920437" version="1.3.1.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13020-0E5C-491A-B4EE-5BF91C98E400}"/>
</file>

<file path=customXml/itemProps2.xml><?xml version="1.0" encoding="utf-8"?>
<ds:datastoreItem xmlns:ds="http://schemas.openxmlformats.org/officeDocument/2006/customXml" ds:itemID="{5860F3CC-77EA-46D6-8789-7DD0074B43F5}"/>
</file>

<file path=customXml/itemProps3.xml><?xml version="1.0" encoding="utf-8"?>
<ds:datastoreItem xmlns:ds="http://schemas.openxmlformats.org/officeDocument/2006/customXml" ds:itemID="{85EF03EF-60B9-4CA4-AF0B-AFC800384E16}"/>
</file>

<file path=customXml/itemProps4.xml><?xml version="1.0" encoding="utf-8"?>
<ds:datastoreItem xmlns:ds="http://schemas.openxmlformats.org/officeDocument/2006/customXml" ds:itemID="{A41AD57F-A400-429F-BD05-E05F8009BF11}"/>
</file>

<file path=docProps/app.xml><?xml version="1.0" encoding="utf-8"?>
<Properties xmlns="http://schemas.openxmlformats.org/officeDocument/2006/extended-properties" xmlns:vt="http://schemas.openxmlformats.org/officeDocument/2006/docPropsVTypes">
  <Template>E70CBAA0</Template>
  <TotalTime>14</TotalTime>
  <Pages>117</Pages>
  <Words>44784</Words>
  <Characters>255272</Characters>
  <Application>Microsoft Office Word</Application>
  <DocSecurity>0</DocSecurity>
  <Lines>2127</Lines>
  <Paragraphs>598</Paragraphs>
  <ScaleCrop>false</ScaleCrop>
  <HeadingPairs>
    <vt:vector size="2" baseType="variant">
      <vt:variant>
        <vt:lpstr>Title</vt:lpstr>
      </vt:variant>
      <vt:variant>
        <vt:i4>1</vt:i4>
      </vt:variant>
    </vt:vector>
  </HeadingPairs>
  <TitlesOfParts>
    <vt:vector size="1" baseType="lpstr">
      <vt:lpstr/>
    </vt:vector>
  </TitlesOfParts>
  <Company>Mike Freeman &amp; Associates</Company>
  <LinksUpToDate>false</LinksUpToDate>
  <CharactersWithSpaces>299458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Forster2, Renelle</dc:creator>
  <cp:lastModifiedBy>Barrenger, Haidee</cp:lastModifiedBy>
  <cp:revision>3</cp:revision>
  <cp:lastPrinted>2015-01-28T23:20:00Z</cp:lastPrinted>
  <dcterms:created xsi:type="dcterms:W3CDTF">2015-03-12T00:33:00Z</dcterms:created>
  <dcterms:modified xsi:type="dcterms:W3CDTF">2015-03-12T00:49:00Z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0x0101008B6CD19F33B76B469A344754A006CD29</vt:lpwstr>
  </property>
  <property fmtid="{D5CDD505-2E9C-101B-9397-08002B2CF9AE}" pid="3" name="Order">
    <vt:r8>36900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