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4AED1" w14:textId="64EE086C" w:rsidR="004C10EA" w:rsidRPr="00092E6F" w:rsidRDefault="004C10EA" w:rsidP="000A7077">
      <w:pPr>
        <w:pStyle w:val="Heading2"/>
        <w:rPr>
          <w:szCs w:val="24"/>
        </w:rPr>
      </w:pPr>
      <w:bookmarkStart w:id="0" w:name="_GoBack"/>
      <w:bookmarkEnd w:id="0"/>
    </w:p>
    <w:tbl>
      <w:tblPr>
        <w:tblStyle w:val="Tablewithnoheader"/>
        <w:tblW w:w="0" w:type="auto"/>
        <w:tblInd w:w="108" w:type="dxa"/>
        <w:shd w:val="clear" w:color="auto" w:fill="E0F3EF" w:themeFill="accent1" w:themeFillTint="33"/>
        <w:tblLook w:val="04A0" w:firstRow="1" w:lastRow="0" w:firstColumn="1" w:lastColumn="0" w:noHBand="0" w:noVBand="1"/>
      </w:tblPr>
      <w:tblGrid>
        <w:gridCol w:w="9498"/>
      </w:tblGrid>
      <w:tr w:rsidR="005C1E93" w:rsidRPr="00092E6F" w14:paraId="1A8EBBA9" w14:textId="77777777" w:rsidTr="00F352AD">
        <w:trPr>
          <w:cantSplit w:val="0"/>
        </w:trPr>
        <w:tc>
          <w:tcPr>
            <w:tcW w:w="9498" w:type="dxa"/>
            <w:tcBorders>
              <w:bottom w:val="single" w:sz="4" w:space="0" w:color="808080"/>
            </w:tcBorders>
            <w:shd w:val="clear" w:color="auto" w:fill="E0F3EF" w:themeFill="accent1" w:themeFillTint="33"/>
          </w:tcPr>
          <w:p w14:paraId="2B9BFEE7" w14:textId="6A3FC559"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A:  Investment Concept Title:</w:t>
            </w:r>
            <w:r>
              <w:rPr>
                <w:rFonts w:asciiTheme="majorHAnsi" w:hAnsiTheme="majorHAnsi" w:cs="Arial"/>
                <w:b/>
                <w:sz w:val="22"/>
                <w:szCs w:val="22"/>
                <w:lang w:eastAsia="en-US"/>
              </w:rPr>
              <w:t xml:space="preserve"> </w:t>
            </w:r>
            <w:r w:rsidRPr="00DD3F65">
              <w:rPr>
                <w:rFonts w:asciiTheme="majorHAnsi" w:hAnsiTheme="majorHAnsi" w:cs="Arial"/>
                <w:sz w:val="22"/>
                <w:szCs w:val="22"/>
                <w:lang w:eastAsia="en-US"/>
              </w:rPr>
              <w:t>Business Partnerships</w:t>
            </w:r>
            <w:r w:rsidR="001F6151">
              <w:rPr>
                <w:rFonts w:asciiTheme="majorHAnsi" w:hAnsiTheme="majorHAnsi" w:cs="Arial"/>
                <w:sz w:val="22"/>
                <w:szCs w:val="22"/>
                <w:lang w:eastAsia="en-US"/>
              </w:rPr>
              <w:t xml:space="preserve"> Hub</w:t>
            </w:r>
            <w:r w:rsidR="00D77F8C">
              <w:rPr>
                <w:rFonts w:asciiTheme="majorHAnsi" w:hAnsiTheme="majorHAnsi" w:cs="Arial"/>
                <w:sz w:val="22"/>
                <w:szCs w:val="22"/>
                <w:lang w:eastAsia="en-US"/>
              </w:rPr>
              <w:t xml:space="preserve"> (Working Title)</w:t>
            </w:r>
          </w:p>
        </w:tc>
      </w:tr>
      <w:tr w:rsidR="005C1E93" w:rsidRPr="00092E6F" w14:paraId="600A2F41" w14:textId="77777777" w:rsidTr="00F352AD">
        <w:trPr>
          <w:cantSplit w:val="0"/>
        </w:trPr>
        <w:tc>
          <w:tcPr>
            <w:tcW w:w="9498" w:type="dxa"/>
            <w:shd w:val="clear" w:color="auto" w:fill="E0F3EF" w:themeFill="accent1" w:themeFillTint="33"/>
          </w:tcPr>
          <w:p w14:paraId="70C210C4" w14:textId="77777777"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 xml:space="preserve">Proposed </w:t>
            </w:r>
            <w:r>
              <w:rPr>
                <w:rFonts w:asciiTheme="majorHAnsi" w:hAnsiTheme="majorHAnsi" w:cs="Arial"/>
                <w:b/>
                <w:sz w:val="22"/>
                <w:szCs w:val="22"/>
                <w:lang w:eastAsia="en-US"/>
              </w:rPr>
              <w:t xml:space="preserve">start date: </w:t>
            </w:r>
            <w:r w:rsidRPr="007C13F5">
              <w:rPr>
                <w:rFonts w:asciiTheme="majorHAnsi" w:hAnsiTheme="majorHAnsi" w:cs="Arial"/>
                <w:sz w:val="22"/>
                <w:szCs w:val="22"/>
                <w:lang w:eastAsia="en-US"/>
              </w:rPr>
              <w:t>1 Jan 2020</w:t>
            </w:r>
            <w:r>
              <w:rPr>
                <w:rFonts w:asciiTheme="majorHAnsi" w:hAnsiTheme="majorHAnsi" w:cs="Arial"/>
                <w:b/>
                <w:sz w:val="22"/>
                <w:szCs w:val="22"/>
                <w:lang w:eastAsia="en-US"/>
              </w:rPr>
              <w:t xml:space="preserve"> </w:t>
            </w:r>
            <w:r w:rsidRPr="00092E6F">
              <w:rPr>
                <w:rFonts w:asciiTheme="majorHAnsi" w:hAnsiTheme="majorHAnsi" w:cs="Arial"/>
                <w:b/>
                <w:sz w:val="22"/>
                <w:szCs w:val="22"/>
                <w:lang w:eastAsia="en-US"/>
              </w:rPr>
              <w:tab/>
              <w:t>End Date:</w:t>
            </w:r>
            <w:r>
              <w:rPr>
                <w:rFonts w:asciiTheme="majorHAnsi" w:hAnsiTheme="majorHAnsi" w:cs="Arial"/>
                <w:b/>
                <w:sz w:val="22"/>
                <w:szCs w:val="22"/>
                <w:lang w:eastAsia="en-US"/>
              </w:rPr>
              <w:t xml:space="preserve"> </w:t>
            </w:r>
            <w:r w:rsidRPr="007C13F5">
              <w:rPr>
                <w:rFonts w:asciiTheme="majorHAnsi" w:hAnsiTheme="majorHAnsi" w:cs="Arial"/>
                <w:sz w:val="22"/>
                <w:szCs w:val="22"/>
                <w:lang w:eastAsia="en-US"/>
              </w:rPr>
              <w:t>31 Dec 202</w:t>
            </w:r>
            <w:r>
              <w:rPr>
                <w:rFonts w:asciiTheme="majorHAnsi" w:hAnsiTheme="majorHAnsi" w:cs="Arial"/>
                <w:sz w:val="22"/>
                <w:szCs w:val="22"/>
                <w:lang w:eastAsia="en-US"/>
              </w:rPr>
              <w:t>7</w:t>
            </w:r>
          </w:p>
        </w:tc>
      </w:tr>
      <w:tr w:rsidR="005C1E93" w:rsidRPr="00092E6F" w14:paraId="4CE1999E" w14:textId="77777777" w:rsidTr="00F352AD">
        <w:trPr>
          <w:cantSplit w:val="0"/>
        </w:trPr>
        <w:tc>
          <w:tcPr>
            <w:tcW w:w="9498" w:type="dxa"/>
            <w:shd w:val="clear" w:color="auto" w:fill="E0F3EF" w:themeFill="accent1" w:themeFillTint="33"/>
          </w:tcPr>
          <w:p w14:paraId="01C3BACA" w14:textId="77777777"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 xml:space="preserve">Proposed DFAT funding allocation: </w:t>
            </w:r>
            <w:r w:rsidRPr="00990419">
              <w:rPr>
                <w:rFonts w:asciiTheme="majorHAnsi" w:hAnsiTheme="majorHAnsi" w:cs="Arial"/>
                <w:sz w:val="22"/>
                <w:szCs w:val="22"/>
                <w:lang w:eastAsia="en-US"/>
              </w:rPr>
              <w:t>up to $32m</w:t>
            </w:r>
            <w:r>
              <w:rPr>
                <w:rFonts w:asciiTheme="majorHAnsi" w:hAnsiTheme="majorHAnsi" w:cs="Arial"/>
                <w:b/>
                <w:sz w:val="22"/>
                <w:szCs w:val="22"/>
                <w:lang w:eastAsia="en-US"/>
              </w:rPr>
              <w:t xml:space="preserve">               </w:t>
            </w:r>
          </w:p>
        </w:tc>
      </w:tr>
      <w:tr w:rsidR="005C1E93" w:rsidRPr="00092E6F" w14:paraId="78C29312" w14:textId="77777777" w:rsidTr="00F352AD">
        <w:trPr>
          <w:cantSplit w:val="0"/>
        </w:trPr>
        <w:tc>
          <w:tcPr>
            <w:tcW w:w="9498" w:type="dxa"/>
            <w:shd w:val="clear" w:color="auto" w:fill="E0F3EF" w:themeFill="accent1" w:themeFillTint="33"/>
          </w:tcPr>
          <w:p w14:paraId="05CF321F" w14:textId="77777777" w:rsidR="005C1E93" w:rsidRPr="00092E6F" w:rsidRDefault="005C1E93" w:rsidP="00F352AD">
            <w:pPr>
              <w:tabs>
                <w:tab w:val="num" w:pos="568"/>
              </w:tabs>
              <w:spacing w:line="240" w:lineRule="auto"/>
              <w:rPr>
                <w:rFonts w:asciiTheme="majorHAnsi" w:hAnsiTheme="majorHAnsi" w:cs="Arial"/>
                <w:b/>
              </w:rPr>
            </w:pPr>
            <w:r w:rsidRPr="00092E6F">
              <w:rPr>
                <w:rFonts w:asciiTheme="majorHAnsi" w:hAnsiTheme="majorHAnsi" w:cs="Arial"/>
                <w:b/>
                <w:sz w:val="22"/>
                <w:szCs w:val="22"/>
                <w:lang w:eastAsia="en-US"/>
              </w:rPr>
              <w:t>Current pro</w:t>
            </w:r>
            <w:r>
              <w:rPr>
                <w:rFonts w:asciiTheme="majorHAnsi" w:hAnsiTheme="majorHAnsi" w:cs="Arial"/>
                <w:b/>
                <w:sz w:val="22"/>
                <w:szCs w:val="22"/>
                <w:lang w:eastAsia="en-US"/>
              </w:rPr>
              <w:t>gram fund annual allocation:</w:t>
            </w:r>
            <w:r>
              <w:rPr>
                <w:rFonts w:asciiTheme="majorHAnsi" w:hAnsiTheme="majorHAnsi" w:cs="Arial"/>
                <w:b/>
                <w:sz w:val="22"/>
                <w:szCs w:val="22"/>
                <w:lang w:eastAsia="en-US"/>
              </w:rPr>
              <w:softHyphen/>
            </w:r>
            <w:r>
              <w:rPr>
                <w:rFonts w:asciiTheme="majorHAnsi" w:hAnsiTheme="majorHAnsi" w:cs="Arial"/>
                <w:b/>
                <w:sz w:val="22"/>
                <w:szCs w:val="22"/>
                <w:lang w:eastAsia="en-US"/>
              </w:rPr>
              <w:softHyphen/>
              <w:t xml:space="preserve"> </w:t>
            </w:r>
            <w:r w:rsidRPr="008B4E8F">
              <w:rPr>
                <w:rFonts w:asciiTheme="majorHAnsi" w:hAnsiTheme="majorHAnsi" w:cs="Arial"/>
                <w:sz w:val="22"/>
                <w:szCs w:val="22"/>
                <w:lang w:eastAsia="en-US"/>
              </w:rPr>
              <w:t>PVF</w:t>
            </w:r>
            <w:r>
              <w:rPr>
                <w:rFonts w:asciiTheme="majorHAnsi" w:hAnsiTheme="majorHAnsi" w:cs="Arial"/>
                <w:b/>
                <w:sz w:val="22"/>
                <w:szCs w:val="22"/>
                <w:lang w:eastAsia="en-US"/>
              </w:rPr>
              <w:t xml:space="preserve">  </w:t>
            </w:r>
          </w:p>
        </w:tc>
      </w:tr>
      <w:tr w:rsidR="005C1E93" w:rsidRPr="00092E6F" w14:paraId="650BE86E" w14:textId="77777777" w:rsidTr="00F352AD">
        <w:trPr>
          <w:cantSplit w:val="0"/>
        </w:trPr>
        <w:tc>
          <w:tcPr>
            <w:tcW w:w="9498" w:type="dxa"/>
            <w:shd w:val="clear" w:color="auto" w:fill="E0F3EF" w:themeFill="accent1" w:themeFillTint="33"/>
          </w:tcPr>
          <w:p w14:paraId="5B910223" w14:textId="77777777"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Risk and Value Profile</w:t>
            </w:r>
            <w:r>
              <w:rPr>
                <w:rFonts w:asciiTheme="majorHAnsi" w:hAnsiTheme="majorHAnsi" w:cs="Arial"/>
                <w:b/>
                <w:sz w:val="22"/>
                <w:szCs w:val="22"/>
                <w:lang w:eastAsia="en-US"/>
              </w:rPr>
              <w:t>:</w:t>
            </w:r>
            <w:r>
              <w:rPr>
                <w:rFonts w:asciiTheme="majorHAnsi" w:hAnsiTheme="majorHAnsi" w:cs="Arial"/>
                <w:b/>
                <w:sz w:val="22"/>
                <w:szCs w:val="22"/>
                <w:lang w:eastAsia="en-US"/>
              </w:rPr>
              <w:tab/>
              <w:t>Low_ Risk / Low_</w:t>
            </w:r>
            <w:r w:rsidRPr="00092E6F">
              <w:rPr>
                <w:rFonts w:asciiTheme="majorHAnsi" w:hAnsiTheme="majorHAnsi" w:cs="Arial"/>
                <w:b/>
                <w:sz w:val="22"/>
                <w:szCs w:val="22"/>
                <w:lang w:eastAsia="en-US"/>
              </w:rPr>
              <w:softHyphen/>
            </w:r>
            <w:r w:rsidRPr="00092E6F">
              <w:rPr>
                <w:rFonts w:asciiTheme="majorHAnsi" w:hAnsiTheme="majorHAnsi" w:cs="Arial"/>
                <w:b/>
                <w:sz w:val="22"/>
                <w:szCs w:val="22"/>
                <w:lang w:eastAsia="en-US"/>
              </w:rPr>
              <w:softHyphen/>
              <w:t xml:space="preserve"> Value</w:t>
            </w:r>
          </w:p>
        </w:tc>
      </w:tr>
      <w:tr w:rsidR="005C1E93" w:rsidRPr="00092E6F" w14:paraId="0CD27C71" w14:textId="77777777" w:rsidTr="00F352AD">
        <w:trPr>
          <w:cantSplit w:val="0"/>
        </w:trPr>
        <w:tc>
          <w:tcPr>
            <w:tcW w:w="9498" w:type="dxa"/>
            <w:shd w:val="clear" w:color="auto" w:fill="E0F3EF" w:themeFill="accent1" w:themeFillTint="33"/>
          </w:tcPr>
          <w:p w14:paraId="14E0BD7F" w14:textId="46E57786"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Consultation:</w:t>
            </w:r>
            <w:r>
              <w:rPr>
                <w:rFonts w:asciiTheme="majorHAnsi" w:hAnsiTheme="majorHAnsi" w:cs="Arial"/>
                <w:b/>
                <w:sz w:val="22"/>
                <w:szCs w:val="22"/>
                <w:lang w:eastAsia="en-US"/>
              </w:rPr>
              <w:t xml:space="preserve"> </w:t>
            </w:r>
            <w:r w:rsidRPr="00194192">
              <w:rPr>
                <w:rFonts w:asciiTheme="majorHAnsi" w:hAnsiTheme="majorHAnsi" w:cs="Arial"/>
                <w:sz w:val="22"/>
                <w:szCs w:val="22"/>
                <w:lang w:eastAsia="en-US"/>
              </w:rPr>
              <w:t>IND/MPB/ACD, AOP/CVB/ACD,</w:t>
            </w:r>
            <w:r>
              <w:rPr>
                <w:rFonts w:asciiTheme="majorHAnsi" w:hAnsiTheme="majorHAnsi" w:cs="Arial"/>
                <w:b/>
                <w:sz w:val="22"/>
                <w:szCs w:val="22"/>
                <w:lang w:eastAsia="en-US"/>
              </w:rPr>
              <w:t xml:space="preserve"> </w:t>
            </w:r>
            <w:r w:rsidRPr="005C1E93">
              <w:rPr>
                <w:rFonts w:asciiTheme="majorHAnsi" w:hAnsiTheme="majorHAnsi" w:cs="Arial"/>
                <w:sz w:val="22"/>
                <w:szCs w:val="22"/>
                <w:lang w:eastAsia="en-US"/>
              </w:rPr>
              <w:t>Austrade, GEB, DFS, DEU,</w:t>
            </w:r>
            <w:r>
              <w:rPr>
                <w:rFonts w:asciiTheme="majorHAnsi" w:hAnsiTheme="majorHAnsi" w:cs="Arial"/>
                <w:b/>
                <w:sz w:val="22"/>
                <w:szCs w:val="22"/>
                <w:lang w:eastAsia="en-US"/>
              </w:rPr>
              <w:t xml:space="preserve"> </w:t>
            </w:r>
            <w:r w:rsidR="000075B1">
              <w:rPr>
                <w:rFonts w:asciiTheme="majorHAnsi" w:hAnsiTheme="majorHAnsi" w:cs="Arial"/>
                <w:sz w:val="22"/>
                <w:szCs w:val="22"/>
                <w:lang w:eastAsia="en-US"/>
              </w:rPr>
              <w:t>Bangkok, Nairobi, Islamabad.</w:t>
            </w:r>
          </w:p>
        </w:tc>
      </w:tr>
      <w:tr w:rsidR="005C1E93" w:rsidRPr="00092E6F" w14:paraId="58E7FE5F" w14:textId="77777777" w:rsidTr="00F352AD">
        <w:trPr>
          <w:cantSplit w:val="0"/>
        </w:trPr>
        <w:tc>
          <w:tcPr>
            <w:tcW w:w="9498" w:type="dxa"/>
            <w:shd w:val="clear" w:color="auto" w:fill="E0F3EF" w:themeFill="accent1" w:themeFillTint="33"/>
          </w:tcPr>
          <w:p w14:paraId="01FCC396" w14:textId="77777777" w:rsidR="005C1E93" w:rsidRPr="00092E6F" w:rsidRDefault="005C1E93" w:rsidP="00F352AD">
            <w:pPr>
              <w:tabs>
                <w:tab w:val="num" w:pos="568"/>
              </w:tabs>
              <w:spacing w:line="240" w:lineRule="auto"/>
              <w:rPr>
                <w:rFonts w:asciiTheme="majorHAnsi" w:hAnsiTheme="majorHAnsi" w:cs="Arial"/>
                <w:b/>
                <w:sz w:val="22"/>
                <w:szCs w:val="22"/>
                <w:lang w:eastAsia="en-US"/>
              </w:rPr>
            </w:pPr>
            <w:r>
              <w:rPr>
                <w:rFonts w:asciiTheme="majorHAnsi" w:hAnsiTheme="majorHAnsi" w:cs="Arial"/>
                <w:b/>
                <w:sz w:val="22"/>
                <w:szCs w:val="22"/>
                <w:lang w:eastAsia="en-US"/>
              </w:rPr>
              <w:t xml:space="preserve">Proposed Design Pathway:  </w:t>
            </w:r>
            <w:r w:rsidRPr="00194192">
              <w:rPr>
                <w:rFonts w:asciiTheme="majorHAnsi" w:hAnsiTheme="majorHAnsi" w:cs="Arial"/>
                <w:b/>
                <w:i/>
                <w:sz w:val="22"/>
                <w:szCs w:val="22"/>
                <w:lang w:eastAsia="en-US"/>
              </w:rPr>
              <w:t>FAS Review</w:t>
            </w:r>
          </w:p>
        </w:tc>
      </w:tr>
      <w:tr w:rsidR="005C1E93" w:rsidRPr="00092E6F" w14:paraId="147F3C38" w14:textId="77777777" w:rsidTr="00F352AD">
        <w:trPr>
          <w:cantSplit w:val="0"/>
        </w:trPr>
        <w:tc>
          <w:tcPr>
            <w:tcW w:w="9498" w:type="dxa"/>
            <w:shd w:val="clear" w:color="auto" w:fill="E0F3EF" w:themeFill="accent1" w:themeFillTint="33"/>
          </w:tcPr>
          <w:p w14:paraId="57167B26" w14:textId="77777777"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 xml:space="preserve">Draft AidWorks Investment number: </w:t>
            </w:r>
            <w:r w:rsidRPr="00353A9F">
              <w:rPr>
                <w:rFonts w:asciiTheme="majorHAnsi" w:hAnsiTheme="majorHAnsi" w:cs="Arial"/>
                <w:sz w:val="22"/>
                <w:szCs w:val="22"/>
                <w:lang w:eastAsia="en-US"/>
              </w:rPr>
              <w:t>INM610</w:t>
            </w:r>
          </w:p>
        </w:tc>
      </w:tr>
      <w:tr w:rsidR="005C1E93" w:rsidRPr="00092E6F" w14:paraId="61E71920" w14:textId="77777777" w:rsidTr="00F352AD">
        <w:tblPrEx>
          <w:shd w:val="clear" w:color="auto" w:fill="auto"/>
        </w:tblPrEx>
        <w:trPr>
          <w:trHeight w:val="360"/>
        </w:trPr>
        <w:tc>
          <w:tcPr>
            <w:tcW w:w="9498" w:type="dxa"/>
            <w:shd w:val="clear" w:color="auto" w:fill="E0F3EF" w:themeFill="accent1" w:themeFillTint="33"/>
          </w:tcPr>
          <w:p w14:paraId="7035FAE5" w14:textId="77777777"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 xml:space="preserve">Delegate approving concept at post: </w:t>
            </w:r>
            <w:r>
              <w:rPr>
                <w:rFonts w:asciiTheme="majorHAnsi" w:hAnsiTheme="majorHAnsi" w:cs="Arial"/>
                <w:b/>
                <w:sz w:val="22"/>
                <w:szCs w:val="22"/>
                <w:lang w:eastAsia="en-US"/>
              </w:rPr>
              <w:t>NA</w:t>
            </w:r>
            <w:r w:rsidRPr="00092E6F">
              <w:rPr>
                <w:rFonts w:asciiTheme="majorHAnsi" w:hAnsiTheme="majorHAnsi" w:cs="Arial"/>
                <w:b/>
                <w:sz w:val="22"/>
                <w:szCs w:val="22"/>
                <w:lang w:eastAsia="en-US"/>
              </w:rPr>
              <w:t xml:space="preserve">                                       </w:t>
            </w:r>
          </w:p>
        </w:tc>
      </w:tr>
      <w:tr w:rsidR="005C1E93" w:rsidRPr="00092E6F" w14:paraId="3722FCE5" w14:textId="77777777" w:rsidTr="00F352AD">
        <w:tblPrEx>
          <w:shd w:val="clear" w:color="auto" w:fill="auto"/>
        </w:tblPrEx>
        <w:trPr>
          <w:trHeight w:val="360"/>
        </w:trPr>
        <w:tc>
          <w:tcPr>
            <w:tcW w:w="9498" w:type="dxa"/>
            <w:shd w:val="clear" w:color="auto" w:fill="E0F3EF" w:themeFill="accent1" w:themeFillTint="33"/>
          </w:tcPr>
          <w:p w14:paraId="79BBDD3A" w14:textId="77777777" w:rsidR="005C1E93" w:rsidRPr="00092E6F" w:rsidRDefault="005C1E93" w:rsidP="00F352AD">
            <w:pPr>
              <w:tabs>
                <w:tab w:val="num" w:pos="568"/>
              </w:tabs>
              <w:spacing w:line="240" w:lineRule="auto"/>
              <w:rPr>
                <w:rFonts w:asciiTheme="majorHAnsi" w:hAnsiTheme="majorHAnsi" w:cs="Arial"/>
                <w:b/>
                <w:sz w:val="22"/>
                <w:szCs w:val="22"/>
                <w:lang w:eastAsia="en-US"/>
              </w:rPr>
            </w:pPr>
            <w:r w:rsidRPr="00092E6F">
              <w:rPr>
                <w:rFonts w:asciiTheme="majorHAnsi" w:hAnsiTheme="majorHAnsi" w:cs="Arial"/>
                <w:b/>
                <w:sz w:val="22"/>
                <w:szCs w:val="22"/>
                <w:lang w:eastAsia="en-US"/>
              </w:rPr>
              <w:t xml:space="preserve">Delegate approving concept at desk/in Canberra: </w:t>
            </w:r>
            <w:r>
              <w:rPr>
                <w:rFonts w:asciiTheme="majorHAnsi" w:hAnsiTheme="majorHAnsi" w:cs="Arial"/>
                <w:b/>
                <w:sz w:val="22"/>
                <w:szCs w:val="22"/>
                <w:lang w:eastAsia="en-US"/>
              </w:rPr>
              <w:t>FAS MDD</w:t>
            </w:r>
            <w:r w:rsidRPr="00092E6F">
              <w:rPr>
                <w:rFonts w:asciiTheme="majorHAnsi" w:hAnsiTheme="majorHAnsi" w:cs="Arial"/>
                <w:b/>
                <w:sz w:val="22"/>
                <w:szCs w:val="22"/>
                <w:lang w:eastAsia="en-US"/>
              </w:rPr>
              <w:tab/>
            </w:r>
          </w:p>
        </w:tc>
      </w:tr>
    </w:tbl>
    <w:p w14:paraId="544CBCB9" w14:textId="77777777" w:rsidR="005C1E93" w:rsidRPr="00092E6F" w:rsidRDefault="005C1E93" w:rsidP="005C1E93">
      <w:pPr>
        <w:tabs>
          <w:tab w:val="num" w:pos="568"/>
        </w:tabs>
        <w:spacing w:line="276" w:lineRule="auto"/>
        <w:rPr>
          <w:rFonts w:asciiTheme="majorHAnsi" w:eastAsia="Times New Roman" w:hAnsiTheme="majorHAnsi" w:cs="Arial"/>
        </w:rPr>
      </w:pPr>
    </w:p>
    <w:tbl>
      <w:tblPr>
        <w:tblStyle w:val="Tablewithnoheader"/>
        <w:tblW w:w="0" w:type="auto"/>
        <w:tblLook w:val="04A0" w:firstRow="1" w:lastRow="0" w:firstColumn="1" w:lastColumn="0" w:noHBand="0" w:noVBand="1"/>
      </w:tblPr>
      <w:tblGrid>
        <w:gridCol w:w="9606"/>
      </w:tblGrid>
      <w:tr w:rsidR="005C1E93" w:rsidRPr="00092E6F" w14:paraId="1D1099D9" w14:textId="77777777" w:rsidTr="00F352AD">
        <w:trPr>
          <w:cantSplit w:val="0"/>
        </w:trPr>
        <w:tc>
          <w:tcPr>
            <w:tcW w:w="9606" w:type="dxa"/>
            <w:tcBorders>
              <w:bottom w:val="single" w:sz="4" w:space="0" w:color="808080"/>
            </w:tcBorders>
            <w:shd w:val="clear" w:color="auto" w:fill="E0F3EF" w:themeFill="accent1" w:themeFillTint="33"/>
          </w:tcPr>
          <w:p w14:paraId="1EF0F5C0" w14:textId="77777777" w:rsidR="005C1E93" w:rsidRPr="00092E6F" w:rsidRDefault="005C1E93" w:rsidP="00F352AD">
            <w:pPr>
              <w:tabs>
                <w:tab w:val="num" w:pos="568"/>
              </w:tabs>
              <w:spacing w:line="276" w:lineRule="auto"/>
              <w:rPr>
                <w:rFonts w:asciiTheme="majorHAnsi" w:hAnsiTheme="majorHAnsi" w:cs="Arial"/>
                <w:sz w:val="22"/>
                <w:szCs w:val="22"/>
                <w:lang w:eastAsia="en-US"/>
              </w:rPr>
            </w:pPr>
            <w:r w:rsidRPr="00092E6F">
              <w:rPr>
                <w:rFonts w:asciiTheme="majorHAnsi" w:hAnsiTheme="majorHAnsi" w:cs="Arial"/>
                <w:b/>
                <w:sz w:val="22"/>
                <w:szCs w:val="22"/>
                <w:lang w:eastAsia="en-US"/>
              </w:rPr>
              <w:t xml:space="preserve">B: Problem/Issue definition and rationale for investment (Why)  </w:t>
            </w:r>
          </w:p>
        </w:tc>
      </w:tr>
      <w:tr w:rsidR="005C1E93" w:rsidRPr="00770CA5" w14:paraId="20C3B2DA" w14:textId="77777777" w:rsidTr="00F352AD">
        <w:trPr>
          <w:cantSplit w:val="0"/>
        </w:trPr>
        <w:tc>
          <w:tcPr>
            <w:tcW w:w="9606" w:type="dxa"/>
          </w:tcPr>
          <w:p w14:paraId="20EADE2B" w14:textId="77777777" w:rsidR="005C1E93"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 xml:space="preserve">Despite remarkable increases in prosperity and general living standards over the last two decades, poverty and disadvantage remain complex challenges in many parts of the world.  Government and non-government organisations cannot address these challenges alone.  With the private sector in developing countries providing on average 60 percent of GDP, 80 percent of capital flows and 90 percent of jobs, DFAT is currently and should continue to leverage opportunities for greater engagement with the private sector to amplify the impact of Australia’s aid investments while generating business growth and reducing poverty.  </w:t>
            </w:r>
          </w:p>
          <w:p w14:paraId="6D59E445" w14:textId="6B1DBD80" w:rsidR="005C1E93"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 xml:space="preserve">Internationally, private sector engagement is recognised as crucial to achieve the 2030 Agenda on Sustainable Development and the Sustainable Development Goals (SDGs). An estimate of </w:t>
            </w:r>
            <w:r w:rsidRPr="00BC7FA3">
              <w:rPr>
                <w:rFonts w:asciiTheme="majorHAnsi" w:hAnsiTheme="majorHAnsi" w:cs="Arial"/>
                <w:color w:val="auto"/>
                <w:lang w:eastAsia="en-US"/>
              </w:rPr>
              <w:t xml:space="preserve">the current funding gap </w:t>
            </w:r>
            <w:r>
              <w:rPr>
                <w:rFonts w:asciiTheme="majorHAnsi" w:hAnsiTheme="majorHAnsi" w:cs="Arial"/>
                <w:color w:val="auto"/>
                <w:lang w:eastAsia="en-US"/>
              </w:rPr>
              <w:t xml:space="preserve">for </w:t>
            </w:r>
            <w:r w:rsidRPr="00BC7FA3">
              <w:rPr>
                <w:rFonts w:asciiTheme="majorHAnsi" w:hAnsiTheme="majorHAnsi" w:cs="Arial"/>
                <w:color w:val="auto"/>
                <w:lang w:eastAsia="en-US"/>
              </w:rPr>
              <w:t xml:space="preserve">developing countries </w:t>
            </w:r>
            <w:r>
              <w:rPr>
                <w:rFonts w:asciiTheme="majorHAnsi" w:hAnsiTheme="majorHAnsi" w:cs="Arial"/>
                <w:color w:val="auto"/>
                <w:lang w:eastAsia="en-US"/>
              </w:rPr>
              <w:t xml:space="preserve">to meet the SDGs </w:t>
            </w:r>
            <w:r w:rsidRPr="00BC7FA3">
              <w:rPr>
                <w:rFonts w:asciiTheme="majorHAnsi" w:hAnsiTheme="majorHAnsi" w:cs="Arial"/>
                <w:color w:val="auto"/>
                <w:lang w:eastAsia="en-US"/>
              </w:rPr>
              <w:t>is US$2.5 trillion</w:t>
            </w:r>
            <w:r>
              <w:rPr>
                <w:rFonts w:asciiTheme="majorHAnsi" w:hAnsiTheme="majorHAnsi" w:cs="Arial"/>
                <w:color w:val="auto"/>
                <w:lang w:eastAsia="en-US"/>
              </w:rPr>
              <w:t>.</w:t>
            </w:r>
            <w:r w:rsidRPr="00BC7FA3">
              <w:rPr>
                <w:rFonts w:asciiTheme="majorHAnsi" w:hAnsiTheme="majorHAnsi" w:cs="Arial"/>
                <w:color w:val="auto"/>
                <w:lang w:eastAsia="en-US"/>
              </w:rPr>
              <w:t xml:space="preserve">  </w:t>
            </w:r>
            <w:r w:rsidRPr="00B513F6">
              <w:rPr>
                <w:rFonts w:asciiTheme="majorHAnsi" w:hAnsiTheme="majorHAnsi" w:cs="Arial"/>
                <w:color w:val="auto"/>
                <w:lang w:eastAsia="en-US"/>
              </w:rPr>
              <w:t xml:space="preserve">Businesses </w:t>
            </w:r>
            <w:r>
              <w:rPr>
                <w:rFonts w:asciiTheme="majorHAnsi" w:hAnsiTheme="majorHAnsi" w:cs="Arial"/>
                <w:color w:val="auto"/>
                <w:lang w:eastAsia="en-US"/>
              </w:rPr>
              <w:t>were</w:t>
            </w:r>
            <w:r w:rsidRPr="00B513F6">
              <w:rPr>
                <w:rFonts w:asciiTheme="majorHAnsi" w:hAnsiTheme="majorHAnsi" w:cs="Arial"/>
                <w:color w:val="auto"/>
                <w:lang w:eastAsia="en-US"/>
              </w:rPr>
              <w:t xml:space="preserve"> active in shaping</w:t>
            </w:r>
            <w:r>
              <w:rPr>
                <w:rFonts w:asciiTheme="majorHAnsi" w:hAnsiTheme="majorHAnsi" w:cs="Arial"/>
                <w:color w:val="auto"/>
                <w:lang w:eastAsia="en-US"/>
              </w:rPr>
              <w:t xml:space="preserve"> </w:t>
            </w:r>
            <w:r w:rsidRPr="00B513F6">
              <w:rPr>
                <w:rFonts w:asciiTheme="majorHAnsi" w:hAnsiTheme="majorHAnsi" w:cs="Arial"/>
                <w:color w:val="auto"/>
                <w:lang w:eastAsia="en-US"/>
              </w:rPr>
              <w:t xml:space="preserve">the </w:t>
            </w:r>
            <w:r>
              <w:rPr>
                <w:rFonts w:asciiTheme="majorHAnsi" w:hAnsiTheme="majorHAnsi" w:cs="Arial"/>
                <w:color w:val="auto"/>
                <w:lang w:eastAsia="en-US"/>
              </w:rPr>
              <w:t xml:space="preserve">SDGs and many </w:t>
            </w:r>
            <w:r w:rsidR="00723B99">
              <w:rPr>
                <w:rFonts w:asciiTheme="majorHAnsi" w:hAnsiTheme="majorHAnsi" w:cs="Arial"/>
                <w:color w:val="auto"/>
                <w:lang w:eastAsia="en-US"/>
              </w:rPr>
              <w:t xml:space="preserve">are </w:t>
            </w:r>
            <w:r>
              <w:rPr>
                <w:rFonts w:asciiTheme="majorHAnsi" w:hAnsiTheme="majorHAnsi" w:cs="Arial"/>
                <w:color w:val="auto"/>
                <w:lang w:eastAsia="en-US"/>
              </w:rPr>
              <w:t>now helping to implement them</w:t>
            </w:r>
            <w:r w:rsidRPr="00B513F6">
              <w:rPr>
                <w:rFonts w:asciiTheme="majorHAnsi" w:hAnsiTheme="majorHAnsi" w:cs="Arial"/>
                <w:color w:val="auto"/>
                <w:lang w:eastAsia="en-US"/>
              </w:rPr>
              <w:t>.</w:t>
            </w:r>
            <w:r>
              <w:rPr>
                <w:rFonts w:asciiTheme="majorHAnsi" w:hAnsiTheme="majorHAnsi" w:cs="Arial"/>
                <w:color w:val="auto"/>
                <w:lang w:eastAsia="en-US"/>
              </w:rPr>
              <w:t xml:space="preserve"> </w:t>
            </w:r>
            <w:r w:rsidRPr="00B513F6">
              <w:rPr>
                <w:rFonts w:asciiTheme="majorHAnsi" w:hAnsiTheme="majorHAnsi" w:cs="Arial"/>
                <w:color w:val="auto"/>
                <w:lang w:eastAsia="en-US"/>
              </w:rPr>
              <w:t>The objectives, interests and values</w:t>
            </w:r>
            <w:r>
              <w:rPr>
                <w:rFonts w:asciiTheme="majorHAnsi" w:hAnsiTheme="majorHAnsi" w:cs="Arial"/>
                <w:color w:val="auto"/>
                <w:lang w:eastAsia="en-US"/>
              </w:rPr>
              <w:t xml:space="preserve"> </w:t>
            </w:r>
            <w:r w:rsidRPr="00B513F6">
              <w:rPr>
                <w:rFonts w:asciiTheme="majorHAnsi" w:hAnsiTheme="majorHAnsi" w:cs="Arial"/>
                <w:color w:val="auto"/>
                <w:lang w:eastAsia="en-US"/>
              </w:rPr>
              <w:t>between aid and business have</w:t>
            </w:r>
            <w:r>
              <w:rPr>
                <w:rFonts w:asciiTheme="majorHAnsi" w:hAnsiTheme="majorHAnsi" w:cs="Arial"/>
                <w:color w:val="auto"/>
                <w:lang w:eastAsia="en-US"/>
              </w:rPr>
              <w:t xml:space="preserve"> </w:t>
            </w:r>
            <w:r w:rsidRPr="00B513F6">
              <w:rPr>
                <w:rFonts w:asciiTheme="majorHAnsi" w:hAnsiTheme="majorHAnsi" w:cs="Arial"/>
                <w:color w:val="auto"/>
                <w:lang w:eastAsia="en-US"/>
              </w:rPr>
              <w:t xml:space="preserve">reached a </w:t>
            </w:r>
            <w:r>
              <w:rPr>
                <w:rFonts w:asciiTheme="majorHAnsi" w:hAnsiTheme="majorHAnsi" w:cs="Arial"/>
                <w:color w:val="auto"/>
                <w:lang w:eastAsia="en-US"/>
              </w:rPr>
              <w:t>critical</w:t>
            </w:r>
            <w:r w:rsidRPr="00B513F6">
              <w:rPr>
                <w:rFonts w:asciiTheme="majorHAnsi" w:hAnsiTheme="majorHAnsi" w:cs="Arial"/>
                <w:color w:val="auto"/>
                <w:lang w:eastAsia="en-US"/>
              </w:rPr>
              <w:t xml:space="preserve"> intersection</w:t>
            </w:r>
            <w:r>
              <w:rPr>
                <w:rFonts w:asciiTheme="majorHAnsi" w:hAnsiTheme="majorHAnsi" w:cs="Arial"/>
                <w:color w:val="auto"/>
                <w:lang w:eastAsia="en-US"/>
              </w:rPr>
              <w:t xml:space="preserve"> – one which DFAT should continue to capitalise on to deliver development impact.</w:t>
            </w:r>
          </w:p>
          <w:p w14:paraId="2C97244D" w14:textId="3A48DA93" w:rsidR="005C1E93" w:rsidRPr="00CD4359"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 xml:space="preserve">This pivot towards engagement with </w:t>
            </w:r>
            <w:r w:rsidRPr="00CD4359">
              <w:rPr>
                <w:rFonts w:asciiTheme="majorHAnsi" w:hAnsiTheme="majorHAnsi" w:cs="Arial"/>
                <w:color w:val="auto"/>
                <w:lang w:eastAsia="en-US"/>
              </w:rPr>
              <w:t>the private sector to increase the impact of Australia’s development assistance</w:t>
            </w:r>
            <w:r>
              <w:rPr>
                <w:rFonts w:asciiTheme="majorHAnsi" w:hAnsiTheme="majorHAnsi" w:cs="Arial"/>
                <w:color w:val="auto"/>
                <w:lang w:eastAsia="en-US"/>
              </w:rPr>
              <w:t xml:space="preserve"> was also identified as a key objective in </w:t>
            </w:r>
            <w:r w:rsidR="00723B99">
              <w:rPr>
                <w:rFonts w:asciiTheme="majorHAnsi" w:hAnsiTheme="majorHAnsi" w:cs="Arial"/>
                <w:color w:val="auto"/>
                <w:lang w:eastAsia="en-US"/>
              </w:rPr>
              <w:t>the Foreign Policy White Paper</w:t>
            </w:r>
            <w:r>
              <w:rPr>
                <w:rFonts w:asciiTheme="majorHAnsi" w:hAnsiTheme="majorHAnsi" w:cs="Arial"/>
                <w:color w:val="auto"/>
                <w:lang w:eastAsia="en-US"/>
              </w:rPr>
              <w:t>:</w:t>
            </w:r>
            <w:r w:rsidRPr="00CD4359">
              <w:rPr>
                <w:rFonts w:asciiTheme="majorHAnsi" w:hAnsiTheme="majorHAnsi" w:cs="Arial"/>
                <w:color w:val="auto"/>
                <w:lang w:eastAsia="en-US"/>
              </w:rPr>
              <w:t xml:space="preserve"> </w:t>
            </w:r>
          </w:p>
          <w:p w14:paraId="3D5873EA" w14:textId="77777777" w:rsidR="005C1E93" w:rsidRDefault="005C1E93" w:rsidP="00F352AD">
            <w:pPr>
              <w:suppressAutoHyphens w:val="0"/>
              <w:spacing w:after="0" w:line="240" w:lineRule="auto"/>
              <w:ind w:left="720"/>
              <w:rPr>
                <w:rFonts w:asciiTheme="majorHAnsi" w:hAnsiTheme="majorHAnsi" w:cs="Arial"/>
                <w:color w:val="auto"/>
                <w:lang w:eastAsia="en-US"/>
              </w:rPr>
            </w:pPr>
            <w:r w:rsidRPr="00CD4359">
              <w:rPr>
                <w:rFonts w:asciiTheme="majorHAnsi" w:hAnsiTheme="majorHAnsi" w:cs="Arial"/>
                <w:color w:val="auto"/>
                <w:lang w:eastAsia="en-US"/>
              </w:rPr>
              <w:t xml:space="preserve">“By sharing assets, networks and expertise with business we can get better results from our assistance.” </w:t>
            </w:r>
          </w:p>
          <w:p w14:paraId="0563BEF7" w14:textId="0D375527" w:rsidR="005C1E93"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 xml:space="preserve">The </w:t>
            </w:r>
            <w:r w:rsidR="00723B99" w:rsidRPr="00723B99">
              <w:rPr>
                <w:rFonts w:asciiTheme="majorHAnsi" w:hAnsiTheme="majorHAnsi" w:cs="Arial"/>
                <w:color w:val="auto"/>
                <w:lang w:eastAsia="en-US"/>
              </w:rPr>
              <w:t xml:space="preserve">Foreign Policy White Paper </w:t>
            </w:r>
            <w:r>
              <w:rPr>
                <w:rFonts w:asciiTheme="majorHAnsi" w:hAnsiTheme="majorHAnsi" w:cs="Arial"/>
                <w:color w:val="auto"/>
                <w:lang w:eastAsia="en-US"/>
              </w:rPr>
              <w:t>highlights Australia’s interests in a stable and prosperous Indo-Pacific for which the private sector plays a crucial role.  The Business Partnerships</w:t>
            </w:r>
            <w:r w:rsidR="001F6151">
              <w:rPr>
                <w:rFonts w:asciiTheme="majorHAnsi" w:hAnsiTheme="majorHAnsi" w:cs="Arial"/>
                <w:color w:val="auto"/>
                <w:lang w:eastAsia="en-US"/>
              </w:rPr>
              <w:t xml:space="preserve"> Hub</w:t>
            </w:r>
            <w:r>
              <w:rPr>
                <w:rFonts w:asciiTheme="majorHAnsi" w:hAnsiTheme="majorHAnsi" w:cs="Arial"/>
                <w:color w:val="auto"/>
                <w:lang w:eastAsia="en-US"/>
              </w:rPr>
              <w:t xml:space="preserve"> (</w:t>
            </w:r>
            <w:r w:rsidR="001F6151">
              <w:rPr>
                <w:rFonts w:asciiTheme="majorHAnsi" w:hAnsiTheme="majorHAnsi" w:cs="Arial"/>
                <w:color w:val="auto"/>
                <w:lang w:eastAsia="en-US"/>
              </w:rPr>
              <w:t>BPH</w:t>
            </w:r>
            <w:r>
              <w:rPr>
                <w:rFonts w:asciiTheme="majorHAnsi" w:hAnsiTheme="majorHAnsi" w:cs="Arial"/>
                <w:color w:val="auto"/>
                <w:lang w:eastAsia="en-US"/>
              </w:rPr>
              <w:t>)</w:t>
            </w:r>
            <w:r w:rsidR="00192A93">
              <w:rPr>
                <w:rFonts w:asciiTheme="majorHAnsi" w:hAnsiTheme="majorHAnsi" w:cs="Arial"/>
                <w:color w:val="auto"/>
                <w:lang w:eastAsia="en-US"/>
              </w:rPr>
              <w:t xml:space="preserve"> concept</w:t>
            </w:r>
            <w:r>
              <w:rPr>
                <w:rFonts w:asciiTheme="majorHAnsi" w:hAnsiTheme="majorHAnsi" w:cs="Arial"/>
                <w:color w:val="auto"/>
                <w:lang w:eastAsia="en-US"/>
              </w:rPr>
              <w:t xml:space="preserve"> is aligned with the </w:t>
            </w:r>
            <w:r w:rsidR="00723B99" w:rsidRPr="00723B99">
              <w:rPr>
                <w:rFonts w:asciiTheme="majorHAnsi" w:hAnsiTheme="majorHAnsi" w:cs="Arial"/>
                <w:color w:val="auto"/>
                <w:lang w:eastAsia="en-US"/>
              </w:rPr>
              <w:t xml:space="preserve">Foreign Policy White Paper </w:t>
            </w:r>
            <w:r>
              <w:rPr>
                <w:rFonts w:asciiTheme="majorHAnsi" w:hAnsiTheme="majorHAnsi" w:cs="Arial"/>
                <w:color w:val="auto"/>
                <w:lang w:eastAsia="en-US"/>
              </w:rPr>
              <w:t>focusing on innovation and encouraging</w:t>
            </w:r>
            <w:r w:rsidRPr="00B10054">
              <w:rPr>
                <w:rFonts w:asciiTheme="majorHAnsi" w:hAnsiTheme="majorHAnsi" w:cs="Arial"/>
                <w:color w:val="auto"/>
                <w:lang w:eastAsia="en-US"/>
              </w:rPr>
              <w:t xml:space="preserve"> private sector-led growth.</w:t>
            </w:r>
            <w:r>
              <w:rPr>
                <w:rFonts w:asciiTheme="majorHAnsi" w:hAnsiTheme="majorHAnsi" w:cs="Arial"/>
                <w:color w:val="auto"/>
                <w:lang w:eastAsia="en-US"/>
              </w:rPr>
              <w:t xml:space="preserve"> The </w:t>
            </w:r>
            <w:r w:rsidR="00723B99" w:rsidRPr="00723B99">
              <w:rPr>
                <w:rFonts w:asciiTheme="majorHAnsi" w:hAnsiTheme="majorHAnsi" w:cs="Arial"/>
                <w:color w:val="auto"/>
                <w:lang w:eastAsia="en-US"/>
              </w:rPr>
              <w:t xml:space="preserve">Foreign Policy White Paper </w:t>
            </w:r>
            <w:r>
              <w:rPr>
                <w:rFonts w:asciiTheme="majorHAnsi" w:hAnsiTheme="majorHAnsi" w:cs="Arial"/>
                <w:color w:val="auto"/>
                <w:lang w:eastAsia="en-US"/>
              </w:rPr>
              <w:t>highlights</w:t>
            </w:r>
            <w:r w:rsidRPr="00E26BB6">
              <w:rPr>
                <w:rFonts w:asciiTheme="majorHAnsi" w:hAnsiTheme="majorHAnsi" w:cs="Arial"/>
                <w:color w:val="auto"/>
                <w:lang w:eastAsia="en-US"/>
              </w:rPr>
              <w:t xml:space="preserve"> the </w:t>
            </w:r>
            <w:r>
              <w:rPr>
                <w:rFonts w:asciiTheme="majorHAnsi" w:hAnsiTheme="majorHAnsi" w:cs="Arial"/>
                <w:color w:val="auto"/>
                <w:lang w:eastAsia="en-US"/>
              </w:rPr>
              <w:t>importance of</w:t>
            </w:r>
            <w:r w:rsidRPr="00E26BB6">
              <w:rPr>
                <w:rFonts w:asciiTheme="majorHAnsi" w:hAnsiTheme="majorHAnsi" w:cs="Arial"/>
                <w:color w:val="auto"/>
                <w:lang w:eastAsia="en-US"/>
              </w:rPr>
              <w:t xml:space="preserve"> engaging with the private sector</w:t>
            </w:r>
            <w:r>
              <w:rPr>
                <w:rFonts w:asciiTheme="majorHAnsi" w:hAnsiTheme="majorHAnsi" w:cs="Arial"/>
                <w:color w:val="auto"/>
                <w:lang w:eastAsia="en-US"/>
              </w:rPr>
              <w:t xml:space="preserve"> including through the Business Partnerships Platform (BPP) to increase the impact across priority sectors in our partner countries. Through the </w:t>
            </w:r>
            <w:r w:rsidR="001F6151">
              <w:rPr>
                <w:rFonts w:asciiTheme="majorHAnsi" w:hAnsiTheme="majorHAnsi" w:cs="Arial"/>
                <w:color w:val="auto"/>
                <w:lang w:eastAsia="en-US"/>
              </w:rPr>
              <w:t>BPH</w:t>
            </w:r>
            <w:r>
              <w:rPr>
                <w:rFonts w:asciiTheme="majorHAnsi" w:hAnsiTheme="majorHAnsi" w:cs="Arial"/>
                <w:color w:val="auto"/>
                <w:lang w:eastAsia="en-US"/>
              </w:rPr>
              <w:t xml:space="preserve"> we will better engage business leaders, industry groups and bus</w:t>
            </w:r>
            <w:r w:rsidR="001F6151">
              <w:rPr>
                <w:rFonts w:asciiTheme="majorHAnsi" w:hAnsiTheme="majorHAnsi" w:cs="Arial"/>
                <w:color w:val="auto"/>
                <w:lang w:eastAsia="en-US"/>
              </w:rPr>
              <w:t>inesses, from multinationals to</w:t>
            </w:r>
            <w:r>
              <w:rPr>
                <w:rFonts w:asciiTheme="majorHAnsi" w:hAnsiTheme="majorHAnsi" w:cs="Arial"/>
                <w:color w:val="auto"/>
                <w:lang w:eastAsia="en-US"/>
              </w:rPr>
              <w:t xml:space="preserve"> small to medium sized enterprises, to magnify the impact of the development assistance program.  </w:t>
            </w:r>
          </w:p>
          <w:p w14:paraId="5EA1ACDF" w14:textId="77777777" w:rsidR="005C1E93"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lastRenderedPageBreak/>
              <w:t xml:space="preserve">Australia’s aid policy </w:t>
            </w:r>
            <w:r w:rsidRPr="00C451BD">
              <w:rPr>
                <w:rFonts w:asciiTheme="majorHAnsi" w:hAnsiTheme="majorHAnsi" w:cs="Arial"/>
                <w:i/>
                <w:color w:val="auto"/>
                <w:lang w:eastAsia="en-US"/>
              </w:rPr>
              <w:t>Australian aid: promoting prosperity, reducing poverty, enhancing stability</w:t>
            </w:r>
            <w:r>
              <w:rPr>
                <w:rFonts w:asciiTheme="majorHAnsi" w:hAnsiTheme="majorHAnsi" w:cs="Arial"/>
                <w:color w:val="auto"/>
                <w:lang w:eastAsia="en-US"/>
              </w:rPr>
              <w:t xml:space="preserve"> states that engagement with the private sector in Australia and in developing countries is a priority to better leverage our aid spend.</w:t>
            </w:r>
          </w:p>
          <w:p w14:paraId="7B71C81E" w14:textId="77777777" w:rsidR="005C1E93"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The 2015 Ministerial Statement</w:t>
            </w:r>
            <w:r w:rsidRPr="002C7097">
              <w:rPr>
                <w:rFonts w:asciiTheme="majorHAnsi" w:hAnsiTheme="majorHAnsi" w:cs="Arial"/>
                <w:color w:val="auto"/>
                <w:lang w:eastAsia="en-US"/>
              </w:rPr>
              <w:t xml:space="preserve"> on Engaging the Private sector in Aid and Development</w:t>
            </w:r>
            <w:r>
              <w:rPr>
                <w:rFonts w:asciiTheme="majorHAnsi" w:hAnsiTheme="majorHAnsi" w:cs="Arial"/>
                <w:color w:val="auto"/>
                <w:lang w:eastAsia="en-US"/>
              </w:rPr>
              <w:t xml:space="preserve"> recognised the potential for partnerships with business to deliver shared value – that is partnerships that </w:t>
            </w:r>
            <w:r w:rsidRPr="007A31D9">
              <w:rPr>
                <w:rFonts w:asciiTheme="majorHAnsi" w:hAnsiTheme="majorHAnsi" w:cs="Arial"/>
                <w:color w:val="auto"/>
                <w:lang w:eastAsia="en-US"/>
              </w:rPr>
              <w:t>leverage</w:t>
            </w:r>
            <w:r>
              <w:rPr>
                <w:rFonts w:asciiTheme="majorHAnsi" w:hAnsiTheme="majorHAnsi" w:cs="Arial"/>
                <w:color w:val="auto"/>
                <w:lang w:eastAsia="en-US"/>
              </w:rPr>
              <w:t xml:space="preserve"> DFAT’s and businesses’</w:t>
            </w:r>
            <w:r w:rsidRPr="007A31D9">
              <w:rPr>
                <w:rFonts w:asciiTheme="majorHAnsi" w:hAnsiTheme="majorHAnsi" w:cs="Arial"/>
                <w:color w:val="auto"/>
                <w:lang w:eastAsia="en-US"/>
              </w:rPr>
              <w:t xml:space="preserve"> assets, connections, creativity</w:t>
            </w:r>
            <w:r>
              <w:rPr>
                <w:rFonts w:asciiTheme="majorHAnsi" w:hAnsiTheme="majorHAnsi" w:cs="Arial"/>
                <w:color w:val="auto"/>
                <w:lang w:eastAsia="en-US"/>
              </w:rPr>
              <w:t xml:space="preserve"> </w:t>
            </w:r>
            <w:r w:rsidRPr="007A31D9">
              <w:rPr>
                <w:rFonts w:asciiTheme="majorHAnsi" w:hAnsiTheme="majorHAnsi" w:cs="Arial"/>
                <w:color w:val="auto"/>
                <w:lang w:eastAsia="en-US"/>
              </w:rPr>
              <w:t xml:space="preserve">and expertise to achieve </w:t>
            </w:r>
            <w:r>
              <w:rPr>
                <w:rFonts w:asciiTheme="majorHAnsi" w:hAnsiTheme="majorHAnsi" w:cs="Arial"/>
                <w:color w:val="auto"/>
                <w:lang w:eastAsia="en-US"/>
              </w:rPr>
              <w:t>outcomes</w:t>
            </w:r>
            <w:r w:rsidRPr="007A31D9">
              <w:rPr>
                <w:rFonts w:asciiTheme="majorHAnsi" w:hAnsiTheme="majorHAnsi" w:cs="Arial"/>
                <w:color w:val="auto"/>
                <w:lang w:eastAsia="en-US"/>
              </w:rPr>
              <w:t xml:space="preserve"> that satisfy </w:t>
            </w:r>
            <w:r>
              <w:rPr>
                <w:rFonts w:asciiTheme="majorHAnsi" w:hAnsiTheme="majorHAnsi" w:cs="Arial"/>
                <w:color w:val="auto"/>
                <w:lang w:eastAsia="en-US"/>
              </w:rPr>
              <w:t xml:space="preserve">both </w:t>
            </w:r>
            <w:r w:rsidRPr="007A31D9">
              <w:rPr>
                <w:rFonts w:asciiTheme="majorHAnsi" w:hAnsiTheme="majorHAnsi" w:cs="Arial"/>
                <w:color w:val="auto"/>
                <w:lang w:eastAsia="en-US"/>
              </w:rPr>
              <w:t>Australia’s development</w:t>
            </w:r>
            <w:r>
              <w:rPr>
                <w:rFonts w:asciiTheme="majorHAnsi" w:hAnsiTheme="majorHAnsi" w:cs="Arial"/>
                <w:color w:val="auto"/>
                <w:lang w:eastAsia="en-US"/>
              </w:rPr>
              <w:t xml:space="preserve"> </w:t>
            </w:r>
            <w:r w:rsidRPr="007A31D9">
              <w:rPr>
                <w:rFonts w:asciiTheme="majorHAnsi" w:hAnsiTheme="majorHAnsi" w:cs="Arial"/>
                <w:color w:val="auto"/>
                <w:lang w:eastAsia="en-US"/>
              </w:rPr>
              <w:t>objectives</w:t>
            </w:r>
            <w:r>
              <w:rPr>
                <w:rFonts w:asciiTheme="majorHAnsi" w:hAnsiTheme="majorHAnsi" w:cs="Arial"/>
                <w:color w:val="auto"/>
                <w:lang w:eastAsia="en-US"/>
              </w:rPr>
              <w:t xml:space="preserve"> as well as business objectives</w:t>
            </w:r>
            <w:r w:rsidRPr="00B513F6">
              <w:rPr>
                <w:rFonts w:asciiTheme="majorHAnsi" w:hAnsiTheme="majorHAnsi" w:cs="Arial"/>
                <w:color w:val="auto"/>
                <w:lang w:eastAsia="en-US"/>
              </w:rPr>
              <w:t>.</w:t>
            </w:r>
            <w:r>
              <w:rPr>
                <w:rFonts w:asciiTheme="majorHAnsi" w:hAnsiTheme="majorHAnsi" w:cs="Arial"/>
                <w:color w:val="auto"/>
                <w:lang w:eastAsia="en-US"/>
              </w:rPr>
              <w:t xml:space="preserve">  </w:t>
            </w:r>
          </w:p>
          <w:p w14:paraId="2D029694" w14:textId="0117DE84" w:rsidR="00B40BD7"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The Business Partnerships Platform (BPP) was developed as DFAT’s flagship private sector engagement program in 2015 to demonstrate the benefits of working through this new shared value approach; to help DFAT</w:t>
            </w:r>
            <w:r w:rsidRPr="00C52857">
              <w:rPr>
                <w:rFonts w:asciiTheme="majorHAnsi" w:hAnsiTheme="majorHAnsi" w:cs="Arial"/>
                <w:color w:val="auto"/>
                <w:lang w:eastAsia="en-US"/>
              </w:rPr>
              <w:t xml:space="preserve"> gain knowledge of </w:t>
            </w:r>
            <w:r>
              <w:rPr>
                <w:rFonts w:asciiTheme="majorHAnsi" w:hAnsiTheme="majorHAnsi" w:cs="Arial"/>
                <w:color w:val="auto"/>
                <w:lang w:eastAsia="en-US"/>
              </w:rPr>
              <w:t xml:space="preserve">working with </w:t>
            </w:r>
            <w:r w:rsidRPr="00C52857">
              <w:rPr>
                <w:rFonts w:asciiTheme="majorHAnsi" w:hAnsiTheme="majorHAnsi" w:cs="Arial"/>
                <w:color w:val="auto"/>
                <w:lang w:eastAsia="en-US"/>
              </w:rPr>
              <w:t>the private sector</w:t>
            </w:r>
            <w:r>
              <w:rPr>
                <w:rFonts w:asciiTheme="majorHAnsi" w:hAnsiTheme="majorHAnsi" w:cs="Arial"/>
                <w:color w:val="auto"/>
                <w:lang w:eastAsia="en-US"/>
              </w:rPr>
              <w:t>;</w:t>
            </w:r>
            <w:r w:rsidRPr="00C52857">
              <w:rPr>
                <w:rFonts w:asciiTheme="majorHAnsi" w:hAnsiTheme="majorHAnsi" w:cs="Arial"/>
                <w:color w:val="auto"/>
                <w:lang w:eastAsia="en-US"/>
              </w:rPr>
              <w:t xml:space="preserve"> and to</w:t>
            </w:r>
            <w:r>
              <w:rPr>
                <w:rFonts w:asciiTheme="majorHAnsi" w:hAnsiTheme="majorHAnsi" w:cs="Arial"/>
                <w:color w:val="auto"/>
                <w:lang w:eastAsia="en-US"/>
              </w:rPr>
              <w:t xml:space="preserve"> help DFAT</w:t>
            </w:r>
            <w:r w:rsidRPr="00C52857">
              <w:rPr>
                <w:rFonts w:asciiTheme="majorHAnsi" w:hAnsiTheme="majorHAnsi" w:cs="Arial"/>
                <w:color w:val="auto"/>
                <w:lang w:eastAsia="en-US"/>
              </w:rPr>
              <w:t xml:space="preserve"> develop strategic relationships</w:t>
            </w:r>
            <w:r>
              <w:rPr>
                <w:rFonts w:asciiTheme="majorHAnsi" w:hAnsiTheme="majorHAnsi" w:cs="Arial"/>
                <w:color w:val="auto"/>
                <w:lang w:eastAsia="en-US"/>
              </w:rPr>
              <w:t xml:space="preserve"> with the private sector</w:t>
            </w:r>
            <w:r w:rsidRPr="00C52857">
              <w:rPr>
                <w:rFonts w:asciiTheme="majorHAnsi" w:hAnsiTheme="majorHAnsi" w:cs="Arial"/>
                <w:color w:val="auto"/>
                <w:lang w:eastAsia="en-US"/>
              </w:rPr>
              <w:t>.</w:t>
            </w:r>
            <w:r>
              <w:rPr>
                <w:rFonts w:asciiTheme="majorHAnsi" w:hAnsiTheme="majorHAnsi" w:cs="Arial"/>
                <w:color w:val="auto"/>
                <w:lang w:eastAsia="en-US"/>
              </w:rPr>
              <w:t xml:space="preserve"> To date, the BPP (2015-2019) is starting to demonstrate how DFAT can more effectively partner with private sector but this approach has not been widely embraced by DFAT.</w:t>
            </w:r>
            <w:r w:rsidR="00B40BD7">
              <w:rPr>
                <w:rFonts w:asciiTheme="majorHAnsi" w:hAnsiTheme="majorHAnsi" w:cs="Arial"/>
                <w:color w:val="auto"/>
                <w:lang w:eastAsia="en-US"/>
              </w:rPr>
              <w:t xml:space="preserve"> </w:t>
            </w:r>
            <w:r w:rsidR="00B40BD7" w:rsidRPr="00B40BD7">
              <w:rPr>
                <w:rFonts w:asciiTheme="majorHAnsi" w:hAnsiTheme="majorHAnsi" w:cs="Arial"/>
                <w:color w:val="auto"/>
                <w:lang w:eastAsia="en-US"/>
              </w:rPr>
              <w:t xml:space="preserve">The BPP is a unique element of the Australian aid program, widely recognised as an innovative approach to engaging with business and is not replicated by any other donor. It has an iterative design model, evolving from round to round, taking into account learning. </w:t>
            </w:r>
          </w:p>
          <w:p w14:paraId="2ADA0982" w14:textId="718FF18F" w:rsidR="005C1E93"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In early 2018, DFAT concluded a Private Sector Engagement Stocktake, which reviewed how DFAT was tracking towards the objectives of the 2015 Ministerial Statement</w:t>
            </w:r>
            <w:r w:rsidR="00B40BD7">
              <w:rPr>
                <w:rFonts w:asciiTheme="majorHAnsi" w:hAnsiTheme="majorHAnsi" w:cs="Arial"/>
                <w:color w:val="auto"/>
                <w:lang w:eastAsia="en-US"/>
              </w:rPr>
              <w:t xml:space="preserve">.  </w:t>
            </w:r>
            <w:r w:rsidR="00192A93">
              <w:rPr>
                <w:rFonts w:asciiTheme="majorHAnsi" w:hAnsiTheme="majorHAnsi" w:cs="Arial"/>
                <w:color w:val="auto"/>
                <w:lang w:eastAsia="en-US"/>
              </w:rPr>
              <w:t>The Stocktake</w:t>
            </w:r>
            <w:r w:rsidR="00B40BD7">
              <w:rPr>
                <w:rFonts w:asciiTheme="majorHAnsi" w:hAnsiTheme="majorHAnsi" w:cs="Arial"/>
                <w:color w:val="auto"/>
                <w:lang w:eastAsia="en-US"/>
              </w:rPr>
              <w:t xml:space="preserve"> </w:t>
            </w:r>
            <w:r w:rsidR="00B40BD7" w:rsidRPr="00B40BD7">
              <w:rPr>
                <w:rFonts w:asciiTheme="majorHAnsi" w:hAnsiTheme="majorHAnsi" w:cs="Arial"/>
                <w:color w:val="auto"/>
                <w:lang w:eastAsia="en-US"/>
              </w:rPr>
              <w:t>recognised the BPP had</w:t>
            </w:r>
            <w:r w:rsidR="00B40BD7">
              <w:rPr>
                <w:rFonts w:asciiTheme="majorHAnsi" w:hAnsiTheme="majorHAnsi" w:cs="Arial"/>
                <w:color w:val="auto"/>
                <w:lang w:eastAsia="en-US"/>
              </w:rPr>
              <w:t xml:space="preserve"> </w:t>
            </w:r>
            <w:r w:rsidR="00B40BD7" w:rsidRPr="00B40BD7">
              <w:rPr>
                <w:rFonts w:asciiTheme="majorHAnsi" w:hAnsiTheme="majorHAnsi" w:cs="Arial"/>
                <w:color w:val="auto"/>
                <w:lang w:eastAsia="en-US"/>
              </w:rPr>
              <w:t>delivered significant leveraging, with $14.32 million leveraged from $7.3 million in DFAT funding to date. However, the Stocktake also identified areas requiring improvement in the future evolution of the program and that the practical learning from partnerships under the BPP needs to be better shared and mainstreamed across the department.   DFAT</w:t>
            </w:r>
            <w:r w:rsidR="00B40BD7">
              <w:rPr>
                <w:rFonts w:asciiTheme="majorHAnsi" w:hAnsiTheme="majorHAnsi" w:cs="Arial"/>
                <w:color w:val="auto"/>
                <w:lang w:eastAsia="en-US"/>
              </w:rPr>
              <w:t xml:space="preserve"> also</w:t>
            </w:r>
            <w:r w:rsidR="00B40BD7" w:rsidRPr="00B40BD7">
              <w:rPr>
                <w:rFonts w:asciiTheme="majorHAnsi" w:hAnsiTheme="majorHAnsi" w:cs="Arial"/>
                <w:color w:val="auto"/>
                <w:lang w:eastAsia="en-US"/>
              </w:rPr>
              <w:t xml:space="preserve"> lacked a consistent and coherent approach to DFAT business engagement and that there remained limited understanding across the department on how best to engage the private sector in the aid program.</w:t>
            </w:r>
          </w:p>
          <w:p w14:paraId="09AB9367" w14:textId="77777777" w:rsidR="005C1E93" w:rsidRDefault="005C1E93" w:rsidP="00F352AD">
            <w:pPr>
              <w:suppressAutoHyphens w:val="0"/>
              <w:spacing w:after="120" w:line="240" w:lineRule="auto"/>
              <w:rPr>
                <w:rFonts w:asciiTheme="majorHAnsi" w:hAnsiTheme="majorHAnsi" w:cs="Arial"/>
                <w:color w:val="auto"/>
                <w:lang w:eastAsia="en-US"/>
              </w:rPr>
            </w:pPr>
            <w:r>
              <w:rPr>
                <w:rFonts w:asciiTheme="majorHAnsi" w:hAnsiTheme="majorHAnsi" w:cs="Arial"/>
                <w:color w:val="auto"/>
                <w:lang w:eastAsia="en-US"/>
              </w:rPr>
              <w:t xml:space="preserve">To meet the objectives of the Foreign Policy White Paper and realise the ambition of achieving the SDGs, a multi-pronged approach is required to build the mindset and environment for DFAT to engage effectively with the private sector. </w:t>
            </w:r>
          </w:p>
          <w:p w14:paraId="16427B5C" w14:textId="77777777" w:rsidR="005C1E93" w:rsidRDefault="005C1E93" w:rsidP="00F352AD">
            <w:pPr>
              <w:suppressAutoHyphens w:val="0"/>
              <w:spacing w:after="120" w:line="240" w:lineRule="auto"/>
              <w:rPr>
                <w:rFonts w:asciiTheme="majorHAnsi" w:hAnsiTheme="majorHAnsi" w:cs="Arial"/>
                <w:color w:val="auto"/>
                <w:lang w:eastAsia="en-US"/>
              </w:rPr>
            </w:pPr>
            <w:r>
              <w:rPr>
                <w:rFonts w:asciiTheme="majorHAnsi" w:hAnsiTheme="majorHAnsi" w:cs="Arial"/>
                <w:color w:val="auto"/>
                <w:lang w:eastAsia="en-US"/>
              </w:rPr>
              <w:t>As part of this multi-pronged approach, MDD is currently developing an</w:t>
            </w:r>
            <w:r w:rsidRPr="00956D2A">
              <w:rPr>
                <w:rFonts w:asciiTheme="majorHAnsi" w:hAnsiTheme="majorHAnsi" w:cs="Arial"/>
                <w:color w:val="auto"/>
                <w:lang w:eastAsia="en-US"/>
              </w:rPr>
              <w:t xml:space="preserve"> Operational Framework for Private Sector Engagement (</w:t>
            </w:r>
            <w:r>
              <w:rPr>
                <w:rFonts w:asciiTheme="majorHAnsi" w:hAnsiTheme="majorHAnsi" w:cs="Arial"/>
                <w:color w:val="auto"/>
                <w:lang w:eastAsia="en-US"/>
              </w:rPr>
              <w:t>OPSE) (as recommended by the Private Sector Engagement Stocktake), which will provide</w:t>
            </w:r>
            <w:r w:rsidRPr="00956D2A">
              <w:rPr>
                <w:rFonts w:asciiTheme="majorHAnsi" w:hAnsiTheme="majorHAnsi" w:cs="Arial"/>
                <w:color w:val="auto"/>
                <w:lang w:eastAsia="en-US"/>
              </w:rPr>
              <w:t xml:space="preserve"> guidance for DFAT to deliver a coherent and consistent approach to engagement with the private sector</w:t>
            </w:r>
            <w:r>
              <w:rPr>
                <w:rFonts w:asciiTheme="majorHAnsi" w:hAnsiTheme="majorHAnsi" w:cs="Arial"/>
                <w:color w:val="auto"/>
                <w:lang w:eastAsia="en-US"/>
              </w:rPr>
              <w:t xml:space="preserve"> to achieve development outcomes</w:t>
            </w:r>
            <w:r w:rsidRPr="00956D2A">
              <w:rPr>
                <w:rFonts w:asciiTheme="majorHAnsi" w:hAnsiTheme="majorHAnsi" w:cs="Arial"/>
                <w:color w:val="auto"/>
                <w:lang w:eastAsia="en-US"/>
              </w:rPr>
              <w:t>.</w:t>
            </w:r>
            <w:r>
              <w:rPr>
                <w:rFonts w:asciiTheme="majorHAnsi" w:hAnsiTheme="majorHAnsi" w:cs="Arial"/>
                <w:color w:val="auto"/>
                <w:lang w:eastAsia="en-US"/>
              </w:rPr>
              <w:t xml:space="preserve"> In consultations with the private sector on the OPSE, including at a high level workshop in May 2018, the private sector identified that DFAT needed to improve its culture, capability and systems if it wanted to scale-up its engagement. </w:t>
            </w:r>
          </w:p>
          <w:p w14:paraId="0F8340F5" w14:textId="5A63A6C1" w:rsidR="005C1E93" w:rsidRPr="00BE774A" w:rsidRDefault="005C1E93" w:rsidP="00F352AD">
            <w:pPr>
              <w:suppressAutoHyphens w:val="0"/>
              <w:spacing w:after="120" w:line="240" w:lineRule="auto"/>
              <w:rPr>
                <w:rFonts w:asciiTheme="majorHAnsi" w:hAnsiTheme="majorHAnsi" w:cs="Arial"/>
                <w:b/>
                <w:i/>
                <w:color w:val="auto"/>
                <w:lang w:eastAsia="en-US"/>
              </w:rPr>
            </w:pPr>
            <w:r w:rsidRPr="00BE774A">
              <w:rPr>
                <w:rFonts w:asciiTheme="majorHAnsi" w:hAnsiTheme="majorHAnsi" w:cs="Arial"/>
                <w:b/>
                <w:i/>
                <w:color w:val="auto"/>
              </w:rPr>
              <w:t>Business Partnerships</w:t>
            </w:r>
            <w:r w:rsidR="00B40BD7">
              <w:rPr>
                <w:rFonts w:asciiTheme="majorHAnsi" w:hAnsiTheme="majorHAnsi" w:cs="Arial"/>
                <w:b/>
                <w:i/>
                <w:color w:val="auto"/>
              </w:rPr>
              <w:t xml:space="preserve"> Hub</w:t>
            </w:r>
          </w:p>
          <w:p w14:paraId="395FA3E3" w14:textId="6BD78B90" w:rsidR="005C1E93" w:rsidRDefault="005C1E93" w:rsidP="00F352AD">
            <w:pPr>
              <w:suppressAutoHyphens w:val="0"/>
              <w:autoSpaceDE w:val="0"/>
              <w:autoSpaceDN w:val="0"/>
              <w:adjustRightInd w:val="0"/>
              <w:spacing w:before="0" w:after="160" w:line="240" w:lineRule="auto"/>
              <w:rPr>
                <w:rFonts w:asciiTheme="majorHAnsi" w:hAnsiTheme="majorHAnsi" w:cs="Arial"/>
                <w:color w:val="auto"/>
                <w:lang w:eastAsia="en-US"/>
              </w:rPr>
            </w:pPr>
            <w:r>
              <w:rPr>
                <w:rFonts w:asciiTheme="majorHAnsi" w:hAnsiTheme="majorHAnsi" w:cs="Arial"/>
                <w:color w:val="auto"/>
                <w:lang w:eastAsia="en-US"/>
              </w:rPr>
              <w:t>We propose to establish a Business Partnerships</w:t>
            </w:r>
            <w:r w:rsidR="00B40BD7">
              <w:rPr>
                <w:rFonts w:asciiTheme="majorHAnsi" w:hAnsiTheme="majorHAnsi" w:cs="Arial"/>
                <w:color w:val="auto"/>
                <w:lang w:eastAsia="en-US"/>
              </w:rPr>
              <w:t xml:space="preserve"> Hub</w:t>
            </w:r>
            <w:r>
              <w:rPr>
                <w:rFonts w:asciiTheme="majorHAnsi" w:hAnsiTheme="majorHAnsi" w:cs="Arial"/>
                <w:color w:val="auto"/>
                <w:lang w:eastAsia="en-US"/>
              </w:rPr>
              <w:t xml:space="preserve"> </w:t>
            </w:r>
            <w:r w:rsidR="00B40BD7">
              <w:rPr>
                <w:rFonts w:asciiTheme="majorHAnsi" w:hAnsiTheme="majorHAnsi" w:cs="Arial"/>
                <w:color w:val="auto"/>
                <w:lang w:eastAsia="en-US"/>
              </w:rPr>
              <w:t xml:space="preserve">(BPH) </w:t>
            </w:r>
            <w:r>
              <w:rPr>
                <w:rFonts w:asciiTheme="majorHAnsi" w:hAnsiTheme="majorHAnsi" w:cs="Arial"/>
                <w:color w:val="auto"/>
                <w:lang w:eastAsia="en-US"/>
              </w:rPr>
              <w:t xml:space="preserve">that will, as part of a broader package of actions, help to implement the OPSE by building the culture, capability and systems to scale-up DFAT’s engagement with the private sector.  It will help build confidence, expertise and evolve DFAT’s engagement with the private sector to reach a state where private sector engagement is considered strategically and they are viewed as an equally critical partner for DFAT as government or civil society partners are today.  </w:t>
            </w:r>
          </w:p>
          <w:p w14:paraId="251F0DBD" w14:textId="0D1684D9" w:rsidR="005C1E93" w:rsidRDefault="005C1E93" w:rsidP="00F352AD">
            <w:pPr>
              <w:suppressAutoHyphens w:val="0"/>
              <w:spacing w:after="120" w:line="240" w:lineRule="auto"/>
              <w:rPr>
                <w:rFonts w:asciiTheme="majorHAnsi" w:hAnsiTheme="majorHAnsi" w:cs="Arial"/>
                <w:color w:val="auto"/>
                <w:lang w:eastAsia="en-US"/>
              </w:rPr>
            </w:pPr>
            <w:r>
              <w:rPr>
                <w:rFonts w:asciiTheme="majorHAnsi" w:hAnsiTheme="majorHAnsi" w:cs="Arial"/>
                <w:color w:val="auto"/>
                <w:lang w:eastAsia="en-US"/>
              </w:rPr>
              <w:t xml:space="preserve">The </w:t>
            </w:r>
            <w:r w:rsidR="00B40BD7">
              <w:rPr>
                <w:rFonts w:asciiTheme="majorHAnsi" w:hAnsiTheme="majorHAnsi" w:cs="Arial"/>
                <w:color w:val="auto"/>
                <w:lang w:eastAsia="en-US"/>
              </w:rPr>
              <w:t>BPH will</w:t>
            </w:r>
            <w:r>
              <w:rPr>
                <w:rFonts w:asciiTheme="majorHAnsi" w:hAnsiTheme="majorHAnsi" w:cs="Arial"/>
                <w:color w:val="auto"/>
                <w:lang w:eastAsia="en-US"/>
              </w:rPr>
              <w:t xml:space="preserve"> provide private sector engagement support through the following key components:</w:t>
            </w:r>
          </w:p>
          <w:p w14:paraId="335ED012" w14:textId="77777777" w:rsidR="005C1E93" w:rsidRPr="00BE774A" w:rsidRDefault="005C1E93" w:rsidP="00F352AD">
            <w:pPr>
              <w:suppressAutoHyphens w:val="0"/>
              <w:spacing w:after="120" w:line="240" w:lineRule="auto"/>
              <w:rPr>
                <w:rFonts w:asciiTheme="majorHAnsi" w:hAnsiTheme="majorHAnsi" w:cs="Arial"/>
                <w:i/>
                <w:color w:val="auto"/>
                <w:lang w:eastAsia="en-US"/>
              </w:rPr>
            </w:pPr>
            <w:r w:rsidRPr="00BE774A">
              <w:rPr>
                <w:rFonts w:asciiTheme="majorHAnsi" w:hAnsiTheme="majorHAnsi" w:cs="Arial"/>
                <w:i/>
                <w:color w:val="auto"/>
              </w:rPr>
              <w:t xml:space="preserve">Building </w:t>
            </w:r>
            <w:r>
              <w:rPr>
                <w:rFonts w:asciiTheme="majorHAnsi" w:hAnsiTheme="majorHAnsi" w:cs="Arial"/>
                <w:i/>
                <w:color w:val="auto"/>
                <w:lang w:eastAsia="en-US"/>
              </w:rPr>
              <w:t xml:space="preserve">a </w:t>
            </w:r>
            <w:r>
              <w:rPr>
                <w:rFonts w:asciiTheme="majorHAnsi" w:hAnsiTheme="majorHAnsi" w:cs="Arial"/>
                <w:i/>
                <w:color w:val="auto"/>
              </w:rPr>
              <w:t xml:space="preserve">positive </w:t>
            </w:r>
            <w:r w:rsidRPr="00BE774A">
              <w:rPr>
                <w:rFonts w:asciiTheme="majorHAnsi" w:hAnsiTheme="majorHAnsi" w:cs="Arial"/>
                <w:i/>
                <w:color w:val="auto"/>
              </w:rPr>
              <w:t>private sector culture</w:t>
            </w:r>
          </w:p>
          <w:p w14:paraId="57611628" w14:textId="77777777" w:rsidR="005C1E93" w:rsidRDefault="005C1E93" w:rsidP="00F352AD">
            <w:pPr>
              <w:pStyle w:val="ListParagraph"/>
              <w:numPr>
                <w:ilvl w:val="0"/>
                <w:numId w:val="31"/>
              </w:numPr>
              <w:spacing w:after="120"/>
              <w:rPr>
                <w:rFonts w:asciiTheme="majorHAnsi" w:hAnsiTheme="majorHAnsi" w:cs="Arial"/>
                <w:sz w:val="20"/>
                <w:szCs w:val="20"/>
              </w:rPr>
            </w:pPr>
            <w:r>
              <w:rPr>
                <w:rFonts w:asciiTheme="majorHAnsi" w:hAnsiTheme="majorHAnsi" w:cs="Arial"/>
                <w:sz w:val="20"/>
                <w:szCs w:val="20"/>
              </w:rPr>
              <w:t xml:space="preserve">Establish a </w:t>
            </w:r>
            <w:r w:rsidRPr="00AE55A4">
              <w:rPr>
                <w:rFonts w:asciiTheme="majorHAnsi" w:hAnsiTheme="majorHAnsi" w:cs="Arial"/>
                <w:sz w:val="20"/>
                <w:szCs w:val="20"/>
              </w:rPr>
              <w:t xml:space="preserve">private sector </w:t>
            </w:r>
            <w:r>
              <w:rPr>
                <w:rFonts w:asciiTheme="majorHAnsi" w:hAnsiTheme="majorHAnsi" w:cs="Arial"/>
                <w:sz w:val="20"/>
                <w:szCs w:val="20"/>
              </w:rPr>
              <w:t>knowledge hub</w:t>
            </w:r>
            <w:r w:rsidRPr="00AE55A4">
              <w:rPr>
                <w:rFonts w:asciiTheme="majorHAnsi" w:hAnsiTheme="majorHAnsi" w:cs="Arial"/>
                <w:sz w:val="20"/>
                <w:szCs w:val="20"/>
              </w:rPr>
              <w:t xml:space="preserve">, </w:t>
            </w:r>
            <w:r>
              <w:rPr>
                <w:rFonts w:asciiTheme="majorHAnsi" w:hAnsiTheme="majorHAnsi" w:cs="Arial"/>
                <w:sz w:val="20"/>
                <w:szCs w:val="20"/>
              </w:rPr>
              <w:t>which will:</w:t>
            </w:r>
          </w:p>
          <w:p w14:paraId="429BF1A5" w14:textId="77777777" w:rsidR="005C1E93" w:rsidRDefault="005C1E93" w:rsidP="00F352AD">
            <w:pPr>
              <w:pStyle w:val="ListParagraph"/>
              <w:numPr>
                <w:ilvl w:val="1"/>
                <w:numId w:val="31"/>
              </w:numPr>
              <w:spacing w:after="120"/>
              <w:rPr>
                <w:rFonts w:asciiTheme="majorHAnsi" w:hAnsiTheme="majorHAnsi" w:cs="Arial"/>
                <w:sz w:val="20"/>
                <w:szCs w:val="20"/>
              </w:rPr>
            </w:pPr>
            <w:r>
              <w:rPr>
                <w:rFonts w:asciiTheme="majorHAnsi" w:hAnsiTheme="majorHAnsi" w:cs="Arial"/>
                <w:sz w:val="20"/>
                <w:szCs w:val="20"/>
              </w:rPr>
              <w:t>build demand for private sector expertise and capability</w:t>
            </w:r>
          </w:p>
          <w:p w14:paraId="73921D1B" w14:textId="77777777" w:rsidR="005C1E93" w:rsidRDefault="005C1E93" w:rsidP="00F352AD">
            <w:pPr>
              <w:pStyle w:val="ListParagraph"/>
              <w:numPr>
                <w:ilvl w:val="1"/>
                <w:numId w:val="31"/>
              </w:numPr>
              <w:spacing w:after="120"/>
              <w:rPr>
                <w:rFonts w:asciiTheme="majorHAnsi" w:hAnsiTheme="majorHAnsi" w:cs="Arial"/>
                <w:sz w:val="20"/>
                <w:szCs w:val="20"/>
              </w:rPr>
            </w:pPr>
            <w:r>
              <w:rPr>
                <w:rFonts w:asciiTheme="majorHAnsi" w:hAnsiTheme="majorHAnsi" w:cs="Arial"/>
                <w:sz w:val="20"/>
                <w:szCs w:val="20"/>
              </w:rPr>
              <w:t>draw together and disseminate research on DFAT and international best practice private sector approaches to achieve sustainable development outcomes</w:t>
            </w:r>
          </w:p>
          <w:p w14:paraId="3781AD57" w14:textId="77777777" w:rsidR="005C1E93" w:rsidRDefault="005C1E93" w:rsidP="00F352AD">
            <w:pPr>
              <w:pStyle w:val="ListParagraph"/>
              <w:numPr>
                <w:ilvl w:val="1"/>
                <w:numId w:val="31"/>
              </w:numPr>
              <w:spacing w:after="120"/>
              <w:rPr>
                <w:rFonts w:asciiTheme="majorHAnsi" w:hAnsiTheme="majorHAnsi" w:cs="Arial"/>
                <w:sz w:val="20"/>
                <w:szCs w:val="20"/>
              </w:rPr>
            </w:pPr>
            <w:r>
              <w:rPr>
                <w:rFonts w:asciiTheme="majorHAnsi" w:hAnsiTheme="majorHAnsi" w:cs="Arial"/>
                <w:sz w:val="20"/>
                <w:szCs w:val="20"/>
              </w:rPr>
              <w:t xml:space="preserve">manage </w:t>
            </w:r>
            <w:r w:rsidRPr="00AE55A4">
              <w:rPr>
                <w:rFonts w:asciiTheme="majorHAnsi" w:hAnsiTheme="majorHAnsi" w:cs="Arial"/>
                <w:sz w:val="20"/>
                <w:szCs w:val="20"/>
              </w:rPr>
              <w:t>communications</w:t>
            </w:r>
            <w:r>
              <w:rPr>
                <w:rFonts w:asciiTheme="majorHAnsi" w:hAnsiTheme="majorHAnsi" w:cs="Arial"/>
                <w:sz w:val="20"/>
                <w:szCs w:val="20"/>
              </w:rPr>
              <w:t xml:space="preserve"> and sharing of lessons learnt on private sector engagement.</w:t>
            </w:r>
          </w:p>
          <w:p w14:paraId="04E3A572" w14:textId="77777777" w:rsidR="005C1E93" w:rsidRDefault="005C1E93" w:rsidP="00F352AD">
            <w:pPr>
              <w:suppressAutoHyphens w:val="0"/>
              <w:spacing w:after="120" w:line="240" w:lineRule="auto"/>
              <w:rPr>
                <w:rFonts w:asciiTheme="majorHAnsi" w:hAnsiTheme="majorHAnsi" w:cs="Arial"/>
                <w:i/>
                <w:color w:val="auto"/>
                <w:lang w:eastAsia="en-US"/>
              </w:rPr>
            </w:pPr>
            <w:r w:rsidRPr="00BE774A">
              <w:rPr>
                <w:rFonts w:asciiTheme="majorHAnsi" w:hAnsiTheme="majorHAnsi" w:cs="Arial"/>
                <w:i/>
                <w:color w:val="auto"/>
              </w:rPr>
              <w:t>Building capability</w:t>
            </w:r>
          </w:p>
          <w:p w14:paraId="2C4EBACA" w14:textId="61B2C06D" w:rsidR="005C1E93" w:rsidRPr="00AE55A4" w:rsidRDefault="005C1E93" w:rsidP="00F352AD">
            <w:pPr>
              <w:suppressAutoHyphens w:val="0"/>
              <w:spacing w:after="120" w:line="240" w:lineRule="auto"/>
              <w:rPr>
                <w:rFonts w:asciiTheme="majorHAnsi" w:hAnsiTheme="majorHAnsi" w:cs="Arial"/>
                <w:color w:val="auto"/>
                <w:lang w:eastAsia="en-US"/>
              </w:rPr>
            </w:pPr>
            <w:r>
              <w:rPr>
                <w:rFonts w:asciiTheme="majorHAnsi" w:hAnsiTheme="majorHAnsi" w:cs="Arial"/>
                <w:color w:val="auto"/>
                <w:lang w:eastAsia="en-US"/>
              </w:rPr>
              <w:t>While the knowledge hub above will also contribute to building</w:t>
            </w:r>
            <w:r w:rsidR="00F818FE">
              <w:rPr>
                <w:rFonts w:asciiTheme="majorHAnsi" w:hAnsiTheme="majorHAnsi" w:cs="Arial"/>
                <w:color w:val="auto"/>
                <w:lang w:eastAsia="en-US"/>
              </w:rPr>
              <w:t xml:space="preserve"> DFAT capability, the proposed BPH </w:t>
            </w:r>
            <w:r>
              <w:rPr>
                <w:rFonts w:asciiTheme="majorHAnsi" w:hAnsiTheme="majorHAnsi" w:cs="Arial"/>
                <w:color w:val="auto"/>
                <w:lang w:eastAsia="en-US"/>
              </w:rPr>
              <w:t>will also:</w:t>
            </w:r>
          </w:p>
          <w:p w14:paraId="52731B98" w14:textId="77777777" w:rsidR="00402A48" w:rsidRDefault="00402A48" w:rsidP="00402A48">
            <w:pPr>
              <w:pStyle w:val="ListParagraph"/>
              <w:numPr>
                <w:ilvl w:val="0"/>
                <w:numId w:val="31"/>
              </w:numPr>
              <w:spacing w:after="120"/>
              <w:rPr>
                <w:rFonts w:asciiTheme="majorHAnsi" w:hAnsiTheme="majorHAnsi" w:cs="Arial"/>
                <w:sz w:val="20"/>
                <w:szCs w:val="20"/>
              </w:rPr>
            </w:pPr>
            <w:r>
              <w:rPr>
                <w:rFonts w:asciiTheme="majorHAnsi" w:hAnsiTheme="majorHAnsi" w:cs="Arial"/>
                <w:sz w:val="20"/>
                <w:szCs w:val="20"/>
              </w:rPr>
              <w:t xml:space="preserve">develop and deliver </w:t>
            </w:r>
            <w:r w:rsidRPr="00AE55A4">
              <w:rPr>
                <w:rFonts w:asciiTheme="majorHAnsi" w:hAnsiTheme="majorHAnsi" w:cs="Arial"/>
                <w:sz w:val="20"/>
                <w:szCs w:val="20"/>
              </w:rPr>
              <w:t>training</w:t>
            </w:r>
            <w:r>
              <w:rPr>
                <w:rFonts w:asciiTheme="majorHAnsi" w:hAnsiTheme="majorHAnsi" w:cs="Arial"/>
                <w:sz w:val="20"/>
                <w:szCs w:val="20"/>
              </w:rPr>
              <w:t xml:space="preserve"> on private sector engagement to increase awareness and understanding of the private sector and modes of engagement across all DFAT staff from Head of Mission to practitioners levels</w:t>
            </w:r>
          </w:p>
          <w:p w14:paraId="02C4D708" w14:textId="77777777" w:rsidR="00402A48" w:rsidRPr="00402A48" w:rsidRDefault="00402A48" w:rsidP="00402A48">
            <w:pPr>
              <w:pStyle w:val="ListParagraph"/>
              <w:numPr>
                <w:ilvl w:val="0"/>
                <w:numId w:val="31"/>
              </w:numPr>
              <w:spacing w:after="120"/>
              <w:rPr>
                <w:rFonts w:asciiTheme="majorHAnsi" w:hAnsiTheme="majorHAnsi" w:cs="Arial"/>
                <w:sz w:val="20"/>
                <w:szCs w:val="20"/>
              </w:rPr>
            </w:pPr>
            <w:r w:rsidRPr="00402A48">
              <w:rPr>
                <w:rFonts w:asciiTheme="majorHAnsi" w:hAnsiTheme="majorHAnsi" w:cs="Arial"/>
                <w:sz w:val="20"/>
                <w:szCs w:val="20"/>
              </w:rPr>
              <w:t xml:space="preserve">provide technical expertise and advisory services for the design, implementation and review of aid programs that engage the private sector and provide access to private sector partnership brokering services to help DFAT </w:t>
            </w:r>
            <w:r w:rsidRPr="00402A48">
              <w:rPr>
                <w:rFonts w:asciiTheme="majorHAnsi" w:hAnsiTheme="majorHAnsi" w:cs="Arial"/>
                <w:sz w:val="20"/>
                <w:szCs w:val="20"/>
              </w:rPr>
              <w:lastRenderedPageBreak/>
              <w:t xml:space="preserve">understand the value proposition of business (knowledge, ideas, networks, capabilities and resources) and business to understand the value proposition of DFAT (convening power and influence; deep knowledge of business, political, regulatory environments in developing countries; support to create business enabling environments; and catalytic funding) to cement collaborative and quality partnerships.   </w:t>
            </w:r>
          </w:p>
          <w:p w14:paraId="4370BF7D" w14:textId="77777777" w:rsidR="005C1E93" w:rsidRDefault="005C1E93" w:rsidP="00F352AD">
            <w:pPr>
              <w:pStyle w:val="ListParagraph"/>
              <w:numPr>
                <w:ilvl w:val="0"/>
                <w:numId w:val="31"/>
              </w:numPr>
              <w:spacing w:after="120"/>
              <w:rPr>
                <w:rFonts w:asciiTheme="majorHAnsi" w:hAnsiTheme="majorHAnsi" w:cs="Arial"/>
                <w:sz w:val="20"/>
                <w:szCs w:val="20"/>
              </w:rPr>
            </w:pPr>
            <w:r>
              <w:rPr>
                <w:rFonts w:asciiTheme="majorHAnsi" w:hAnsiTheme="majorHAnsi" w:cs="Arial"/>
                <w:sz w:val="20"/>
                <w:szCs w:val="20"/>
              </w:rPr>
              <w:t>support DFAT, especially Posts, to continue to demonstrate and engage in effective private sector partnerships, by managing the next phase of the BPP, building on</w:t>
            </w:r>
            <w:r w:rsidRPr="00710ACF">
              <w:rPr>
                <w:rFonts w:asciiTheme="majorHAnsi" w:hAnsiTheme="majorHAnsi" w:cs="Arial"/>
                <w:sz w:val="20"/>
                <w:szCs w:val="20"/>
              </w:rPr>
              <w:t xml:space="preserve"> the positive achievements of the </w:t>
            </w:r>
            <w:r>
              <w:rPr>
                <w:rFonts w:asciiTheme="majorHAnsi" w:hAnsiTheme="majorHAnsi" w:cs="Arial"/>
                <w:sz w:val="20"/>
                <w:szCs w:val="20"/>
              </w:rPr>
              <w:t xml:space="preserve">current phase of the </w:t>
            </w:r>
            <w:r w:rsidRPr="00710ACF">
              <w:rPr>
                <w:rFonts w:asciiTheme="majorHAnsi" w:hAnsiTheme="majorHAnsi" w:cs="Arial"/>
                <w:sz w:val="20"/>
                <w:szCs w:val="20"/>
              </w:rPr>
              <w:t>BPP.</w:t>
            </w:r>
            <w:r>
              <w:rPr>
                <w:rFonts w:asciiTheme="majorHAnsi" w:hAnsiTheme="majorHAnsi" w:cs="Arial"/>
                <w:sz w:val="20"/>
                <w:szCs w:val="20"/>
              </w:rPr>
              <w:t xml:space="preserve">  </w:t>
            </w:r>
            <w:r w:rsidRPr="00710ACF">
              <w:rPr>
                <w:rFonts w:asciiTheme="majorHAnsi" w:hAnsiTheme="majorHAnsi" w:cs="Arial"/>
                <w:sz w:val="20"/>
                <w:szCs w:val="20"/>
              </w:rPr>
              <w:t>Th</w:t>
            </w:r>
            <w:r>
              <w:rPr>
                <w:rFonts w:asciiTheme="majorHAnsi" w:hAnsiTheme="majorHAnsi" w:cs="Arial"/>
                <w:sz w:val="20"/>
                <w:szCs w:val="20"/>
              </w:rPr>
              <w:t>e</w:t>
            </w:r>
            <w:r w:rsidRPr="00710ACF">
              <w:rPr>
                <w:rFonts w:asciiTheme="majorHAnsi" w:hAnsiTheme="majorHAnsi" w:cs="Arial"/>
                <w:sz w:val="20"/>
                <w:szCs w:val="20"/>
              </w:rPr>
              <w:t xml:space="preserve"> evolution of the BPP </w:t>
            </w:r>
            <w:r>
              <w:rPr>
                <w:rFonts w:asciiTheme="majorHAnsi" w:hAnsiTheme="majorHAnsi" w:cs="Arial"/>
                <w:sz w:val="20"/>
                <w:szCs w:val="20"/>
              </w:rPr>
              <w:t xml:space="preserve">in its next phase </w:t>
            </w:r>
            <w:r w:rsidRPr="00710ACF">
              <w:rPr>
                <w:rFonts w:asciiTheme="majorHAnsi" w:hAnsiTheme="majorHAnsi" w:cs="Arial"/>
                <w:sz w:val="20"/>
                <w:szCs w:val="20"/>
              </w:rPr>
              <w:t>will</w:t>
            </w:r>
            <w:r>
              <w:rPr>
                <w:rFonts w:asciiTheme="majorHAnsi" w:hAnsiTheme="majorHAnsi" w:cs="Arial"/>
                <w:sz w:val="20"/>
                <w:szCs w:val="20"/>
              </w:rPr>
              <w:t>:</w:t>
            </w:r>
          </w:p>
          <w:p w14:paraId="576EE644" w14:textId="77777777" w:rsidR="005C1E93" w:rsidRDefault="005C1E93" w:rsidP="00F352AD">
            <w:pPr>
              <w:pStyle w:val="ListParagraph"/>
              <w:numPr>
                <w:ilvl w:val="1"/>
                <w:numId w:val="31"/>
              </w:numPr>
              <w:spacing w:after="120"/>
              <w:rPr>
                <w:rFonts w:asciiTheme="majorHAnsi" w:hAnsiTheme="majorHAnsi" w:cs="Arial"/>
                <w:sz w:val="20"/>
                <w:szCs w:val="20"/>
              </w:rPr>
            </w:pPr>
            <w:r w:rsidRPr="00710ACF">
              <w:rPr>
                <w:rFonts w:asciiTheme="majorHAnsi" w:hAnsiTheme="majorHAnsi" w:cs="Arial"/>
                <w:sz w:val="20"/>
                <w:szCs w:val="20"/>
              </w:rPr>
              <w:t xml:space="preserve">provide practical support and demonstration investments </w:t>
            </w:r>
            <w:r>
              <w:rPr>
                <w:rFonts w:asciiTheme="majorHAnsi" w:hAnsiTheme="majorHAnsi" w:cs="Arial"/>
                <w:sz w:val="20"/>
                <w:szCs w:val="20"/>
              </w:rPr>
              <w:t xml:space="preserve">to </w:t>
            </w:r>
            <w:r w:rsidRPr="00710ACF">
              <w:rPr>
                <w:rFonts w:asciiTheme="majorHAnsi" w:hAnsiTheme="majorHAnsi" w:cs="Arial"/>
                <w:sz w:val="20"/>
                <w:szCs w:val="20"/>
              </w:rPr>
              <w:t>drive increased strategic business engagement in the aid program</w:t>
            </w:r>
            <w:r w:rsidDel="006C501E">
              <w:rPr>
                <w:rFonts w:asciiTheme="majorHAnsi" w:hAnsiTheme="majorHAnsi" w:cs="Arial"/>
                <w:sz w:val="20"/>
                <w:szCs w:val="20"/>
              </w:rPr>
              <w:t xml:space="preserve"> </w:t>
            </w:r>
          </w:p>
          <w:p w14:paraId="54849FF6" w14:textId="77777777" w:rsidR="005C1E93" w:rsidRDefault="005C1E93" w:rsidP="00F352AD">
            <w:pPr>
              <w:pStyle w:val="ListParagraph"/>
              <w:numPr>
                <w:ilvl w:val="1"/>
                <w:numId w:val="31"/>
              </w:numPr>
              <w:spacing w:after="120"/>
              <w:rPr>
                <w:rFonts w:asciiTheme="majorHAnsi" w:hAnsiTheme="majorHAnsi" w:cs="Arial"/>
                <w:sz w:val="20"/>
                <w:szCs w:val="20"/>
              </w:rPr>
            </w:pPr>
            <w:r>
              <w:rPr>
                <w:rFonts w:asciiTheme="majorHAnsi" w:hAnsiTheme="majorHAnsi" w:cs="Arial"/>
                <w:sz w:val="20"/>
                <w:szCs w:val="20"/>
              </w:rPr>
              <w:t>support strategic partnerships between Post with the private sector derived from current rounds (e.g. such as existing partnerships with Mastercard in Viet Nam, Intrepid Travel Group in Nepal and Myanmar, Cotton On Group in Kenya, and Digicel in Papua New Guinea)</w:t>
            </w:r>
          </w:p>
          <w:p w14:paraId="7EF9715C" w14:textId="77777777" w:rsidR="005C1E93" w:rsidRPr="00AE55A4" w:rsidRDefault="005C1E93" w:rsidP="00F352AD">
            <w:pPr>
              <w:pStyle w:val="ListParagraph"/>
              <w:numPr>
                <w:ilvl w:val="1"/>
                <w:numId w:val="31"/>
              </w:numPr>
              <w:spacing w:after="120"/>
              <w:rPr>
                <w:rFonts w:asciiTheme="majorHAnsi" w:hAnsiTheme="majorHAnsi" w:cs="Arial"/>
                <w:sz w:val="20"/>
                <w:szCs w:val="20"/>
              </w:rPr>
            </w:pPr>
            <w:r>
              <w:rPr>
                <w:rFonts w:asciiTheme="majorHAnsi" w:hAnsiTheme="majorHAnsi" w:cs="Arial"/>
                <w:sz w:val="20"/>
                <w:szCs w:val="20"/>
              </w:rPr>
              <w:t>provide</w:t>
            </w:r>
            <w:r w:rsidRPr="00706BD6">
              <w:rPr>
                <w:rFonts w:asciiTheme="majorHAnsi" w:hAnsiTheme="majorHAnsi" w:cs="Arial"/>
                <w:sz w:val="20"/>
                <w:szCs w:val="20"/>
              </w:rPr>
              <w:t xml:space="preserve"> opportunities for smaller bilateral programs to strengthen partnerships and contribute to positive change in business and government</w:t>
            </w:r>
            <w:r>
              <w:rPr>
                <w:rFonts w:asciiTheme="majorHAnsi" w:hAnsiTheme="majorHAnsi" w:cs="Arial"/>
                <w:sz w:val="20"/>
                <w:szCs w:val="20"/>
              </w:rPr>
              <w:t xml:space="preserve"> (e.g.</w:t>
            </w:r>
            <w:r w:rsidRPr="00706BD6">
              <w:rPr>
                <w:rFonts w:asciiTheme="majorHAnsi" w:hAnsiTheme="majorHAnsi" w:cs="Arial"/>
                <w:sz w:val="20"/>
                <w:szCs w:val="20"/>
              </w:rPr>
              <w:t xml:space="preserve"> in east Africa, the Pacific, Southeast Asia and South Asia where BPP </w:t>
            </w:r>
            <w:r>
              <w:rPr>
                <w:rFonts w:asciiTheme="majorHAnsi" w:hAnsiTheme="majorHAnsi" w:cs="Arial"/>
                <w:sz w:val="20"/>
                <w:szCs w:val="20"/>
              </w:rPr>
              <w:t xml:space="preserve">partnerships </w:t>
            </w:r>
            <w:r w:rsidRPr="00706BD6">
              <w:rPr>
                <w:rFonts w:asciiTheme="majorHAnsi" w:hAnsiTheme="majorHAnsi" w:cs="Arial"/>
                <w:sz w:val="20"/>
                <w:szCs w:val="20"/>
              </w:rPr>
              <w:t>ha</w:t>
            </w:r>
            <w:r>
              <w:rPr>
                <w:rFonts w:asciiTheme="majorHAnsi" w:hAnsiTheme="majorHAnsi" w:cs="Arial"/>
                <w:sz w:val="20"/>
                <w:szCs w:val="20"/>
              </w:rPr>
              <w:t>ve</w:t>
            </w:r>
            <w:r w:rsidRPr="00706BD6">
              <w:rPr>
                <w:rFonts w:asciiTheme="majorHAnsi" w:hAnsiTheme="majorHAnsi" w:cs="Arial"/>
                <w:sz w:val="20"/>
                <w:szCs w:val="20"/>
              </w:rPr>
              <w:t xml:space="preserve"> contributed to government policy changes</w:t>
            </w:r>
            <w:r>
              <w:rPr>
                <w:rFonts w:asciiTheme="majorHAnsi" w:hAnsiTheme="majorHAnsi" w:cs="Arial"/>
                <w:sz w:val="20"/>
                <w:szCs w:val="20"/>
              </w:rPr>
              <w:t>)</w:t>
            </w:r>
            <w:r w:rsidRPr="00706BD6">
              <w:rPr>
                <w:rFonts w:asciiTheme="majorHAnsi" w:hAnsiTheme="majorHAnsi" w:cs="Arial"/>
                <w:sz w:val="20"/>
                <w:szCs w:val="20"/>
              </w:rPr>
              <w:t>.</w:t>
            </w:r>
          </w:p>
          <w:p w14:paraId="427EE430" w14:textId="77777777" w:rsidR="005C1E93" w:rsidRPr="00BE774A" w:rsidRDefault="005C1E93" w:rsidP="00F352AD">
            <w:pPr>
              <w:suppressAutoHyphens w:val="0"/>
              <w:spacing w:after="120" w:line="240" w:lineRule="auto"/>
              <w:rPr>
                <w:rFonts w:asciiTheme="majorHAnsi" w:hAnsiTheme="majorHAnsi" w:cs="Arial"/>
                <w:i/>
                <w:color w:val="auto"/>
                <w:lang w:eastAsia="en-US"/>
              </w:rPr>
            </w:pPr>
            <w:r w:rsidRPr="00BE774A">
              <w:rPr>
                <w:rFonts w:asciiTheme="majorHAnsi" w:hAnsiTheme="majorHAnsi" w:cs="Arial"/>
                <w:i/>
                <w:color w:val="auto"/>
              </w:rPr>
              <w:t>Building systems</w:t>
            </w:r>
          </w:p>
          <w:p w14:paraId="1904D264" w14:textId="4956B190" w:rsidR="005C1E93" w:rsidRPr="00BE774A" w:rsidRDefault="005C1E93" w:rsidP="00F352AD">
            <w:pPr>
              <w:suppressAutoHyphens w:val="0"/>
              <w:spacing w:after="120" w:line="240" w:lineRule="auto"/>
              <w:rPr>
                <w:rFonts w:asciiTheme="majorHAnsi" w:hAnsiTheme="majorHAnsi" w:cs="Arial"/>
                <w:color w:val="auto"/>
                <w:lang w:eastAsia="en-US"/>
              </w:rPr>
            </w:pPr>
            <w:r w:rsidRPr="00BE774A">
              <w:rPr>
                <w:rFonts w:asciiTheme="majorHAnsi" w:hAnsiTheme="majorHAnsi" w:cs="Arial"/>
                <w:color w:val="auto"/>
              </w:rPr>
              <w:t xml:space="preserve">The </w:t>
            </w:r>
            <w:r>
              <w:rPr>
                <w:rFonts w:asciiTheme="majorHAnsi" w:hAnsiTheme="majorHAnsi" w:cs="Arial"/>
                <w:color w:val="auto"/>
                <w:lang w:eastAsia="en-US"/>
              </w:rPr>
              <w:t>activities managed by the Business Partnerships</w:t>
            </w:r>
            <w:r w:rsidR="00B40BD7">
              <w:rPr>
                <w:rFonts w:asciiTheme="majorHAnsi" w:hAnsiTheme="majorHAnsi" w:cs="Arial"/>
                <w:color w:val="auto"/>
                <w:lang w:eastAsia="en-US"/>
              </w:rPr>
              <w:t xml:space="preserve"> Hub</w:t>
            </w:r>
            <w:r>
              <w:rPr>
                <w:rFonts w:asciiTheme="majorHAnsi" w:hAnsiTheme="majorHAnsi" w:cs="Arial"/>
                <w:color w:val="auto"/>
                <w:lang w:eastAsia="en-US"/>
              </w:rPr>
              <w:t xml:space="preserve"> will also:</w:t>
            </w:r>
          </w:p>
          <w:p w14:paraId="69080EB5" w14:textId="77777777" w:rsidR="005C1E93" w:rsidRDefault="005C1E93" w:rsidP="00F352AD">
            <w:pPr>
              <w:pStyle w:val="ListParagraph"/>
              <w:numPr>
                <w:ilvl w:val="0"/>
                <w:numId w:val="31"/>
              </w:numPr>
              <w:spacing w:after="120"/>
              <w:rPr>
                <w:rFonts w:asciiTheme="majorHAnsi" w:hAnsiTheme="majorHAnsi" w:cs="Arial"/>
              </w:rPr>
            </w:pPr>
            <w:r w:rsidRPr="00BE774A">
              <w:rPr>
                <w:rFonts w:asciiTheme="majorHAnsi" w:hAnsiTheme="majorHAnsi" w:cs="Arial"/>
                <w:sz w:val="20"/>
                <w:szCs w:val="20"/>
              </w:rPr>
              <w:t xml:space="preserve">help to inform the redesign of key DFAT reporting, contracting and procurement systems to ensure they are fit-for-purpose for private sector partnerships. </w:t>
            </w:r>
          </w:p>
          <w:p w14:paraId="7529216C" w14:textId="68A5F2AC" w:rsidR="005C1E93" w:rsidRPr="00BE774A" w:rsidRDefault="005C1E93" w:rsidP="00F352AD">
            <w:pPr>
              <w:spacing w:after="120" w:line="240" w:lineRule="auto"/>
              <w:rPr>
                <w:rFonts w:asciiTheme="majorHAnsi" w:hAnsiTheme="majorHAnsi" w:cs="Arial"/>
                <w:color w:val="auto"/>
              </w:rPr>
            </w:pPr>
            <w:r w:rsidRPr="00BE774A">
              <w:rPr>
                <w:rFonts w:asciiTheme="majorHAnsi" w:hAnsiTheme="majorHAnsi" w:cs="Arial"/>
                <w:color w:val="auto"/>
              </w:rPr>
              <w:t xml:space="preserve">This will be coupled with additional </w:t>
            </w:r>
            <w:r>
              <w:rPr>
                <w:rFonts w:asciiTheme="majorHAnsi" w:hAnsiTheme="majorHAnsi" w:cs="Arial"/>
                <w:color w:val="auto"/>
              </w:rPr>
              <w:t xml:space="preserve">approaches currently under development, which are separately managed by the Private Sector Development Section (PRV) (private sector engagement newsletter and website, active engagement on DFAT strategic planning documents including country economic strategies and Aid Investment Plans; private sector engagement thematic network) and approaches anticipated to be agreed under the OPSE. These include establishment of a private sector engagement Champions, agreement to </w:t>
            </w:r>
            <w:r w:rsidR="00723B99">
              <w:rPr>
                <w:rFonts w:asciiTheme="majorHAnsi" w:hAnsiTheme="majorHAnsi" w:cs="Arial"/>
                <w:color w:val="auto"/>
              </w:rPr>
              <w:t xml:space="preserve">the level of a </w:t>
            </w:r>
            <w:r>
              <w:rPr>
                <w:rFonts w:asciiTheme="majorHAnsi" w:hAnsiTheme="majorHAnsi" w:cs="Arial"/>
                <w:color w:val="auto"/>
              </w:rPr>
              <w:t xml:space="preserve">risk appetite </w:t>
            </w:r>
            <w:r w:rsidR="00723B99">
              <w:rPr>
                <w:rFonts w:asciiTheme="majorHAnsi" w:hAnsiTheme="majorHAnsi" w:cs="Arial"/>
                <w:color w:val="auto"/>
              </w:rPr>
              <w:t xml:space="preserve">DFAT is prepared to accept </w:t>
            </w:r>
            <w:r>
              <w:rPr>
                <w:rFonts w:asciiTheme="majorHAnsi" w:hAnsiTheme="majorHAnsi" w:cs="Arial"/>
                <w:color w:val="auto"/>
              </w:rPr>
              <w:t xml:space="preserve">for private sector partnerships, and establishing a practitioner’s business community of practice.  </w:t>
            </w:r>
          </w:p>
          <w:p w14:paraId="45F42D1C" w14:textId="77777777" w:rsidR="005C1E93" w:rsidRPr="006C14E9" w:rsidRDefault="005C1E93" w:rsidP="00F352AD">
            <w:pPr>
              <w:suppressAutoHyphens w:val="0"/>
              <w:spacing w:after="0" w:line="240" w:lineRule="auto"/>
              <w:rPr>
                <w:rFonts w:asciiTheme="majorHAnsi" w:hAnsiTheme="majorHAnsi" w:cs="Arial"/>
                <w:color w:val="auto"/>
                <w:lang w:eastAsia="en-US"/>
              </w:rPr>
            </w:pPr>
            <w:r>
              <w:rPr>
                <w:rFonts w:asciiTheme="majorHAnsi" w:hAnsiTheme="majorHAnsi" w:cs="Arial"/>
                <w:color w:val="auto"/>
                <w:lang w:eastAsia="en-US"/>
              </w:rPr>
              <w:t>The Australia Aid Policy includes a private sector strategic target where “</w:t>
            </w:r>
            <w:r w:rsidRPr="00353A9F">
              <w:rPr>
                <w:rFonts w:asciiTheme="majorHAnsi" w:hAnsiTheme="majorHAnsi" w:cs="Arial"/>
                <w:color w:val="auto"/>
                <w:lang w:eastAsia="en-US"/>
              </w:rPr>
              <w:t>All new investments will explore innovative ways to promote private sector growth or engage the private sector in achieving development outcomes.</w:t>
            </w:r>
            <w:r>
              <w:rPr>
                <w:rFonts w:asciiTheme="majorHAnsi" w:hAnsiTheme="majorHAnsi" w:cs="Arial"/>
                <w:color w:val="auto"/>
                <w:lang w:eastAsia="en-US"/>
              </w:rPr>
              <w:t xml:space="preserve">” The proposed investment </w:t>
            </w:r>
            <w:r w:rsidRPr="006C14E9">
              <w:rPr>
                <w:rFonts w:asciiTheme="majorHAnsi" w:hAnsiTheme="majorHAnsi" w:cs="Arial"/>
                <w:color w:val="auto"/>
                <w:lang w:eastAsia="en-US"/>
              </w:rPr>
              <w:t xml:space="preserve">will </w:t>
            </w:r>
            <w:r>
              <w:rPr>
                <w:rFonts w:asciiTheme="majorHAnsi" w:hAnsiTheme="majorHAnsi" w:cs="Arial"/>
                <w:color w:val="auto"/>
                <w:lang w:eastAsia="en-US"/>
              </w:rPr>
              <w:t xml:space="preserve">be crucial to </w:t>
            </w:r>
            <w:r w:rsidRPr="006C14E9">
              <w:rPr>
                <w:rFonts w:asciiTheme="majorHAnsi" w:hAnsiTheme="majorHAnsi" w:cs="Arial"/>
                <w:color w:val="auto"/>
                <w:lang w:eastAsia="en-US"/>
              </w:rPr>
              <w:t>support aid programs across DFAT</w:t>
            </w:r>
            <w:r>
              <w:rPr>
                <w:rFonts w:asciiTheme="majorHAnsi" w:hAnsiTheme="majorHAnsi" w:cs="Arial"/>
                <w:color w:val="auto"/>
                <w:lang w:eastAsia="en-US"/>
              </w:rPr>
              <w:t xml:space="preserve"> in achieving this Strategic Target</w:t>
            </w:r>
            <w:r w:rsidRPr="006C14E9">
              <w:rPr>
                <w:rFonts w:asciiTheme="majorHAnsi" w:hAnsiTheme="majorHAnsi" w:cs="Arial"/>
                <w:color w:val="auto"/>
                <w:lang w:eastAsia="en-US"/>
              </w:rPr>
              <w:t xml:space="preserve">.  </w:t>
            </w:r>
          </w:p>
          <w:p w14:paraId="43737532" w14:textId="3E2AC8F7" w:rsidR="005C1E93" w:rsidRDefault="005C1E93" w:rsidP="00F352AD">
            <w:pPr>
              <w:suppressAutoHyphens w:val="0"/>
              <w:spacing w:after="120" w:line="240" w:lineRule="auto"/>
              <w:rPr>
                <w:rFonts w:asciiTheme="majorHAnsi" w:hAnsiTheme="majorHAnsi" w:cs="Arial"/>
                <w:color w:val="auto"/>
                <w:lang w:eastAsia="en-US"/>
              </w:rPr>
            </w:pPr>
            <w:r>
              <w:rPr>
                <w:rFonts w:asciiTheme="majorHAnsi" w:hAnsiTheme="majorHAnsi" w:cs="Arial"/>
                <w:color w:val="auto"/>
                <w:lang w:eastAsia="en-US"/>
              </w:rPr>
              <w:t xml:space="preserve">The </w:t>
            </w:r>
            <w:r w:rsidR="001F6151">
              <w:rPr>
                <w:rFonts w:asciiTheme="majorHAnsi" w:hAnsiTheme="majorHAnsi" w:cs="Arial"/>
                <w:color w:val="auto"/>
                <w:lang w:eastAsia="en-US"/>
              </w:rPr>
              <w:t>BPH</w:t>
            </w:r>
            <w:r>
              <w:rPr>
                <w:rFonts w:asciiTheme="majorHAnsi" w:hAnsiTheme="majorHAnsi" w:cs="Arial"/>
                <w:color w:val="auto"/>
                <w:lang w:eastAsia="en-US"/>
              </w:rPr>
              <w:t xml:space="preserve"> also aligns with the Australian development policy framework that emphasises the need for aid expenditure to become more innovative and catalytic, and to leverage all the important drivers of economic and social development with a focus on private sector engagement. </w:t>
            </w:r>
            <w:r w:rsidR="001F6151">
              <w:rPr>
                <w:rFonts w:asciiTheme="majorHAnsi" w:hAnsiTheme="majorHAnsi" w:cs="Arial"/>
                <w:color w:val="auto"/>
                <w:lang w:eastAsia="en-US"/>
              </w:rPr>
              <w:t>BPH</w:t>
            </w:r>
            <w:r>
              <w:rPr>
                <w:rFonts w:asciiTheme="majorHAnsi" w:hAnsiTheme="majorHAnsi" w:cs="Arial"/>
                <w:color w:val="auto"/>
                <w:lang w:eastAsia="en-US"/>
              </w:rPr>
              <w:t xml:space="preserve"> will also contribute to the Department’s private sector development objectives by</w:t>
            </w:r>
            <w:r w:rsidRPr="005053C7">
              <w:rPr>
                <w:rFonts w:asciiTheme="majorHAnsi" w:hAnsiTheme="majorHAnsi" w:cs="Arial"/>
                <w:color w:val="auto"/>
                <w:lang w:eastAsia="en-US"/>
              </w:rPr>
              <w:t xml:space="preserve"> enabl</w:t>
            </w:r>
            <w:r>
              <w:rPr>
                <w:rFonts w:asciiTheme="majorHAnsi" w:hAnsiTheme="majorHAnsi" w:cs="Arial"/>
                <w:color w:val="auto"/>
                <w:lang w:eastAsia="en-US"/>
              </w:rPr>
              <w:t>ing</w:t>
            </w:r>
            <w:r w:rsidRPr="005053C7">
              <w:rPr>
                <w:rFonts w:asciiTheme="majorHAnsi" w:hAnsiTheme="majorHAnsi" w:cs="Arial"/>
                <w:color w:val="auto"/>
                <w:lang w:eastAsia="en-US"/>
              </w:rPr>
              <w:t xml:space="preserve"> </w:t>
            </w:r>
            <w:r>
              <w:rPr>
                <w:rFonts w:asciiTheme="majorHAnsi" w:hAnsiTheme="majorHAnsi" w:cs="Arial"/>
                <w:color w:val="auto"/>
                <w:lang w:eastAsia="en-US"/>
              </w:rPr>
              <w:t xml:space="preserve">more strategic </w:t>
            </w:r>
            <w:r w:rsidRPr="005053C7">
              <w:rPr>
                <w:rFonts w:asciiTheme="majorHAnsi" w:hAnsiTheme="majorHAnsi" w:cs="Arial"/>
                <w:color w:val="auto"/>
                <w:lang w:eastAsia="en-US"/>
              </w:rPr>
              <w:t>partnerships that will increase the potential scale of our work to increase growth</w:t>
            </w:r>
            <w:r>
              <w:rPr>
                <w:rFonts w:asciiTheme="majorHAnsi" w:hAnsiTheme="majorHAnsi" w:cs="Arial"/>
                <w:color w:val="auto"/>
                <w:lang w:eastAsia="en-US"/>
              </w:rPr>
              <w:t xml:space="preserve"> in the Indo-Pacific</w:t>
            </w:r>
            <w:r w:rsidRPr="005053C7">
              <w:rPr>
                <w:rFonts w:asciiTheme="majorHAnsi" w:hAnsiTheme="majorHAnsi" w:cs="Arial"/>
                <w:color w:val="auto"/>
                <w:lang w:eastAsia="en-US"/>
              </w:rPr>
              <w:t>.</w:t>
            </w:r>
            <w:r>
              <w:rPr>
                <w:rFonts w:asciiTheme="majorHAnsi" w:hAnsiTheme="majorHAnsi" w:cs="Arial"/>
                <w:color w:val="auto"/>
                <w:lang w:eastAsia="en-US"/>
              </w:rPr>
              <w:t xml:space="preserve"> </w:t>
            </w:r>
          </w:p>
          <w:p w14:paraId="3F63D9D4" w14:textId="579BEF47" w:rsidR="005C1E93" w:rsidRDefault="001F6151" w:rsidP="00F352AD">
            <w:pPr>
              <w:suppressAutoHyphens w:val="0"/>
              <w:spacing w:after="120" w:line="240" w:lineRule="auto"/>
              <w:rPr>
                <w:rFonts w:asciiTheme="majorHAnsi" w:hAnsiTheme="majorHAnsi" w:cs="Arial"/>
                <w:color w:val="auto"/>
                <w:lang w:eastAsia="en-US"/>
              </w:rPr>
            </w:pPr>
            <w:r>
              <w:rPr>
                <w:rFonts w:asciiTheme="majorHAnsi" w:hAnsiTheme="majorHAnsi" w:cs="Arial"/>
                <w:color w:val="auto"/>
                <w:lang w:eastAsia="en-US"/>
              </w:rPr>
              <w:t>BPH</w:t>
            </w:r>
            <w:r w:rsidR="005C1E93">
              <w:rPr>
                <w:rFonts w:asciiTheme="majorHAnsi" w:hAnsiTheme="majorHAnsi" w:cs="Arial"/>
                <w:color w:val="auto"/>
                <w:lang w:eastAsia="en-US"/>
              </w:rPr>
              <w:t xml:space="preserve"> will also consider demand drivers for private sector engagement and how better </w:t>
            </w:r>
            <w:r w:rsidR="00723B99">
              <w:rPr>
                <w:rFonts w:asciiTheme="majorHAnsi" w:hAnsiTheme="majorHAnsi" w:cs="Arial"/>
                <w:color w:val="auto"/>
                <w:lang w:eastAsia="en-US"/>
              </w:rPr>
              <w:t xml:space="preserve">to </w:t>
            </w:r>
            <w:r w:rsidR="005C1E93">
              <w:rPr>
                <w:rFonts w:asciiTheme="majorHAnsi" w:hAnsiTheme="majorHAnsi" w:cs="Arial"/>
                <w:color w:val="auto"/>
                <w:lang w:eastAsia="en-US"/>
              </w:rPr>
              <w:t xml:space="preserve">utilise these within DFAT to mainstream private sector engagement in development.  Generating internal demand will be the focus initially before expanding to external demand drivers when capacity and systems are better understood by staff so that private sector expectations are managed appropriately.    </w:t>
            </w:r>
          </w:p>
          <w:p w14:paraId="74A86B9C" w14:textId="77777777" w:rsidR="005C1E93" w:rsidRDefault="005C1E93" w:rsidP="00F352AD">
            <w:pPr>
              <w:suppressAutoHyphens w:val="0"/>
              <w:spacing w:before="0" w:after="120" w:line="240" w:lineRule="auto"/>
              <w:rPr>
                <w:rFonts w:asciiTheme="majorHAnsi" w:hAnsiTheme="majorHAnsi" w:cs="Arial"/>
                <w:color w:val="auto"/>
                <w:lang w:eastAsia="en-US"/>
              </w:rPr>
            </w:pPr>
            <w:r w:rsidRPr="007E7068">
              <w:rPr>
                <w:rFonts w:asciiTheme="majorHAnsi" w:hAnsiTheme="majorHAnsi" w:cs="Arial"/>
                <w:color w:val="auto"/>
                <w:lang w:eastAsia="en-US"/>
              </w:rPr>
              <w:t xml:space="preserve">While all the SDGs </w:t>
            </w:r>
            <w:r>
              <w:rPr>
                <w:rFonts w:asciiTheme="majorHAnsi" w:hAnsiTheme="majorHAnsi" w:cs="Arial"/>
                <w:color w:val="auto"/>
                <w:lang w:eastAsia="en-US"/>
              </w:rPr>
              <w:t>are</w:t>
            </w:r>
            <w:r w:rsidRPr="007E7068">
              <w:rPr>
                <w:rFonts w:asciiTheme="majorHAnsi" w:hAnsiTheme="majorHAnsi" w:cs="Arial"/>
                <w:color w:val="auto"/>
                <w:lang w:eastAsia="en-US"/>
              </w:rPr>
              <w:t xml:space="preserve"> relevant for </w:t>
            </w:r>
            <w:r>
              <w:rPr>
                <w:rFonts w:asciiTheme="majorHAnsi" w:hAnsiTheme="majorHAnsi" w:cs="Arial"/>
                <w:color w:val="auto"/>
                <w:lang w:eastAsia="en-US"/>
              </w:rPr>
              <w:t>this proposed investment</w:t>
            </w:r>
            <w:r w:rsidRPr="007E7068">
              <w:rPr>
                <w:rFonts w:asciiTheme="majorHAnsi" w:hAnsiTheme="majorHAnsi" w:cs="Arial"/>
                <w:color w:val="auto"/>
                <w:lang w:eastAsia="en-US"/>
              </w:rPr>
              <w:t xml:space="preserve">, there is </w:t>
            </w:r>
            <w:r>
              <w:rPr>
                <w:rFonts w:asciiTheme="majorHAnsi" w:hAnsiTheme="majorHAnsi" w:cs="Arial"/>
                <w:color w:val="auto"/>
                <w:lang w:eastAsia="en-US"/>
              </w:rPr>
              <w:t xml:space="preserve">particular </w:t>
            </w:r>
            <w:r w:rsidRPr="007E7068">
              <w:rPr>
                <w:rFonts w:asciiTheme="majorHAnsi" w:hAnsiTheme="majorHAnsi" w:cs="Arial"/>
                <w:color w:val="auto"/>
                <w:lang w:eastAsia="en-US"/>
              </w:rPr>
              <w:t xml:space="preserve">significant alignment against </w:t>
            </w:r>
            <w:r>
              <w:rPr>
                <w:rFonts w:asciiTheme="majorHAnsi" w:hAnsiTheme="majorHAnsi" w:cs="Arial"/>
                <w:color w:val="auto"/>
                <w:lang w:eastAsia="en-US"/>
              </w:rPr>
              <w:t xml:space="preserve">SDG 1: </w:t>
            </w:r>
            <w:r w:rsidRPr="007E7068">
              <w:rPr>
                <w:rFonts w:asciiTheme="majorHAnsi" w:hAnsiTheme="majorHAnsi" w:cs="Arial"/>
                <w:color w:val="auto"/>
                <w:lang w:eastAsia="en-US"/>
              </w:rPr>
              <w:t>End poverty in all its forms everywhere</w:t>
            </w:r>
            <w:r>
              <w:rPr>
                <w:rFonts w:asciiTheme="majorHAnsi" w:hAnsiTheme="majorHAnsi" w:cs="Arial"/>
                <w:color w:val="auto"/>
                <w:lang w:eastAsia="en-US"/>
              </w:rPr>
              <w:t xml:space="preserve">; SDG 5: Gender Equality; </w:t>
            </w:r>
            <w:r w:rsidRPr="007E7068">
              <w:rPr>
                <w:rFonts w:asciiTheme="majorHAnsi" w:hAnsiTheme="majorHAnsi" w:cs="Arial"/>
                <w:color w:val="auto"/>
                <w:lang w:eastAsia="en-US"/>
              </w:rPr>
              <w:t>SDG 8: Decent work and economic growth; SDG9: Industry, Innovation and Infrastructure, SDG 12: Responsible consumption and production; and SDG 17: Partnership for the goals.</w:t>
            </w:r>
          </w:p>
          <w:p w14:paraId="7C353874" w14:textId="77777777" w:rsidR="005C1E93" w:rsidRPr="001006BF" w:rsidRDefault="005C1E93" w:rsidP="00F352AD">
            <w:pPr>
              <w:suppressAutoHyphens w:val="0"/>
              <w:spacing w:before="0" w:after="0" w:line="240" w:lineRule="auto"/>
              <w:rPr>
                <w:rFonts w:asciiTheme="majorHAnsi" w:hAnsiTheme="majorHAnsi" w:cs="Arial"/>
                <w:color w:val="auto"/>
                <w:lang w:eastAsia="en-US"/>
              </w:rPr>
            </w:pPr>
            <w:r w:rsidRPr="00C451BD">
              <w:rPr>
                <w:rFonts w:asciiTheme="majorHAnsi" w:hAnsiTheme="majorHAnsi" w:cs="Arial"/>
                <w:color w:val="auto"/>
                <w:lang w:eastAsia="en-US"/>
              </w:rPr>
              <w:t xml:space="preserve">This investment </w:t>
            </w:r>
            <w:r>
              <w:rPr>
                <w:rFonts w:asciiTheme="majorHAnsi" w:hAnsiTheme="majorHAnsi" w:cs="Arial"/>
                <w:color w:val="auto"/>
                <w:lang w:eastAsia="en-US"/>
              </w:rPr>
              <w:t>is expected to</w:t>
            </w:r>
            <w:r w:rsidRPr="00C451BD">
              <w:rPr>
                <w:rFonts w:asciiTheme="majorHAnsi" w:hAnsiTheme="majorHAnsi" w:cs="Arial"/>
                <w:color w:val="auto"/>
                <w:lang w:eastAsia="en-US"/>
              </w:rPr>
              <w:t xml:space="preserve"> make up </w:t>
            </w:r>
            <w:r>
              <w:rPr>
                <w:rFonts w:asciiTheme="majorHAnsi" w:hAnsiTheme="majorHAnsi" w:cs="Arial"/>
                <w:color w:val="auto"/>
                <w:lang w:eastAsia="en-US"/>
              </w:rPr>
              <w:t>24 percent</w:t>
            </w:r>
            <w:r w:rsidRPr="00C451BD">
              <w:rPr>
                <w:rFonts w:asciiTheme="majorHAnsi" w:hAnsiTheme="majorHAnsi" w:cs="Arial"/>
                <w:color w:val="auto"/>
                <w:lang w:eastAsia="en-US"/>
              </w:rPr>
              <w:t xml:space="preserve"> of </w:t>
            </w:r>
            <w:r>
              <w:rPr>
                <w:rFonts w:asciiTheme="majorHAnsi" w:hAnsiTheme="majorHAnsi" w:cs="Arial"/>
                <w:color w:val="auto"/>
                <w:lang w:eastAsia="en-US"/>
              </w:rPr>
              <w:t xml:space="preserve">the </w:t>
            </w:r>
            <w:r w:rsidRPr="00C451BD">
              <w:rPr>
                <w:rFonts w:asciiTheme="majorHAnsi" w:hAnsiTheme="majorHAnsi" w:cs="Arial"/>
                <w:color w:val="auto"/>
                <w:lang w:eastAsia="en-US"/>
              </w:rPr>
              <w:t>PVF</w:t>
            </w:r>
            <w:r>
              <w:rPr>
                <w:rFonts w:asciiTheme="majorHAnsi" w:hAnsiTheme="majorHAnsi" w:cs="Arial"/>
                <w:color w:val="auto"/>
                <w:lang w:eastAsia="en-US"/>
              </w:rPr>
              <w:t xml:space="preserve"> annual allocation</w:t>
            </w:r>
            <w:r w:rsidRPr="00C451BD">
              <w:rPr>
                <w:rFonts w:asciiTheme="majorHAnsi" w:hAnsiTheme="majorHAnsi" w:cs="Arial"/>
                <w:color w:val="auto"/>
                <w:lang w:eastAsia="en-US"/>
              </w:rPr>
              <w:t>.  Spending will be across multiple countries with a focus on de</w:t>
            </w:r>
            <w:r>
              <w:rPr>
                <w:rFonts w:asciiTheme="majorHAnsi" w:hAnsiTheme="majorHAnsi" w:cs="Arial"/>
                <w:color w:val="auto"/>
                <w:lang w:eastAsia="en-US"/>
              </w:rPr>
              <w:t>veloping countries in the Indo-P</w:t>
            </w:r>
            <w:r w:rsidRPr="00C451BD">
              <w:rPr>
                <w:rFonts w:asciiTheme="majorHAnsi" w:hAnsiTheme="majorHAnsi" w:cs="Arial"/>
                <w:color w:val="auto"/>
                <w:lang w:eastAsia="en-US"/>
              </w:rPr>
              <w:t>acific</w:t>
            </w:r>
            <w:r>
              <w:rPr>
                <w:rFonts w:asciiTheme="majorHAnsi" w:hAnsiTheme="majorHAnsi" w:cs="Arial"/>
                <w:color w:val="auto"/>
                <w:lang w:eastAsia="en-US"/>
              </w:rPr>
              <w:t xml:space="preserve"> region. </w:t>
            </w:r>
            <w:r w:rsidRPr="00C451BD">
              <w:rPr>
                <w:rFonts w:asciiTheme="majorHAnsi" w:hAnsiTheme="majorHAnsi" w:cs="Arial"/>
                <w:color w:val="auto"/>
                <w:lang w:eastAsia="en-US"/>
              </w:rPr>
              <w:t xml:space="preserve">Consideration will be given to </w:t>
            </w:r>
            <w:r>
              <w:rPr>
                <w:rFonts w:asciiTheme="majorHAnsi" w:hAnsiTheme="majorHAnsi" w:cs="Arial"/>
                <w:color w:val="auto"/>
                <w:lang w:eastAsia="en-US"/>
              </w:rPr>
              <w:t xml:space="preserve">including BPP rounds geographically in the design as well as the option for country programs to use the BPP for country specific rounds funded by bilateral programs.  </w:t>
            </w:r>
          </w:p>
        </w:tc>
      </w:tr>
      <w:tr w:rsidR="005C1E93" w:rsidRPr="00770CA5" w14:paraId="3C3E56C6" w14:textId="77777777" w:rsidTr="00F352AD">
        <w:trPr>
          <w:cantSplit w:val="0"/>
        </w:trPr>
        <w:tc>
          <w:tcPr>
            <w:tcW w:w="9606" w:type="dxa"/>
            <w:tcBorders>
              <w:bottom w:val="single" w:sz="4" w:space="0" w:color="808080"/>
            </w:tcBorders>
            <w:shd w:val="clear" w:color="auto" w:fill="E0F3EF" w:themeFill="accent1" w:themeFillTint="33"/>
          </w:tcPr>
          <w:p w14:paraId="0EB120A7" w14:textId="77777777" w:rsidR="005C1E93" w:rsidRPr="00770CA5" w:rsidRDefault="005C1E93" w:rsidP="00F352AD">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lastRenderedPageBreak/>
              <w:t xml:space="preserve">C: Proposed outcomes and investment options (What)   </w:t>
            </w:r>
          </w:p>
        </w:tc>
      </w:tr>
    </w:tbl>
    <w:p w14:paraId="3E75444B" w14:textId="77777777" w:rsidR="00723B99" w:rsidRDefault="00723B99">
      <w:r>
        <w:br w:type="page"/>
      </w:r>
    </w:p>
    <w:tbl>
      <w:tblPr>
        <w:tblStyle w:val="Tablewithnoheader"/>
        <w:tblW w:w="0" w:type="auto"/>
        <w:tblLook w:val="04A0" w:firstRow="1" w:lastRow="0" w:firstColumn="1" w:lastColumn="0" w:noHBand="0" w:noVBand="1"/>
      </w:tblPr>
      <w:tblGrid>
        <w:gridCol w:w="9606"/>
      </w:tblGrid>
      <w:tr w:rsidR="005C1E93" w:rsidRPr="00770CA5" w14:paraId="1B87EC4B" w14:textId="77777777" w:rsidTr="00F352AD">
        <w:trPr>
          <w:cantSplit w:val="0"/>
        </w:trPr>
        <w:tc>
          <w:tcPr>
            <w:tcW w:w="9606" w:type="dxa"/>
          </w:tcPr>
          <w:p w14:paraId="3E93B4EF" w14:textId="5A1A4FD3" w:rsidR="005C1E93" w:rsidRDefault="005C1E93" w:rsidP="00F352AD">
            <w:pPr>
              <w:suppressAutoHyphens w:val="0"/>
              <w:spacing w:after="0" w:line="276" w:lineRule="auto"/>
              <w:rPr>
                <w:rFonts w:asciiTheme="majorHAnsi" w:hAnsiTheme="majorHAnsi" w:cs="Arial"/>
                <w:b/>
                <w:i/>
                <w:color w:val="auto"/>
                <w:lang w:val="en-US"/>
              </w:rPr>
            </w:pPr>
            <w:r w:rsidRPr="008B27D0">
              <w:rPr>
                <w:rFonts w:asciiTheme="majorHAnsi" w:hAnsiTheme="majorHAnsi" w:cs="Arial"/>
                <w:b/>
                <w:i/>
                <w:color w:val="auto"/>
                <w:lang w:val="en-US"/>
              </w:rPr>
              <w:lastRenderedPageBreak/>
              <w:t>Goal</w:t>
            </w:r>
          </w:p>
          <w:p w14:paraId="65BB1EE8" w14:textId="231CC565" w:rsidR="005C1E93" w:rsidRPr="00482511" w:rsidRDefault="004E692C" w:rsidP="00482511">
            <w:pPr>
              <w:suppressAutoHyphens w:val="0"/>
              <w:spacing w:after="0" w:line="276" w:lineRule="auto"/>
              <w:rPr>
                <w:rFonts w:asciiTheme="majorHAnsi" w:hAnsiTheme="majorHAnsi" w:cs="Arial"/>
                <w:color w:val="auto"/>
                <w:lang w:val="en-US" w:eastAsia="en-US"/>
              </w:rPr>
            </w:pPr>
            <w:r w:rsidRPr="00482511">
              <w:rPr>
                <w:rFonts w:asciiTheme="majorHAnsi" w:hAnsiTheme="majorHAnsi" w:cs="Arial"/>
                <w:color w:val="auto"/>
                <w:lang w:val="en-US" w:eastAsia="en-US"/>
              </w:rPr>
              <w:t xml:space="preserve">The </w:t>
            </w:r>
            <w:r w:rsidR="00482511">
              <w:rPr>
                <w:rFonts w:asciiTheme="majorHAnsi" w:hAnsiTheme="majorHAnsi" w:cs="Arial"/>
                <w:color w:val="auto"/>
                <w:lang w:val="en-US" w:eastAsia="en-US"/>
              </w:rPr>
              <w:t xml:space="preserve">overall goal of the program will be </w:t>
            </w:r>
            <w:r w:rsidR="005C1E93" w:rsidRPr="00482511">
              <w:rPr>
                <w:rFonts w:asciiTheme="majorHAnsi" w:hAnsiTheme="majorHAnsi" w:cs="Arial"/>
                <w:i/>
                <w:color w:val="auto"/>
                <w:lang w:val="en-US"/>
              </w:rPr>
              <w:t xml:space="preserve">increased private sector engagement across the Australian aid program to create </w:t>
            </w:r>
            <w:r w:rsidR="001B70C1" w:rsidRPr="00482511">
              <w:rPr>
                <w:rFonts w:asciiTheme="majorHAnsi" w:hAnsiTheme="majorHAnsi" w:cs="Arial"/>
                <w:i/>
                <w:color w:val="auto"/>
                <w:lang w:val="en-US"/>
              </w:rPr>
              <w:t>collaboration and</w:t>
            </w:r>
            <w:r w:rsidR="001D55CA">
              <w:rPr>
                <w:rFonts w:asciiTheme="majorHAnsi" w:hAnsiTheme="majorHAnsi" w:cs="Arial"/>
                <w:i/>
                <w:color w:val="auto"/>
                <w:lang w:val="en-US"/>
              </w:rPr>
              <w:t xml:space="preserve"> partnerships that advance</w:t>
            </w:r>
            <w:r w:rsidR="005C1E93" w:rsidRPr="00482511">
              <w:rPr>
                <w:rFonts w:asciiTheme="majorHAnsi" w:hAnsiTheme="majorHAnsi" w:cs="Arial"/>
                <w:i/>
                <w:color w:val="auto"/>
                <w:lang w:val="en-US"/>
              </w:rPr>
              <w:t xml:space="preserve"> economic and social development objectives</w:t>
            </w:r>
            <w:r w:rsidR="005C1E93" w:rsidRPr="00482511">
              <w:rPr>
                <w:rFonts w:asciiTheme="majorHAnsi" w:hAnsiTheme="majorHAnsi" w:cs="Arial"/>
                <w:lang w:val="en-US"/>
              </w:rPr>
              <w:t xml:space="preserve">.   </w:t>
            </w:r>
          </w:p>
          <w:p w14:paraId="6C7E9506" w14:textId="4EEE3419" w:rsidR="00482511" w:rsidRPr="00482511" w:rsidRDefault="00482511" w:rsidP="00F352AD">
            <w:pPr>
              <w:suppressAutoHyphens w:val="0"/>
              <w:spacing w:after="0" w:line="276" w:lineRule="auto"/>
              <w:rPr>
                <w:rFonts w:asciiTheme="majorHAnsi" w:hAnsiTheme="majorHAnsi" w:cs="Arial"/>
                <w:b/>
                <w:i/>
                <w:color w:val="auto"/>
                <w:lang w:val="en-US" w:eastAsia="en-US"/>
              </w:rPr>
            </w:pPr>
            <w:r w:rsidRPr="008B27D0">
              <w:rPr>
                <w:rFonts w:asciiTheme="majorHAnsi" w:hAnsiTheme="majorHAnsi" w:cs="Arial"/>
                <w:b/>
                <w:i/>
                <w:color w:val="auto"/>
                <w:lang w:val="en-US"/>
              </w:rPr>
              <w:t>Outcomes</w:t>
            </w:r>
          </w:p>
          <w:p w14:paraId="569D97E6" w14:textId="1B24C3F7" w:rsidR="005C1E93" w:rsidRPr="00482511" w:rsidRDefault="005C1E93" w:rsidP="00F352AD">
            <w:pPr>
              <w:suppressAutoHyphens w:val="0"/>
              <w:spacing w:after="0" w:line="276" w:lineRule="auto"/>
              <w:rPr>
                <w:rFonts w:asciiTheme="majorHAnsi" w:hAnsiTheme="majorHAnsi" w:cs="Arial"/>
                <w:color w:val="auto"/>
                <w:lang w:val="en-US" w:eastAsia="en-US"/>
              </w:rPr>
            </w:pPr>
            <w:r w:rsidRPr="00482511">
              <w:rPr>
                <w:rFonts w:asciiTheme="majorHAnsi" w:hAnsiTheme="majorHAnsi" w:cs="Arial"/>
                <w:color w:val="auto"/>
                <w:lang w:val="en-US" w:eastAsia="en-US"/>
              </w:rPr>
              <w:t xml:space="preserve">Proposed </w:t>
            </w:r>
            <w:r w:rsidR="00386141" w:rsidRPr="00482511">
              <w:rPr>
                <w:rFonts w:asciiTheme="majorHAnsi" w:hAnsiTheme="majorHAnsi" w:cs="Arial"/>
                <w:color w:val="auto"/>
                <w:lang w:val="en-US" w:eastAsia="en-US"/>
              </w:rPr>
              <w:t xml:space="preserve">intermediate </w:t>
            </w:r>
            <w:r w:rsidRPr="00482511">
              <w:rPr>
                <w:rFonts w:asciiTheme="majorHAnsi" w:hAnsiTheme="majorHAnsi" w:cs="Arial"/>
                <w:color w:val="auto"/>
                <w:lang w:val="en-US" w:eastAsia="en-US"/>
              </w:rPr>
              <w:t>outcomes for the investment are likely to be the following. However, these will be further refined in the design phase:</w:t>
            </w:r>
          </w:p>
          <w:p w14:paraId="7F39449C" w14:textId="77777777" w:rsidR="00482511" w:rsidRPr="00482511" w:rsidRDefault="00482511" w:rsidP="00482511">
            <w:pPr>
              <w:numPr>
                <w:ilvl w:val="0"/>
                <w:numId w:val="27"/>
              </w:numPr>
              <w:suppressAutoHyphens w:val="0"/>
              <w:spacing w:after="0" w:line="276" w:lineRule="auto"/>
              <w:rPr>
                <w:rFonts w:asciiTheme="majorHAnsi" w:hAnsiTheme="majorHAnsi" w:cs="Arial"/>
                <w:i/>
                <w:color w:val="auto"/>
                <w:lang w:val="en-US"/>
              </w:rPr>
            </w:pPr>
            <w:r w:rsidRPr="00482511">
              <w:rPr>
                <w:rFonts w:asciiTheme="majorHAnsi" w:hAnsiTheme="majorHAnsi" w:cs="Arial"/>
                <w:i/>
                <w:color w:val="auto"/>
                <w:lang w:val="en-US"/>
              </w:rPr>
              <w:t>DFAT staff are equipped to engage with the private sector - and are doing so through a range partnerships that best meet mutual interests.</w:t>
            </w:r>
          </w:p>
          <w:p w14:paraId="530A0357" w14:textId="10F80D01" w:rsidR="00482511" w:rsidRPr="00482511" w:rsidRDefault="00482511" w:rsidP="00482511">
            <w:pPr>
              <w:numPr>
                <w:ilvl w:val="0"/>
                <w:numId w:val="27"/>
              </w:numPr>
              <w:suppressAutoHyphens w:val="0"/>
              <w:spacing w:after="0" w:line="276" w:lineRule="auto"/>
              <w:rPr>
                <w:rFonts w:asciiTheme="majorHAnsi" w:hAnsiTheme="majorHAnsi" w:cs="Arial"/>
                <w:i/>
                <w:color w:val="auto"/>
                <w:lang w:val="en-US"/>
              </w:rPr>
            </w:pPr>
            <w:r w:rsidRPr="00482511">
              <w:rPr>
                <w:rFonts w:asciiTheme="majorHAnsi" w:hAnsiTheme="majorHAnsi" w:cs="Arial"/>
                <w:i/>
                <w:color w:val="auto"/>
                <w:lang w:val="en-US"/>
              </w:rPr>
              <w:t xml:space="preserve">DFAT-private sector partnerships </w:t>
            </w:r>
            <w:r w:rsidR="001F3201">
              <w:rPr>
                <w:rFonts w:asciiTheme="majorHAnsi" w:hAnsiTheme="majorHAnsi" w:cs="Arial"/>
                <w:i/>
                <w:color w:val="auto"/>
                <w:lang w:val="en-US"/>
              </w:rPr>
              <w:t>leverage the respective</w:t>
            </w:r>
            <w:r w:rsidRPr="00482511">
              <w:rPr>
                <w:rFonts w:asciiTheme="majorHAnsi" w:hAnsiTheme="majorHAnsi" w:cs="Arial"/>
                <w:i/>
                <w:color w:val="auto"/>
                <w:lang w:val="en-US"/>
              </w:rPr>
              <w:t xml:space="preserve"> assets, networks and expertise to contribute to sustainable development outcomes.</w:t>
            </w:r>
          </w:p>
          <w:p w14:paraId="7E0372E4" w14:textId="77777777" w:rsidR="005C1E93" w:rsidRDefault="005C1E93" w:rsidP="00F352AD">
            <w:pPr>
              <w:suppressAutoHyphens w:val="0"/>
              <w:spacing w:after="0" w:line="276" w:lineRule="auto"/>
              <w:rPr>
                <w:rFonts w:asciiTheme="majorHAnsi" w:hAnsiTheme="majorHAnsi" w:cs="Arial"/>
                <w:color w:val="auto"/>
                <w:lang w:val="en-US" w:eastAsia="en-US"/>
              </w:rPr>
            </w:pPr>
            <w:r>
              <w:rPr>
                <w:rFonts w:asciiTheme="majorHAnsi" w:hAnsiTheme="majorHAnsi" w:cs="Arial"/>
                <w:color w:val="auto"/>
                <w:lang w:val="en-US" w:eastAsia="en-US"/>
              </w:rPr>
              <w:t>The Private Sector Engagement Stocktake and accompanying appraisal of the BPP program have informed the development of t</w:t>
            </w:r>
            <w:r w:rsidRPr="00A12E93">
              <w:rPr>
                <w:rFonts w:asciiTheme="majorHAnsi" w:hAnsiTheme="majorHAnsi" w:cs="Arial"/>
                <w:color w:val="auto"/>
                <w:lang w:val="en-US" w:eastAsia="en-US"/>
              </w:rPr>
              <w:t xml:space="preserve">he </w:t>
            </w:r>
            <w:r>
              <w:rPr>
                <w:rFonts w:asciiTheme="majorHAnsi" w:hAnsiTheme="majorHAnsi" w:cs="Arial"/>
                <w:color w:val="auto"/>
                <w:lang w:val="en-US" w:eastAsia="en-US"/>
              </w:rPr>
              <w:t xml:space="preserve">proposed </w:t>
            </w:r>
            <w:r w:rsidRPr="00A12E93">
              <w:rPr>
                <w:rFonts w:asciiTheme="majorHAnsi" w:hAnsiTheme="majorHAnsi" w:cs="Arial"/>
                <w:color w:val="auto"/>
                <w:lang w:val="en-US" w:eastAsia="en-US"/>
              </w:rPr>
              <w:t>outcomes</w:t>
            </w:r>
            <w:r>
              <w:rPr>
                <w:rFonts w:asciiTheme="majorHAnsi" w:hAnsiTheme="majorHAnsi" w:cs="Arial"/>
                <w:color w:val="auto"/>
                <w:lang w:val="en-US" w:eastAsia="en-US"/>
              </w:rPr>
              <w:t>.</w:t>
            </w:r>
            <w:r w:rsidRPr="00A12E93">
              <w:rPr>
                <w:rFonts w:asciiTheme="majorHAnsi" w:hAnsiTheme="majorHAnsi" w:cs="Arial"/>
                <w:lang w:val="en-US" w:eastAsia="en-US"/>
              </w:rPr>
              <w:t xml:space="preserve">  </w:t>
            </w:r>
            <w:r>
              <w:rPr>
                <w:rFonts w:asciiTheme="majorHAnsi" w:hAnsiTheme="majorHAnsi" w:cs="Arial"/>
                <w:color w:val="auto"/>
                <w:lang w:val="en-US" w:eastAsia="en-US"/>
              </w:rPr>
              <w:t xml:space="preserve">The outcomes acknowledge that private sector engagement is a means to achieve development objectives and not an end in and of itself.  Clear development and economic objectives set in DFAT strategic planning documents should consider and determine how the private sector is best placed to achieve desired objectives.  </w:t>
            </w:r>
          </w:p>
          <w:p w14:paraId="655B9840" w14:textId="796AFC0E" w:rsidR="005C1E93" w:rsidRDefault="005C1E93" w:rsidP="00F352AD">
            <w:pPr>
              <w:suppressAutoHyphens w:val="0"/>
              <w:spacing w:after="0" w:line="276" w:lineRule="auto"/>
              <w:rPr>
                <w:rFonts w:asciiTheme="majorHAnsi" w:hAnsiTheme="majorHAnsi" w:cs="Arial"/>
                <w:color w:val="auto"/>
                <w:lang w:val="en-US" w:eastAsia="en-US"/>
              </w:rPr>
            </w:pPr>
            <w:r w:rsidRPr="00807EBE">
              <w:rPr>
                <w:rFonts w:asciiTheme="majorHAnsi" w:hAnsiTheme="majorHAnsi" w:cs="Arial"/>
                <w:color w:val="auto"/>
                <w:lang w:val="en-US" w:eastAsia="en-US"/>
              </w:rPr>
              <w:t xml:space="preserve">The proposed outcomes </w:t>
            </w:r>
            <w:r>
              <w:rPr>
                <w:rFonts w:asciiTheme="majorHAnsi" w:hAnsiTheme="majorHAnsi" w:cs="Arial"/>
                <w:color w:val="auto"/>
                <w:lang w:val="en-US" w:eastAsia="en-US"/>
              </w:rPr>
              <w:t xml:space="preserve">for the investment </w:t>
            </w:r>
            <w:r w:rsidRPr="00807EBE">
              <w:rPr>
                <w:rFonts w:asciiTheme="majorHAnsi" w:hAnsiTheme="majorHAnsi" w:cs="Arial"/>
                <w:color w:val="auto"/>
                <w:lang w:val="en-US" w:eastAsia="en-US"/>
              </w:rPr>
              <w:t xml:space="preserve">are consistent with the </w:t>
            </w:r>
            <w:r w:rsidR="00723B99" w:rsidRPr="00723B99">
              <w:rPr>
                <w:rFonts w:asciiTheme="majorHAnsi" w:hAnsiTheme="majorHAnsi" w:cs="Arial"/>
                <w:color w:val="auto"/>
                <w:lang w:val="en-US" w:eastAsia="en-US"/>
              </w:rPr>
              <w:t>Foreign Policy White Paper</w:t>
            </w:r>
            <w:r>
              <w:rPr>
                <w:rFonts w:asciiTheme="majorHAnsi" w:hAnsiTheme="majorHAnsi" w:cs="Arial"/>
                <w:color w:val="auto"/>
                <w:lang w:val="en-US" w:eastAsia="en-US"/>
              </w:rPr>
              <w:t xml:space="preserve">, the 2015 </w:t>
            </w:r>
            <w:r w:rsidRPr="00807EBE">
              <w:rPr>
                <w:rFonts w:asciiTheme="majorHAnsi" w:hAnsiTheme="majorHAnsi" w:cs="Arial"/>
                <w:color w:val="auto"/>
                <w:lang w:val="en-US" w:eastAsia="en-US"/>
              </w:rPr>
              <w:t>Ministerial Statement</w:t>
            </w:r>
            <w:r>
              <w:rPr>
                <w:rFonts w:asciiTheme="majorHAnsi" w:hAnsiTheme="majorHAnsi" w:cs="Arial"/>
                <w:color w:val="auto"/>
                <w:lang w:val="en-US" w:eastAsia="en-US"/>
              </w:rPr>
              <w:t xml:space="preserve"> </w:t>
            </w:r>
            <w:r w:rsidRPr="00807EBE">
              <w:rPr>
                <w:rFonts w:asciiTheme="majorHAnsi" w:hAnsiTheme="majorHAnsi" w:cs="Arial"/>
                <w:color w:val="auto"/>
                <w:lang w:val="en-US" w:eastAsia="en-US"/>
              </w:rPr>
              <w:t xml:space="preserve">and </w:t>
            </w:r>
            <w:r>
              <w:rPr>
                <w:rFonts w:asciiTheme="majorHAnsi" w:hAnsiTheme="majorHAnsi" w:cs="Arial"/>
                <w:color w:val="auto"/>
                <w:lang w:val="en-US" w:eastAsia="en-US"/>
              </w:rPr>
              <w:t xml:space="preserve">with </w:t>
            </w:r>
            <w:r w:rsidRPr="00807EBE">
              <w:rPr>
                <w:rFonts w:asciiTheme="majorHAnsi" w:hAnsiTheme="majorHAnsi" w:cs="Arial"/>
                <w:color w:val="auto"/>
                <w:lang w:val="en-US" w:eastAsia="en-US"/>
              </w:rPr>
              <w:t>DFAT’s</w:t>
            </w:r>
            <w:r>
              <w:rPr>
                <w:rFonts w:asciiTheme="majorHAnsi" w:hAnsiTheme="majorHAnsi" w:cs="Arial"/>
                <w:color w:val="auto"/>
                <w:lang w:val="en-US" w:eastAsia="en-US"/>
              </w:rPr>
              <w:t xml:space="preserve"> Strategy on Private Sector Development</w:t>
            </w:r>
            <w:r w:rsidRPr="00807EBE">
              <w:rPr>
                <w:rFonts w:asciiTheme="majorHAnsi" w:hAnsiTheme="majorHAnsi" w:cs="Arial"/>
                <w:color w:val="auto"/>
                <w:lang w:val="en-US" w:eastAsia="en-US"/>
              </w:rPr>
              <w:t xml:space="preserve">.  The outcomes are focused on changing </w:t>
            </w:r>
            <w:r>
              <w:rPr>
                <w:rFonts w:asciiTheme="majorHAnsi" w:hAnsiTheme="majorHAnsi" w:cs="Arial"/>
                <w:color w:val="auto"/>
                <w:lang w:val="en-US" w:eastAsia="en-US"/>
              </w:rPr>
              <w:t>how</w:t>
            </w:r>
            <w:r w:rsidRPr="00807EBE">
              <w:rPr>
                <w:rFonts w:asciiTheme="majorHAnsi" w:hAnsiTheme="majorHAnsi" w:cs="Arial"/>
                <w:color w:val="auto"/>
                <w:lang w:val="en-US" w:eastAsia="en-US"/>
              </w:rPr>
              <w:t xml:space="preserve"> DFAT engages with business and establishing partnerships that will contribute to the SDGs and advancing Australia’s interests in the Indo-Pacific.  </w:t>
            </w:r>
            <w:r>
              <w:rPr>
                <w:rFonts w:asciiTheme="majorHAnsi" w:hAnsiTheme="majorHAnsi" w:cs="Arial"/>
                <w:color w:val="auto"/>
                <w:lang w:val="en-US" w:eastAsia="en-US"/>
              </w:rPr>
              <w:t xml:space="preserve"> </w:t>
            </w:r>
          </w:p>
          <w:p w14:paraId="05ECC02C" w14:textId="77777777" w:rsidR="005C1E93" w:rsidRPr="004B2E20" w:rsidRDefault="005C1E93" w:rsidP="00F352AD">
            <w:pPr>
              <w:suppressAutoHyphens w:val="0"/>
              <w:spacing w:after="0" w:line="276" w:lineRule="auto"/>
              <w:rPr>
                <w:rFonts w:asciiTheme="majorHAnsi" w:hAnsiTheme="majorHAnsi" w:cs="Arial"/>
                <w:b/>
                <w:i/>
                <w:color w:val="auto"/>
                <w:lang w:val="en-US" w:eastAsia="en-US"/>
              </w:rPr>
            </w:pPr>
            <w:r w:rsidRPr="004B2E20">
              <w:rPr>
                <w:rFonts w:asciiTheme="majorHAnsi" w:hAnsiTheme="majorHAnsi" w:cs="Arial"/>
                <w:b/>
                <w:i/>
                <w:color w:val="auto"/>
                <w:lang w:val="en-US"/>
              </w:rPr>
              <w:t>Beneficiaries</w:t>
            </w:r>
          </w:p>
          <w:p w14:paraId="66950131" w14:textId="77777777" w:rsidR="005C1E93" w:rsidRDefault="005C1E93" w:rsidP="00F352AD">
            <w:pPr>
              <w:suppressAutoHyphens w:val="0"/>
              <w:spacing w:after="0" w:line="276" w:lineRule="auto"/>
              <w:rPr>
                <w:rFonts w:asciiTheme="majorHAnsi" w:hAnsiTheme="majorHAnsi" w:cs="Arial"/>
                <w:color w:val="auto"/>
                <w:lang w:val="en-US" w:eastAsia="en-US"/>
              </w:rPr>
            </w:pPr>
            <w:r w:rsidRPr="00CE6D70">
              <w:rPr>
                <w:rFonts w:asciiTheme="majorHAnsi" w:hAnsiTheme="majorHAnsi" w:cs="Arial"/>
                <w:color w:val="auto"/>
                <w:lang w:val="en-US" w:eastAsia="en-US"/>
              </w:rPr>
              <w:t>The intended</w:t>
            </w:r>
            <w:r>
              <w:rPr>
                <w:rFonts w:asciiTheme="majorHAnsi" w:hAnsiTheme="majorHAnsi" w:cs="Arial"/>
                <w:color w:val="auto"/>
                <w:lang w:val="en-US" w:eastAsia="en-US"/>
              </w:rPr>
              <w:t xml:space="preserve"> ultimate</w:t>
            </w:r>
            <w:r w:rsidRPr="00CE6D70">
              <w:rPr>
                <w:rFonts w:asciiTheme="majorHAnsi" w:hAnsiTheme="majorHAnsi" w:cs="Arial"/>
                <w:color w:val="auto"/>
                <w:lang w:val="en-US" w:eastAsia="en-US"/>
              </w:rPr>
              <w:t xml:space="preserve"> beneficiaries </w:t>
            </w:r>
            <w:r>
              <w:rPr>
                <w:rFonts w:asciiTheme="majorHAnsi" w:hAnsiTheme="majorHAnsi" w:cs="Arial"/>
                <w:color w:val="auto"/>
                <w:lang w:val="en-US" w:eastAsia="en-US"/>
              </w:rPr>
              <w:t>will be the</w:t>
            </w:r>
            <w:r w:rsidRPr="00CE6D70">
              <w:rPr>
                <w:rFonts w:asciiTheme="majorHAnsi" w:hAnsiTheme="majorHAnsi" w:cs="Arial"/>
                <w:color w:val="auto"/>
                <w:lang w:val="en-US" w:eastAsia="en-US"/>
              </w:rPr>
              <w:t xml:space="preserve"> recipients of products and/or services from BPP partnerships and those targeted by the broader aid program where the private sector will be engaged.</w:t>
            </w:r>
            <w:r>
              <w:rPr>
                <w:rFonts w:asciiTheme="majorHAnsi" w:hAnsiTheme="majorHAnsi" w:cs="Arial"/>
                <w:color w:val="auto"/>
                <w:lang w:val="en-US" w:eastAsia="en-US"/>
              </w:rPr>
              <w:t xml:space="preserve"> BPP partners will directly benefit from grants but the expectations is that through our collective efforts, consumers, employees and others in the supply chain will also receive either improved incomes, cheaper better quality products and services or have greater capacity that they otherwise would not have without the BPP partnership.  These benefits are expected to continue beyond the life of the partnership where the business is viable. </w:t>
            </w:r>
          </w:p>
          <w:p w14:paraId="7D5BB141" w14:textId="4E960227" w:rsidR="005C1E93" w:rsidRDefault="005C1E93" w:rsidP="00F352AD">
            <w:pPr>
              <w:suppressAutoHyphens w:val="0"/>
              <w:spacing w:after="0" w:line="276" w:lineRule="auto"/>
              <w:rPr>
                <w:rFonts w:asciiTheme="majorHAnsi" w:hAnsiTheme="majorHAnsi" w:cs="Arial"/>
                <w:color w:val="auto"/>
                <w:lang w:val="en-US" w:eastAsia="en-US"/>
              </w:rPr>
            </w:pPr>
            <w:r>
              <w:rPr>
                <w:rFonts w:asciiTheme="majorHAnsi" w:hAnsiTheme="majorHAnsi" w:cs="Arial"/>
                <w:color w:val="auto"/>
                <w:lang w:val="en-US" w:eastAsia="en-US"/>
              </w:rPr>
              <w:t>Upskilling DFAT staff will equip th</w:t>
            </w:r>
            <w:r w:rsidR="00192A93">
              <w:rPr>
                <w:rFonts w:asciiTheme="majorHAnsi" w:hAnsiTheme="majorHAnsi" w:cs="Arial"/>
                <w:color w:val="auto"/>
                <w:lang w:val="en-US" w:eastAsia="en-US"/>
              </w:rPr>
              <w:t xml:space="preserve">e broader aid program to </w:t>
            </w:r>
            <w:r>
              <w:rPr>
                <w:rFonts w:asciiTheme="majorHAnsi" w:hAnsiTheme="majorHAnsi" w:cs="Arial"/>
                <w:color w:val="auto"/>
                <w:lang w:val="en-US" w:eastAsia="en-US"/>
              </w:rPr>
              <w:t xml:space="preserve">engage and leverage private sector resources </w:t>
            </w:r>
            <w:r w:rsidR="00192A93">
              <w:rPr>
                <w:rFonts w:asciiTheme="majorHAnsi" w:hAnsiTheme="majorHAnsi" w:cs="Arial"/>
                <w:color w:val="auto"/>
                <w:lang w:val="en-US" w:eastAsia="en-US"/>
              </w:rPr>
              <w:t xml:space="preserve">better </w:t>
            </w:r>
            <w:r>
              <w:rPr>
                <w:rFonts w:asciiTheme="majorHAnsi" w:hAnsiTheme="majorHAnsi" w:cs="Arial"/>
                <w:color w:val="auto"/>
                <w:lang w:val="en-US" w:eastAsia="en-US"/>
              </w:rPr>
              <w:t xml:space="preserve">to contribute to improved growth and the SDGs. The new modality’s </w:t>
            </w:r>
            <w:r w:rsidRPr="002461E8">
              <w:rPr>
                <w:rFonts w:asciiTheme="majorHAnsi" w:hAnsiTheme="majorHAnsi" w:cs="Arial"/>
                <w:color w:val="auto"/>
                <w:lang w:val="en-US" w:eastAsia="en-US"/>
              </w:rPr>
              <w:t>advisory services, analytical capabilities, training and dissemination of knowledge products</w:t>
            </w:r>
            <w:r>
              <w:rPr>
                <w:rFonts w:asciiTheme="majorHAnsi" w:hAnsiTheme="majorHAnsi" w:cs="Arial"/>
                <w:color w:val="auto"/>
                <w:lang w:val="en-US" w:eastAsia="en-US"/>
              </w:rPr>
              <w:t xml:space="preserve"> across DFAT as well as demonstration of private sector partnerships will benefit the broader aid program and create the culture and enabling environment in DFAT for businesses to contribute to development outcomes.  There are a number of areas across DFAT aiming to improve our capability to engage the private sector including in the Diplomatic Academy and the Investment and Economic Division. The design will consider how best the investment will complement the work of these areas.  </w:t>
            </w:r>
          </w:p>
          <w:p w14:paraId="41ABFF80" w14:textId="4DABBD22" w:rsidR="005C1E93" w:rsidRDefault="000B74A3" w:rsidP="00F352AD">
            <w:pPr>
              <w:suppressAutoHyphens w:val="0"/>
              <w:spacing w:after="0" w:line="276" w:lineRule="auto"/>
              <w:rPr>
                <w:rFonts w:asciiTheme="majorHAnsi" w:hAnsiTheme="majorHAnsi" w:cs="Arial"/>
                <w:color w:val="auto"/>
                <w:lang w:val="en-US" w:eastAsia="en-US"/>
              </w:rPr>
            </w:pPr>
            <w:r>
              <w:rPr>
                <w:rFonts w:asciiTheme="majorHAnsi" w:hAnsiTheme="majorHAnsi" w:cs="Arial"/>
                <w:color w:val="auto"/>
                <w:lang w:val="en-US" w:eastAsia="en-US"/>
              </w:rPr>
              <w:t>Through</w:t>
            </w:r>
            <w:r w:rsidR="005C1E93">
              <w:rPr>
                <w:rFonts w:asciiTheme="majorHAnsi" w:hAnsiTheme="majorHAnsi" w:cs="Arial"/>
                <w:color w:val="auto"/>
                <w:lang w:val="en-US" w:eastAsia="en-US"/>
              </w:rPr>
              <w:t xml:space="preserve"> partnerships with businesses, DFAT is able to support, through the BPP, sustainable, commercially viable outcomes in a range of sectors, including health, energy and resources, tourism, </w:t>
            </w:r>
            <w:r w:rsidR="005C1E93" w:rsidRPr="00EC342C">
              <w:rPr>
                <w:rFonts w:asciiTheme="majorHAnsi" w:hAnsiTheme="majorHAnsi" w:cs="Arial"/>
                <w:color w:val="auto"/>
                <w:lang w:val="en-US" w:eastAsia="en-US"/>
              </w:rPr>
              <w:t>gender equality</w:t>
            </w:r>
            <w:r w:rsidR="005C1E93">
              <w:rPr>
                <w:rFonts w:asciiTheme="majorHAnsi" w:hAnsiTheme="majorHAnsi" w:cs="Arial"/>
                <w:color w:val="auto"/>
                <w:lang w:val="en-US" w:eastAsia="en-US"/>
              </w:rPr>
              <w:t xml:space="preserve">, agriculture and information, communication and technology. Beneficiaries will be determined through a rigorous selection process but will vary by country and context.  We also recognise that the benefits of partnerships have the potential to flow on for a number of years; where the business case is viable but results often won’t be known until after the partnership with DFAT has been finalised.  The numbers vary but based on results from partnerships over two BPP rounds (estimated at </w:t>
            </w:r>
            <w:r w:rsidR="005C1E93" w:rsidRPr="00C70705">
              <w:rPr>
                <w:rFonts w:asciiTheme="majorHAnsi" w:hAnsiTheme="majorHAnsi" w:cs="Arial"/>
                <w:color w:val="auto"/>
                <w:lang w:val="en-US" w:eastAsia="en-US"/>
              </w:rPr>
              <w:t>8.9 million</w:t>
            </w:r>
            <w:r w:rsidR="005C1E93">
              <w:rPr>
                <w:rFonts w:asciiTheme="majorHAnsi" w:hAnsiTheme="majorHAnsi" w:cs="Arial"/>
                <w:color w:val="auto"/>
                <w:lang w:val="en-US" w:eastAsia="en-US"/>
              </w:rPr>
              <w:t xml:space="preserve"> beneficiaries</w:t>
            </w:r>
            <w:r w:rsidR="005C1E93" w:rsidRPr="00C70705">
              <w:rPr>
                <w:rFonts w:asciiTheme="majorHAnsi" w:hAnsiTheme="majorHAnsi" w:cs="Arial"/>
                <w:color w:val="auto"/>
                <w:lang w:val="en-US" w:eastAsia="en-US"/>
              </w:rPr>
              <w:t>),</w:t>
            </w:r>
            <w:r w:rsidR="005C1E93">
              <w:rPr>
                <w:rFonts w:asciiTheme="majorHAnsi" w:hAnsiTheme="majorHAnsi" w:cs="Arial"/>
                <w:color w:val="auto"/>
                <w:lang w:val="en-US" w:eastAsia="en-US"/>
              </w:rPr>
              <w:t xml:space="preserve"> these could potentially double or triple over the next few years after the partnerships have concluded. To ensure beneficiaries are aligned with bilateral Aid Investment Plans and country strategies, b</w:t>
            </w:r>
            <w:r w:rsidR="005C1E93" w:rsidRPr="002461E8">
              <w:rPr>
                <w:rFonts w:asciiTheme="majorHAnsi" w:hAnsiTheme="majorHAnsi" w:cs="Arial"/>
                <w:color w:val="auto"/>
                <w:lang w:val="en-US" w:eastAsia="en-US"/>
              </w:rPr>
              <w:t xml:space="preserve">ilateral programs </w:t>
            </w:r>
            <w:r w:rsidR="005C1E93">
              <w:rPr>
                <w:rFonts w:asciiTheme="majorHAnsi" w:hAnsiTheme="majorHAnsi" w:cs="Arial"/>
                <w:color w:val="auto"/>
                <w:lang w:val="en-US" w:eastAsia="en-US"/>
              </w:rPr>
              <w:t xml:space="preserve">can opt-in and will identify sectors for potential applicants.  Consideration of Post resources and timing of partnerships will also inform partnership selection.  </w:t>
            </w:r>
          </w:p>
          <w:p w14:paraId="7E75B91F" w14:textId="2D7EEFEE" w:rsidR="005C1E93" w:rsidRDefault="005C1E93" w:rsidP="00F352AD">
            <w:pPr>
              <w:suppressAutoHyphens w:val="0"/>
              <w:spacing w:after="0" w:line="276" w:lineRule="auto"/>
              <w:rPr>
                <w:rFonts w:asciiTheme="majorHAnsi" w:hAnsiTheme="majorHAnsi" w:cs="Arial"/>
                <w:b/>
                <w:i/>
                <w:color w:val="auto"/>
                <w:lang w:val="en-US"/>
              </w:rPr>
            </w:pPr>
            <w:r>
              <w:rPr>
                <w:rFonts w:asciiTheme="majorHAnsi" w:hAnsiTheme="majorHAnsi" w:cs="Arial"/>
                <w:b/>
                <w:i/>
                <w:color w:val="auto"/>
                <w:lang w:val="en-US"/>
              </w:rPr>
              <w:lastRenderedPageBreak/>
              <w:t>Investment Options</w:t>
            </w:r>
          </w:p>
          <w:p w14:paraId="1A6D299C" w14:textId="06F8BA05" w:rsidR="001B70C1" w:rsidRDefault="001B70C1" w:rsidP="00F352AD">
            <w:pPr>
              <w:suppressAutoHyphens w:val="0"/>
              <w:spacing w:after="0" w:line="276" w:lineRule="auto"/>
              <w:rPr>
                <w:rFonts w:asciiTheme="majorHAnsi" w:hAnsiTheme="majorHAnsi" w:cs="Arial"/>
                <w:color w:val="auto"/>
                <w:lang w:val="en-US"/>
              </w:rPr>
            </w:pPr>
            <w:r>
              <w:rPr>
                <w:rFonts w:asciiTheme="majorHAnsi" w:hAnsiTheme="majorHAnsi" w:cs="Arial"/>
                <w:color w:val="auto"/>
                <w:lang w:val="en-US"/>
              </w:rPr>
              <w:t xml:space="preserve">Drawing from the </w:t>
            </w:r>
            <w:r w:rsidR="00932932">
              <w:rPr>
                <w:rFonts w:asciiTheme="majorHAnsi" w:hAnsiTheme="majorHAnsi" w:cs="Arial"/>
                <w:color w:val="auto"/>
                <w:lang w:val="en-US"/>
              </w:rPr>
              <w:t xml:space="preserve">Private Sector Engagement </w:t>
            </w:r>
            <w:r>
              <w:rPr>
                <w:rFonts w:asciiTheme="majorHAnsi" w:hAnsiTheme="majorHAnsi" w:cs="Arial"/>
                <w:color w:val="auto"/>
                <w:lang w:val="en-US"/>
              </w:rPr>
              <w:t xml:space="preserve">Stocktake and </w:t>
            </w:r>
            <w:r w:rsidR="00196603">
              <w:rPr>
                <w:rFonts w:asciiTheme="majorHAnsi" w:hAnsiTheme="majorHAnsi" w:cs="Arial"/>
                <w:color w:val="auto"/>
                <w:lang w:val="en-US"/>
              </w:rPr>
              <w:t xml:space="preserve">the </w:t>
            </w:r>
            <w:r>
              <w:rPr>
                <w:rFonts w:asciiTheme="majorHAnsi" w:hAnsiTheme="majorHAnsi" w:cs="Arial"/>
                <w:color w:val="auto"/>
                <w:lang w:val="en-US"/>
              </w:rPr>
              <w:t>BPP Apprai</w:t>
            </w:r>
            <w:r w:rsidR="002C189C">
              <w:rPr>
                <w:rFonts w:asciiTheme="majorHAnsi" w:hAnsiTheme="majorHAnsi" w:cs="Arial"/>
                <w:color w:val="auto"/>
                <w:lang w:val="en-US"/>
              </w:rPr>
              <w:t>sal, the following are</w:t>
            </w:r>
            <w:r>
              <w:rPr>
                <w:rFonts w:asciiTheme="majorHAnsi" w:hAnsiTheme="majorHAnsi" w:cs="Arial"/>
                <w:color w:val="auto"/>
                <w:lang w:val="en-US"/>
              </w:rPr>
              <w:t xml:space="preserve"> investment options</w:t>
            </w:r>
            <w:r w:rsidR="002C189C">
              <w:rPr>
                <w:rFonts w:asciiTheme="majorHAnsi" w:hAnsiTheme="majorHAnsi" w:cs="Arial"/>
                <w:color w:val="auto"/>
                <w:lang w:val="en-US"/>
              </w:rPr>
              <w:t xml:space="preserve"> considered</w:t>
            </w:r>
            <w:r>
              <w:rPr>
                <w:rFonts w:asciiTheme="majorHAnsi" w:hAnsiTheme="majorHAnsi" w:cs="Arial"/>
                <w:color w:val="auto"/>
                <w:lang w:val="en-US"/>
              </w:rPr>
              <w:t xml:space="preserve">.  </w:t>
            </w:r>
          </w:p>
          <w:p w14:paraId="4A49B004" w14:textId="60843C41" w:rsidR="00491F0A" w:rsidRPr="00491F0A" w:rsidRDefault="00491F0A" w:rsidP="000E198F">
            <w:pPr>
              <w:ind w:left="22" w:hanging="22"/>
              <w:rPr>
                <w:rFonts w:asciiTheme="majorHAnsi" w:hAnsiTheme="majorHAnsi" w:cs="Arial"/>
                <w:color w:val="auto"/>
              </w:rPr>
            </w:pPr>
            <w:r w:rsidRPr="000E198F">
              <w:rPr>
                <w:rFonts w:asciiTheme="majorHAnsi" w:hAnsiTheme="majorHAnsi" w:cs="Arial"/>
                <w:b/>
                <w:color w:val="auto"/>
              </w:rPr>
              <w:t>Option 1.</w:t>
            </w:r>
            <w:r w:rsidRPr="00491F0A">
              <w:rPr>
                <w:rFonts w:asciiTheme="majorHAnsi" w:hAnsiTheme="majorHAnsi" w:cs="Arial"/>
                <w:color w:val="auto"/>
              </w:rPr>
              <w:t xml:space="preserve"> Pursue a comprehensive private sector engagement program where the BPH is co</w:t>
            </w:r>
            <w:r w:rsidRPr="00491F0A">
              <w:rPr>
                <w:rFonts w:asciiTheme="majorHAnsi" w:hAnsiTheme="majorHAnsi" w:cs="Arial"/>
                <w:color w:val="auto"/>
              </w:rPr>
              <w:noBreakHyphen/>
              <w:t>managed by PRV and a service provider. This would allow DFAT to ensure it maximises the benefits of developing private sector expertise, while ensuring a service provider can provide the resourcing and technical support to deliver the program. With the limited expertise within DFAT on private sector engagement, the service provider will provide critical technical expertise for the private sector advisory services, training and relationship brokering elements of the proposed investment. The private sector advisory services would contribute to an improved enabling environment across DFAT similar to the Education Resource Facilit</w:t>
            </w:r>
            <w:r w:rsidR="000E198F">
              <w:rPr>
                <w:rFonts w:asciiTheme="majorHAnsi" w:hAnsiTheme="majorHAnsi" w:cs="Arial"/>
                <w:color w:val="auto"/>
              </w:rPr>
              <w:t>y and Health Resource Facility.</w:t>
            </w:r>
            <w:r w:rsidRPr="00491F0A">
              <w:rPr>
                <w:rFonts w:asciiTheme="majorHAnsi" w:hAnsiTheme="majorHAnsi" w:cs="Arial"/>
                <w:color w:val="auto"/>
              </w:rPr>
              <w:t xml:space="preserve"> The knowledge hub and Business Partnerships Platform next phase would require the dedicated human resourcing, which the service provider would bring, to administer these components. The BPP program under this option will address the BPP appraisal findings focusing on: </w:t>
            </w:r>
          </w:p>
          <w:p w14:paraId="07F26C23" w14:textId="77777777" w:rsidR="00491F0A" w:rsidRPr="00491F0A" w:rsidRDefault="00491F0A" w:rsidP="00491F0A">
            <w:pPr>
              <w:numPr>
                <w:ilvl w:val="0"/>
                <w:numId w:val="29"/>
              </w:numPr>
              <w:rPr>
                <w:rFonts w:asciiTheme="majorHAnsi" w:hAnsiTheme="majorHAnsi" w:cs="Arial"/>
                <w:color w:val="auto"/>
                <w:lang w:val="en-AU"/>
              </w:rPr>
            </w:pPr>
            <w:r w:rsidRPr="00491F0A">
              <w:rPr>
                <w:rFonts w:asciiTheme="majorHAnsi" w:hAnsiTheme="majorHAnsi" w:cs="Arial"/>
                <w:color w:val="auto"/>
                <w:lang w:val="en-AU"/>
              </w:rPr>
              <w:t xml:space="preserve">improving the partnership brokering mechanism and health check mechanism to increase staff engagement particularly at posts  </w:t>
            </w:r>
          </w:p>
          <w:p w14:paraId="7A2B36A7" w14:textId="77777777" w:rsidR="00491F0A" w:rsidRPr="00491F0A" w:rsidRDefault="00491F0A" w:rsidP="00491F0A">
            <w:pPr>
              <w:numPr>
                <w:ilvl w:val="0"/>
                <w:numId w:val="29"/>
              </w:numPr>
              <w:rPr>
                <w:rFonts w:asciiTheme="majorHAnsi" w:hAnsiTheme="majorHAnsi" w:cs="Arial"/>
                <w:color w:val="auto"/>
                <w:lang w:val="en-AU"/>
              </w:rPr>
            </w:pPr>
            <w:r w:rsidRPr="00491F0A">
              <w:rPr>
                <w:rFonts w:asciiTheme="majorHAnsi" w:hAnsiTheme="majorHAnsi" w:cs="Arial"/>
                <w:color w:val="auto"/>
                <w:lang w:val="en-AU"/>
              </w:rPr>
              <w:t>filling skills gaps across DFAT and improving the limited access to private sector expertise</w:t>
            </w:r>
          </w:p>
          <w:p w14:paraId="66DCB0DB" w14:textId="42FA5968" w:rsidR="00491F0A" w:rsidRPr="00491F0A" w:rsidRDefault="00491F0A" w:rsidP="00491F0A">
            <w:pPr>
              <w:numPr>
                <w:ilvl w:val="0"/>
                <w:numId w:val="29"/>
              </w:numPr>
              <w:rPr>
                <w:rFonts w:asciiTheme="majorHAnsi" w:hAnsiTheme="majorHAnsi" w:cs="Arial"/>
                <w:color w:val="auto"/>
                <w:lang w:val="en-AU"/>
              </w:rPr>
            </w:pPr>
            <w:r w:rsidRPr="00491F0A">
              <w:rPr>
                <w:rFonts w:asciiTheme="majorHAnsi" w:hAnsiTheme="majorHAnsi" w:cs="Arial"/>
                <w:color w:val="auto"/>
                <w:lang w:val="en-AU"/>
              </w:rPr>
              <w:t xml:space="preserve">improving DFAT’s organisational culture to </w:t>
            </w:r>
            <w:r w:rsidR="00723B99" w:rsidRPr="00491F0A">
              <w:rPr>
                <w:rFonts w:asciiTheme="majorHAnsi" w:hAnsiTheme="majorHAnsi" w:cs="Arial"/>
                <w:color w:val="auto"/>
                <w:lang w:val="en-AU"/>
              </w:rPr>
              <w:t xml:space="preserve">better </w:t>
            </w:r>
            <w:r w:rsidRPr="00491F0A">
              <w:rPr>
                <w:rFonts w:asciiTheme="majorHAnsi" w:hAnsiTheme="majorHAnsi" w:cs="Arial"/>
                <w:color w:val="auto"/>
                <w:lang w:val="en-AU"/>
              </w:rPr>
              <w:t>understand and apply shared value and private sector engagement, and</w:t>
            </w:r>
          </w:p>
          <w:p w14:paraId="3B79BC11" w14:textId="77777777" w:rsidR="00491F0A" w:rsidRPr="00491F0A" w:rsidRDefault="00491F0A" w:rsidP="00491F0A">
            <w:pPr>
              <w:numPr>
                <w:ilvl w:val="0"/>
                <w:numId w:val="29"/>
              </w:numPr>
              <w:rPr>
                <w:rFonts w:asciiTheme="majorHAnsi" w:hAnsiTheme="majorHAnsi" w:cs="Arial"/>
                <w:color w:val="auto"/>
                <w:lang w:val="en-AU"/>
              </w:rPr>
            </w:pPr>
            <w:r w:rsidRPr="00491F0A">
              <w:rPr>
                <w:rFonts w:asciiTheme="majorHAnsi" w:hAnsiTheme="majorHAnsi" w:cs="Arial"/>
                <w:color w:val="auto"/>
                <w:lang w:val="en-AU"/>
              </w:rPr>
              <w:t>increasing and deepening strategic relationships and quality of partnerships between DFAT and the private sector.</w:t>
            </w:r>
          </w:p>
          <w:p w14:paraId="4830B157" w14:textId="593BCAFF" w:rsidR="00491F0A" w:rsidRPr="00491F0A" w:rsidRDefault="00491F0A" w:rsidP="000E198F">
            <w:pPr>
              <w:ind w:left="22" w:hanging="22"/>
              <w:rPr>
                <w:rFonts w:asciiTheme="majorHAnsi" w:hAnsiTheme="majorHAnsi" w:cs="Arial"/>
                <w:color w:val="auto"/>
              </w:rPr>
            </w:pPr>
            <w:r w:rsidRPr="000E198F">
              <w:rPr>
                <w:rFonts w:asciiTheme="majorHAnsi" w:hAnsiTheme="majorHAnsi" w:cs="Arial"/>
                <w:b/>
                <w:color w:val="auto"/>
              </w:rPr>
              <w:t>Option 2.</w:t>
            </w:r>
            <w:r w:rsidRPr="00491F0A">
              <w:rPr>
                <w:rFonts w:asciiTheme="majorHAnsi" w:hAnsiTheme="majorHAnsi" w:cs="Arial"/>
                <w:color w:val="auto"/>
              </w:rPr>
              <w:t xml:space="preserve"> Pursue a comprehensive private sector program the same as option 1 but management is in-sourced to PRV in MDD.  To operate this model in-house would require a significant increase to resourcing to the PRV, which cannot be met under the current FTE provisions. Attracting staff with the appropriate level of expertise would also be challenging.</w:t>
            </w:r>
          </w:p>
          <w:p w14:paraId="0F10364B" w14:textId="4B4CF298" w:rsidR="00491F0A" w:rsidRPr="00491F0A" w:rsidRDefault="00491F0A" w:rsidP="000E198F">
            <w:pPr>
              <w:ind w:left="22" w:hanging="22"/>
              <w:rPr>
                <w:rFonts w:asciiTheme="majorHAnsi" w:hAnsiTheme="majorHAnsi" w:cs="Arial"/>
                <w:color w:val="auto"/>
              </w:rPr>
            </w:pPr>
            <w:r w:rsidRPr="000E198F">
              <w:rPr>
                <w:rFonts w:asciiTheme="majorHAnsi" w:hAnsiTheme="majorHAnsi" w:cs="Arial"/>
                <w:b/>
                <w:color w:val="auto"/>
              </w:rPr>
              <w:t>Option 3.</w:t>
            </w:r>
            <w:r w:rsidRPr="00491F0A">
              <w:rPr>
                <w:rFonts w:asciiTheme="majorHAnsi" w:hAnsiTheme="majorHAnsi" w:cs="Arial"/>
                <w:color w:val="auto"/>
              </w:rPr>
              <w:t xml:space="preserve"> Only proceed with the BPP</w:t>
            </w:r>
            <w:r w:rsidR="00192A93">
              <w:rPr>
                <w:rFonts w:asciiTheme="majorHAnsi" w:hAnsiTheme="majorHAnsi" w:cs="Arial"/>
                <w:color w:val="auto"/>
              </w:rPr>
              <w:t>, and not the full Hub,</w:t>
            </w:r>
            <w:r w:rsidRPr="00491F0A">
              <w:rPr>
                <w:rFonts w:asciiTheme="majorHAnsi" w:hAnsiTheme="majorHAnsi" w:cs="Arial"/>
                <w:color w:val="auto"/>
              </w:rPr>
              <w:t xml:space="preserve"> and contract out to a service provider with minimal role for PRV. This option would not enable DFAT to develop its private sector expertise due to the limited direct engagement between DFAT and the BPP partners. It also does not address the other capability issues within DFAT for private sector engagement.  </w:t>
            </w:r>
          </w:p>
          <w:p w14:paraId="7BFF8CFF" w14:textId="77777777" w:rsidR="00491F0A" w:rsidRPr="00491F0A" w:rsidRDefault="00491F0A" w:rsidP="000E198F">
            <w:pPr>
              <w:ind w:left="22" w:hanging="22"/>
              <w:rPr>
                <w:rFonts w:asciiTheme="majorHAnsi" w:hAnsiTheme="majorHAnsi" w:cs="Arial"/>
                <w:color w:val="auto"/>
              </w:rPr>
            </w:pPr>
            <w:r w:rsidRPr="000E198F">
              <w:rPr>
                <w:rFonts w:asciiTheme="majorHAnsi" w:hAnsiTheme="majorHAnsi" w:cs="Arial"/>
                <w:b/>
                <w:color w:val="auto"/>
              </w:rPr>
              <w:t>Option 4.</w:t>
            </w:r>
            <w:r w:rsidRPr="00491F0A">
              <w:rPr>
                <w:rFonts w:asciiTheme="majorHAnsi" w:hAnsiTheme="majorHAnsi" w:cs="Arial"/>
                <w:color w:val="auto"/>
              </w:rPr>
              <w:t xml:space="preserve"> Continue with BPP under the current model but have a greater focus on geographic areas and sectors.  This option does not progress the BPP model beyond the current status quo approach, which has increased its focus on geographic areas and sectors. Like Option 3 above, it also does not address DFAT private sector engagement capability issues. </w:t>
            </w:r>
          </w:p>
          <w:p w14:paraId="257F3C08" w14:textId="77777777" w:rsidR="00E87265" w:rsidRPr="008717BE" w:rsidRDefault="00E87265" w:rsidP="00F352AD">
            <w:pPr>
              <w:spacing w:line="276" w:lineRule="auto"/>
              <w:ind w:left="731" w:hanging="731"/>
              <w:rPr>
                <w:rFonts w:asciiTheme="majorHAnsi" w:hAnsiTheme="majorHAnsi" w:cs="Arial"/>
                <w:color w:val="auto"/>
              </w:rPr>
            </w:pPr>
          </w:p>
          <w:p w14:paraId="7F4D8517" w14:textId="77777777" w:rsidR="005C1E93" w:rsidRPr="004B2E20" w:rsidRDefault="005C1E93" w:rsidP="00F352AD">
            <w:pPr>
              <w:spacing w:line="276" w:lineRule="auto"/>
              <w:rPr>
                <w:rFonts w:asciiTheme="majorHAnsi" w:hAnsiTheme="majorHAnsi" w:cs="Arial"/>
                <w:b/>
                <w:i/>
                <w:color w:val="auto"/>
              </w:rPr>
            </w:pPr>
            <w:r w:rsidRPr="004B2E20">
              <w:rPr>
                <w:rFonts w:asciiTheme="majorHAnsi" w:hAnsiTheme="majorHAnsi" w:cs="Arial"/>
                <w:b/>
                <w:i/>
                <w:color w:val="auto"/>
              </w:rPr>
              <w:t>Preferred BPP Investment Option</w:t>
            </w:r>
          </w:p>
          <w:p w14:paraId="5BF7C08F" w14:textId="120B389C" w:rsidR="005C1E93" w:rsidRDefault="005C1E93" w:rsidP="00F352AD">
            <w:pPr>
              <w:spacing w:line="276" w:lineRule="auto"/>
              <w:rPr>
                <w:rFonts w:asciiTheme="majorHAnsi" w:hAnsiTheme="majorHAnsi" w:cs="Arial"/>
                <w:b/>
                <w:color w:val="auto"/>
              </w:rPr>
            </w:pPr>
            <w:r w:rsidRPr="00105E32">
              <w:rPr>
                <w:rFonts w:asciiTheme="majorHAnsi" w:hAnsiTheme="majorHAnsi" w:cs="Arial"/>
                <w:b/>
                <w:color w:val="auto"/>
              </w:rPr>
              <w:t xml:space="preserve">Option </w:t>
            </w:r>
            <w:r w:rsidR="00E87265" w:rsidRPr="00105E32">
              <w:rPr>
                <w:rFonts w:asciiTheme="majorHAnsi" w:hAnsiTheme="majorHAnsi" w:cs="Arial"/>
                <w:b/>
                <w:color w:val="auto"/>
              </w:rPr>
              <w:t>1</w:t>
            </w:r>
            <w:r w:rsidRPr="005F1245">
              <w:rPr>
                <w:rFonts w:asciiTheme="majorHAnsi" w:hAnsiTheme="majorHAnsi" w:cs="Arial"/>
                <w:color w:val="auto"/>
              </w:rPr>
              <w:t xml:space="preserve"> above is the p</w:t>
            </w:r>
            <w:r w:rsidR="00192A93">
              <w:rPr>
                <w:rFonts w:asciiTheme="majorHAnsi" w:hAnsiTheme="majorHAnsi" w:cs="Arial"/>
                <w:color w:val="auto"/>
              </w:rPr>
              <w:t>referred option. Options 2 to 4 fail to address key issues needed to improve our private sector engagement.  Option 1</w:t>
            </w:r>
            <w:r>
              <w:rPr>
                <w:rFonts w:asciiTheme="majorHAnsi" w:hAnsiTheme="majorHAnsi" w:cs="Arial"/>
                <w:color w:val="auto"/>
              </w:rPr>
              <w:t xml:space="preserve"> sets up a comprehensive investment with additional knowledge, technical advice and capacity building components as well as a BPP component.  The intended outcomes for the proposed </w:t>
            </w:r>
            <w:r w:rsidR="00BD38B4">
              <w:rPr>
                <w:rFonts w:asciiTheme="majorHAnsi" w:hAnsiTheme="majorHAnsi" w:cs="Arial"/>
                <w:color w:val="auto"/>
              </w:rPr>
              <w:t>BPH</w:t>
            </w:r>
            <w:r>
              <w:rPr>
                <w:rFonts w:asciiTheme="majorHAnsi" w:hAnsiTheme="majorHAnsi" w:cs="Arial"/>
                <w:color w:val="auto"/>
              </w:rPr>
              <w:t xml:space="preserve"> will be c</w:t>
            </w:r>
            <w:r w:rsidRPr="005F1245">
              <w:rPr>
                <w:rFonts w:asciiTheme="majorHAnsi" w:hAnsiTheme="majorHAnsi" w:cs="Arial"/>
                <w:color w:val="auto"/>
              </w:rPr>
              <w:t>omprehensively address</w:t>
            </w:r>
            <w:r>
              <w:rPr>
                <w:rFonts w:asciiTheme="majorHAnsi" w:hAnsiTheme="majorHAnsi" w:cs="Arial"/>
                <w:color w:val="auto"/>
              </w:rPr>
              <w:t xml:space="preserve">ed and the option will also meet the needs to build the </w:t>
            </w:r>
            <w:r w:rsidRPr="00C76C61">
              <w:rPr>
                <w:rFonts w:asciiTheme="majorHAnsi" w:hAnsiTheme="majorHAnsi" w:cs="Arial"/>
                <w:color w:val="auto"/>
              </w:rPr>
              <w:t xml:space="preserve">culture, capability and systems </w:t>
            </w:r>
            <w:r>
              <w:rPr>
                <w:rFonts w:asciiTheme="majorHAnsi" w:hAnsiTheme="majorHAnsi" w:cs="Arial"/>
                <w:color w:val="auto"/>
              </w:rPr>
              <w:t xml:space="preserve">in DFAT to scale up </w:t>
            </w:r>
            <w:r w:rsidRPr="005F1245">
              <w:rPr>
                <w:rFonts w:asciiTheme="majorHAnsi" w:hAnsiTheme="majorHAnsi" w:cs="Arial"/>
                <w:color w:val="auto"/>
              </w:rPr>
              <w:t>private sector engagement.</w:t>
            </w:r>
            <w:r w:rsidRPr="005F1245">
              <w:rPr>
                <w:rFonts w:asciiTheme="majorHAnsi" w:hAnsiTheme="majorHAnsi" w:cs="Arial"/>
                <w:b/>
                <w:color w:val="auto"/>
              </w:rPr>
              <w:t xml:space="preserve">  </w:t>
            </w:r>
          </w:p>
          <w:p w14:paraId="4AA31BDE" w14:textId="79DD295C" w:rsidR="005C1E93" w:rsidRDefault="005C1E93" w:rsidP="00F352AD">
            <w:pPr>
              <w:spacing w:line="276" w:lineRule="auto"/>
              <w:rPr>
                <w:rFonts w:asciiTheme="majorHAnsi" w:hAnsiTheme="majorHAnsi" w:cs="Arial"/>
                <w:color w:val="auto"/>
              </w:rPr>
            </w:pPr>
            <w:r w:rsidRPr="005F1245">
              <w:rPr>
                <w:rFonts w:asciiTheme="majorHAnsi" w:hAnsiTheme="majorHAnsi" w:cs="Arial"/>
                <w:color w:val="auto"/>
              </w:rPr>
              <w:t xml:space="preserve">We </w:t>
            </w:r>
            <w:r>
              <w:rPr>
                <w:rFonts w:asciiTheme="majorHAnsi" w:hAnsiTheme="majorHAnsi" w:cs="Arial"/>
                <w:color w:val="auto"/>
              </w:rPr>
              <w:t xml:space="preserve">anticipate selecting a service provider through competitive tender but aim to maintain the current approach, which is to work in close partnership with the service provider to </w:t>
            </w:r>
            <w:r w:rsidR="00402A48">
              <w:rPr>
                <w:rFonts w:asciiTheme="majorHAnsi" w:hAnsiTheme="majorHAnsi" w:cs="Arial"/>
                <w:color w:val="auto"/>
              </w:rPr>
              <w:t>co-</w:t>
            </w:r>
            <w:r>
              <w:rPr>
                <w:rFonts w:asciiTheme="majorHAnsi" w:hAnsiTheme="majorHAnsi" w:cs="Arial"/>
                <w:color w:val="auto"/>
              </w:rPr>
              <w:t xml:space="preserve">deliver activities under the investment. </w:t>
            </w:r>
            <w:r w:rsidRPr="005F1245">
              <w:rPr>
                <w:rFonts w:asciiTheme="majorHAnsi" w:hAnsiTheme="majorHAnsi" w:cs="Arial"/>
                <w:color w:val="auto"/>
              </w:rPr>
              <w:t xml:space="preserve">The drawback is that the inclusion of the identified additional services divert resources from the BPP component, with an associated impact of likely reducing the number of BPP partnership opportunities.  </w:t>
            </w:r>
            <w:r>
              <w:rPr>
                <w:rFonts w:asciiTheme="majorHAnsi" w:hAnsiTheme="majorHAnsi" w:cs="Arial"/>
                <w:color w:val="auto"/>
              </w:rPr>
              <w:t xml:space="preserve">However, this can be offset should bilateral programs choose to allocate resources for BPP partnerships, as has been the case for India, which have devoted bilateral program resources for BPP partnerships under the current phase. A small reduction in the </w:t>
            </w:r>
            <w:r>
              <w:rPr>
                <w:rFonts w:asciiTheme="majorHAnsi" w:hAnsiTheme="majorHAnsi" w:cs="Arial"/>
                <w:color w:val="auto"/>
              </w:rPr>
              <w:lastRenderedPageBreak/>
              <w:t xml:space="preserve">number of future partnerships may also be more manageable for the service provider as all BPP partnerships </w:t>
            </w:r>
            <w:r w:rsidRPr="005F1245">
              <w:rPr>
                <w:rFonts w:asciiTheme="majorHAnsi" w:hAnsiTheme="majorHAnsi" w:cs="Arial"/>
                <w:color w:val="auto"/>
              </w:rPr>
              <w:t xml:space="preserve">from the current phase </w:t>
            </w:r>
            <w:r>
              <w:rPr>
                <w:rFonts w:asciiTheme="majorHAnsi" w:hAnsiTheme="majorHAnsi" w:cs="Arial"/>
                <w:color w:val="auto"/>
              </w:rPr>
              <w:t xml:space="preserve">(expected to be around 24) </w:t>
            </w:r>
            <w:r w:rsidRPr="005F1245">
              <w:rPr>
                <w:rFonts w:asciiTheme="majorHAnsi" w:hAnsiTheme="majorHAnsi" w:cs="Arial"/>
                <w:color w:val="auto"/>
              </w:rPr>
              <w:t xml:space="preserve">will be novated </w:t>
            </w:r>
            <w:r>
              <w:rPr>
                <w:rFonts w:asciiTheme="majorHAnsi" w:hAnsiTheme="majorHAnsi" w:cs="Arial"/>
                <w:color w:val="auto"/>
              </w:rPr>
              <w:t xml:space="preserve">to the new service provider from December 2019, when the current BPP service provider’s contract concludes. This will also allow resources to be focused on strategic partnerships with the private sector.  </w:t>
            </w:r>
          </w:p>
          <w:p w14:paraId="6E70FF65" w14:textId="1507E90A" w:rsidR="005C1E93" w:rsidRPr="00E447A5" w:rsidRDefault="00F818FE" w:rsidP="00F352AD">
            <w:pPr>
              <w:suppressAutoHyphens w:val="0"/>
              <w:spacing w:after="0" w:line="276" w:lineRule="auto"/>
              <w:rPr>
                <w:rFonts w:asciiTheme="majorHAnsi" w:hAnsiTheme="majorHAnsi" w:cs="Arial"/>
                <w:color w:val="auto"/>
                <w:lang w:eastAsia="en-US"/>
              </w:rPr>
            </w:pPr>
            <w:r>
              <w:rPr>
                <w:rFonts w:asciiTheme="majorHAnsi" w:hAnsiTheme="majorHAnsi" w:cs="Arial"/>
                <w:color w:val="auto"/>
                <w:lang w:eastAsia="en-US"/>
              </w:rPr>
              <w:t>Business p</w:t>
            </w:r>
            <w:r w:rsidR="005C1E93" w:rsidRPr="00E447A5">
              <w:rPr>
                <w:rFonts w:asciiTheme="majorHAnsi" w:hAnsiTheme="majorHAnsi" w:cs="Arial"/>
                <w:color w:val="auto"/>
                <w:lang w:eastAsia="en-US"/>
              </w:rPr>
              <w:t xml:space="preserve">artnerships </w:t>
            </w:r>
            <w:r w:rsidR="00386141">
              <w:rPr>
                <w:rFonts w:asciiTheme="majorHAnsi" w:hAnsiTheme="majorHAnsi" w:cs="Arial"/>
                <w:color w:val="auto"/>
                <w:lang w:eastAsia="en-US"/>
              </w:rPr>
              <w:t xml:space="preserve">will be broader in scope </w:t>
            </w:r>
            <w:r w:rsidR="00C510E7">
              <w:rPr>
                <w:rFonts w:asciiTheme="majorHAnsi" w:hAnsiTheme="majorHAnsi" w:cs="Arial"/>
                <w:color w:val="auto"/>
                <w:lang w:eastAsia="en-US"/>
              </w:rPr>
              <w:t xml:space="preserve">than the current BPP </w:t>
            </w:r>
            <w:r>
              <w:rPr>
                <w:rFonts w:asciiTheme="majorHAnsi" w:hAnsiTheme="majorHAnsi" w:cs="Arial"/>
                <w:color w:val="auto"/>
                <w:lang w:eastAsia="en-US"/>
              </w:rPr>
              <w:t>but will still</w:t>
            </w:r>
            <w:r w:rsidR="00C510E7">
              <w:rPr>
                <w:rFonts w:asciiTheme="majorHAnsi" w:hAnsiTheme="majorHAnsi" w:cs="Arial"/>
                <w:color w:val="auto"/>
                <w:lang w:eastAsia="en-US"/>
              </w:rPr>
              <w:t xml:space="preserve"> </w:t>
            </w:r>
            <w:r>
              <w:rPr>
                <w:rFonts w:asciiTheme="majorHAnsi" w:hAnsiTheme="majorHAnsi" w:cs="Arial"/>
                <w:color w:val="auto"/>
                <w:lang w:eastAsia="en-US"/>
              </w:rPr>
              <w:t xml:space="preserve">need to align </w:t>
            </w:r>
            <w:r w:rsidR="00C510E7">
              <w:rPr>
                <w:rFonts w:asciiTheme="majorHAnsi" w:hAnsiTheme="majorHAnsi" w:cs="Arial"/>
                <w:color w:val="auto"/>
                <w:lang w:eastAsia="en-US"/>
              </w:rPr>
              <w:t xml:space="preserve">with our development objectives.  The majority will still be based on </w:t>
            </w:r>
            <w:r w:rsidR="00386141">
              <w:rPr>
                <w:rFonts w:asciiTheme="majorHAnsi" w:hAnsiTheme="majorHAnsi" w:cs="Arial"/>
                <w:color w:val="auto"/>
                <w:lang w:eastAsia="en-US"/>
              </w:rPr>
              <w:t>commercial viability and development outcomes</w:t>
            </w:r>
            <w:r w:rsidR="005C1E93">
              <w:rPr>
                <w:rFonts w:asciiTheme="majorHAnsi" w:hAnsiTheme="majorHAnsi" w:cs="Arial"/>
                <w:color w:val="auto"/>
                <w:lang w:eastAsia="en-US"/>
              </w:rPr>
              <w:t xml:space="preserve"> </w:t>
            </w:r>
            <w:r w:rsidR="005C1E93" w:rsidRPr="00E447A5">
              <w:rPr>
                <w:rFonts w:asciiTheme="majorHAnsi" w:hAnsiTheme="majorHAnsi" w:cs="Arial"/>
                <w:color w:val="auto"/>
                <w:lang w:eastAsia="en-US"/>
              </w:rPr>
              <w:t xml:space="preserve">will </w:t>
            </w:r>
            <w:r w:rsidR="005C1E93">
              <w:rPr>
                <w:rFonts w:asciiTheme="majorHAnsi" w:hAnsiTheme="majorHAnsi" w:cs="Arial"/>
                <w:color w:val="auto"/>
                <w:lang w:eastAsia="en-US"/>
              </w:rPr>
              <w:t xml:space="preserve">continue to </w:t>
            </w:r>
            <w:r w:rsidR="005C1E93" w:rsidRPr="00E447A5">
              <w:rPr>
                <w:rFonts w:asciiTheme="majorHAnsi" w:hAnsiTheme="majorHAnsi" w:cs="Arial"/>
                <w:color w:val="auto"/>
                <w:lang w:eastAsia="en-US"/>
              </w:rPr>
              <w:t xml:space="preserve">be </w:t>
            </w:r>
            <w:r w:rsidR="005C1E93">
              <w:rPr>
                <w:rFonts w:asciiTheme="majorHAnsi" w:hAnsiTheme="majorHAnsi" w:cs="Arial"/>
                <w:color w:val="auto"/>
                <w:lang w:eastAsia="en-US"/>
              </w:rPr>
              <w:t>a</w:t>
            </w:r>
            <w:r w:rsidR="005C1E93" w:rsidRPr="00E447A5">
              <w:rPr>
                <w:rFonts w:asciiTheme="majorHAnsi" w:hAnsiTheme="majorHAnsi" w:cs="Arial"/>
                <w:color w:val="auto"/>
                <w:lang w:eastAsia="en-US"/>
              </w:rPr>
              <w:t xml:space="preserve"> </w:t>
            </w:r>
            <w:r w:rsidR="005C1E93">
              <w:rPr>
                <w:rFonts w:asciiTheme="majorHAnsi" w:hAnsiTheme="majorHAnsi" w:cs="Arial"/>
                <w:color w:val="auto"/>
                <w:lang w:eastAsia="en-US"/>
              </w:rPr>
              <w:t>priority for</w:t>
            </w:r>
            <w:r w:rsidR="005C1E93" w:rsidRPr="00E447A5">
              <w:rPr>
                <w:rFonts w:asciiTheme="majorHAnsi" w:hAnsiTheme="majorHAnsi" w:cs="Arial"/>
                <w:color w:val="auto"/>
                <w:lang w:eastAsia="en-US"/>
              </w:rPr>
              <w:t xml:space="preserve"> the </w:t>
            </w:r>
            <w:r w:rsidR="005C1E93">
              <w:rPr>
                <w:rFonts w:asciiTheme="majorHAnsi" w:hAnsiTheme="majorHAnsi" w:cs="Arial"/>
                <w:color w:val="auto"/>
                <w:lang w:eastAsia="en-US"/>
              </w:rPr>
              <w:t>BPP going forward</w:t>
            </w:r>
            <w:r w:rsidR="005C1E93" w:rsidRPr="00E447A5">
              <w:rPr>
                <w:rFonts w:asciiTheme="majorHAnsi" w:hAnsiTheme="majorHAnsi" w:cs="Arial"/>
                <w:color w:val="auto"/>
                <w:lang w:eastAsia="en-US"/>
              </w:rPr>
              <w:t>. The plan is to increase the scale</w:t>
            </w:r>
            <w:r w:rsidR="005C1E93">
              <w:rPr>
                <w:rFonts w:asciiTheme="majorHAnsi" w:hAnsiTheme="majorHAnsi" w:cs="Arial"/>
                <w:color w:val="auto"/>
                <w:lang w:eastAsia="en-US"/>
              </w:rPr>
              <w:t xml:space="preserve"> through mainstreaming learning</w:t>
            </w:r>
            <w:r w:rsidR="005C1E93" w:rsidRPr="00E447A5">
              <w:rPr>
                <w:rFonts w:asciiTheme="majorHAnsi" w:hAnsiTheme="majorHAnsi" w:cs="Arial"/>
                <w:color w:val="auto"/>
                <w:lang w:eastAsia="en-US"/>
              </w:rPr>
              <w:t xml:space="preserve"> from engaging the private sector and increas</w:t>
            </w:r>
            <w:r w:rsidR="005C1E93">
              <w:rPr>
                <w:rFonts w:asciiTheme="majorHAnsi" w:hAnsiTheme="majorHAnsi" w:cs="Arial"/>
                <w:color w:val="auto"/>
                <w:lang w:eastAsia="en-US"/>
              </w:rPr>
              <w:t>ing</w:t>
            </w:r>
            <w:r w:rsidR="005C1E93" w:rsidRPr="00E447A5">
              <w:rPr>
                <w:rFonts w:asciiTheme="majorHAnsi" w:hAnsiTheme="majorHAnsi" w:cs="Arial"/>
                <w:color w:val="auto"/>
                <w:lang w:eastAsia="en-US"/>
              </w:rPr>
              <w:t xml:space="preserve"> the number of investments that leverage private sector resources </w:t>
            </w:r>
            <w:r w:rsidR="005C1E93">
              <w:rPr>
                <w:rFonts w:asciiTheme="majorHAnsi" w:hAnsiTheme="majorHAnsi" w:cs="Arial"/>
                <w:color w:val="auto"/>
                <w:lang w:eastAsia="en-US"/>
              </w:rPr>
              <w:t>while</w:t>
            </w:r>
            <w:r w:rsidR="005C1E93" w:rsidRPr="00E447A5">
              <w:rPr>
                <w:rFonts w:asciiTheme="majorHAnsi" w:hAnsiTheme="majorHAnsi" w:cs="Arial"/>
                <w:color w:val="auto"/>
                <w:lang w:eastAsia="en-US"/>
              </w:rPr>
              <w:t xml:space="preserve"> build</w:t>
            </w:r>
            <w:r w:rsidR="005C1E93">
              <w:rPr>
                <w:rFonts w:asciiTheme="majorHAnsi" w:hAnsiTheme="majorHAnsi" w:cs="Arial"/>
                <w:color w:val="auto"/>
                <w:lang w:eastAsia="en-US"/>
              </w:rPr>
              <w:t>ing</w:t>
            </w:r>
            <w:r w:rsidR="005C1E93" w:rsidRPr="00E447A5">
              <w:rPr>
                <w:rFonts w:asciiTheme="majorHAnsi" w:hAnsiTheme="majorHAnsi" w:cs="Arial"/>
                <w:color w:val="auto"/>
                <w:lang w:eastAsia="en-US"/>
              </w:rPr>
              <w:t xml:space="preserve"> strategic partnerships</w:t>
            </w:r>
            <w:r w:rsidR="005C1E93">
              <w:rPr>
                <w:rFonts w:asciiTheme="majorHAnsi" w:hAnsiTheme="majorHAnsi" w:cs="Arial"/>
                <w:color w:val="auto"/>
                <w:lang w:eastAsia="en-US"/>
              </w:rPr>
              <w:t xml:space="preserve"> with DFAT</w:t>
            </w:r>
            <w:r w:rsidR="005C1E93" w:rsidRPr="00E447A5">
              <w:rPr>
                <w:rFonts w:asciiTheme="majorHAnsi" w:hAnsiTheme="majorHAnsi" w:cs="Arial"/>
                <w:color w:val="auto"/>
                <w:lang w:eastAsia="en-US"/>
              </w:rPr>
              <w:t xml:space="preserve">.  </w:t>
            </w:r>
            <w:r w:rsidR="005C1E93">
              <w:rPr>
                <w:rFonts w:asciiTheme="majorHAnsi" w:hAnsiTheme="majorHAnsi" w:cs="Arial"/>
                <w:color w:val="auto"/>
                <w:lang w:eastAsia="en-US"/>
              </w:rPr>
              <w:t>The proposed investment will enable the transfer of knowledge from the BPP to other programs and will build staff capacity across DFAT to better engage the private sector through development programs.</w:t>
            </w:r>
          </w:p>
          <w:p w14:paraId="0002A72D" w14:textId="08B56698" w:rsidR="005C1E93" w:rsidRDefault="005C1E93" w:rsidP="00F352AD">
            <w:pPr>
              <w:suppressAutoHyphens w:val="0"/>
              <w:spacing w:after="0" w:line="276" w:lineRule="auto"/>
              <w:rPr>
                <w:rFonts w:asciiTheme="majorHAnsi" w:hAnsiTheme="majorHAnsi" w:cs="Arial"/>
                <w:color w:val="auto"/>
                <w:lang w:val="en-US"/>
              </w:rPr>
            </w:pPr>
            <w:r>
              <w:rPr>
                <w:rFonts w:asciiTheme="majorHAnsi" w:hAnsiTheme="majorHAnsi" w:cs="Arial"/>
                <w:color w:val="auto"/>
                <w:lang w:val="en-US" w:eastAsia="en-US"/>
              </w:rPr>
              <w:t xml:space="preserve">The current strong emphasis on gender equality and women’s economic empowerment will continue as a key selection criteria for BPP partnerships. </w:t>
            </w:r>
            <w:r w:rsidRPr="002019A1">
              <w:rPr>
                <w:rFonts w:asciiTheme="majorHAnsi" w:hAnsiTheme="majorHAnsi" w:cs="Arial"/>
                <w:color w:val="auto"/>
                <w:lang w:val="en-US" w:eastAsia="en-US"/>
              </w:rPr>
              <w:t xml:space="preserve">Selection of partnerships has successfully incorporated gender equality provided gender expertise to support partners </w:t>
            </w:r>
            <w:r>
              <w:rPr>
                <w:rFonts w:asciiTheme="majorHAnsi" w:hAnsiTheme="majorHAnsi" w:cs="Arial"/>
                <w:color w:val="auto"/>
                <w:lang w:val="en-US" w:eastAsia="en-US"/>
              </w:rPr>
              <w:t>which has been received well</w:t>
            </w:r>
            <w:r w:rsidRPr="002019A1">
              <w:rPr>
                <w:rFonts w:asciiTheme="majorHAnsi" w:hAnsiTheme="majorHAnsi" w:cs="Arial"/>
                <w:color w:val="auto"/>
                <w:lang w:val="en-US" w:eastAsia="en-US"/>
              </w:rPr>
              <w:t xml:space="preserve">.  This </w:t>
            </w:r>
            <w:r>
              <w:rPr>
                <w:rFonts w:asciiTheme="majorHAnsi" w:hAnsiTheme="majorHAnsi" w:cs="Arial"/>
                <w:color w:val="auto"/>
                <w:lang w:val="en-US" w:eastAsia="en-US"/>
              </w:rPr>
              <w:t>is</w:t>
            </w:r>
            <w:r w:rsidRPr="002019A1">
              <w:rPr>
                <w:rFonts w:asciiTheme="majorHAnsi" w:hAnsiTheme="majorHAnsi" w:cs="Arial"/>
                <w:color w:val="auto"/>
                <w:lang w:val="en-US" w:eastAsia="en-US"/>
              </w:rPr>
              <w:t xml:space="preserve"> a key value add from DFAT that </w:t>
            </w:r>
            <w:r>
              <w:rPr>
                <w:rFonts w:asciiTheme="majorHAnsi" w:hAnsiTheme="majorHAnsi" w:cs="Arial"/>
                <w:color w:val="auto"/>
                <w:lang w:val="en-US" w:eastAsia="en-US"/>
              </w:rPr>
              <w:t>business</w:t>
            </w:r>
            <w:r w:rsidRPr="002019A1">
              <w:rPr>
                <w:rFonts w:asciiTheme="majorHAnsi" w:hAnsiTheme="majorHAnsi" w:cs="Arial"/>
                <w:color w:val="auto"/>
                <w:lang w:val="en-US" w:eastAsia="en-US"/>
              </w:rPr>
              <w:t xml:space="preserve"> have sought and will be used to inform the </w:t>
            </w:r>
            <w:r>
              <w:rPr>
                <w:rFonts w:asciiTheme="majorHAnsi" w:hAnsiTheme="majorHAnsi" w:cs="Arial"/>
                <w:color w:val="auto"/>
                <w:lang w:val="en-US" w:eastAsia="en-US"/>
              </w:rPr>
              <w:t xml:space="preserve">how the </w:t>
            </w:r>
            <w:r w:rsidR="001F6151">
              <w:rPr>
                <w:rFonts w:asciiTheme="majorHAnsi" w:hAnsiTheme="majorHAnsi" w:cs="Arial"/>
                <w:color w:val="auto"/>
                <w:lang w:val="en-US" w:eastAsia="en-US"/>
              </w:rPr>
              <w:t>BPH</w:t>
            </w:r>
            <w:r>
              <w:rPr>
                <w:rFonts w:asciiTheme="majorHAnsi" w:hAnsiTheme="majorHAnsi" w:cs="Arial"/>
                <w:color w:val="auto"/>
                <w:lang w:val="en-US" w:eastAsia="en-US"/>
              </w:rPr>
              <w:t xml:space="preserve"> implements in future through the knowledge hub. The service provider will be required to have a gender adviser to assist with selection of partnerships and support implementation of partnerships.   </w:t>
            </w:r>
          </w:p>
          <w:p w14:paraId="00D428F7" w14:textId="77777777" w:rsidR="005C1E93" w:rsidRPr="005F1245" w:rsidRDefault="005C1E93" w:rsidP="00F352AD">
            <w:pPr>
              <w:suppressAutoHyphens w:val="0"/>
              <w:spacing w:after="0" w:line="276" w:lineRule="auto"/>
              <w:rPr>
                <w:rFonts w:asciiTheme="majorHAnsi" w:hAnsiTheme="majorHAnsi" w:cs="Arial"/>
                <w:color w:val="auto"/>
                <w:lang w:val="en-US" w:eastAsia="en-US"/>
              </w:rPr>
            </w:pPr>
            <w:r w:rsidRPr="002461E8">
              <w:rPr>
                <w:rFonts w:asciiTheme="majorHAnsi" w:hAnsiTheme="majorHAnsi" w:cs="Arial"/>
                <w:color w:val="auto"/>
                <w:lang w:val="en-US" w:eastAsia="en-US"/>
              </w:rPr>
              <w:t xml:space="preserve">Further work will be </w:t>
            </w:r>
            <w:r>
              <w:rPr>
                <w:rFonts w:asciiTheme="majorHAnsi" w:hAnsiTheme="majorHAnsi" w:cs="Arial"/>
                <w:color w:val="auto"/>
                <w:lang w:val="en-US" w:eastAsia="en-US"/>
              </w:rPr>
              <w:t>undertaken</w:t>
            </w:r>
            <w:r w:rsidRPr="002461E8">
              <w:rPr>
                <w:rFonts w:asciiTheme="majorHAnsi" w:hAnsiTheme="majorHAnsi" w:cs="Arial"/>
                <w:color w:val="auto"/>
                <w:lang w:val="en-US" w:eastAsia="en-US"/>
              </w:rPr>
              <w:t xml:space="preserve"> in the desig</w:t>
            </w:r>
            <w:r>
              <w:rPr>
                <w:rFonts w:asciiTheme="majorHAnsi" w:hAnsiTheme="majorHAnsi" w:cs="Arial"/>
                <w:color w:val="auto"/>
                <w:lang w:val="en-US" w:eastAsia="en-US"/>
              </w:rPr>
              <w:t xml:space="preserve">n phase to develop a program logic and monitoring and evaluation (M&amp;E) system to implement the program.  </w:t>
            </w:r>
          </w:p>
          <w:p w14:paraId="4F1D2439" w14:textId="2F7F8134" w:rsidR="005C1E93" w:rsidRDefault="005C1E93" w:rsidP="00F352AD">
            <w:pPr>
              <w:suppressAutoHyphens w:val="0"/>
              <w:spacing w:after="0" w:line="276" w:lineRule="auto"/>
              <w:rPr>
                <w:rFonts w:asciiTheme="majorHAnsi" w:eastAsiaTheme="minorHAnsi" w:hAnsiTheme="majorHAnsi" w:cs="Arial"/>
                <w:color w:val="auto"/>
                <w:lang w:val="en-US" w:eastAsia="en-US"/>
              </w:rPr>
            </w:pPr>
            <w:r w:rsidRPr="000B74A3">
              <w:rPr>
                <w:rFonts w:asciiTheme="majorHAnsi" w:eastAsiaTheme="minorHAnsi" w:hAnsiTheme="majorHAnsi" w:cs="Arial"/>
                <w:b/>
                <w:color w:val="auto"/>
                <w:lang w:val="en-US" w:eastAsia="en-US"/>
              </w:rPr>
              <w:t xml:space="preserve">Option </w:t>
            </w:r>
            <w:r w:rsidR="00E87265" w:rsidRPr="000B74A3">
              <w:rPr>
                <w:rFonts w:asciiTheme="majorHAnsi" w:eastAsiaTheme="minorHAnsi" w:hAnsiTheme="majorHAnsi" w:cs="Arial"/>
                <w:b/>
                <w:color w:val="auto"/>
                <w:lang w:val="en-US" w:eastAsia="en-US"/>
              </w:rPr>
              <w:t>2</w:t>
            </w:r>
            <w:r w:rsidRPr="00A94158">
              <w:rPr>
                <w:rFonts w:asciiTheme="majorHAnsi" w:eastAsiaTheme="minorHAnsi" w:hAnsiTheme="majorHAnsi" w:cs="Arial"/>
                <w:color w:val="auto"/>
                <w:lang w:val="en-US" w:eastAsia="en-US"/>
              </w:rPr>
              <w:t xml:space="preserve"> is not a viable option with current DFAT resources.  </w:t>
            </w:r>
            <w:r w:rsidR="00105E32">
              <w:rPr>
                <w:rFonts w:asciiTheme="majorHAnsi" w:eastAsiaTheme="minorHAnsi" w:hAnsiTheme="majorHAnsi" w:cs="Arial"/>
                <w:color w:val="auto"/>
                <w:lang w:val="en-US" w:eastAsia="en-US"/>
              </w:rPr>
              <w:t xml:space="preserve">The Hub will require greater resources to source expertise for the knowledge Hub to service DFAT which is not feasible with current staffing.  </w:t>
            </w:r>
            <w:r w:rsidRPr="00A94158">
              <w:rPr>
                <w:rFonts w:asciiTheme="majorHAnsi" w:eastAsiaTheme="minorHAnsi" w:hAnsiTheme="majorHAnsi" w:cs="Arial"/>
                <w:color w:val="auto"/>
                <w:lang w:val="en-US" w:eastAsia="en-US"/>
              </w:rPr>
              <w:t xml:space="preserve">The current BPP service provider has three full-time staff and six part-time staff focused on managing administrative aspects of the BPP and providing specialist advice. DFAT does not have the resources or expertise to recruit or fill these roles.   </w:t>
            </w:r>
          </w:p>
          <w:p w14:paraId="498C646F" w14:textId="0D6FB8BE" w:rsidR="00105E32" w:rsidRPr="00105E32" w:rsidRDefault="00105E32" w:rsidP="00F352AD">
            <w:pPr>
              <w:suppressAutoHyphens w:val="0"/>
              <w:spacing w:after="0" w:line="276" w:lineRule="auto"/>
              <w:rPr>
                <w:rFonts w:asciiTheme="majorHAnsi" w:hAnsiTheme="majorHAnsi" w:cs="Arial"/>
                <w:lang w:val="en-US" w:eastAsia="en-US"/>
              </w:rPr>
            </w:pPr>
            <w:r w:rsidRPr="00105E32">
              <w:rPr>
                <w:rFonts w:asciiTheme="majorHAnsi" w:hAnsiTheme="majorHAnsi" w:cs="Arial"/>
                <w:b/>
                <w:color w:val="auto"/>
                <w:lang w:val="en-US"/>
              </w:rPr>
              <w:t>Option 3</w:t>
            </w:r>
            <w:r w:rsidRPr="00A94158">
              <w:rPr>
                <w:rFonts w:asciiTheme="majorHAnsi" w:hAnsiTheme="majorHAnsi" w:cs="Arial"/>
                <w:color w:val="auto"/>
                <w:lang w:val="en-US"/>
              </w:rPr>
              <w:t xml:space="preserve">, </w:t>
            </w:r>
            <w:r w:rsidRPr="00A94158">
              <w:rPr>
                <w:rFonts w:asciiTheme="majorHAnsi" w:eastAsiaTheme="minorHAnsi" w:hAnsiTheme="majorHAnsi" w:cs="Arial"/>
                <w:color w:val="auto"/>
                <w:lang w:val="en-US" w:eastAsia="en-US"/>
              </w:rPr>
              <w:t xml:space="preserve">while less resource intensive for the PRV, </w:t>
            </w:r>
            <w:r>
              <w:rPr>
                <w:rFonts w:asciiTheme="majorHAnsi" w:eastAsiaTheme="minorHAnsi" w:hAnsiTheme="majorHAnsi" w:cs="Arial"/>
                <w:color w:val="auto"/>
                <w:lang w:val="en-US" w:eastAsia="en-US"/>
              </w:rPr>
              <w:t>would not achieve the goal of</w:t>
            </w:r>
            <w:r w:rsidRPr="00A94158">
              <w:rPr>
                <w:rFonts w:asciiTheme="majorHAnsi" w:eastAsiaTheme="minorHAnsi" w:hAnsiTheme="majorHAnsi" w:cs="Arial"/>
                <w:color w:val="auto"/>
                <w:lang w:val="en-US" w:eastAsia="en-US"/>
              </w:rPr>
              <w:t xml:space="preserve"> building and mainstreaming private sector engagement across the Department</w:t>
            </w:r>
            <w:r>
              <w:rPr>
                <w:rFonts w:asciiTheme="majorHAnsi" w:eastAsiaTheme="minorHAnsi" w:hAnsiTheme="majorHAnsi" w:cs="Arial"/>
                <w:color w:val="auto"/>
                <w:lang w:val="en-US" w:eastAsia="en-US"/>
              </w:rPr>
              <w:t>.  The BPP is not fulfilling this objective and</w:t>
            </w:r>
            <w:r w:rsidRPr="00A94158">
              <w:rPr>
                <w:rFonts w:asciiTheme="majorHAnsi" w:eastAsiaTheme="minorHAnsi" w:hAnsiTheme="majorHAnsi" w:cs="Arial"/>
                <w:color w:val="auto"/>
                <w:lang w:val="en-US" w:eastAsia="en-US"/>
              </w:rPr>
              <w:t xml:space="preserve"> </w:t>
            </w:r>
            <w:r>
              <w:rPr>
                <w:rFonts w:asciiTheme="majorHAnsi" w:eastAsiaTheme="minorHAnsi" w:hAnsiTheme="majorHAnsi" w:cs="Arial"/>
                <w:color w:val="auto"/>
                <w:lang w:val="en-US" w:eastAsia="en-US"/>
              </w:rPr>
              <w:t xml:space="preserve">PRV does not have the resources to supplement the limited scope of the BPP.  </w:t>
            </w:r>
          </w:p>
          <w:p w14:paraId="5804C40B" w14:textId="0132FC54" w:rsidR="00AB2D3F" w:rsidRPr="00AB2D3F" w:rsidRDefault="00AB2D3F" w:rsidP="00F352AD">
            <w:pPr>
              <w:suppressAutoHyphens w:val="0"/>
              <w:spacing w:after="0" w:line="276" w:lineRule="auto"/>
              <w:rPr>
                <w:rFonts w:asciiTheme="majorHAnsi" w:eastAsiaTheme="minorHAnsi" w:hAnsiTheme="majorHAnsi" w:cs="Arial"/>
                <w:color w:val="auto"/>
                <w:lang w:val="en-US" w:eastAsia="en-US"/>
              </w:rPr>
            </w:pPr>
            <w:r w:rsidRPr="00AB2D3F">
              <w:rPr>
                <w:rFonts w:asciiTheme="majorHAnsi" w:eastAsiaTheme="minorHAnsi" w:hAnsiTheme="majorHAnsi" w:cs="Arial"/>
                <w:b/>
                <w:color w:val="auto"/>
                <w:lang w:val="en-US" w:eastAsia="en-US"/>
              </w:rPr>
              <w:t>Option 4</w:t>
            </w:r>
            <w:r w:rsidRPr="00AB2D3F">
              <w:rPr>
                <w:rFonts w:asciiTheme="majorHAnsi" w:eastAsiaTheme="minorHAnsi" w:hAnsiTheme="majorHAnsi" w:cs="Arial"/>
                <w:color w:val="auto"/>
                <w:lang w:val="en-US" w:eastAsia="en-US"/>
              </w:rPr>
              <w:t xml:space="preserve"> is already being implemented under Round 3 of the BPP, which closed on 10 August. Based on the findings of the Stocktake, there needs to be greater engagement in the implementation of partnerships and more likely to be greater use of the proposed BPH services by other bilateral programs. We expect Option 1 </w:t>
            </w:r>
            <w:r w:rsidR="00986F4D">
              <w:rPr>
                <w:rFonts w:asciiTheme="majorHAnsi" w:eastAsiaTheme="minorHAnsi" w:hAnsiTheme="majorHAnsi" w:cs="Arial"/>
                <w:color w:val="auto"/>
                <w:lang w:val="en-US" w:eastAsia="en-US"/>
              </w:rPr>
              <w:t>would</w:t>
            </w:r>
            <w:r w:rsidRPr="00AB2D3F">
              <w:rPr>
                <w:rFonts w:asciiTheme="majorHAnsi" w:eastAsiaTheme="minorHAnsi" w:hAnsiTheme="majorHAnsi" w:cs="Arial"/>
                <w:color w:val="auto"/>
                <w:lang w:val="en-US" w:eastAsia="en-US"/>
              </w:rPr>
              <w:t xml:space="preserve"> continue to build ownership of BPP partnerships with DFAT geographic desks and Posts.  </w:t>
            </w:r>
          </w:p>
          <w:p w14:paraId="2C03740D" w14:textId="77777777" w:rsidR="005C1E93" w:rsidRPr="008674C3" w:rsidRDefault="005C1E93" w:rsidP="00F352AD">
            <w:pPr>
              <w:suppressAutoHyphens w:val="0"/>
              <w:spacing w:after="0" w:line="276" w:lineRule="auto"/>
            </w:pPr>
            <w:r w:rsidRPr="00A94158">
              <w:rPr>
                <w:rFonts w:asciiTheme="majorHAnsi" w:eastAsiaTheme="minorHAnsi" w:hAnsiTheme="majorHAnsi" w:cs="Arial"/>
                <w:color w:val="auto"/>
                <w:lang w:val="en-US" w:eastAsia="en-US"/>
              </w:rPr>
              <w:t xml:space="preserve">The </w:t>
            </w:r>
            <w:r w:rsidRPr="00A94158">
              <w:rPr>
                <w:rFonts w:asciiTheme="majorHAnsi" w:hAnsiTheme="majorHAnsi" w:cs="Arial"/>
                <w:color w:val="auto"/>
                <w:lang w:val="en-US" w:eastAsia="en-US"/>
              </w:rPr>
              <w:t>proposed investment</w:t>
            </w:r>
            <w:r w:rsidRPr="00A94158">
              <w:rPr>
                <w:rFonts w:asciiTheme="majorHAnsi" w:eastAsiaTheme="minorHAnsi" w:hAnsiTheme="majorHAnsi" w:cs="Arial"/>
                <w:color w:val="auto"/>
                <w:lang w:val="en-US" w:eastAsia="en-US"/>
              </w:rPr>
              <w:t xml:space="preserve"> will complement existing private sector aid investments including the Emerging Markets Impact Investment Fund (EMIIF), the Market Development Facility (MDF), Southeast Asia Smart Cities, Investing in Women and the Pacific Labour Mobility program.  Consultations with these and other related programs will ensure there is no duplication of activities and that lessons learned are factored into the new program.</w:t>
            </w:r>
          </w:p>
        </w:tc>
      </w:tr>
      <w:tr w:rsidR="005C1E93" w:rsidRPr="00770CA5" w14:paraId="0DED2A2C" w14:textId="77777777" w:rsidTr="00F352AD">
        <w:trPr>
          <w:cantSplit w:val="0"/>
        </w:trPr>
        <w:tc>
          <w:tcPr>
            <w:tcW w:w="9606" w:type="dxa"/>
            <w:tcBorders>
              <w:bottom w:val="single" w:sz="4" w:space="0" w:color="808080"/>
            </w:tcBorders>
            <w:shd w:val="clear" w:color="auto" w:fill="E0F3EF" w:themeFill="accent1" w:themeFillTint="33"/>
          </w:tcPr>
          <w:p w14:paraId="4880BD5B" w14:textId="77777777" w:rsidR="005C1E93" w:rsidRPr="00770CA5" w:rsidRDefault="005C1E93" w:rsidP="00F352AD">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lastRenderedPageBreak/>
              <w:t xml:space="preserve">D: Implementation/delivery approach (How and with whom?)  </w:t>
            </w:r>
          </w:p>
        </w:tc>
      </w:tr>
      <w:tr w:rsidR="005C1E93" w:rsidRPr="00770CA5" w14:paraId="30D5D89A" w14:textId="77777777" w:rsidTr="00F352AD">
        <w:trPr>
          <w:cantSplit w:val="0"/>
        </w:trPr>
        <w:tc>
          <w:tcPr>
            <w:tcW w:w="9606" w:type="dxa"/>
          </w:tcPr>
          <w:p w14:paraId="5E7792DA" w14:textId="77777777" w:rsidR="005C1E93" w:rsidRDefault="005C1E93" w:rsidP="00F352AD">
            <w:pPr>
              <w:tabs>
                <w:tab w:val="num" w:pos="568"/>
              </w:tabs>
              <w:suppressAutoHyphens w:val="0"/>
              <w:spacing w:after="0" w:line="276" w:lineRule="auto"/>
              <w:rPr>
                <w:rFonts w:asciiTheme="majorHAnsi" w:hAnsiTheme="majorHAnsi" w:cs="Arial"/>
                <w:color w:val="auto"/>
              </w:rPr>
            </w:pPr>
            <w:r>
              <w:rPr>
                <w:rFonts w:asciiTheme="majorHAnsi" w:hAnsiTheme="majorHAnsi" w:cs="Arial"/>
                <w:color w:val="auto"/>
              </w:rPr>
              <w:t xml:space="preserve">The proposed investment will have an eight year duration (four years with an option to extend for a further four years). This will provide sufficient time to build DFAT’s culture, capacity and systems to support mainstreamed private sector engagement across aid programs and to upskill DFAT staff, particularly at Posts to use private sector engagement as a tool to achieve sustainable development outcomes. The stop-go point after four years will provide an opportunity to review how the program is performing and consider the future direction. With improved capacity and demonstrated impacts from private sector engagement across DFAT, there should be less reliance on the BPP to establish partnerships and more focus on enabling bilateral, regional and global aid programs to engage private sector partnerships.  </w:t>
            </w:r>
          </w:p>
          <w:p w14:paraId="2C49B03B" w14:textId="77777777" w:rsidR="005C1E93" w:rsidRDefault="005C1E93" w:rsidP="00F352AD">
            <w:pPr>
              <w:tabs>
                <w:tab w:val="num" w:pos="568"/>
              </w:tabs>
              <w:suppressAutoHyphens w:val="0"/>
              <w:spacing w:after="0" w:line="276" w:lineRule="auto"/>
              <w:rPr>
                <w:rFonts w:asciiTheme="majorHAnsi" w:hAnsiTheme="majorHAnsi" w:cs="Arial"/>
                <w:color w:val="auto"/>
              </w:rPr>
            </w:pPr>
            <w:r>
              <w:rPr>
                <w:rFonts w:asciiTheme="majorHAnsi" w:hAnsiTheme="majorHAnsi" w:cs="Arial"/>
                <w:color w:val="auto"/>
              </w:rPr>
              <w:lastRenderedPageBreak/>
              <w:t>The design will build on lessons learned from the current BPP. The PRV has limited resources to administer the BPP, as well as continue to deliver broader enabling services across the Department and manage strategic policy development for private sector engagement. As mentioned previously, a service provider will be selected (via open tender) to administer and deliver the proposed investment. Based on the current partnership model (</w:t>
            </w:r>
            <w:r>
              <w:rPr>
                <w:rFonts w:asciiTheme="majorHAnsi" w:hAnsiTheme="majorHAnsi" w:cs="Arial"/>
                <w:color w:val="auto"/>
                <w:u w:val="single"/>
              </w:rPr>
              <w:t>Annex 1</w:t>
            </w:r>
            <w:r>
              <w:rPr>
                <w:rFonts w:asciiTheme="majorHAnsi" w:hAnsiTheme="majorHAnsi" w:cs="Arial"/>
                <w:color w:val="auto"/>
              </w:rPr>
              <w:t>) used for the BPP, the service provider will administer BPP rounds coordinating with DFAT and the design will explore how the BPP could also fund out-of-round partnership proposals while maintaining the principles outlined in the strategy for Australia’s investments in private sector development. The service provider will conduct due diligence of partners as per the current model. The management structure will be established to reduce the administrative burden on PRV and allow bilateral programs to hold country specific BPP rounds. India and Pakistan have used this approach under the current BPP and t</w:t>
            </w:r>
            <w:r w:rsidRPr="00C50DBB">
              <w:rPr>
                <w:rFonts w:asciiTheme="majorHAnsi" w:hAnsiTheme="majorHAnsi" w:cs="Arial"/>
                <w:color w:val="auto"/>
              </w:rPr>
              <w:t xml:space="preserve">he design will </w:t>
            </w:r>
            <w:r>
              <w:rPr>
                <w:rFonts w:asciiTheme="majorHAnsi" w:hAnsiTheme="majorHAnsi" w:cs="Arial"/>
                <w:color w:val="auto"/>
              </w:rPr>
              <w:t>provide options of how this could be implemented</w:t>
            </w:r>
            <w:r w:rsidRPr="00C50DBB">
              <w:rPr>
                <w:rFonts w:asciiTheme="majorHAnsi" w:hAnsiTheme="majorHAnsi" w:cs="Arial"/>
                <w:color w:val="auto"/>
              </w:rPr>
              <w:t xml:space="preserve">.  </w:t>
            </w:r>
          </w:p>
          <w:p w14:paraId="21FA84A7" w14:textId="6BC90CC9" w:rsidR="005C1E93" w:rsidRDefault="005C1E93" w:rsidP="00F352AD">
            <w:pPr>
              <w:tabs>
                <w:tab w:val="num" w:pos="568"/>
              </w:tabs>
              <w:suppressAutoHyphens w:val="0"/>
              <w:spacing w:after="0" w:line="276" w:lineRule="auto"/>
              <w:rPr>
                <w:rFonts w:asciiTheme="majorHAnsi" w:hAnsiTheme="majorHAnsi" w:cs="Arial"/>
                <w:color w:val="auto"/>
              </w:rPr>
            </w:pPr>
            <w:r>
              <w:rPr>
                <w:rFonts w:asciiTheme="majorHAnsi" w:hAnsiTheme="majorHAnsi" w:cs="Arial"/>
                <w:color w:val="auto"/>
              </w:rPr>
              <w:t xml:space="preserve">In addition to administrative oversight of the BPP, the service provider will provide a range of advisers to support business partnerships </w:t>
            </w:r>
            <w:r w:rsidR="00986F4D">
              <w:rPr>
                <w:rFonts w:asciiTheme="majorHAnsi" w:hAnsiTheme="majorHAnsi" w:cs="Arial"/>
                <w:color w:val="auto"/>
              </w:rPr>
              <w:t>and</w:t>
            </w:r>
            <w:r>
              <w:rPr>
                <w:rFonts w:asciiTheme="majorHAnsi" w:hAnsiTheme="majorHAnsi" w:cs="Arial"/>
                <w:color w:val="auto"/>
              </w:rPr>
              <w:t xml:space="preserve"> will also provide technical advisers for DFAT to draw on, as required to implement the other components of the investment.  This could include technical advice to support Aid Investment Plans, concepts, designs, and evaluations of current programs. Technical advice will need to be flexible and agile for a range of program timeframes, country contexts and resource requirements. The support offered will be similar to the Education Resource </w:t>
            </w:r>
            <w:r w:rsidR="00970B6F">
              <w:rPr>
                <w:rFonts w:asciiTheme="majorHAnsi" w:hAnsiTheme="majorHAnsi" w:cs="Arial"/>
                <w:color w:val="auto"/>
              </w:rPr>
              <w:t>and</w:t>
            </w:r>
            <w:r>
              <w:rPr>
                <w:rFonts w:asciiTheme="majorHAnsi" w:hAnsiTheme="majorHAnsi" w:cs="Arial"/>
                <w:color w:val="auto"/>
              </w:rPr>
              <w:t xml:space="preserve"> general technical advice could be provided by the proposed investment. The service provider will lead on a capacity development strategy, including training, in partnership with the Diplomatic Academy to target different levels at the introduction, practitioner and expert level, where needs are identified.  Emphasis will be placed on providing better support to Posts, both at Head of Mission and practitioner level, and sharing approaches and lessons across the Department.</w:t>
            </w:r>
          </w:p>
          <w:p w14:paraId="22BFBD82" w14:textId="77777777" w:rsidR="005C1E93" w:rsidRPr="00A2422D" w:rsidRDefault="005C1E93" w:rsidP="00F352AD">
            <w:pPr>
              <w:tabs>
                <w:tab w:val="num" w:pos="568"/>
              </w:tabs>
              <w:suppressAutoHyphens w:val="0"/>
              <w:spacing w:after="0" w:line="276" w:lineRule="auto"/>
              <w:rPr>
                <w:rFonts w:asciiTheme="majorHAnsi" w:hAnsiTheme="majorHAnsi" w:cs="Arial"/>
                <w:color w:val="auto"/>
              </w:rPr>
            </w:pPr>
            <w:r>
              <w:rPr>
                <w:rFonts w:asciiTheme="majorHAnsi" w:hAnsiTheme="majorHAnsi" w:cs="Arial"/>
                <w:color w:val="auto"/>
              </w:rPr>
              <w:t xml:space="preserve">Resourcing of the new program will be determined in the design but we expect this to be similar to the current model ($32 million over 8 years) with some additional elements.  We anticipate the service provider will also employ experienced monitoring and evaluation (M&amp;E) advisers to support the partnerships. The design will also consider how to build partners’ M&amp;E capacity on areas relevant to the partnership to reduce the reliance on DFAT for M&amp;E expertise and sustain this competency within the partnerships.  </w:t>
            </w:r>
          </w:p>
        </w:tc>
      </w:tr>
      <w:tr w:rsidR="005C1E93" w:rsidRPr="00770CA5" w14:paraId="2C93C3E4" w14:textId="77777777" w:rsidTr="00F352AD">
        <w:trPr>
          <w:cantSplit w:val="0"/>
        </w:trPr>
        <w:tc>
          <w:tcPr>
            <w:tcW w:w="9606" w:type="dxa"/>
            <w:tcBorders>
              <w:bottom w:val="single" w:sz="4" w:space="0" w:color="808080"/>
            </w:tcBorders>
            <w:shd w:val="clear" w:color="auto" w:fill="E0F3EF" w:themeFill="accent1" w:themeFillTint="33"/>
          </w:tcPr>
          <w:p w14:paraId="16E36483" w14:textId="77777777" w:rsidR="005C1E93" w:rsidRPr="00770CA5" w:rsidRDefault="005C1E93" w:rsidP="00F352AD">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lastRenderedPageBreak/>
              <w:t xml:space="preserve">E: Risk assessment approach (What might go wrong?)  </w:t>
            </w:r>
          </w:p>
        </w:tc>
      </w:tr>
      <w:tr w:rsidR="005C1E93" w:rsidRPr="00770CA5" w14:paraId="75745AAD" w14:textId="77777777" w:rsidTr="00F352AD">
        <w:trPr>
          <w:cantSplit w:val="0"/>
        </w:trPr>
        <w:tc>
          <w:tcPr>
            <w:tcW w:w="9606" w:type="dxa"/>
          </w:tcPr>
          <w:p w14:paraId="08BCED15" w14:textId="3551E232" w:rsidR="005C1E93" w:rsidRDefault="005C1E93" w:rsidP="00F352AD">
            <w:pPr>
              <w:suppressAutoHyphens w:val="0"/>
              <w:spacing w:after="0" w:line="276" w:lineRule="auto"/>
              <w:rPr>
                <w:rFonts w:asciiTheme="majorHAnsi" w:hAnsiTheme="majorHAnsi" w:cs="Arial"/>
                <w:color w:val="auto"/>
              </w:rPr>
            </w:pPr>
            <w:r>
              <w:rPr>
                <w:rFonts w:asciiTheme="majorHAnsi" w:hAnsiTheme="majorHAnsi" w:cs="Arial"/>
                <w:color w:val="auto"/>
              </w:rPr>
              <w:t>The risk and safeguards screening tool (</w:t>
            </w:r>
            <w:r w:rsidR="002D5FFC">
              <w:rPr>
                <w:rFonts w:asciiTheme="majorHAnsi" w:hAnsiTheme="majorHAnsi" w:cs="Arial"/>
                <w:color w:val="auto"/>
                <w:u w:val="single"/>
              </w:rPr>
              <w:t>Annex 2</w:t>
            </w:r>
            <w:r>
              <w:rPr>
                <w:rFonts w:asciiTheme="majorHAnsi" w:hAnsiTheme="majorHAnsi" w:cs="Arial"/>
                <w:color w:val="auto"/>
                <w:u w:val="single"/>
              </w:rPr>
              <w:t>)</w:t>
            </w:r>
            <w:r>
              <w:rPr>
                <w:rFonts w:asciiTheme="majorHAnsi" w:hAnsiTheme="majorHAnsi" w:cs="Arial"/>
                <w:color w:val="auto"/>
              </w:rPr>
              <w:t xml:space="preserve"> highlights key risks the design will review and develop appropriate mitigation measures to address.  The risk screening tool and safeguards assessment for this concept found the overall risk to be low. Consultations with the environmental safeguards and aid risk management section (SRS) confirmed the risk register is comprehensive and takes a robust risk assessment approach. SRS feedback has been incorporated into the risk register and assessment. Reputational risk is rated high due to the nature of the grants and private sector partnerships.  Another key risk which the design will consider is how the program will improve partnerships at Post so that the additional workload is not prohibitive, while delivering intended outcomes and benefits.  Due diligence of partners will build on the lessons of the current program to manage future risks.  </w:t>
            </w:r>
          </w:p>
          <w:p w14:paraId="289CBD6B" w14:textId="77777777" w:rsidR="00970B6F" w:rsidRDefault="005C1E93" w:rsidP="00970B6F">
            <w:pPr>
              <w:suppressAutoHyphens w:val="0"/>
              <w:spacing w:after="0" w:line="276" w:lineRule="auto"/>
              <w:rPr>
                <w:rFonts w:asciiTheme="majorHAnsi" w:hAnsiTheme="majorHAnsi" w:cs="Arial"/>
              </w:rPr>
            </w:pPr>
            <w:r>
              <w:rPr>
                <w:rFonts w:asciiTheme="majorHAnsi" w:hAnsiTheme="majorHAnsi" w:cs="Arial"/>
                <w:color w:val="auto"/>
              </w:rPr>
              <w:t xml:space="preserve">Due to the nature of BPP, some grants from the BPP may have risks associated with environmental protection, child protection, disadvantaged groups, indigenous peoples and health and safety. Under the current BPP model risks have been managed through robust due diligence assessments of partners and selection process.  For future rounds, applicants will need to outline safeguards risks in their initial submissions to inform the selection process. The service provider will continue to conduct due diligence of all selected grant applicants coving the risks above and seek DFAT delegate approval before proceeding with any partnerships.  Where these risks are too high, another grant partnership will be considered for funding. </w:t>
            </w:r>
            <w:r w:rsidRPr="00770CA5">
              <w:rPr>
                <w:rFonts w:asciiTheme="majorHAnsi" w:hAnsiTheme="majorHAnsi" w:cs="Arial"/>
              </w:rPr>
              <w:t xml:space="preserve"> </w:t>
            </w:r>
          </w:p>
          <w:p w14:paraId="52DFF986" w14:textId="7A2B6090" w:rsidR="005C1E93" w:rsidRPr="00A643AB" w:rsidRDefault="00970B6F" w:rsidP="00F352AD">
            <w:pPr>
              <w:suppressAutoHyphens w:val="0"/>
              <w:spacing w:after="0" w:line="276" w:lineRule="auto"/>
              <w:rPr>
                <w:rFonts w:asciiTheme="majorHAnsi" w:hAnsiTheme="majorHAnsi" w:cs="Arial"/>
                <w:color w:val="auto"/>
              </w:rPr>
            </w:pPr>
            <w:r w:rsidRPr="00CA3E73">
              <w:rPr>
                <w:rFonts w:asciiTheme="majorHAnsi" w:hAnsiTheme="majorHAnsi" w:cs="Arial"/>
                <w:color w:val="auto"/>
              </w:rPr>
              <w:t>The Design team will use</w:t>
            </w:r>
            <w:r>
              <w:rPr>
                <w:rFonts w:asciiTheme="majorHAnsi" w:hAnsiTheme="majorHAnsi" w:cs="Arial"/>
                <w:color w:val="auto"/>
              </w:rPr>
              <w:t xml:space="preserve"> and update</w:t>
            </w:r>
            <w:r w:rsidRPr="00CA3E73">
              <w:rPr>
                <w:rFonts w:asciiTheme="majorHAnsi" w:hAnsiTheme="majorHAnsi" w:cs="Arial"/>
                <w:color w:val="auto"/>
              </w:rPr>
              <w:t xml:space="preserve"> the DFAT risk register template through the design phase</w:t>
            </w:r>
            <w:r>
              <w:rPr>
                <w:rFonts w:asciiTheme="majorHAnsi" w:hAnsiTheme="majorHAnsi" w:cs="Arial"/>
                <w:color w:val="auto"/>
              </w:rPr>
              <w:t>. The risk register will</w:t>
            </w:r>
            <w:r w:rsidRPr="00CA3E73">
              <w:rPr>
                <w:rFonts w:asciiTheme="majorHAnsi" w:hAnsiTheme="majorHAnsi" w:cs="Arial"/>
                <w:color w:val="auto"/>
              </w:rPr>
              <w:t xml:space="preserve"> be included in the final design document.  </w:t>
            </w:r>
            <w:r>
              <w:rPr>
                <w:rFonts w:asciiTheme="majorHAnsi" w:hAnsiTheme="majorHAnsi" w:cs="Arial"/>
                <w:color w:val="auto"/>
              </w:rPr>
              <w:t xml:space="preserve">The design team will be responsible for updating the risk register </w:t>
            </w:r>
            <w:r>
              <w:rPr>
                <w:rFonts w:asciiTheme="majorHAnsi" w:hAnsiTheme="majorHAnsi" w:cs="Arial"/>
                <w:color w:val="auto"/>
              </w:rPr>
              <w:lastRenderedPageBreak/>
              <w:t xml:space="preserve">with advice from PRV.  Consultations with key areas across DFAT will be used to identify risks as well as workshops with key stakeholder including private sector representatives.  </w:t>
            </w:r>
          </w:p>
        </w:tc>
      </w:tr>
      <w:tr w:rsidR="005C1E93" w:rsidRPr="00770CA5" w14:paraId="00761235" w14:textId="77777777" w:rsidTr="00F352AD">
        <w:trPr>
          <w:cantSplit w:val="0"/>
        </w:trPr>
        <w:tc>
          <w:tcPr>
            <w:tcW w:w="9606" w:type="dxa"/>
            <w:tcBorders>
              <w:bottom w:val="single" w:sz="4" w:space="0" w:color="808080"/>
            </w:tcBorders>
            <w:shd w:val="clear" w:color="auto" w:fill="E0F3EF" w:themeFill="accent1" w:themeFillTint="33"/>
          </w:tcPr>
          <w:p w14:paraId="0BC78641" w14:textId="77777777" w:rsidR="005C1E93" w:rsidRPr="00092E6F" w:rsidRDefault="005C1E93" w:rsidP="00F352AD">
            <w:pPr>
              <w:tabs>
                <w:tab w:val="num" w:pos="568"/>
              </w:tabs>
              <w:spacing w:line="276" w:lineRule="auto"/>
              <w:rPr>
                <w:rFonts w:asciiTheme="majorHAnsi" w:hAnsiTheme="majorHAnsi" w:cs="Arial"/>
                <w:sz w:val="22"/>
                <w:szCs w:val="22"/>
                <w:lang w:eastAsia="en-US"/>
              </w:rPr>
            </w:pPr>
            <w:r w:rsidRPr="00770CA5">
              <w:rPr>
                <w:rFonts w:asciiTheme="majorHAnsi" w:hAnsiTheme="majorHAnsi"/>
              </w:rPr>
              <w:lastRenderedPageBreak/>
              <w:br w:type="page"/>
            </w:r>
            <w:r w:rsidRPr="00770CA5">
              <w:rPr>
                <w:rFonts w:asciiTheme="majorHAnsi" w:hAnsiTheme="majorHAnsi" w:cs="Arial"/>
                <w:b/>
                <w:sz w:val="22"/>
                <w:szCs w:val="22"/>
                <w:lang w:eastAsia="en-US"/>
              </w:rPr>
              <w:t>F</w:t>
            </w:r>
            <w:r w:rsidRPr="00092E6F">
              <w:rPr>
                <w:rStyle w:val="FootnoteReference"/>
                <w:rFonts w:asciiTheme="majorHAnsi" w:hAnsiTheme="majorHAnsi"/>
              </w:rPr>
              <w:footnoteReference w:id="1"/>
            </w:r>
            <w:r w:rsidRPr="00092E6F">
              <w:rPr>
                <w:rFonts w:asciiTheme="majorHAnsi" w:hAnsiTheme="majorHAnsi" w:cs="Arial"/>
                <w:b/>
                <w:sz w:val="22"/>
                <w:szCs w:val="22"/>
                <w:lang w:eastAsia="en-US"/>
              </w:rPr>
              <w:t>: Proposed design and quality assurance process (What are the next steps?)</w:t>
            </w:r>
          </w:p>
        </w:tc>
      </w:tr>
      <w:tr w:rsidR="005C1E93" w:rsidRPr="00770CA5" w14:paraId="4590D688" w14:textId="77777777" w:rsidTr="00F352AD">
        <w:trPr>
          <w:cantSplit w:val="0"/>
        </w:trPr>
        <w:tc>
          <w:tcPr>
            <w:tcW w:w="9606" w:type="dxa"/>
          </w:tcPr>
          <w:p w14:paraId="4CA51D45" w14:textId="77777777" w:rsidR="005C1E93" w:rsidRPr="003034A6" w:rsidRDefault="005C1E93" w:rsidP="00F352AD">
            <w:pPr>
              <w:suppressAutoHyphens w:val="0"/>
              <w:spacing w:after="0" w:line="276" w:lineRule="auto"/>
              <w:rPr>
                <w:rFonts w:asciiTheme="majorHAnsi" w:hAnsiTheme="majorHAnsi" w:cs="Arial"/>
                <w:color w:val="auto"/>
              </w:rPr>
            </w:pPr>
            <w:r>
              <w:rPr>
                <w:rFonts w:asciiTheme="majorHAnsi" w:hAnsiTheme="majorHAnsi" w:cs="Arial"/>
                <w:color w:val="auto"/>
              </w:rPr>
              <w:t>To inform the design, t</w:t>
            </w:r>
            <w:r w:rsidRPr="003034A6">
              <w:rPr>
                <w:rFonts w:asciiTheme="majorHAnsi" w:hAnsiTheme="majorHAnsi" w:cs="Arial"/>
                <w:color w:val="auto"/>
              </w:rPr>
              <w:t xml:space="preserve">he design team will consult with both internal and external stakeholders as well as review similar activities by other donors.  </w:t>
            </w:r>
          </w:p>
          <w:p w14:paraId="7560CBBD" w14:textId="77777777" w:rsidR="005C1E93" w:rsidRPr="00F35596" w:rsidRDefault="005C1E93" w:rsidP="00F352AD">
            <w:pPr>
              <w:suppressAutoHyphens w:val="0"/>
              <w:spacing w:after="0" w:line="276" w:lineRule="auto"/>
              <w:rPr>
                <w:rFonts w:asciiTheme="majorHAnsi" w:hAnsiTheme="majorHAnsi" w:cs="Arial"/>
                <w:color w:val="auto"/>
              </w:rPr>
            </w:pPr>
            <w:r w:rsidRPr="00F35596">
              <w:rPr>
                <w:rFonts w:asciiTheme="majorHAnsi" w:hAnsiTheme="majorHAnsi" w:cs="Arial"/>
                <w:color w:val="auto"/>
              </w:rPr>
              <w:t xml:space="preserve">The design process will be managed by the PRV in MDD. </w:t>
            </w:r>
            <w:r>
              <w:rPr>
                <w:rFonts w:asciiTheme="majorHAnsi" w:hAnsiTheme="majorHAnsi" w:cs="Arial"/>
                <w:color w:val="auto"/>
              </w:rPr>
              <w:t xml:space="preserve"> </w:t>
            </w:r>
            <w:r w:rsidRPr="00F35596">
              <w:rPr>
                <w:rFonts w:asciiTheme="majorHAnsi" w:hAnsiTheme="majorHAnsi" w:cs="Arial"/>
                <w:color w:val="auto"/>
              </w:rPr>
              <w:t xml:space="preserve">The design will be </w:t>
            </w:r>
            <w:r>
              <w:rPr>
                <w:rFonts w:asciiTheme="majorHAnsi" w:hAnsiTheme="majorHAnsi" w:cs="Arial"/>
                <w:color w:val="auto"/>
              </w:rPr>
              <w:t>developed</w:t>
            </w:r>
            <w:r w:rsidRPr="00F35596">
              <w:rPr>
                <w:rFonts w:asciiTheme="majorHAnsi" w:hAnsiTheme="majorHAnsi" w:cs="Arial"/>
                <w:color w:val="auto"/>
              </w:rPr>
              <w:t xml:space="preserve"> by a team of experts (up to </w:t>
            </w:r>
            <w:r>
              <w:rPr>
                <w:rFonts w:asciiTheme="majorHAnsi" w:hAnsiTheme="majorHAnsi" w:cs="Arial"/>
                <w:color w:val="auto"/>
              </w:rPr>
              <w:t>four</w:t>
            </w:r>
            <w:r w:rsidRPr="00F35596">
              <w:rPr>
                <w:rFonts w:asciiTheme="majorHAnsi" w:hAnsiTheme="majorHAnsi" w:cs="Arial"/>
                <w:color w:val="auto"/>
              </w:rPr>
              <w:t>: experts in desig</w:t>
            </w:r>
            <w:r>
              <w:rPr>
                <w:rFonts w:asciiTheme="majorHAnsi" w:hAnsiTheme="majorHAnsi" w:cs="Arial"/>
                <w:color w:val="auto"/>
              </w:rPr>
              <w:t xml:space="preserve">n, private sector and M&amp;E), </w:t>
            </w:r>
            <w:r w:rsidRPr="00F35596">
              <w:rPr>
                <w:rFonts w:asciiTheme="majorHAnsi" w:hAnsiTheme="majorHAnsi" w:cs="Arial"/>
                <w:color w:val="auto"/>
              </w:rPr>
              <w:t>contracted through the I</w:t>
            </w:r>
            <w:r>
              <w:rPr>
                <w:rFonts w:asciiTheme="majorHAnsi" w:hAnsiTheme="majorHAnsi" w:cs="Arial"/>
                <w:color w:val="auto"/>
              </w:rPr>
              <w:t xml:space="preserve">nnovation </w:t>
            </w:r>
            <w:r w:rsidRPr="00F35596">
              <w:rPr>
                <w:rFonts w:asciiTheme="majorHAnsi" w:hAnsiTheme="majorHAnsi" w:cs="Arial"/>
                <w:color w:val="auto"/>
              </w:rPr>
              <w:t>R</w:t>
            </w:r>
            <w:r>
              <w:rPr>
                <w:rFonts w:asciiTheme="majorHAnsi" w:hAnsiTheme="majorHAnsi" w:cs="Arial"/>
                <w:color w:val="auto"/>
              </w:rPr>
              <w:t xml:space="preserve">esource </w:t>
            </w:r>
            <w:r w:rsidRPr="00F35596">
              <w:rPr>
                <w:rFonts w:asciiTheme="majorHAnsi" w:hAnsiTheme="majorHAnsi" w:cs="Arial"/>
                <w:color w:val="auto"/>
              </w:rPr>
              <w:t>F</w:t>
            </w:r>
            <w:r>
              <w:rPr>
                <w:rFonts w:asciiTheme="majorHAnsi" w:hAnsiTheme="majorHAnsi" w:cs="Arial"/>
                <w:color w:val="auto"/>
              </w:rPr>
              <w:t>acility (IRF)</w:t>
            </w:r>
            <w:r w:rsidRPr="00F35596">
              <w:rPr>
                <w:rFonts w:asciiTheme="majorHAnsi" w:hAnsiTheme="majorHAnsi" w:cs="Arial"/>
                <w:color w:val="auto"/>
              </w:rPr>
              <w:t xml:space="preserve">. The IRF will manage the contracts for the design team and participate in the design process. </w:t>
            </w:r>
            <w:r>
              <w:rPr>
                <w:rFonts w:asciiTheme="majorHAnsi" w:hAnsiTheme="majorHAnsi" w:cs="Arial"/>
                <w:color w:val="auto"/>
              </w:rPr>
              <w:t xml:space="preserve">It is expect to take four months to develop the design before releasing for tender in early 2019.  The service provider needs to be finalised by September 2019 to enable the transition of current BPP partnerships to the service provider under the proposed investment.  </w:t>
            </w:r>
          </w:p>
          <w:p w14:paraId="1D74F7A4" w14:textId="77777777" w:rsidR="005C1E93" w:rsidRPr="00C61538" w:rsidRDefault="005C1E93" w:rsidP="00F352AD">
            <w:pPr>
              <w:suppressAutoHyphens w:val="0"/>
              <w:spacing w:after="0" w:line="276" w:lineRule="auto"/>
              <w:rPr>
                <w:rFonts w:asciiTheme="majorHAnsi" w:hAnsiTheme="majorHAnsi" w:cs="Arial"/>
                <w:color w:val="auto"/>
              </w:rPr>
            </w:pPr>
            <w:r>
              <w:rPr>
                <w:rFonts w:asciiTheme="majorHAnsi" w:hAnsiTheme="majorHAnsi" w:cs="Arial"/>
                <w:color w:val="auto"/>
              </w:rPr>
              <w:t>P</w:t>
            </w:r>
            <w:r w:rsidRPr="00C61538">
              <w:rPr>
                <w:rFonts w:asciiTheme="majorHAnsi" w:hAnsiTheme="majorHAnsi" w:cs="Arial"/>
                <w:color w:val="auto"/>
              </w:rPr>
              <w:t xml:space="preserve">rivate sector </w:t>
            </w:r>
            <w:r>
              <w:rPr>
                <w:rFonts w:asciiTheme="majorHAnsi" w:hAnsiTheme="majorHAnsi" w:cs="Arial"/>
                <w:color w:val="auto"/>
              </w:rPr>
              <w:t xml:space="preserve">representatives, NGOs and representative bodies </w:t>
            </w:r>
            <w:r w:rsidRPr="00C61538">
              <w:rPr>
                <w:rFonts w:asciiTheme="majorHAnsi" w:hAnsiTheme="majorHAnsi" w:cs="Arial"/>
                <w:color w:val="auto"/>
              </w:rPr>
              <w:t>will be consulted in the design process with participants from previous BPP rounds to be engaged as well as stakeholder</w:t>
            </w:r>
            <w:r>
              <w:rPr>
                <w:rFonts w:asciiTheme="majorHAnsi" w:hAnsiTheme="majorHAnsi" w:cs="Arial"/>
                <w:color w:val="auto"/>
              </w:rPr>
              <w:t>s</w:t>
            </w:r>
            <w:r w:rsidRPr="00C61538">
              <w:rPr>
                <w:rFonts w:asciiTheme="majorHAnsi" w:hAnsiTheme="majorHAnsi" w:cs="Arial"/>
                <w:color w:val="auto"/>
              </w:rPr>
              <w:t xml:space="preserve"> identified through the OPSE.  </w:t>
            </w:r>
            <w:r>
              <w:rPr>
                <w:rFonts w:asciiTheme="majorHAnsi" w:hAnsiTheme="majorHAnsi" w:cs="Arial"/>
                <w:color w:val="auto"/>
              </w:rPr>
              <w:t xml:space="preserve">Austrade will be a crucial partner for the Centre in Canberra and at Post. The design will draw heavily from Austrade’s experience engaging the private sector.  </w:t>
            </w:r>
          </w:p>
          <w:p w14:paraId="2B4D0A4C" w14:textId="1FCA83CE" w:rsidR="005C1E93" w:rsidRPr="003034A6" w:rsidRDefault="005C1E93" w:rsidP="002D5FFC">
            <w:pPr>
              <w:suppressAutoHyphens w:val="0"/>
              <w:spacing w:after="0" w:line="276" w:lineRule="auto"/>
              <w:rPr>
                <w:rFonts w:asciiTheme="majorHAnsi" w:hAnsiTheme="majorHAnsi" w:cs="Arial"/>
              </w:rPr>
            </w:pPr>
            <w:r w:rsidRPr="003034A6">
              <w:rPr>
                <w:rFonts w:asciiTheme="majorHAnsi" w:hAnsiTheme="majorHAnsi" w:cs="Arial"/>
                <w:color w:val="auto"/>
              </w:rPr>
              <w:t>The design document will be qual</w:t>
            </w:r>
            <w:r>
              <w:rPr>
                <w:rFonts w:asciiTheme="majorHAnsi" w:hAnsiTheme="majorHAnsi" w:cs="Arial"/>
                <w:color w:val="auto"/>
              </w:rPr>
              <w:t>ity assured through peer review by a reference group established for the concept.  The reference group will represent key areas with expertise, knowledge and input to ensure the design meets DFAT’s design criteria including gender equality. An</w:t>
            </w:r>
            <w:r w:rsidRPr="003034A6">
              <w:rPr>
                <w:rFonts w:asciiTheme="majorHAnsi" w:hAnsiTheme="majorHAnsi" w:cs="Arial"/>
                <w:color w:val="auto"/>
              </w:rPr>
              <w:t xml:space="preserve"> independent appraisal </w:t>
            </w:r>
            <w:r>
              <w:rPr>
                <w:rFonts w:asciiTheme="majorHAnsi" w:hAnsiTheme="majorHAnsi" w:cs="Arial"/>
                <w:color w:val="auto"/>
              </w:rPr>
              <w:t>will also be carried out separate to this to ensure the process is robust</w:t>
            </w:r>
            <w:r w:rsidR="002D5FFC" w:rsidRPr="002D5FFC">
              <w:rPr>
                <w:rFonts w:asciiTheme="majorHAnsi" w:hAnsiTheme="majorHAnsi" w:cs="Arial"/>
                <w:color w:val="auto"/>
              </w:rPr>
              <w:t>.</w:t>
            </w:r>
          </w:p>
        </w:tc>
      </w:tr>
    </w:tbl>
    <w:p w14:paraId="35816388" w14:textId="2211987C" w:rsidR="009342BA" w:rsidRDefault="009342BA" w:rsidP="004C10EA">
      <w:pPr>
        <w:rPr>
          <w:rFonts w:asciiTheme="majorHAnsi" w:eastAsiaTheme="majorEastAsia" w:hAnsiTheme="majorHAnsi" w:cstheme="majorBidi"/>
          <w:bCs/>
          <w:i/>
          <w:iCs/>
          <w:sz w:val="21"/>
          <w:szCs w:val="21"/>
        </w:rPr>
      </w:pPr>
    </w:p>
    <w:p w14:paraId="1813A4CA" w14:textId="3C36D7DA" w:rsidR="00CD5438" w:rsidRDefault="00CD5438" w:rsidP="004C10EA">
      <w:pPr>
        <w:rPr>
          <w:rFonts w:asciiTheme="majorHAnsi" w:eastAsiaTheme="majorEastAsia" w:hAnsiTheme="majorHAnsi" w:cstheme="majorBidi"/>
          <w:bCs/>
          <w:i/>
          <w:iCs/>
          <w:sz w:val="21"/>
          <w:szCs w:val="21"/>
        </w:rPr>
      </w:pPr>
    </w:p>
    <w:p w14:paraId="1F039FF6" w14:textId="3C72B8CE" w:rsidR="00CD5438" w:rsidRDefault="00CD5438" w:rsidP="004C10EA">
      <w:pPr>
        <w:rPr>
          <w:rFonts w:asciiTheme="majorHAnsi" w:hAnsiTheme="majorHAnsi"/>
        </w:rPr>
      </w:pPr>
    </w:p>
    <w:p w14:paraId="1828982C" w14:textId="68628196" w:rsidR="00F531FF" w:rsidRDefault="00F531FF" w:rsidP="004C10EA">
      <w:pPr>
        <w:rPr>
          <w:rFonts w:asciiTheme="majorHAnsi" w:hAnsiTheme="majorHAnsi"/>
        </w:rPr>
      </w:pPr>
    </w:p>
    <w:p w14:paraId="26123AC6" w14:textId="24658B42" w:rsidR="00F531FF" w:rsidRDefault="00F531FF" w:rsidP="004C10EA">
      <w:pPr>
        <w:rPr>
          <w:rFonts w:asciiTheme="majorHAnsi" w:hAnsiTheme="majorHAnsi"/>
        </w:rPr>
      </w:pPr>
    </w:p>
    <w:p w14:paraId="669C27D5" w14:textId="0FB113D0" w:rsidR="00F531FF" w:rsidRDefault="00F531FF" w:rsidP="004C10EA">
      <w:pPr>
        <w:rPr>
          <w:rFonts w:asciiTheme="majorHAnsi" w:hAnsiTheme="majorHAnsi"/>
        </w:rPr>
      </w:pPr>
    </w:p>
    <w:p w14:paraId="1751C897" w14:textId="77777777" w:rsidR="00F531FF" w:rsidRDefault="00F531FF" w:rsidP="004C10EA">
      <w:pPr>
        <w:rPr>
          <w:rFonts w:asciiTheme="majorHAnsi" w:hAnsiTheme="majorHAnsi"/>
        </w:rPr>
      </w:pPr>
    </w:p>
    <w:p w14:paraId="1FFA3C71" w14:textId="77777777" w:rsidR="00561EC1" w:rsidRDefault="00561EC1">
      <w:pPr>
        <w:suppressAutoHyphens w:val="0"/>
        <w:spacing w:before="0" w:after="120" w:line="440" w:lineRule="atLeast"/>
        <w:rPr>
          <w:rFonts w:asciiTheme="majorHAnsi" w:hAnsiTheme="majorHAnsi"/>
        </w:rPr>
      </w:pPr>
      <w:r>
        <w:rPr>
          <w:rFonts w:asciiTheme="majorHAnsi" w:hAnsiTheme="majorHAnsi"/>
        </w:rPr>
        <w:br w:type="page"/>
      </w:r>
    </w:p>
    <w:p w14:paraId="11B2543E" w14:textId="676D1FE6" w:rsidR="009342BA" w:rsidRDefault="00F9782F" w:rsidP="004C10EA">
      <w:pPr>
        <w:rPr>
          <w:rFonts w:asciiTheme="majorHAnsi" w:hAnsiTheme="majorHAnsi"/>
        </w:rPr>
      </w:pPr>
      <w:r>
        <w:rPr>
          <w:rFonts w:asciiTheme="majorHAnsi" w:hAnsiTheme="majorHAnsi"/>
        </w:rPr>
        <w:lastRenderedPageBreak/>
        <w:t>Annex</w:t>
      </w:r>
      <w:r w:rsidR="009342BA">
        <w:rPr>
          <w:rFonts w:asciiTheme="majorHAnsi" w:hAnsiTheme="majorHAnsi"/>
        </w:rPr>
        <w:t xml:space="preserve"> 1. </w:t>
      </w:r>
      <w:r w:rsidR="00970B6F">
        <w:rPr>
          <w:rFonts w:asciiTheme="majorHAnsi" w:hAnsiTheme="majorHAnsi"/>
        </w:rPr>
        <w:t>Business Partnerships Platform (current program)</w:t>
      </w:r>
      <w:r w:rsidR="009342BA">
        <w:rPr>
          <w:rFonts w:asciiTheme="majorHAnsi" w:hAnsiTheme="majorHAnsi"/>
        </w:rPr>
        <w:t xml:space="preserve">. </w:t>
      </w:r>
    </w:p>
    <w:p w14:paraId="4D982F39" w14:textId="79562BDA" w:rsidR="00997EA8" w:rsidRDefault="00997EA8" w:rsidP="004C10EA">
      <w:pPr>
        <w:rPr>
          <w:rFonts w:asciiTheme="majorHAnsi" w:hAnsiTheme="majorHAnsi"/>
        </w:rPr>
      </w:pPr>
      <w:r w:rsidRPr="00997EA8">
        <w:rPr>
          <w:rFonts w:asciiTheme="majorHAnsi" w:hAnsiTheme="majorHAnsi"/>
        </w:rPr>
        <w:t>Independent management of the grant mechanism: The BPP is delivered by an externally managed, competitive neutral mechanism that provides support to Post and DFAT managers to engage with the private sector without the need to administrati</w:t>
      </w:r>
      <w:r>
        <w:rPr>
          <w:rFonts w:asciiTheme="majorHAnsi" w:hAnsiTheme="majorHAnsi"/>
        </w:rPr>
        <w:t xml:space="preserve">vely manage the partnership. </w:t>
      </w:r>
      <w:r w:rsidRPr="00997EA8">
        <w:rPr>
          <w:rFonts w:asciiTheme="majorHAnsi" w:hAnsiTheme="majorHAnsi"/>
        </w:rPr>
        <w:t xml:space="preserve"> </w:t>
      </w:r>
    </w:p>
    <w:p w14:paraId="6F1C47CA" w14:textId="571B4E50" w:rsidR="009342BA" w:rsidRDefault="00997EA8" w:rsidP="004C10EA">
      <w:pPr>
        <w:rPr>
          <w:rFonts w:asciiTheme="majorHAnsi" w:hAnsiTheme="majorHAnsi"/>
        </w:rPr>
      </w:pPr>
      <w:r w:rsidRPr="00997EA8">
        <w:rPr>
          <w:rFonts w:asciiTheme="majorHAnsi" w:hAnsiTheme="majorHAnsi"/>
        </w:rPr>
        <w:t>Delivery managed in partnership between a managing contract and DFAT with shared costs: Co-design of the approach, regular joint operational meetings, taking a strong part in the contracting and due diligence, using internal DFAT forms and taking the lead in discussions between DFAT and Post form a number of the features of this joint delivery approach. This approach has allowed DFAT to increase internal learning on program delivery and understanding of private sector engagement but is highly resource intensive.</w:t>
      </w:r>
    </w:p>
    <w:p w14:paraId="252B0A80" w14:textId="57FFDD95" w:rsidR="00997EA8" w:rsidRDefault="00997EA8" w:rsidP="004C10EA">
      <w:pPr>
        <w:rPr>
          <w:rFonts w:asciiTheme="majorHAnsi" w:hAnsiTheme="majorHAnsi"/>
        </w:rPr>
      </w:pPr>
      <w:r w:rsidRPr="00997EA8">
        <w:rPr>
          <w:rFonts w:asciiTheme="majorHAnsi" w:hAnsiTheme="majorHAnsi"/>
        </w:rPr>
        <w:t xml:space="preserve">A global program run locally: Both DFAT </w:t>
      </w:r>
      <w:r w:rsidR="00192A93">
        <w:rPr>
          <w:rFonts w:asciiTheme="majorHAnsi" w:hAnsiTheme="majorHAnsi"/>
        </w:rPr>
        <w:t>Canberra and Post participate in the</w:t>
      </w:r>
      <w:r w:rsidRPr="00997EA8">
        <w:rPr>
          <w:rFonts w:asciiTheme="majorHAnsi" w:hAnsiTheme="majorHAnsi"/>
        </w:rPr>
        <w:t xml:space="preserve"> BPP. Within DFAT, in most cases Post is the primary contact for the BPP partners but in some cases, where a partner is considered strategic or Posts have conflicting priorities, Canberra may play a larger role. Canberra plays the governanc</w:t>
      </w:r>
      <w:r w:rsidR="00F531FF">
        <w:rPr>
          <w:rFonts w:asciiTheme="majorHAnsi" w:hAnsiTheme="majorHAnsi"/>
        </w:rPr>
        <w:t>e, risk management and decision-</w:t>
      </w:r>
      <w:r w:rsidRPr="00997EA8">
        <w:rPr>
          <w:rFonts w:asciiTheme="majorHAnsi" w:hAnsiTheme="majorHAnsi"/>
        </w:rPr>
        <w:t>making role supporting Post to be neutral in discussions with the private sector. This has resource implications for DFAT and currently DFAT PRV have three full time equivalent staff working on the P</w:t>
      </w:r>
      <w:r>
        <w:rPr>
          <w:rFonts w:asciiTheme="majorHAnsi" w:hAnsiTheme="majorHAnsi"/>
        </w:rPr>
        <w:t xml:space="preserve">SE agenda, including the BPP. </w:t>
      </w:r>
    </w:p>
    <w:p w14:paraId="5B477551" w14:textId="77777777" w:rsidR="00997EA8" w:rsidRDefault="00997EA8" w:rsidP="004C10EA">
      <w:pPr>
        <w:rPr>
          <w:rFonts w:asciiTheme="majorHAnsi" w:hAnsiTheme="majorHAnsi"/>
        </w:rPr>
      </w:pPr>
      <w:r w:rsidRPr="00997EA8">
        <w:rPr>
          <w:rFonts w:asciiTheme="majorHAnsi" w:hAnsiTheme="majorHAnsi"/>
        </w:rPr>
        <w:t xml:space="preserve">Partnership brokering and technical support to support engagement: The BPP design includes activities to support quality engagement between partners included providing technical experts such as business advisers and partnership brokers to support the facilitation of partnership brokering workshop(s). Partnership workshops bring together all the BPP partners (private sector, NGO and DFAT) to discuss their understanding of the partnership, agree the roles and discuss what is needed from other partners. 90% of BPP partners rated this workshop as useful or very useful to the overall success of their partnership. </w:t>
      </w:r>
    </w:p>
    <w:p w14:paraId="2645FC9D" w14:textId="38FDCDAE" w:rsidR="007D381B" w:rsidRDefault="00997EA8" w:rsidP="004C10EA">
      <w:pPr>
        <w:rPr>
          <w:rFonts w:asciiTheme="majorHAnsi" w:hAnsiTheme="majorHAnsi"/>
        </w:rPr>
      </w:pPr>
      <w:r w:rsidRPr="00997EA8">
        <w:rPr>
          <w:rFonts w:asciiTheme="majorHAnsi" w:hAnsiTheme="majorHAnsi"/>
        </w:rPr>
        <w:t>Choice of partners: Inclusion of NGOs and development partners in the partnership is seen as a strength. NGOs provide good technical</w:t>
      </w:r>
      <w:r w:rsidR="00D36822">
        <w:rPr>
          <w:rFonts w:asciiTheme="majorHAnsi" w:hAnsiTheme="majorHAnsi"/>
        </w:rPr>
        <w:t xml:space="preserve"> development</w:t>
      </w:r>
      <w:r w:rsidRPr="00997EA8">
        <w:rPr>
          <w:rFonts w:asciiTheme="majorHAnsi" w:hAnsiTheme="majorHAnsi"/>
        </w:rPr>
        <w:t xml:space="preserve"> expertise, understanding of DFAT processes and were seen to de-risk investment with the private</w:t>
      </w:r>
      <w:r>
        <w:rPr>
          <w:rFonts w:asciiTheme="majorHAnsi" w:hAnsiTheme="majorHAnsi"/>
        </w:rPr>
        <w:t xml:space="preserve"> sector. Other global programs </w:t>
      </w:r>
      <w:r w:rsidRPr="00997EA8">
        <w:rPr>
          <w:rFonts w:asciiTheme="majorHAnsi" w:hAnsiTheme="majorHAnsi"/>
        </w:rPr>
        <w:t>have also highlighted the benefit of mandating the role of development partners in the partnership approach.</w:t>
      </w:r>
    </w:p>
    <w:p w14:paraId="1853CE2E" w14:textId="77777777" w:rsidR="007D381B" w:rsidRDefault="007D381B" w:rsidP="004C10EA">
      <w:pPr>
        <w:rPr>
          <w:rFonts w:asciiTheme="majorHAnsi" w:hAnsiTheme="majorHAnsi"/>
        </w:rPr>
      </w:pPr>
    </w:p>
    <w:p w14:paraId="07D83441" w14:textId="77777777" w:rsidR="007D381B" w:rsidRDefault="007D381B" w:rsidP="004C10EA">
      <w:pPr>
        <w:rPr>
          <w:rFonts w:asciiTheme="majorHAnsi" w:hAnsiTheme="majorHAnsi"/>
        </w:rPr>
      </w:pPr>
    </w:p>
    <w:p w14:paraId="5C472C53" w14:textId="77777777" w:rsidR="007D381B" w:rsidRDefault="007D381B" w:rsidP="004C10EA">
      <w:pPr>
        <w:rPr>
          <w:rFonts w:asciiTheme="majorHAnsi" w:hAnsiTheme="majorHAnsi"/>
        </w:rPr>
      </w:pPr>
    </w:p>
    <w:p w14:paraId="0A4AB3C8" w14:textId="238121BE" w:rsidR="007D381B" w:rsidRDefault="007D381B" w:rsidP="004C10EA">
      <w:pPr>
        <w:rPr>
          <w:rFonts w:asciiTheme="majorHAnsi" w:hAnsiTheme="majorHAnsi"/>
        </w:rPr>
      </w:pPr>
    </w:p>
    <w:p w14:paraId="2BF83796" w14:textId="6C794CDB" w:rsidR="003169E8" w:rsidRDefault="003169E8" w:rsidP="004C10EA">
      <w:pPr>
        <w:rPr>
          <w:rFonts w:asciiTheme="majorHAnsi" w:hAnsiTheme="majorHAnsi"/>
        </w:rPr>
      </w:pPr>
    </w:p>
    <w:p w14:paraId="048665D3" w14:textId="61CF6D11" w:rsidR="003169E8" w:rsidRDefault="003169E8" w:rsidP="004C10EA">
      <w:pPr>
        <w:rPr>
          <w:rFonts w:asciiTheme="majorHAnsi" w:hAnsiTheme="majorHAnsi"/>
        </w:rPr>
      </w:pPr>
    </w:p>
    <w:p w14:paraId="6D980CCD" w14:textId="49711CF0" w:rsidR="00CD5438" w:rsidRDefault="00CD5438" w:rsidP="004C10EA">
      <w:pPr>
        <w:rPr>
          <w:rFonts w:asciiTheme="majorHAnsi" w:hAnsiTheme="majorHAnsi"/>
        </w:rPr>
      </w:pPr>
    </w:p>
    <w:p w14:paraId="13700ABE" w14:textId="4C58CF8C" w:rsidR="00CD5438" w:rsidRDefault="00CD5438" w:rsidP="004C10EA">
      <w:pPr>
        <w:rPr>
          <w:rFonts w:asciiTheme="majorHAnsi" w:hAnsiTheme="majorHAnsi"/>
        </w:rPr>
      </w:pPr>
    </w:p>
    <w:p w14:paraId="061F145D" w14:textId="287688B1" w:rsidR="00CD5438" w:rsidRDefault="00CD5438" w:rsidP="004C10EA">
      <w:pPr>
        <w:rPr>
          <w:rFonts w:asciiTheme="majorHAnsi" w:hAnsiTheme="majorHAnsi"/>
        </w:rPr>
      </w:pPr>
    </w:p>
    <w:p w14:paraId="6666B33C" w14:textId="6A85A34E" w:rsidR="00CD5438" w:rsidRDefault="00CD5438" w:rsidP="004C10EA">
      <w:pPr>
        <w:rPr>
          <w:rFonts w:asciiTheme="majorHAnsi" w:hAnsiTheme="majorHAnsi"/>
        </w:rPr>
      </w:pPr>
    </w:p>
    <w:p w14:paraId="23D6D28F" w14:textId="6C8064A7" w:rsidR="00CD5438" w:rsidRDefault="00CD5438" w:rsidP="004C10EA">
      <w:pPr>
        <w:rPr>
          <w:rFonts w:asciiTheme="majorHAnsi" w:hAnsiTheme="majorHAnsi"/>
        </w:rPr>
      </w:pPr>
    </w:p>
    <w:p w14:paraId="14A24AB0" w14:textId="31180AB2" w:rsidR="00CD5438" w:rsidRDefault="00CD5438" w:rsidP="004C10EA">
      <w:pPr>
        <w:rPr>
          <w:rFonts w:asciiTheme="majorHAnsi" w:hAnsiTheme="majorHAnsi"/>
        </w:rPr>
      </w:pPr>
    </w:p>
    <w:p w14:paraId="025F1075" w14:textId="1406F80D" w:rsidR="00CD5438" w:rsidRDefault="00CD5438" w:rsidP="004C10EA">
      <w:pPr>
        <w:rPr>
          <w:rFonts w:asciiTheme="majorHAnsi" w:hAnsiTheme="majorHAnsi"/>
        </w:rPr>
      </w:pPr>
    </w:p>
    <w:p w14:paraId="6A66D042" w14:textId="0550540A" w:rsidR="00CD5438" w:rsidRDefault="00CD5438" w:rsidP="004C10EA">
      <w:pPr>
        <w:rPr>
          <w:rFonts w:asciiTheme="majorHAnsi" w:hAnsiTheme="majorHAnsi"/>
        </w:rPr>
      </w:pPr>
    </w:p>
    <w:p w14:paraId="75B4B1DC" w14:textId="4882976A" w:rsidR="00CD5438" w:rsidRDefault="00CD5438" w:rsidP="004C10EA">
      <w:pPr>
        <w:rPr>
          <w:rFonts w:asciiTheme="majorHAnsi" w:hAnsiTheme="majorHAnsi"/>
        </w:rPr>
      </w:pPr>
    </w:p>
    <w:p w14:paraId="491F1F2B" w14:textId="374FDA9F" w:rsidR="00CD5438" w:rsidRDefault="00CD5438" w:rsidP="004C10EA">
      <w:pPr>
        <w:rPr>
          <w:rFonts w:asciiTheme="majorHAnsi" w:hAnsiTheme="majorHAnsi"/>
        </w:rPr>
      </w:pPr>
    </w:p>
    <w:p w14:paraId="1171AD0F" w14:textId="10AAFDFD" w:rsidR="00CD5438" w:rsidRDefault="00F9782F" w:rsidP="004C10EA">
      <w:pPr>
        <w:rPr>
          <w:rFonts w:asciiTheme="majorHAnsi" w:hAnsiTheme="majorHAnsi"/>
        </w:rPr>
      </w:pPr>
      <w:r>
        <w:rPr>
          <w:rFonts w:asciiTheme="majorHAnsi" w:hAnsiTheme="majorHAnsi"/>
        </w:rPr>
        <w:lastRenderedPageBreak/>
        <w:t xml:space="preserve">Annex 2.  </w:t>
      </w:r>
      <w:r w:rsidR="00CD5438" w:rsidRPr="00CD5438">
        <w:rPr>
          <w:rFonts w:asciiTheme="majorHAnsi" w:hAnsiTheme="majorHAnsi"/>
        </w:rPr>
        <w:t>Risk and Safeguards screening tool</w:t>
      </w:r>
    </w:p>
    <w:p w14:paraId="01BFB6CC" w14:textId="77777777" w:rsidR="00CD5438" w:rsidRPr="00770CA5" w:rsidRDefault="00CD5438" w:rsidP="00CD5438">
      <w:pPr>
        <w:pStyle w:val="Heading2"/>
        <w:rPr>
          <w:szCs w:val="24"/>
        </w:rPr>
      </w:pPr>
      <w:r w:rsidRPr="00770CA5">
        <w:rPr>
          <w:szCs w:val="24"/>
        </w:rPr>
        <w:t>RISK AND SAFEGUARDS SCREENING TOOL</w:t>
      </w:r>
    </w:p>
    <w:p w14:paraId="32D47199" w14:textId="77777777" w:rsidR="00CD5438" w:rsidRPr="00770CA5" w:rsidRDefault="00CD5438" w:rsidP="00CD5438">
      <w:pPr>
        <w:pStyle w:val="Caption"/>
      </w:pPr>
      <w:r w:rsidRPr="00770CA5">
        <w:t>Table 1: Safeguard Screening Checklist</w:t>
      </w:r>
    </w:p>
    <w:tbl>
      <w:tblPr>
        <w:tblStyle w:val="GridTable1Light-Accent1"/>
        <w:tblW w:w="10491" w:type="dxa"/>
        <w:tblInd w:w="279" w:type="dxa"/>
        <w:tblLayout w:type="fixed"/>
        <w:tblLook w:val="04A0" w:firstRow="1" w:lastRow="0" w:firstColumn="1" w:lastColumn="0" w:noHBand="0" w:noVBand="1"/>
        <w:tblCaption w:val="gg"/>
        <w:tblDescription w:val="ABCD"/>
      </w:tblPr>
      <w:tblGrid>
        <w:gridCol w:w="6380"/>
        <w:gridCol w:w="992"/>
        <w:gridCol w:w="993"/>
        <w:gridCol w:w="1133"/>
        <w:gridCol w:w="993"/>
      </w:tblGrid>
      <w:tr w:rsidR="00CD5438" w:rsidRPr="00770CA5" w14:paraId="02495CA1" w14:textId="77777777" w:rsidTr="00970B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val="restart"/>
            <w:shd w:val="clear" w:color="auto" w:fill="F2F2F2" w:themeFill="background1" w:themeFillShade="F2"/>
            <w:vAlign w:val="center"/>
          </w:tcPr>
          <w:p w14:paraId="1B16CAFC" w14:textId="77777777" w:rsidR="00CD5438" w:rsidRPr="00770CA5" w:rsidRDefault="00CD5438" w:rsidP="00E44DAD">
            <w:pPr>
              <w:spacing w:before="0" w:line="240" w:lineRule="auto"/>
              <w:jc w:val="center"/>
              <w:rPr>
                <w:sz w:val="18"/>
                <w:szCs w:val="18"/>
              </w:rPr>
            </w:pPr>
            <w:r w:rsidRPr="00770CA5">
              <w:rPr>
                <w:sz w:val="18"/>
                <w:szCs w:val="18"/>
              </w:rPr>
              <w:t>Environmental and Social Safeguards</w:t>
            </w:r>
          </w:p>
        </w:tc>
        <w:tc>
          <w:tcPr>
            <w:tcW w:w="992" w:type="dxa"/>
            <w:vMerge w:val="restart"/>
            <w:shd w:val="clear" w:color="auto" w:fill="F2F2F2" w:themeFill="background1" w:themeFillShade="F2"/>
            <w:vAlign w:val="center"/>
          </w:tcPr>
          <w:p w14:paraId="5475EC34" w14:textId="77777777" w:rsidR="00CD5438" w:rsidRPr="00770CA5" w:rsidRDefault="00CD5438" w:rsidP="00E44DAD">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No, Yes Unsure</w:t>
            </w:r>
          </w:p>
        </w:tc>
        <w:tc>
          <w:tcPr>
            <w:tcW w:w="2126" w:type="dxa"/>
            <w:gridSpan w:val="2"/>
            <w:shd w:val="clear" w:color="auto" w:fill="F2F2F2" w:themeFill="background1" w:themeFillShade="F2"/>
            <w:vAlign w:val="center"/>
          </w:tcPr>
          <w:p w14:paraId="4AF36BBE" w14:textId="77777777" w:rsidR="00CD5438" w:rsidRPr="00770CA5" w:rsidRDefault="00CD5438" w:rsidP="00E44DAD">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If Yes or Unsure</w:t>
            </w:r>
          </w:p>
        </w:tc>
        <w:tc>
          <w:tcPr>
            <w:tcW w:w="993" w:type="dxa"/>
            <w:vMerge w:val="restart"/>
            <w:shd w:val="clear" w:color="auto" w:fill="F2F2F2" w:themeFill="background1" w:themeFillShade="F2"/>
            <w:vAlign w:val="center"/>
          </w:tcPr>
          <w:p w14:paraId="77794497" w14:textId="77777777" w:rsidR="00CD5438" w:rsidRPr="00092E6F" w:rsidRDefault="00CD5438" w:rsidP="00E44DAD">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Risk rating before controls</w:t>
            </w:r>
            <w:r w:rsidRPr="00092E6F">
              <w:rPr>
                <w:rStyle w:val="FootnoteReference"/>
                <w:sz w:val="18"/>
                <w:szCs w:val="18"/>
              </w:rPr>
              <w:footnoteReference w:id="2"/>
            </w:r>
          </w:p>
        </w:tc>
      </w:tr>
      <w:tr w:rsidR="00CD5438" w:rsidRPr="00770CA5" w14:paraId="22978490" w14:textId="77777777" w:rsidTr="00970B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shd w:val="clear" w:color="auto" w:fill="F2F2F2" w:themeFill="background1" w:themeFillShade="F2"/>
            <w:vAlign w:val="center"/>
          </w:tcPr>
          <w:p w14:paraId="5373450F" w14:textId="77777777" w:rsidR="00CD5438" w:rsidRPr="00770CA5" w:rsidRDefault="00CD5438" w:rsidP="00E44DAD">
            <w:pPr>
              <w:spacing w:before="0" w:line="240" w:lineRule="auto"/>
              <w:jc w:val="center"/>
              <w:rPr>
                <w:sz w:val="18"/>
                <w:szCs w:val="18"/>
              </w:rPr>
            </w:pPr>
          </w:p>
        </w:tc>
        <w:tc>
          <w:tcPr>
            <w:tcW w:w="992" w:type="dxa"/>
            <w:vMerge/>
            <w:shd w:val="clear" w:color="auto" w:fill="F2F2F2" w:themeFill="background1" w:themeFillShade="F2"/>
            <w:vAlign w:val="center"/>
          </w:tcPr>
          <w:p w14:paraId="082D2F9D" w14:textId="77777777" w:rsidR="00CD5438" w:rsidRPr="00770CA5" w:rsidRDefault="00CD5438" w:rsidP="00E44DAD">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993" w:type="dxa"/>
            <w:shd w:val="clear" w:color="auto" w:fill="F2F2F2" w:themeFill="background1" w:themeFillShade="F2"/>
            <w:vAlign w:val="center"/>
          </w:tcPr>
          <w:p w14:paraId="48885860" w14:textId="77777777" w:rsidR="00CD5438" w:rsidRPr="00770CA5" w:rsidRDefault="00CD5438" w:rsidP="00E44DAD">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Likelihood</w:t>
            </w:r>
          </w:p>
        </w:tc>
        <w:tc>
          <w:tcPr>
            <w:tcW w:w="1133" w:type="dxa"/>
            <w:shd w:val="clear" w:color="auto" w:fill="F2F2F2" w:themeFill="background1" w:themeFillShade="F2"/>
            <w:vAlign w:val="center"/>
          </w:tcPr>
          <w:p w14:paraId="31B33983" w14:textId="77777777" w:rsidR="00CD5438" w:rsidRPr="00770CA5" w:rsidRDefault="00CD5438" w:rsidP="00E44DAD">
            <w:pPr>
              <w:widowControl w:val="0"/>
              <w:tabs>
                <w:tab w:val="left" w:pos="687"/>
              </w:tabs>
              <w:suppressAutoHyphens w:val="0"/>
              <w:spacing w:before="0" w:after="0" w:line="240" w:lineRule="auto"/>
              <w:ind w:right="-109"/>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Consequence</w:t>
            </w:r>
          </w:p>
        </w:tc>
        <w:tc>
          <w:tcPr>
            <w:tcW w:w="993" w:type="dxa"/>
            <w:vMerge/>
            <w:shd w:val="clear" w:color="auto" w:fill="F2F2F2" w:themeFill="background1" w:themeFillShade="F2"/>
            <w:vAlign w:val="center"/>
          </w:tcPr>
          <w:p w14:paraId="43B219E0" w14:textId="77777777" w:rsidR="00CD5438" w:rsidRPr="00770CA5" w:rsidRDefault="00CD5438" w:rsidP="00E44DAD">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CD5438" w:rsidRPr="00770CA5" w14:paraId="7811C692" w14:textId="77777777" w:rsidTr="00970B6F">
        <w:tc>
          <w:tcPr>
            <w:cnfStyle w:val="001000000000" w:firstRow="0" w:lastRow="0" w:firstColumn="1" w:lastColumn="0" w:oddVBand="0" w:evenVBand="0" w:oddHBand="0" w:evenHBand="0" w:firstRowFirstColumn="0" w:firstRowLastColumn="0" w:lastRowFirstColumn="0" w:lastRowLastColumn="0"/>
            <w:tcW w:w="6380" w:type="dxa"/>
            <w:tcBorders>
              <w:top w:val="single" w:sz="12" w:space="0" w:color="A2DCD1" w:themeColor="accent1" w:themeTint="99"/>
            </w:tcBorders>
            <w:shd w:val="clear" w:color="auto" w:fill="E0F3EF" w:themeFill="accent1" w:themeFillTint="33"/>
          </w:tcPr>
          <w:p w14:paraId="29C54827" w14:textId="77777777" w:rsidR="00CD5438" w:rsidRPr="00770CA5" w:rsidRDefault="00CD5438" w:rsidP="00E44DAD">
            <w:pPr>
              <w:rPr>
                <w:sz w:val="18"/>
                <w:szCs w:val="18"/>
              </w:rPr>
            </w:pPr>
            <w:r w:rsidRPr="00770CA5">
              <w:rPr>
                <w:sz w:val="18"/>
                <w:szCs w:val="18"/>
              </w:rPr>
              <w:t>Environmental protection</w:t>
            </w:r>
          </w:p>
        </w:tc>
        <w:tc>
          <w:tcPr>
            <w:tcW w:w="992" w:type="dxa"/>
            <w:tcBorders>
              <w:top w:val="single" w:sz="12" w:space="0" w:color="A2DCD1" w:themeColor="accent1" w:themeTint="99"/>
            </w:tcBorders>
            <w:shd w:val="clear" w:color="auto" w:fill="E0F3EF" w:themeFill="accent1" w:themeFillTint="33"/>
          </w:tcPr>
          <w:p w14:paraId="106DD0B8"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14:paraId="5FECE06F"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tcBorders>
              <w:top w:val="single" w:sz="12" w:space="0" w:color="A2DCD1" w:themeColor="accent1" w:themeTint="99"/>
            </w:tcBorders>
            <w:shd w:val="clear" w:color="auto" w:fill="E0F3EF" w:themeFill="accent1" w:themeFillTint="33"/>
          </w:tcPr>
          <w:p w14:paraId="1D6AE801"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14:paraId="2953347F"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r>
      <w:tr w:rsidR="00CD5438" w:rsidRPr="00770CA5" w14:paraId="01D681FA" w14:textId="77777777" w:rsidTr="00970B6F">
        <w:tc>
          <w:tcPr>
            <w:cnfStyle w:val="001000000000" w:firstRow="0" w:lastRow="0" w:firstColumn="1" w:lastColumn="0" w:oddVBand="0" w:evenVBand="0" w:oddHBand="0" w:evenHBand="0" w:firstRowFirstColumn="0" w:firstRowLastColumn="0" w:lastRowFirstColumn="0" w:lastRowLastColumn="0"/>
            <w:tcW w:w="6380" w:type="dxa"/>
          </w:tcPr>
          <w:p w14:paraId="5CFBD875" w14:textId="77777777" w:rsidR="00CD5438" w:rsidRPr="00092E6F" w:rsidRDefault="00CD5438" w:rsidP="00E44DAD">
            <w:pPr>
              <w:pStyle w:val="ListParagraph"/>
              <w:widowControl w:val="0"/>
              <w:numPr>
                <w:ilvl w:val="1"/>
                <w:numId w:val="17"/>
              </w:numPr>
              <w:spacing w:before="120" w:line="276" w:lineRule="auto"/>
              <w:ind w:left="455" w:hanging="425"/>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w:t>
            </w:r>
            <w:r w:rsidRPr="00770CA5">
              <w:rPr>
                <w:rFonts w:asciiTheme="minorHAnsi" w:hAnsiTheme="minorHAnsi"/>
                <w:b w:val="0"/>
                <w:color w:val="495965" w:themeColor="text2"/>
                <w:sz w:val="18"/>
                <w:szCs w:val="18"/>
              </w:rPr>
              <w:t>have an adverse</w:t>
            </w:r>
            <w:r w:rsidRPr="00092E6F">
              <w:rPr>
                <w:rFonts w:asciiTheme="minorHAnsi" w:hAnsiTheme="minorHAnsi"/>
                <w:b w:val="0"/>
                <w:color w:val="495965" w:themeColor="text2"/>
                <w:sz w:val="18"/>
                <w:szCs w:val="18"/>
              </w:rPr>
              <w:t xml:space="preserve"> impact </w:t>
            </w:r>
            <w:r w:rsidRPr="00770CA5">
              <w:rPr>
                <w:rFonts w:asciiTheme="minorHAnsi" w:hAnsiTheme="minorHAnsi"/>
                <w:b w:val="0"/>
                <w:color w:val="495965" w:themeColor="text2"/>
                <w:sz w:val="18"/>
                <w:szCs w:val="18"/>
              </w:rPr>
              <w:t>on</w:t>
            </w:r>
            <w:r w:rsidRPr="00092E6F">
              <w:rPr>
                <w:rFonts w:asciiTheme="minorHAnsi" w:hAnsiTheme="minorHAnsi"/>
                <w:b w:val="0"/>
                <w:color w:val="495965" w:themeColor="text2"/>
                <w:sz w:val="18"/>
                <w:szCs w:val="18"/>
              </w:rPr>
              <w:t xml:space="preserve"> the environment? For example, by supporting </w:t>
            </w:r>
            <w:r w:rsidRPr="00770CA5">
              <w:rPr>
                <w:rFonts w:asciiTheme="minorHAnsi" w:hAnsiTheme="minorHAnsi"/>
                <w:b w:val="0"/>
                <w:color w:val="495965" w:themeColor="text2"/>
                <w:sz w:val="18"/>
                <w:szCs w:val="18"/>
              </w:rPr>
              <w:t>or providing advice on</w:t>
            </w:r>
            <w:r w:rsidRPr="00092E6F">
              <w:rPr>
                <w:rFonts w:asciiTheme="minorHAnsi" w:hAnsiTheme="minorHAnsi"/>
                <w:b w:val="0"/>
                <w:color w:val="495965" w:themeColor="text2"/>
                <w:sz w:val="18"/>
                <w:szCs w:val="18"/>
              </w:rPr>
              <w:t xml:space="preserve"> any of the following: </w:t>
            </w:r>
          </w:p>
          <w:p w14:paraId="44ABDF70" w14:textId="77777777" w:rsidR="00CD5438" w:rsidRPr="00C063E1"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C063E1">
              <w:rPr>
                <w:rFonts w:asciiTheme="minorHAnsi" w:hAnsiTheme="minorHAnsi"/>
                <w:b w:val="0"/>
                <w:color w:val="495965" w:themeColor="text2"/>
                <w:sz w:val="18"/>
                <w:szCs w:val="18"/>
              </w:rPr>
              <w:t>infrastructure development, such as roads, bridges, airports, railways, ports, dams, water, sanitation and hygiene (WASH), waste management, telecommunications, energy production and distribution facilities, urban development.</w:t>
            </w:r>
          </w:p>
          <w:p w14:paraId="10A7AADA"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construction/renovation/refurbishment/demolition of buildings such as schools, hospitals, health facilities or any of the infrastructure above </w:t>
            </w:r>
          </w:p>
          <w:p w14:paraId="0B521489"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diversion of water, including for water supply, irrigation, flood-mitigation, or aquaculture </w:t>
            </w:r>
          </w:p>
          <w:p w14:paraId="66EA8D1B"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rural development, agriculture, food production, or forestry activities</w:t>
            </w:r>
          </w:p>
          <w:p w14:paraId="4F342DA2"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activities in the extractives (oil, gas, mining), manufacturing, transportation and tourism sectors.</w:t>
            </w:r>
          </w:p>
        </w:tc>
        <w:sdt>
          <w:sdtPr>
            <w:rPr>
              <w:rStyle w:val="Style9"/>
              <w:sz w:val="18"/>
              <w:szCs w:val="18"/>
            </w:rPr>
            <w:alias w:val="Answer"/>
            <w:tag w:val="Answer"/>
            <w:id w:val="-607574771"/>
            <w:placeholder>
              <w:docPart w:val="2591F9A3B777440CA25474C14F2221D0"/>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1FC77E1D"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Unsure</w:t>
                </w:r>
              </w:p>
            </w:tc>
          </w:sdtContent>
        </w:sdt>
        <w:sdt>
          <w:sdtPr>
            <w:rPr>
              <w:rStyle w:val="Style10"/>
              <w:sz w:val="18"/>
              <w:szCs w:val="18"/>
            </w:rPr>
            <w:alias w:val="Likelihood"/>
            <w:tag w:val="Likelihood"/>
            <w:id w:val="-1399591229"/>
            <w:placeholder>
              <w:docPart w:val="511AAB4A9E6148919A372D0AA5C5618C"/>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14:paraId="433DE558" w14:textId="4C291629" w:rsidR="00CD5438" w:rsidRPr="00092E6F" w:rsidRDefault="00970B6F"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r>
                  <w:rPr>
                    <w:rStyle w:val="Style10"/>
                    <w:sz w:val="18"/>
                    <w:szCs w:val="18"/>
                  </w:rPr>
                  <w:t>Possible</w:t>
                </w:r>
              </w:p>
            </w:tc>
          </w:sdtContent>
        </w:sdt>
        <w:tc>
          <w:tcPr>
            <w:tcW w:w="1133" w:type="dxa"/>
          </w:tcPr>
          <w:p w14:paraId="38942D65" w14:textId="77777777" w:rsidR="00CD5438" w:rsidRPr="00092E6F" w:rsidRDefault="00DA6B49"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544809313"/>
                <w:placeholder>
                  <w:docPart w:val="2076AE17772247548C411C62F03C6178"/>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CD5438">
                  <w:rPr>
                    <w:rStyle w:val="Style11"/>
                    <w:sz w:val="18"/>
                    <w:szCs w:val="18"/>
                  </w:rPr>
                  <w:t>Minor</w:t>
                </w:r>
              </w:sdtContent>
            </w:sdt>
          </w:p>
        </w:tc>
        <w:sdt>
          <w:sdtPr>
            <w:rPr>
              <w:rStyle w:val="Style12"/>
              <w:sz w:val="18"/>
              <w:szCs w:val="18"/>
            </w:rPr>
            <w:alias w:val="Risk Rating"/>
            <w:tag w:val="Risk Rating"/>
            <w:id w:val="-1007290844"/>
            <w:placeholder>
              <w:docPart w:val="6EF3D44DC0EE41BFA301EA7AB4F6AAFF"/>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279E6006"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CD5438" w:rsidRPr="00770CA5" w14:paraId="7BEB03A5" w14:textId="77777777" w:rsidTr="00970B6F">
        <w:tc>
          <w:tcPr>
            <w:cnfStyle w:val="001000000000" w:firstRow="0" w:lastRow="0" w:firstColumn="1" w:lastColumn="0" w:oddVBand="0" w:evenVBand="0" w:oddHBand="0" w:evenHBand="0" w:firstRowFirstColumn="0" w:firstRowLastColumn="0" w:lastRowFirstColumn="0" w:lastRowLastColumn="0"/>
            <w:tcW w:w="10491" w:type="dxa"/>
            <w:gridSpan w:val="5"/>
          </w:tcPr>
          <w:p w14:paraId="1D45055A" w14:textId="77777777" w:rsidR="00CD5438" w:rsidRPr="00092E6F" w:rsidRDefault="00CD5438" w:rsidP="00E44DAD">
            <w:pPr>
              <w:rPr>
                <w:rStyle w:val="Style12"/>
                <w:sz w:val="18"/>
                <w:szCs w:val="18"/>
              </w:rPr>
            </w:pPr>
            <w:r w:rsidRPr="00770CA5">
              <w:rPr>
                <w:rStyle w:val="Style12"/>
                <w:sz w:val="18"/>
                <w:szCs w:val="18"/>
              </w:rPr>
              <w:t xml:space="preserve">Guidance: </w:t>
            </w:r>
            <w:hyperlink r:id="rId8" w:history="1">
              <w:r w:rsidRPr="00092E6F">
                <w:rPr>
                  <w:rStyle w:val="Hyperlink"/>
                  <w:rFonts w:cstheme="minorBidi"/>
                  <w:b w:val="0"/>
                  <w:bCs w:val="0"/>
                  <w:sz w:val="18"/>
                  <w:szCs w:val="18"/>
                </w:rPr>
                <w:t>Environmental Protection safeguard webpage</w:t>
              </w:r>
            </w:hyperlink>
            <w:r w:rsidRPr="00092E6F">
              <w:rPr>
                <w:rStyle w:val="Style12"/>
                <w:b w:val="0"/>
                <w:sz w:val="18"/>
                <w:szCs w:val="18"/>
              </w:rPr>
              <w:t xml:space="preserve"> or c</w:t>
            </w:r>
            <w:r w:rsidRPr="00092E6F">
              <w:rPr>
                <w:b w:val="0"/>
                <w:sz w:val="18"/>
                <w:szCs w:val="18"/>
              </w:rPr>
              <w:t>ontact</w:t>
            </w:r>
            <w:hyperlink r:id="rId9" w:history="1">
              <w:r w:rsidRPr="00092E6F">
                <w:rPr>
                  <w:rStyle w:val="Hyperlink"/>
                  <w:rFonts w:cstheme="minorBidi"/>
                  <w:sz w:val="18"/>
                  <w:szCs w:val="18"/>
                </w:rPr>
                <w:t xml:space="preserve"> aidsafeguards@dfat.gov.au</w:t>
              </w:r>
            </w:hyperlink>
            <w:r w:rsidRPr="00092E6F">
              <w:rPr>
                <w:b w:val="0"/>
                <w:sz w:val="18"/>
                <w:szCs w:val="18"/>
              </w:rPr>
              <w:t xml:space="preserve"> for more information.</w:t>
            </w:r>
          </w:p>
        </w:tc>
      </w:tr>
      <w:tr w:rsidR="00CD5438" w:rsidRPr="00770CA5" w14:paraId="328655CD" w14:textId="77777777" w:rsidTr="00970B6F">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01F7B965" w14:textId="77777777" w:rsidR="00CD5438" w:rsidRPr="00092E6F" w:rsidRDefault="00CD5438" w:rsidP="00E44DAD">
            <w:pPr>
              <w:pStyle w:val="ListParagraph"/>
              <w:widowControl w:val="0"/>
              <w:numPr>
                <w:ilvl w:val="1"/>
                <w:numId w:val="17"/>
              </w:numPr>
              <w:spacing w:before="120" w:line="276" w:lineRule="auto"/>
              <w:ind w:left="455" w:hanging="425"/>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increase environmental, climatic and/or social vulnerability, including by (but not limited to):</w:t>
            </w:r>
          </w:p>
          <w:p w14:paraId="17901343" w14:textId="77777777" w:rsidR="00CD5438" w:rsidRPr="00C063E1"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092E6F">
              <w:rPr>
                <w:rFonts w:asciiTheme="minorHAnsi" w:hAnsiTheme="minorHAnsi"/>
                <w:b w:val="0"/>
                <w:color w:val="495965" w:themeColor="text2"/>
                <w:sz w:val="18"/>
                <w:szCs w:val="18"/>
              </w:rPr>
              <w:t>increasing emissions of greenhouse gases (e.g. energy intensive process will lead to an increase in Green House Gas production)</w:t>
            </w:r>
          </w:p>
          <w:p w14:paraId="0D3FB455"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reducing incentives to adapt (e.g. change in social norm away from responsible water conservation to increased consumption)</w:t>
            </w:r>
          </w:p>
          <w:p w14:paraId="5FF5D3D4"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increasing the vulnerability of people (particularly the most vulnerable) or the environment to climate change (e.g. pesticides, used to eradicate mosquitoes that carry dengue fever, damage native insect populations which reduces agricultural productivity, leading to food insecurity)  </w:t>
            </w:r>
          </w:p>
          <w:p w14:paraId="74CC59A2"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increasing the impact of disasters, e.g. will infrastructure building codes and specifications be adequate for the intensity of disasters/hazards experienced in the investment area (e.g. floods, earthquakes, cyclones), will the investment impact the food security of a vulnerable population</w:t>
            </w:r>
          </w:p>
          <w:p w14:paraId="5E979216" w14:textId="77777777" w:rsidR="00CD5438" w:rsidRPr="00770CA5" w:rsidRDefault="00CD5438" w:rsidP="00E44DAD">
            <w:pPr>
              <w:pStyle w:val="ListParagraph"/>
              <w:widowControl w:val="0"/>
              <w:numPr>
                <w:ilvl w:val="0"/>
                <w:numId w:val="18"/>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setting paths that limit future choices (e.g. large capital and institutional commitment reduces portfolio of future adaptation options).</w:t>
            </w:r>
          </w:p>
        </w:tc>
        <w:sdt>
          <w:sdtPr>
            <w:rPr>
              <w:rStyle w:val="Style9"/>
              <w:sz w:val="18"/>
              <w:szCs w:val="18"/>
            </w:rPr>
            <w:alias w:val="Answer"/>
            <w:tag w:val="Answer"/>
            <w:id w:val="872580532"/>
            <w:placeholder>
              <w:docPart w:val="F3F4EBD3F9CB48BF9AF501E3199EFE09"/>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77CC481B"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Unsure</w:t>
                </w:r>
              </w:p>
            </w:tc>
          </w:sdtContent>
        </w:sdt>
        <w:sdt>
          <w:sdtPr>
            <w:rPr>
              <w:rStyle w:val="Style10"/>
              <w:sz w:val="18"/>
              <w:szCs w:val="18"/>
            </w:rPr>
            <w:alias w:val="Likelihood"/>
            <w:tag w:val="Likelihood"/>
            <w:id w:val="-1433196449"/>
            <w:placeholder>
              <w:docPart w:val="DB1E9BE78215487291B4C10ED1F01452"/>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72F72625"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r>
                  <w:rPr>
                    <w:rStyle w:val="Style10"/>
                    <w:sz w:val="18"/>
                    <w:szCs w:val="18"/>
                  </w:rPr>
                  <w:t>Unlikely</w:t>
                </w:r>
              </w:p>
            </w:tc>
          </w:sdtContent>
        </w:sdt>
        <w:tc>
          <w:tcPr>
            <w:tcW w:w="1133" w:type="dxa"/>
            <w:tcBorders>
              <w:bottom w:val="single" w:sz="4" w:space="0" w:color="C1E7E0" w:themeColor="accent1" w:themeTint="66"/>
            </w:tcBorders>
          </w:tcPr>
          <w:p w14:paraId="0E7F60D7" w14:textId="77777777" w:rsidR="00CD5438" w:rsidRPr="00092E6F" w:rsidRDefault="00DA6B49"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224722763"/>
                <w:placeholder>
                  <w:docPart w:val="DD8291D983E64A099046CF7A858F43F7"/>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CD5438">
                  <w:rPr>
                    <w:rStyle w:val="Style11"/>
                    <w:sz w:val="18"/>
                    <w:szCs w:val="18"/>
                  </w:rPr>
                  <w:t>Limited</w:t>
                </w:r>
              </w:sdtContent>
            </w:sdt>
          </w:p>
        </w:tc>
        <w:sdt>
          <w:sdtPr>
            <w:rPr>
              <w:rStyle w:val="Style12"/>
              <w:sz w:val="18"/>
              <w:szCs w:val="18"/>
            </w:rPr>
            <w:alias w:val="Risk Rating"/>
            <w:tag w:val="Risk Rating"/>
            <w:id w:val="1161732635"/>
            <w:placeholder>
              <w:docPart w:val="D623BBD694E24178BDE99CA694E694A6"/>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47B2D446"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CD5438" w:rsidRPr="00770CA5" w14:paraId="321AF508" w14:textId="77777777" w:rsidTr="00970B6F">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6696612D" w14:textId="77777777" w:rsidR="00CD5438" w:rsidRPr="00092E6F" w:rsidRDefault="00CD5438" w:rsidP="00E44DAD">
            <w:pPr>
              <w:rPr>
                <w:rStyle w:val="Style12"/>
                <w:sz w:val="18"/>
                <w:szCs w:val="18"/>
              </w:rPr>
            </w:pPr>
            <w:r w:rsidRPr="00770CA5">
              <w:rPr>
                <w:rStyle w:val="Style12"/>
                <w:sz w:val="18"/>
                <w:szCs w:val="18"/>
              </w:rPr>
              <w:t xml:space="preserve">Guidance: </w:t>
            </w:r>
            <w:hyperlink r:id="rId10" w:history="1">
              <w:r w:rsidRPr="00092E6F">
                <w:rPr>
                  <w:rStyle w:val="Hyperlink"/>
                  <w:rFonts w:cstheme="minorBidi"/>
                  <w:b w:val="0"/>
                  <w:bCs w:val="0"/>
                  <w:color w:val="495965" w:themeColor="text2"/>
                  <w:sz w:val="18"/>
                  <w:szCs w:val="18"/>
                </w:rPr>
                <w:t>Climate action and disaster resilience webpage</w:t>
              </w:r>
            </w:hyperlink>
            <w:r w:rsidRPr="00092E6F">
              <w:rPr>
                <w:b w:val="0"/>
                <w:sz w:val="18"/>
                <w:szCs w:val="18"/>
              </w:rPr>
              <w:t xml:space="preserve">; </w:t>
            </w:r>
            <w:hyperlink r:id="rId11" w:history="1">
              <w:r w:rsidRPr="00092E6F">
                <w:rPr>
                  <w:rStyle w:val="Hyperlink"/>
                  <w:rFonts w:cstheme="minorBidi"/>
                  <w:b w:val="0"/>
                  <w:bCs w:val="0"/>
                  <w:color w:val="495965" w:themeColor="text2"/>
                  <w:sz w:val="18"/>
                  <w:szCs w:val="18"/>
                </w:rPr>
                <w:t>Humanitarian and disaster risk reduction webpage</w:t>
              </w:r>
            </w:hyperlink>
            <w:r w:rsidRPr="00092E6F">
              <w:rPr>
                <w:b w:val="0"/>
                <w:sz w:val="18"/>
                <w:szCs w:val="18"/>
              </w:rPr>
              <w:t xml:space="preserve"> or contact</w:t>
            </w:r>
            <w:hyperlink r:id="rId12" w:history="1">
              <w:r w:rsidRPr="00092E6F">
                <w:rPr>
                  <w:rStyle w:val="Hyperlink"/>
                  <w:rFonts w:cstheme="minorBidi"/>
                  <w:b w:val="0"/>
                  <w:bCs w:val="0"/>
                  <w:color w:val="495965" w:themeColor="text2"/>
                  <w:sz w:val="18"/>
                  <w:szCs w:val="18"/>
                </w:rPr>
                <w:t xml:space="preserve"> resilience@dfat.gov.au</w:t>
              </w:r>
            </w:hyperlink>
            <w:r w:rsidRPr="00092E6F">
              <w:rPr>
                <w:b w:val="0"/>
                <w:sz w:val="18"/>
                <w:szCs w:val="18"/>
              </w:rPr>
              <w:t xml:space="preserve"> for further information.</w:t>
            </w:r>
          </w:p>
        </w:tc>
      </w:tr>
      <w:tr w:rsidR="00CD5438" w:rsidRPr="00770CA5" w14:paraId="350BDB94" w14:textId="77777777" w:rsidTr="00970B6F">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4F370D25" w14:textId="77777777" w:rsidR="00CD5438" w:rsidRPr="00770CA5" w:rsidRDefault="00CD5438" w:rsidP="00E44DAD">
            <w:pPr>
              <w:rPr>
                <w:sz w:val="18"/>
                <w:szCs w:val="18"/>
              </w:rPr>
            </w:pPr>
            <w:r w:rsidRPr="00770CA5">
              <w:rPr>
                <w:sz w:val="18"/>
                <w:szCs w:val="18"/>
              </w:rPr>
              <w:t>Children, vulnerable and disadvantaged groups</w:t>
            </w:r>
          </w:p>
        </w:tc>
        <w:tc>
          <w:tcPr>
            <w:tcW w:w="992" w:type="dxa"/>
            <w:shd w:val="clear" w:color="auto" w:fill="E0F3EF" w:themeFill="accent1" w:themeFillTint="33"/>
          </w:tcPr>
          <w:p w14:paraId="0E002B19"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37820BB7"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130836B6"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3D27A5AE"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r>
      <w:tr w:rsidR="00CD5438" w:rsidRPr="00770CA5" w14:paraId="47C0EC4F" w14:textId="77777777" w:rsidTr="00970B6F">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22F38EAA" w14:textId="77777777" w:rsidR="00CD5438" w:rsidRPr="00C063E1" w:rsidRDefault="00CD5438" w:rsidP="00E44DAD">
            <w:pPr>
              <w:pStyle w:val="ListParagraph"/>
              <w:widowControl w:val="0"/>
              <w:numPr>
                <w:ilvl w:val="1"/>
                <w:numId w:val="23"/>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have an adverse impact on vulnerable and/or disadvantaged groups including </w:t>
            </w:r>
            <w:r w:rsidRPr="00C063E1">
              <w:rPr>
                <w:rFonts w:asciiTheme="minorHAnsi" w:hAnsiTheme="minorHAnsi"/>
                <w:b w:val="0"/>
                <w:color w:val="495965" w:themeColor="text2"/>
                <w:sz w:val="18"/>
                <w:szCs w:val="18"/>
              </w:rPr>
              <w:t>children, women, people with disabilities, minority groups, or the elderly?</w:t>
            </w:r>
          </w:p>
        </w:tc>
        <w:sdt>
          <w:sdtPr>
            <w:rPr>
              <w:rStyle w:val="Style9"/>
              <w:sz w:val="18"/>
              <w:szCs w:val="18"/>
            </w:rPr>
            <w:alias w:val="Answer"/>
            <w:tag w:val="Answer"/>
            <w:id w:val="1215783721"/>
            <w:placeholder>
              <w:docPart w:val="955242E691494D38AA120E56A79B1B1E"/>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74B4D7B0"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Unsure</w:t>
                </w:r>
              </w:p>
            </w:tc>
          </w:sdtContent>
        </w:sdt>
        <w:sdt>
          <w:sdtPr>
            <w:rPr>
              <w:rStyle w:val="Style10"/>
              <w:sz w:val="18"/>
              <w:szCs w:val="18"/>
            </w:rPr>
            <w:alias w:val="Likelihood"/>
            <w:tag w:val="Likelihood"/>
            <w:id w:val="1775515100"/>
            <w:placeholder>
              <w:docPart w:val="EC5E6459EDA044798C0030F8A3EB2E73"/>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58C36329"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14:paraId="5AC00F35" w14:textId="77777777" w:rsidR="00CD5438" w:rsidRPr="00092E6F" w:rsidRDefault="00DA6B49"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981761605"/>
                <w:placeholder>
                  <w:docPart w:val="2FA47F1E04BF4B1292D2203458B45157"/>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CD5438" w:rsidRPr="00092E6F">
                  <w:rPr>
                    <w:rStyle w:val="PlaceholderText"/>
                    <w:sz w:val="18"/>
                    <w:szCs w:val="18"/>
                  </w:rPr>
                  <w:t>Choose an item.</w:t>
                </w:r>
              </w:sdtContent>
            </w:sdt>
          </w:p>
        </w:tc>
        <w:sdt>
          <w:sdtPr>
            <w:rPr>
              <w:rStyle w:val="Style12"/>
              <w:sz w:val="18"/>
              <w:szCs w:val="18"/>
            </w:rPr>
            <w:alias w:val="Risk Rating"/>
            <w:tag w:val="Risk Rating"/>
            <w:id w:val="-556244867"/>
            <w:placeholder>
              <w:docPart w:val="B542D8F87FC84259AE81CE3DC0B3CBB6"/>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15145300"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CD5438" w:rsidRPr="00770CA5" w14:paraId="335BC36D" w14:textId="77777777" w:rsidTr="00970B6F">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4F366D36" w14:textId="77777777" w:rsidR="00CD5438" w:rsidRPr="00092E6F" w:rsidRDefault="00CD5438" w:rsidP="00E44DAD">
            <w:pPr>
              <w:pStyle w:val="ListParagraph"/>
              <w:widowControl w:val="0"/>
              <w:numPr>
                <w:ilvl w:val="1"/>
                <w:numId w:val="23"/>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lastRenderedPageBreak/>
              <w:t>Could</w:t>
            </w:r>
            <w:r w:rsidRPr="00092E6F">
              <w:rPr>
                <w:rFonts w:asciiTheme="minorHAnsi" w:hAnsiTheme="minorHAnsi"/>
                <w:b w:val="0"/>
                <w:color w:val="495965" w:themeColor="text2"/>
                <w:sz w:val="18"/>
                <w:szCs w:val="18"/>
              </w:rPr>
              <w:t xml:space="preserve"> the investment involve contact with children or working with children? </w:t>
            </w:r>
            <w:r w:rsidRPr="00092E6F">
              <w:rPr>
                <w:rStyle w:val="FootnoteReference"/>
                <w:rFonts w:asciiTheme="minorHAnsi" w:hAnsiTheme="minorHAnsi"/>
                <w:b w:val="0"/>
                <w:color w:val="495965" w:themeColor="text2"/>
                <w:sz w:val="18"/>
                <w:szCs w:val="18"/>
              </w:rPr>
              <w:footnoteReference w:id="3"/>
            </w:r>
          </w:p>
        </w:tc>
        <w:sdt>
          <w:sdtPr>
            <w:rPr>
              <w:rStyle w:val="Style9"/>
              <w:sz w:val="18"/>
              <w:szCs w:val="18"/>
            </w:rPr>
            <w:alias w:val="Answer"/>
            <w:tag w:val="Answer"/>
            <w:id w:val="-360740915"/>
            <w:placeholder>
              <w:docPart w:val="B2074AEA79724CB78E708585344E6772"/>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76089AA3"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No</w:t>
                </w:r>
              </w:p>
            </w:tc>
          </w:sdtContent>
        </w:sdt>
        <w:tc>
          <w:tcPr>
            <w:tcW w:w="2126" w:type="dxa"/>
            <w:gridSpan w:val="2"/>
            <w:tcBorders>
              <w:bottom w:val="single" w:sz="4" w:space="0" w:color="C1E7E0" w:themeColor="accent1" w:themeTint="66"/>
            </w:tcBorders>
          </w:tcPr>
          <w:p w14:paraId="4321603E" w14:textId="77777777" w:rsidR="00CD5438" w:rsidRPr="00C063E1" w:rsidRDefault="00CD5438" w:rsidP="00E44DAD">
            <w:pPr>
              <w:cnfStyle w:val="000000000000" w:firstRow="0" w:lastRow="0" w:firstColumn="0" w:lastColumn="0" w:oddVBand="0" w:evenVBand="0" w:oddHBand="0" w:evenHBand="0" w:firstRowFirstColumn="0" w:firstRowLastColumn="0" w:lastRowFirstColumn="0" w:lastRowLastColumn="0"/>
              <w:rPr>
                <w:rStyle w:val="Style11"/>
                <w:sz w:val="18"/>
                <w:szCs w:val="18"/>
              </w:rPr>
            </w:pPr>
            <w:r w:rsidRPr="00C063E1">
              <w:rPr>
                <w:rStyle w:val="Style11"/>
                <w:sz w:val="18"/>
                <w:szCs w:val="18"/>
              </w:rPr>
              <w:t>N/A</w:t>
            </w:r>
          </w:p>
        </w:tc>
        <w:sdt>
          <w:sdtPr>
            <w:rPr>
              <w:rStyle w:val="Style12"/>
              <w:sz w:val="18"/>
              <w:szCs w:val="18"/>
            </w:rPr>
            <w:alias w:val="Risk Rating"/>
            <w:tag w:val="Risk Rating"/>
            <w:id w:val="239759079"/>
            <w:placeholder>
              <w:docPart w:val="5B4C976E2EDB4B4D9369F4688A5B4F32"/>
            </w:placeholder>
            <w:showingPlcHdr/>
            <w:comboBox>
              <w:listItem w:value="Rate the risk."/>
              <w:listItem w:displayText="High" w:value="High"/>
              <w:listItem w:displayText="Moderate" w:value="Moderate"/>
              <w:listItem w:displayText="Low" w:value="Low"/>
            </w:comboBox>
          </w:sdtPr>
          <w:sdtEndPr>
            <w:rPr>
              <w:rStyle w:val="Style12"/>
            </w:rPr>
          </w:sdtEndPr>
          <w:sdtContent>
            <w:tc>
              <w:tcPr>
                <w:tcW w:w="993" w:type="dxa"/>
                <w:tcBorders>
                  <w:bottom w:val="single" w:sz="4" w:space="0" w:color="C1E7E0" w:themeColor="accent1" w:themeTint="66"/>
                </w:tcBorders>
              </w:tcPr>
              <w:p w14:paraId="7275FC44"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092E6F">
                  <w:rPr>
                    <w:rStyle w:val="PlaceholderText"/>
                    <w:sz w:val="18"/>
                    <w:szCs w:val="18"/>
                  </w:rPr>
                  <w:t>Choose an item.</w:t>
                </w:r>
              </w:p>
            </w:tc>
          </w:sdtContent>
        </w:sdt>
      </w:tr>
      <w:tr w:rsidR="00CD5438" w:rsidRPr="00770CA5" w14:paraId="3DB6A362" w14:textId="77777777" w:rsidTr="00970B6F">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6264F6DA" w14:textId="77777777" w:rsidR="00CD5438" w:rsidRPr="00092E6F" w:rsidRDefault="00CD5438" w:rsidP="00E44DAD">
            <w:pPr>
              <w:spacing w:beforeLines="60" w:before="144" w:after="0" w:line="240" w:lineRule="auto"/>
              <w:rPr>
                <w:rStyle w:val="Style12"/>
                <w:sz w:val="18"/>
                <w:szCs w:val="18"/>
              </w:rPr>
            </w:pPr>
            <w:r w:rsidRPr="00770CA5">
              <w:rPr>
                <w:rStyle w:val="Style12"/>
                <w:sz w:val="18"/>
                <w:szCs w:val="18"/>
              </w:rPr>
              <w:t xml:space="preserve">Guidance: </w:t>
            </w:r>
            <w:hyperlink r:id="rId13" w:history="1">
              <w:r w:rsidRPr="00092E6F">
                <w:rPr>
                  <w:rStyle w:val="Hyperlink"/>
                  <w:rFonts w:cstheme="minorBidi"/>
                  <w:b w:val="0"/>
                  <w:color w:val="495965" w:themeColor="text2"/>
                  <w:sz w:val="18"/>
                  <w:szCs w:val="18"/>
                </w:rPr>
                <w:t>Children, vulnerable and disadvantaged groups safeguard webpage</w:t>
              </w:r>
            </w:hyperlink>
            <w:r w:rsidRPr="00092E6F">
              <w:rPr>
                <w:rStyle w:val="Style12"/>
                <w:b w:val="0"/>
                <w:sz w:val="18"/>
                <w:szCs w:val="18"/>
              </w:rPr>
              <w:t>;</w:t>
            </w:r>
            <w:r w:rsidRPr="00092E6F">
              <w:rPr>
                <w:rStyle w:val="Style12"/>
                <w:sz w:val="18"/>
                <w:szCs w:val="18"/>
              </w:rPr>
              <w:t xml:space="preserve"> </w:t>
            </w:r>
          </w:p>
          <w:p w14:paraId="565EE342" w14:textId="77777777" w:rsidR="00CD5438" w:rsidRPr="00092E6F" w:rsidRDefault="00DA6B49" w:rsidP="00E44DAD">
            <w:pPr>
              <w:spacing w:before="60" w:after="0" w:line="240" w:lineRule="auto"/>
              <w:rPr>
                <w:rStyle w:val="Style12"/>
                <w:b w:val="0"/>
                <w:sz w:val="18"/>
                <w:szCs w:val="18"/>
              </w:rPr>
            </w:pPr>
            <w:hyperlink r:id="rId14" w:history="1">
              <w:r w:rsidR="00CD5438" w:rsidRPr="00092E6F">
                <w:rPr>
                  <w:rStyle w:val="Hyperlink"/>
                  <w:rFonts w:cstheme="minorBidi"/>
                  <w:b w:val="0"/>
                  <w:bCs w:val="0"/>
                  <w:color w:val="495965" w:themeColor="text2"/>
                  <w:sz w:val="18"/>
                  <w:szCs w:val="18"/>
                </w:rPr>
                <w:t>Child protection webpage</w:t>
              </w:r>
            </w:hyperlink>
            <w:r w:rsidR="00CD5438" w:rsidRPr="00092E6F">
              <w:rPr>
                <w:rStyle w:val="Style12"/>
                <w:b w:val="0"/>
                <w:sz w:val="18"/>
                <w:szCs w:val="18"/>
              </w:rPr>
              <w:t xml:space="preserve"> or contact </w:t>
            </w:r>
            <w:hyperlink r:id="rId15" w:history="1">
              <w:r w:rsidR="00CD5438" w:rsidRPr="00092E6F">
                <w:rPr>
                  <w:rStyle w:val="Hyperlink"/>
                  <w:rFonts w:cstheme="minorBidi"/>
                  <w:b w:val="0"/>
                  <w:bCs w:val="0"/>
                  <w:color w:val="495965" w:themeColor="text2"/>
                  <w:sz w:val="18"/>
                  <w:szCs w:val="18"/>
                </w:rPr>
                <w:t>childprotection@dfat.gov.au</w:t>
              </w:r>
            </w:hyperlink>
            <w:r w:rsidR="00CD5438" w:rsidRPr="00092E6F">
              <w:rPr>
                <w:rStyle w:val="Style12"/>
                <w:b w:val="0"/>
                <w:sz w:val="18"/>
                <w:szCs w:val="18"/>
              </w:rPr>
              <w:t xml:space="preserve">; </w:t>
            </w:r>
          </w:p>
          <w:p w14:paraId="1141418E" w14:textId="77777777" w:rsidR="00CD5438" w:rsidRPr="00092E6F" w:rsidRDefault="00DA6B49" w:rsidP="00E44DAD">
            <w:pPr>
              <w:spacing w:before="60" w:after="0" w:line="240" w:lineRule="auto"/>
              <w:rPr>
                <w:rStyle w:val="Style12"/>
                <w:b w:val="0"/>
                <w:sz w:val="18"/>
                <w:szCs w:val="18"/>
              </w:rPr>
            </w:pPr>
            <w:hyperlink r:id="rId16" w:history="1">
              <w:r w:rsidR="00CD5438" w:rsidRPr="00092E6F">
                <w:rPr>
                  <w:rStyle w:val="Hyperlink"/>
                  <w:rFonts w:cstheme="minorBidi"/>
                  <w:b w:val="0"/>
                  <w:bCs w:val="0"/>
                  <w:color w:val="495965" w:themeColor="text2"/>
                  <w:sz w:val="18"/>
                  <w:szCs w:val="18"/>
                </w:rPr>
                <w:t>Gender equality and empowerment of women and girls webpage</w:t>
              </w:r>
            </w:hyperlink>
            <w:r w:rsidR="00CD5438" w:rsidRPr="00092E6F">
              <w:rPr>
                <w:rStyle w:val="Style12"/>
                <w:b w:val="0"/>
                <w:sz w:val="18"/>
                <w:szCs w:val="18"/>
              </w:rPr>
              <w:t xml:space="preserve"> or contact </w:t>
            </w:r>
            <w:hyperlink r:id="rId17" w:history="1">
              <w:r w:rsidR="00CD5438" w:rsidRPr="00092E6F">
                <w:rPr>
                  <w:rStyle w:val="Hyperlink"/>
                  <w:rFonts w:cstheme="minorBidi"/>
                  <w:b w:val="0"/>
                  <w:bCs w:val="0"/>
                  <w:color w:val="495965" w:themeColor="text2"/>
                  <w:sz w:val="18"/>
                  <w:szCs w:val="18"/>
                </w:rPr>
                <w:t>gender.equality@dfat.gov.au</w:t>
              </w:r>
            </w:hyperlink>
            <w:r w:rsidR="00CD5438" w:rsidRPr="00092E6F">
              <w:rPr>
                <w:rStyle w:val="Style12"/>
                <w:b w:val="0"/>
                <w:sz w:val="18"/>
                <w:szCs w:val="18"/>
              </w:rPr>
              <w:t xml:space="preserve">; </w:t>
            </w:r>
          </w:p>
          <w:p w14:paraId="0F7CB19E" w14:textId="77777777" w:rsidR="00CD5438" w:rsidRPr="00092E6F" w:rsidRDefault="00DA6B49" w:rsidP="00E44DAD">
            <w:pPr>
              <w:spacing w:before="60" w:after="0" w:line="240" w:lineRule="auto"/>
              <w:rPr>
                <w:rStyle w:val="Style12"/>
                <w:sz w:val="18"/>
                <w:szCs w:val="18"/>
              </w:rPr>
            </w:pPr>
            <w:hyperlink r:id="rId18" w:history="1">
              <w:r w:rsidR="00CD5438" w:rsidRPr="00092E6F">
                <w:rPr>
                  <w:rStyle w:val="Hyperlink"/>
                  <w:rFonts w:cstheme="minorBidi"/>
                  <w:b w:val="0"/>
                  <w:bCs w:val="0"/>
                  <w:color w:val="495965" w:themeColor="text2"/>
                  <w:sz w:val="18"/>
                  <w:szCs w:val="18"/>
                </w:rPr>
                <w:t>Disability-inclusive development webpage</w:t>
              </w:r>
            </w:hyperlink>
            <w:r w:rsidR="00CD5438" w:rsidRPr="00092E6F">
              <w:rPr>
                <w:rStyle w:val="Style12"/>
                <w:b w:val="0"/>
                <w:sz w:val="18"/>
                <w:szCs w:val="18"/>
              </w:rPr>
              <w:t xml:space="preserve"> or contact </w:t>
            </w:r>
            <w:hyperlink r:id="rId19" w:history="1">
              <w:r w:rsidR="00CD5438" w:rsidRPr="00092E6F">
                <w:rPr>
                  <w:rStyle w:val="Hyperlink"/>
                  <w:rFonts w:cstheme="minorBidi"/>
                  <w:b w:val="0"/>
                  <w:bCs w:val="0"/>
                  <w:color w:val="495965" w:themeColor="text2"/>
                  <w:sz w:val="18"/>
                  <w:szCs w:val="18"/>
                </w:rPr>
                <w:t>disability.inclusive.development@dfat.gov.au</w:t>
              </w:r>
            </w:hyperlink>
            <w:r w:rsidR="00CD5438" w:rsidRPr="00092E6F">
              <w:rPr>
                <w:b w:val="0"/>
                <w:sz w:val="18"/>
                <w:szCs w:val="18"/>
              </w:rPr>
              <w:t xml:space="preserve"> </w:t>
            </w:r>
            <w:r w:rsidR="00CD5438" w:rsidRPr="00092E6F">
              <w:rPr>
                <w:rStyle w:val="Style12"/>
                <w:b w:val="0"/>
                <w:sz w:val="18"/>
                <w:szCs w:val="18"/>
              </w:rPr>
              <w:t>for further information.</w:t>
            </w:r>
          </w:p>
        </w:tc>
      </w:tr>
      <w:tr w:rsidR="00CD5438" w:rsidRPr="00770CA5" w14:paraId="25F6ED80" w14:textId="77777777" w:rsidTr="00970B6F">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22A6CE28" w14:textId="77777777" w:rsidR="00CD5438" w:rsidRPr="00770CA5" w:rsidRDefault="00CD5438" w:rsidP="00E44DAD">
            <w:pPr>
              <w:keepNext/>
              <w:rPr>
                <w:sz w:val="18"/>
                <w:szCs w:val="18"/>
              </w:rPr>
            </w:pPr>
            <w:r w:rsidRPr="00770CA5">
              <w:rPr>
                <w:sz w:val="18"/>
                <w:szCs w:val="18"/>
              </w:rPr>
              <w:t xml:space="preserve">Displacement and resettlement </w:t>
            </w:r>
          </w:p>
        </w:tc>
        <w:tc>
          <w:tcPr>
            <w:tcW w:w="992" w:type="dxa"/>
            <w:shd w:val="clear" w:color="auto" w:fill="E0F3EF" w:themeFill="accent1" w:themeFillTint="33"/>
          </w:tcPr>
          <w:p w14:paraId="743F890E" w14:textId="77777777" w:rsidR="00CD5438" w:rsidRPr="00770CA5" w:rsidRDefault="00CD5438" w:rsidP="00E44DAD">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4479C497" w14:textId="77777777" w:rsidR="00CD5438" w:rsidRPr="00770CA5" w:rsidRDefault="00CD5438" w:rsidP="00E44DAD">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0E779AEB" w14:textId="77777777" w:rsidR="00CD5438" w:rsidRPr="00770CA5" w:rsidRDefault="00CD5438" w:rsidP="00E44DAD">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1D7ED67B" w14:textId="77777777" w:rsidR="00CD5438" w:rsidRPr="00770CA5" w:rsidRDefault="00CD5438" w:rsidP="00E44DAD">
            <w:pPr>
              <w:keepNext/>
              <w:cnfStyle w:val="000000000000" w:firstRow="0" w:lastRow="0" w:firstColumn="0" w:lastColumn="0" w:oddVBand="0" w:evenVBand="0" w:oddHBand="0" w:evenHBand="0" w:firstRowFirstColumn="0" w:firstRowLastColumn="0" w:lastRowFirstColumn="0" w:lastRowLastColumn="0"/>
              <w:rPr>
                <w:sz w:val="18"/>
                <w:szCs w:val="18"/>
              </w:rPr>
            </w:pPr>
          </w:p>
        </w:tc>
      </w:tr>
      <w:tr w:rsidR="00CD5438" w:rsidRPr="00770CA5" w14:paraId="7A15D7D9" w14:textId="77777777" w:rsidTr="00970B6F">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0D01FF8D" w14:textId="77777777" w:rsidR="00CD5438" w:rsidRPr="00C063E1" w:rsidRDefault="00CD5438" w:rsidP="00E44DAD">
            <w:pPr>
              <w:pStyle w:val="ListParagraph"/>
              <w:keepNext/>
              <w:numPr>
                <w:ilvl w:val="1"/>
                <w:numId w:val="21"/>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activities or provide advice about an activity that will:</w:t>
            </w:r>
          </w:p>
          <w:p w14:paraId="20B5729B" w14:textId="77777777" w:rsidR="00CD5438" w:rsidRPr="008304C3" w:rsidRDefault="00CD5438" w:rsidP="00E44DAD">
            <w:pPr>
              <w:pStyle w:val="ListParagraph"/>
              <w:keepNext/>
              <w:numPr>
                <w:ilvl w:val="0"/>
                <w:numId w:val="24"/>
              </w:numPr>
              <w:spacing w:line="276" w:lineRule="auto"/>
              <w:ind w:left="880"/>
              <w:rPr>
                <w:rFonts w:asciiTheme="minorHAnsi" w:hAnsiTheme="minorHAnsi"/>
                <w:b w:val="0"/>
                <w:color w:val="495965" w:themeColor="text2"/>
                <w:sz w:val="18"/>
                <w:szCs w:val="18"/>
              </w:rPr>
            </w:pPr>
            <w:r w:rsidRPr="00966D3B">
              <w:rPr>
                <w:rFonts w:asciiTheme="minorHAnsi" w:hAnsiTheme="minorHAnsi"/>
                <w:b w:val="0"/>
                <w:color w:val="495965" w:themeColor="text2"/>
                <w:sz w:val="18"/>
                <w:szCs w:val="18"/>
              </w:rPr>
              <w:t>displac</w:t>
            </w:r>
            <w:r w:rsidRPr="008304C3">
              <w:rPr>
                <w:rFonts w:asciiTheme="minorHAnsi" w:hAnsiTheme="minorHAnsi"/>
                <w:b w:val="0"/>
                <w:color w:val="495965" w:themeColor="text2"/>
                <w:sz w:val="18"/>
                <w:szCs w:val="18"/>
              </w:rPr>
              <w:t>e people, either physically or economically</w:t>
            </w:r>
          </w:p>
          <w:p w14:paraId="6BFA687E" w14:textId="77777777" w:rsidR="00CD5438" w:rsidRPr="00770CA5" w:rsidRDefault="00CD5438" w:rsidP="00E44DAD">
            <w:pPr>
              <w:pStyle w:val="ListParagraph"/>
              <w:keepNext/>
              <w:numPr>
                <w:ilvl w:val="0"/>
                <w:numId w:val="24"/>
              </w:numPr>
              <w:spacing w:line="276" w:lineRule="auto"/>
              <w:ind w:left="880"/>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exclude or reduce people’s access to land they live on or used to generate livelihoods </w:t>
            </w:r>
          </w:p>
          <w:p w14:paraId="00878EDB" w14:textId="77777777" w:rsidR="00CD5438" w:rsidRPr="00770CA5" w:rsidRDefault="00CD5438" w:rsidP="00E44DAD">
            <w:pPr>
              <w:pStyle w:val="ListParagraph"/>
              <w:keepNext/>
              <w:numPr>
                <w:ilvl w:val="0"/>
                <w:numId w:val="24"/>
              </w:numPr>
              <w:spacing w:line="276" w:lineRule="auto"/>
              <w:ind w:left="880"/>
              <w:rPr>
                <w:color w:val="495965" w:themeColor="text2"/>
                <w:sz w:val="18"/>
                <w:szCs w:val="18"/>
              </w:rPr>
            </w:pPr>
            <w:r w:rsidRPr="00770CA5">
              <w:rPr>
                <w:rFonts w:asciiTheme="minorHAnsi" w:hAnsiTheme="minorHAnsi"/>
                <w:b w:val="0"/>
                <w:color w:val="495965" w:themeColor="text2"/>
                <w:sz w:val="18"/>
                <w:szCs w:val="18"/>
              </w:rPr>
              <w:t>exclude or reduce people’s access to land that is of cultural or traditional importance to them?</w:t>
            </w:r>
          </w:p>
        </w:tc>
        <w:sdt>
          <w:sdtPr>
            <w:rPr>
              <w:rStyle w:val="Style9"/>
              <w:sz w:val="18"/>
              <w:szCs w:val="18"/>
            </w:rPr>
            <w:alias w:val="Answer"/>
            <w:tag w:val="Answer"/>
            <w:id w:val="-431752138"/>
            <w:placeholder>
              <w:docPart w:val="7FD2A41DB40D429FB0ECCC199A3493B3"/>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6B801C61" w14:textId="77777777" w:rsidR="00CD5438" w:rsidRPr="00092E6F" w:rsidRDefault="00CD5438" w:rsidP="00E44DAD">
                <w:pPr>
                  <w:keepNext/>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464861386"/>
            <w:placeholder>
              <w:docPart w:val="74B4611EE54B4C9D8BDAF907D7E1533D"/>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2CCDB79E" w14:textId="77777777" w:rsidR="00CD5438" w:rsidRPr="00092E6F" w:rsidRDefault="00CD5438" w:rsidP="00E44DAD">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14:paraId="6B09E982" w14:textId="77777777" w:rsidR="00CD5438" w:rsidRPr="00092E6F" w:rsidRDefault="00DA6B49" w:rsidP="00E44DAD">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45065948"/>
                <w:placeholder>
                  <w:docPart w:val="399F93A2D5B642ABA044467BF2482F35"/>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CD5438" w:rsidRPr="00092E6F">
                  <w:rPr>
                    <w:rStyle w:val="PlaceholderText"/>
                    <w:sz w:val="18"/>
                    <w:szCs w:val="18"/>
                  </w:rPr>
                  <w:t>Choose an item.</w:t>
                </w:r>
              </w:sdtContent>
            </w:sdt>
          </w:p>
        </w:tc>
        <w:sdt>
          <w:sdtPr>
            <w:rPr>
              <w:rStyle w:val="Style12"/>
              <w:sz w:val="18"/>
              <w:szCs w:val="18"/>
            </w:rPr>
            <w:alias w:val="Risk Rating"/>
            <w:tag w:val="Risk Rating"/>
            <w:id w:val="232983217"/>
            <w:placeholder>
              <w:docPart w:val="D1DB8769DFD2416D908093403CAD40A5"/>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76501A82" w14:textId="77777777" w:rsidR="00CD5438" w:rsidRPr="00092E6F" w:rsidRDefault="00CD5438" w:rsidP="00E44DAD">
                <w:pPr>
                  <w:keepNext/>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CD5438" w:rsidRPr="00770CA5" w14:paraId="1D33EDAE" w14:textId="77777777" w:rsidTr="00970B6F">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33068BF4" w14:textId="77777777" w:rsidR="00CD5438" w:rsidRPr="00092E6F" w:rsidRDefault="00CD5438" w:rsidP="00E44DAD">
            <w:pPr>
              <w:keepNext/>
              <w:rPr>
                <w:rStyle w:val="Style12"/>
                <w:b w:val="0"/>
                <w:sz w:val="18"/>
                <w:szCs w:val="18"/>
              </w:rPr>
            </w:pPr>
            <w:r w:rsidRPr="00770CA5">
              <w:rPr>
                <w:rStyle w:val="Style12"/>
                <w:sz w:val="18"/>
                <w:szCs w:val="18"/>
              </w:rPr>
              <w:t xml:space="preserve">Guidance: </w:t>
            </w:r>
            <w:hyperlink r:id="rId20" w:history="1">
              <w:r w:rsidRPr="00092E6F">
                <w:rPr>
                  <w:rStyle w:val="Hyperlink"/>
                  <w:rFonts w:cstheme="minorBidi"/>
                  <w:b w:val="0"/>
                  <w:color w:val="495965" w:themeColor="text2"/>
                  <w:sz w:val="18"/>
                  <w:szCs w:val="18"/>
                </w:rPr>
                <w:t>Displacement and resettlement safeguard webpage</w:t>
              </w:r>
            </w:hyperlink>
            <w:r w:rsidRPr="00092E6F">
              <w:rPr>
                <w:rStyle w:val="Style12"/>
                <w:b w:val="0"/>
                <w:sz w:val="18"/>
                <w:szCs w:val="18"/>
              </w:rPr>
              <w:t xml:space="preserve"> or contact </w:t>
            </w:r>
            <w:hyperlink r:id="rId21" w:history="1">
              <w:r w:rsidRPr="00092E6F">
                <w:rPr>
                  <w:rStyle w:val="Hyperlink"/>
                  <w:rFonts w:cstheme="minorBidi"/>
                  <w:b w:val="0"/>
                  <w:color w:val="495965" w:themeColor="text2"/>
                  <w:sz w:val="18"/>
                  <w:szCs w:val="18"/>
                </w:rPr>
                <w:t>resettlement@dfat.gov.au</w:t>
              </w:r>
            </w:hyperlink>
            <w:r w:rsidRPr="00092E6F">
              <w:rPr>
                <w:rStyle w:val="Style12"/>
                <w:b w:val="0"/>
                <w:sz w:val="18"/>
                <w:szCs w:val="18"/>
              </w:rPr>
              <w:t xml:space="preserve"> for further information.</w:t>
            </w:r>
          </w:p>
        </w:tc>
      </w:tr>
      <w:tr w:rsidR="00CD5438" w:rsidRPr="00770CA5" w14:paraId="74561E1B" w14:textId="77777777" w:rsidTr="00970B6F">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6C31DE1C" w14:textId="77777777" w:rsidR="00CD5438" w:rsidRPr="00770CA5" w:rsidRDefault="00CD5438" w:rsidP="00E44DAD">
            <w:pPr>
              <w:rPr>
                <w:sz w:val="18"/>
                <w:szCs w:val="18"/>
              </w:rPr>
            </w:pPr>
            <w:r w:rsidRPr="00770CA5">
              <w:rPr>
                <w:sz w:val="18"/>
                <w:szCs w:val="18"/>
              </w:rPr>
              <w:t>Indigenous peoples</w:t>
            </w:r>
          </w:p>
        </w:tc>
        <w:tc>
          <w:tcPr>
            <w:tcW w:w="992" w:type="dxa"/>
            <w:shd w:val="clear" w:color="auto" w:fill="E0F3EF" w:themeFill="accent1" w:themeFillTint="33"/>
          </w:tcPr>
          <w:p w14:paraId="5022D753"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63AB6E6E"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42B865A6"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37207C87"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r>
      <w:tr w:rsidR="00CD5438" w:rsidRPr="00770CA5" w14:paraId="62BA801F" w14:textId="77777777" w:rsidTr="00970B6F">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26CDF48F" w14:textId="77777777" w:rsidR="00CD5438" w:rsidRPr="00092E6F" w:rsidRDefault="00CD5438" w:rsidP="00E44DAD">
            <w:pPr>
              <w:pStyle w:val="ListParagraph"/>
              <w:widowControl w:val="0"/>
              <w:numPr>
                <w:ilvl w:val="1"/>
                <w:numId w:val="19"/>
              </w:numPr>
              <w:spacing w:before="120" w:line="276" w:lineRule="auto"/>
              <w:rPr>
                <w:rFonts w:asciiTheme="minorHAnsi" w:eastAsiaTheme="minorHAnsi" w:hAnsiTheme="minorHAnsi" w:cstheme="minorBidi"/>
                <w:b w:val="0"/>
                <w:color w:val="495965" w:themeColor="text2"/>
                <w:sz w:val="18"/>
                <w:szCs w:val="18"/>
                <w:lang w:val="en-GB" w:eastAsia="en-US"/>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activities that adversely impact the:</w:t>
            </w:r>
          </w:p>
          <w:p w14:paraId="462BEA71" w14:textId="77777777" w:rsidR="00CD5438" w:rsidRPr="00C063E1" w:rsidRDefault="00CD5438" w:rsidP="00E44DAD">
            <w:pPr>
              <w:pStyle w:val="ListParagraph"/>
              <w:widowControl w:val="0"/>
              <w:numPr>
                <w:ilvl w:val="0"/>
                <w:numId w:val="24"/>
              </w:numPr>
              <w:spacing w:line="276" w:lineRule="auto"/>
              <w:ind w:left="880"/>
              <w:rPr>
                <w:rFonts w:asciiTheme="minorHAnsi" w:hAnsiTheme="minorHAnsi"/>
                <w:b w:val="0"/>
                <w:color w:val="495965" w:themeColor="text2"/>
                <w:sz w:val="18"/>
                <w:szCs w:val="18"/>
              </w:rPr>
            </w:pPr>
            <w:r w:rsidRPr="00C063E1">
              <w:rPr>
                <w:rFonts w:asciiTheme="minorHAnsi" w:hAnsiTheme="minorHAnsi"/>
                <w:b w:val="0"/>
                <w:color w:val="495965" w:themeColor="text2"/>
                <w:sz w:val="18"/>
                <w:szCs w:val="18"/>
              </w:rPr>
              <w:t>dignity, human rights, livelihood systems or culture of indigenous peoples</w:t>
            </w:r>
          </w:p>
          <w:p w14:paraId="1DCDB863" w14:textId="77777777" w:rsidR="00CD5438" w:rsidRPr="008304C3" w:rsidRDefault="00CD5438" w:rsidP="00E44DAD">
            <w:pPr>
              <w:pStyle w:val="ListParagraph"/>
              <w:widowControl w:val="0"/>
              <w:numPr>
                <w:ilvl w:val="0"/>
                <w:numId w:val="24"/>
              </w:numPr>
              <w:spacing w:line="276" w:lineRule="auto"/>
              <w:ind w:left="880"/>
              <w:rPr>
                <w:rFonts w:asciiTheme="minorHAnsi" w:eastAsiaTheme="minorHAnsi" w:hAnsiTheme="minorHAnsi" w:cstheme="minorBidi"/>
                <w:b w:val="0"/>
                <w:color w:val="495965" w:themeColor="text2"/>
                <w:sz w:val="18"/>
                <w:szCs w:val="18"/>
                <w:lang w:val="en-GB" w:eastAsia="en-US"/>
              </w:rPr>
            </w:pPr>
            <w:r w:rsidRPr="00966D3B">
              <w:rPr>
                <w:rFonts w:asciiTheme="minorHAnsi" w:hAnsiTheme="minorHAnsi"/>
                <w:b w:val="0"/>
                <w:color w:val="495965" w:themeColor="text2"/>
                <w:sz w:val="18"/>
                <w:szCs w:val="18"/>
              </w:rPr>
              <w:t>land or natural and cultural resources that indigenous peoples own, use, occupy or claim?</w:t>
            </w:r>
          </w:p>
        </w:tc>
        <w:sdt>
          <w:sdtPr>
            <w:rPr>
              <w:rStyle w:val="Style9"/>
              <w:sz w:val="18"/>
              <w:szCs w:val="18"/>
            </w:rPr>
            <w:alias w:val="Answer"/>
            <w:tag w:val="Answer"/>
            <w:id w:val="1899710965"/>
            <w:placeholder>
              <w:docPart w:val="AF84FF83B5FF41A1AE70A46ABA68AA66"/>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78275E71"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Unsure</w:t>
                </w:r>
              </w:p>
            </w:tc>
          </w:sdtContent>
        </w:sdt>
        <w:sdt>
          <w:sdtPr>
            <w:rPr>
              <w:rStyle w:val="Style10"/>
              <w:sz w:val="18"/>
              <w:szCs w:val="18"/>
            </w:rPr>
            <w:alias w:val="Likelihood"/>
            <w:tag w:val="Likelihood"/>
            <w:id w:val="-1869202703"/>
            <w:placeholder>
              <w:docPart w:val="F0E1879A84374BFDB1B3A14964A3CCFF"/>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195F02E6"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r>
                  <w:rPr>
                    <w:rStyle w:val="Style10"/>
                    <w:sz w:val="18"/>
                    <w:szCs w:val="18"/>
                  </w:rPr>
                  <w:t>Rare</w:t>
                </w:r>
              </w:p>
            </w:tc>
          </w:sdtContent>
        </w:sdt>
        <w:tc>
          <w:tcPr>
            <w:tcW w:w="1133" w:type="dxa"/>
            <w:tcBorders>
              <w:bottom w:val="single" w:sz="4" w:space="0" w:color="C1E7E0" w:themeColor="accent1" w:themeTint="66"/>
            </w:tcBorders>
          </w:tcPr>
          <w:p w14:paraId="6CFEF01E" w14:textId="77777777" w:rsidR="00CD5438" w:rsidRPr="00092E6F" w:rsidRDefault="00DA6B49"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843546450"/>
                <w:placeholder>
                  <w:docPart w:val="57FC9D9D30A94D6F9A0232570A299DB6"/>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CD5438">
                  <w:rPr>
                    <w:rStyle w:val="Style11"/>
                    <w:sz w:val="18"/>
                    <w:szCs w:val="18"/>
                  </w:rPr>
                  <w:t>Minor</w:t>
                </w:r>
              </w:sdtContent>
            </w:sdt>
          </w:p>
        </w:tc>
        <w:sdt>
          <w:sdtPr>
            <w:rPr>
              <w:rStyle w:val="Style12"/>
              <w:sz w:val="18"/>
              <w:szCs w:val="18"/>
            </w:rPr>
            <w:alias w:val="Risk Rating"/>
            <w:tag w:val="Risk Rating"/>
            <w:id w:val="-1535031072"/>
            <w:placeholder>
              <w:docPart w:val="198BA344FF1B4520A8A565AAE91DAE0B"/>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0B4EA271"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CD5438" w:rsidRPr="00770CA5" w14:paraId="411CD89F" w14:textId="77777777" w:rsidTr="00970B6F">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27D21282" w14:textId="77777777" w:rsidR="00CD5438" w:rsidRPr="00092E6F" w:rsidRDefault="00CD5438" w:rsidP="00E44DAD">
            <w:pPr>
              <w:rPr>
                <w:rStyle w:val="Style12"/>
                <w:b w:val="0"/>
                <w:sz w:val="18"/>
                <w:szCs w:val="18"/>
              </w:rPr>
            </w:pPr>
            <w:r w:rsidRPr="00770CA5">
              <w:rPr>
                <w:rStyle w:val="Style12"/>
                <w:sz w:val="18"/>
                <w:szCs w:val="18"/>
              </w:rPr>
              <w:t>Guidance:</w:t>
            </w:r>
            <w:r w:rsidRPr="00770CA5">
              <w:rPr>
                <w:rStyle w:val="Style12"/>
                <w:b w:val="0"/>
                <w:sz w:val="18"/>
                <w:szCs w:val="18"/>
              </w:rPr>
              <w:t xml:space="preserve"> </w:t>
            </w:r>
            <w:hyperlink r:id="rId22" w:history="1">
              <w:r w:rsidRPr="00092E6F">
                <w:rPr>
                  <w:rStyle w:val="Hyperlink"/>
                  <w:rFonts w:cstheme="minorBidi"/>
                  <w:b w:val="0"/>
                  <w:color w:val="495965" w:themeColor="text2"/>
                  <w:sz w:val="18"/>
                  <w:szCs w:val="18"/>
                </w:rPr>
                <w:t>Indigenous peoples safeguard webpage</w:t>
              </w:r>
            </w:hyperlink>
            <w:r w:rsidRPr="00092E6F">
              <w:rPr>
                <w:rStyle w:val="Style12"/>
                <w:b w:val="0"/>
                <w:sz w:val="18"/>
                <w:szCs w:val="18"/>
              </w:rPr>
              <w:t xml:space="preserve"> or contact </w:t>
            </w:r>
            <w:hyperlink r:id="rId23" w:history="1">
              <w:r w:rsidRPr="00092E6F">
                <w:rPr>
                  <w:rStyle w:val="Hyperlink"/>
                  <w:rFonts w:cstheme="minorBidi"/>
                  <w:b w:val="0"/>
                  <w:color w:val="495965" w:themeColor="text2"/>
                  <w:sz w:val="18"/>
                  <w:szCs w:val="18"/>
                </w:rPr>
                <w:t>humanrights@dfat.gov.au</w:t>
              </w:r>
            </w:hyperlink>
            <w:r w:rsidRPr="00092E6F">
              <w:rPr>
                <w:rStyle w:val="Style12"/>
                <w:b w:val="0"/>
                <w:sz w:val="18"/>
                <w:szCs w:val="18"/>
              </w:rPr>
              <w:t xml:space="preserve"> for further information.</w:t>
            </w:r>
          </w:p>
        </w:tc>
      </w:tr>
      <w:tr w:rsidR="00CD5438" w:rsidRPr="00770CA5" w14:paraId="704BE767" w14:textId="77777777" w:rsidTr="00970B6F">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0AAF2BF9" w14:textId="77777777" w:rsidR="00CD5438" w:rsidRPr="00770CA5" w:rsidRDefault="00CD5438" w:rsidP="00E44DAD">
            <w:pPr>
              <w:rPr>
                <w:sz w:val="18"/>
                <w:szCs w:val="18"/>
              </w:rPr>
            </w:pPr>
            <w:r w:rsidRPr="00770CA5">
              <w:rPr>
                <w:sz w:val="18"/>
                <w:szCs w:val="18"/>
              </w:rPr>
              <w:t>Health and safety</w:t>
            </w:r>
          </w:p>
        </w:tc>
        <w:tc>
          <w:tcPr>
            <w:tcW w:w="992" w:type="dxa"/>
            <w:shd w:val="clear" w:color="auto" w:fill="E0F3EF" w:themeFill="accent1" w:themeFillTint="33"/>
          </w:tcPr>
          <w:p w14:paraId="7D36AB9F"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3562ED7F"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2F3DE8FF"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75203987" w14:textId="77777777" w:rsidR="00CD5438" w:rsidRPr="00770CA5"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p>
        </w:tc>
      </w:tr>
      <w:tr w:rsidR="00CD5438" w:rsidRPr="00770CA5" w14:paraId="6EA23672" w14:textId="77777777" w:rsidTr="00970B6F">
        <w:tc>
          <w:tcPr>
            <w:cnfStyle w:val="001000000000" w:firstRow="0" w:lastRow="0" w:firstColumn="1" w:lastColumn="0" w:oddVBand="0" w:evenVBand="0" w:oddHBand="0" w:evenHBand="0" w:firstRowFirstColumn="0" w:firstRowLastColumn="0" w:lastRowFirstColumn="0" w:lastRowLastColumn="0"/>
            <w:tcW w:w="6380" w:type="dxa"/>
          </w:tcPr>
          <w:p w14:paraId="2AF941E5" w14:textId="77777777" w:rsidR="00CD5438" w:rsidRPr="00092E6F" w:rsidRDefault="00CD5438" w:rsidP="00E44DAD">
            <w:pPr>
              <w:pStyle w:val="ListParagraph"/>
              <w:widowControl w:val="0"/>
              <w:numPr>
                <w:ilvl w:val="1"/>
                <w:numId w:val="22"/>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activities that</w:t>
            </w:r>
            <w:r>
              <w:rPr>
                <w:rFonts w:asciiTheme="minorHAnsi" w:hAnsiTheme="minorHAnsi"/>
                <w:b w:val="0"/>
                <w:color w:val="495965" w:themeColor="text2"/>
                <w:sz w:val="18"/>
                <w:szCs w:val="18"/>
              </w:rPr>
              <w:t xml:space="preserve"> </w:t>
            </w:r>
            <w:r w:rsidRPr="00770CA5">
              <w:rPr>
                <w:rFonts w:asciiTheme="minorHAnsi" w:hAnsiTheme="minorHAnsi"/>
                <w:b w:val="0"/>
                <w:color w:val="495965" w:themeColor="text2"/>
                <w:sz w:val="18"/>
                <w:szCs w:val="18"/>
              </w:rPr>
              <w:t>adverse</w:t>
            </w:r>
            <w:r w:rsidRPr="00092E6F">
              <w:rPr>
                <w:rFonts w:asciiTheme="minorHAnsi" w:hAnsiTheme="minorHAnsi"/>
                <w:b w:val="0"/>
                <w:color w:val="495965" w:themeColor="text2"/>
                <w:sz w:val="18"/>
                <w:szCs w:val="18"/>
              </w:rPr>
              <w:t xml:space="preserve">ly impact the health and safety of workers and/or communities? </w:t>
            </w:r>
          </w:p>
        </w:tc>
        <w:sdt>
          <w:sdtPr>
            <w:rPr>
              <w:rStyle w:val="Style9"/>
              <w:sz w:val="18"/>
              <w:szCs w:val="18"/>
            </w:rPr>
            <w:alias w:val="Answer"/>
            <w:tag w:val="Answer"/>
            <w:id w:val="445819160"/>
            <w:placeholder>
              <w:docPart w:val="ABB31A94FAFD4FEC8721C058B1E14E2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3761C230"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Unsure</w:t>
                </w:r>
              </w:p>
            </w:tc>
          </w:sdtContent>
        </w:sdt>
        <w:sdt>
          <w:sdtPr>
            <w:rPr>
              <w:rStyle w:val="Style10"/>
              <w:sz w:val="18"/>
              <w:szCs w:val="18"/>
            </w:rPr>
            <w:alias w:val="Likelihood"/>
            <w:tag w:val="Likelihood"/>
            <w:id w:val="1904027431"/>
            <w:placeholder>
              <w:docPart w:val="CFEF96BA3753428B8ED054D617DC14BE"/>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14:paraId="3C6376AB"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Pr>
          <w:p w14:paraId="4ECC3FAF" w14:textId="77777777" w:rsidR="00CD5438" w:rsidRPr="00092E6F" w:rsidRDefault="00DA6B49" w:rsidP="00E44DAD">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352912123"/>
                <w:placeholder>
                  <w:docPart w:val="3CF80300AF05498A90BC0A19E67A9C53"/>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CD5438" w:rsidRPr="00092E6F">
                  <w:rPr>
                    <w:rStyle w:val="PlaceholderText"/>
                    <w:sz w:val="18"/>
                    <w:szCs w:val="18"/>
                  </w:rPr>
                  <w:t>Choose an item.</w:t>
                </w:r>
              </w:sdtContent>
            </w:sdt>
          </w:p>
        </w:tc>
        <w:sdt>
          <w:sdtPr>
            <w:rPr>
              <w:rStyle w:val="Style12"/>
              <w:sz w:val="18"/>
              <w:szCs w:val="18"/>
            </w:rPr>
            <w:alias w:val="Risk Rating"/>
            <w:tag w:val="Risk Rating"/>
            <w:id w:val="470642334"/>
            <w:placeholder>
              <w:docPart w:val="73CF0D1E8DA14677BF7319893A24C77C"/>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0CB3F3F2"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CD5438" w:rsidRPr="00770CA5" w14:paraId="59CA4D39" w14:textId="77777777" w:rsidTr="00970B6F">
        <w:tc>
          <w:tcPr>
            <w:cnfStyle w:val="001000000000" w:firstRow="0" w:lastRow="0" w:firstColumn="1" w:lastColumn="0" w:oddVBand="0" w:evenVBand="0" w:oddHBand="0" w:evenHBand="0" w:firstRowFirstColumn="0" w:firstRowLastColumn="0" w:lastRowFirstColumn="0" w:lastRowLastColumn="0"/>
            <w:tcW w:w="6380" w:type="dxa"/>
          </w:tcPr>
          <w:p w14:paraId="600FA1B5" w14:textId="77777777" w:rsidR="00CD5438" w:rsidRPr="00092E6F" w:rsidRDefault="00CD5438" w:rsidP="00E44DAD">
            <w:pPr>
              <w:pStyle w:val="ListParagraph"/>
              <w:widowControl w:val="0"/>
              <w:numPr>
                <w:ilvl w:val="1"/>
                <w:numId w:val="22"/>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DFAT workers?</w:t>
            </w:r>
          </w:p>
        </w:tc>
        <w:sdt>
          <w:sdtPr>
            <w:rPr>
              <w:rStyle w:val="Style9"/>
              <w:sz w:val="18"/>
              <w:szCs w:val="18"/>
            </w:rPr>
            <w:alias w:val="Answer"/>
            <w:tag w:val="Answer"/>
            <w:id w:val="-221841946"/>
            <w:placeholder>
              <w:docPart w:val="80A4A9A59F094429A29332DB8F07EFEB"/>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52BB84FA"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Yes</w:t>
                </w:r>
              </w:p>
            </w:tc>
          </w:sdtContent>
        </w:sdt>
        <w:tc>
          <w:tcPr>
            <w:tcW w:w="3119" w:type="dxa"/>
            <w:gridSpan w:val="3"/>
          </w:tcPr>
          <w:p w14:paraId="7EE95E0E" w14:textId="77777777" w:rsidR="00CD5438" w:rsidRPr="00635BF2" w:rsidRDefault="00CD5438" w:rsidP="00E44DAD">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635BF2">
              <w:rPr>
                <w:rStyle w:val="Style12"/>
                <w:sz w:val="18"/>
                <w:szCs w:val="18"/>
              </w:rPr>
              <w:t xml:space="preserve">N/A </w:t>
            </w:r>
          </w:p>
        </w:tc>
      </w:tr>
      <w:tr w:rsidR="00CD5438" w:rsidRPr="00770CA5" w14:paraId="20518B06" w14:textId="77777777" w:rsidTr="00970B6F">
        <w:tc>
          <w:tcPr>
            <w:cnfStyle w:val="001000000000" w:firstRow="0" w:lastRow="0" w:firstColumn="1" w:lastColumn="0" w:oddVBand="0" w:evenVBand="0" w:oddHBand="0" w:evenHBand="0" w:firstRowFirstColumn="0" w:firstRowLastColumn="0" w:lastRowFirstColumn="0" w:lastRowLastColumn="0"/>
            <w:tcW w:w="6380" w:type="dxa"/>
          </w:tcPr>
          <w:p w14:paraId="41017393" w14:textId="77777777" w:rsidR="00CD5438" w:rsidRPr="00092E6F" w:rsidRDefault="00CD5438" w:rsidP="00E44DAD">
            <w:pPr>
              <w:pStyle w:val="ListParagraph"/>
              <w:widowControl w:val="0"/>
              <w:numPr>
                <w:ilvl w:val="1"/>
                <w:numId w:val="22"/>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risk of exposing workers and/or communities to asbestos? </w:t>
            </w:r>
          </w:p>
        </w:tc>
        <w:sdt>
          <w:sdtPr>
            <w:rPr>
              <w:rStyle w:val="Style9"/>
              <w:sz w:val="18"/>
              <w:szCs w:val="18"/>
            </w:rPr>
            <w:alias w:val="Answer"/>
            <w:tag w:val="Answer"/>
            <w:id w:val="-623154588"/>
            <w:placeholder>
              <w:docPart w:val="15E938AB14374979A4DC1D8F2F0754F0"/>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6FBBAF82" w14:textId="77777777" w:rsidR="00CD5438" w:rsidRPr="00092E6F" w:rsidRDefault="00CD5438" w:rsidP="00E44DAD">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Unsure</w:t>
                </w:r>
              </w:p>
            </w:tc>
          </w:sdtContent>
        </w:sdt>
        <w:tc>
          <w:tcPr>
            <w:tcW w:w="3119" w:type="dxa"/>
            <w:gridSpan w:val="3"/>
          </w:tcPr>
          <w:p w14:paraId="0E48F7A7" w14:textId="77777777" w:rsidR="00CD5438" w:rsidRPr="00C063E1" w:rsidRDefault="00CD5438" w:rsidP="00E44DAD">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C063E1">
              <w:rPr>
                <w:rStyle w:val="Style12"/>
                <w:sz w:val="18"/>
                <w:szCs w:val="18"/>
              </w:rPr>
              <w:t xml:space="preserve">N/A </w:t>
            </w:r>
          </w:p>
        </w:tc>
      </w:tr>
      <w:tr w:rsidR="00CD5438" w:rsidRPr="00770CA5" w14:paraId="4131A000" w14:textId="77777777" w:rsidTr="00970B6F">
        <w:tc>
          <w:tcPr>
            <w:cnfStyle w:val="001000000000" w:firstRow="0" w:lastRow="0" w:firstColumn="1" w:lastColumn="0" w:oddVBand="0" w:evenVBand="0" w:oddHBand="0" w:evenHBand="0" w:firstRowFirstColumn="0" w:firstRowLastColumn="0" w:lastRowFirstColumn="0" w:lastRowLastColumn="0"/>
            <w:tcW w:w="10491" w:type="dxa"/>
            <w:gridSpan w:val="5"/>
          </w:tcPr>
          <w:p w14:paraId="734F3859" w14:textId="77777777" w:rsidR="00CD5438" w:rsidRPr="00092E6F" w:rsidRDefault="00CD5438" w:rsidP="00E44DAD">
            <w:pPr>
              <w:spacing w:before="0"/>
              <w:rPr>
                <w:rStyle w:val="Hyperlink"/>
                <w:rFonts w:cstheme="minorBidi"/>
                <w:b w:val="0"/>
                <w:bCs w:val="0"/>
                <w:color w:val="495965" w:themeColor="text2"/>
                <w:u w:val="none"/>
              </w:rPr>
            </w:pPr>
            <w:r w:rsidRPr="00770CA5">
              <w:rPr>
                <w:rStyle w:val="Hyperlink"/>
                <w:rFonts w:cstheme="minorBidi"/>
                <w:b w:val="0"/>
                <w:bCs w:val="0"/>
                <w:color w:val="495965" w:themeColor="text2"/>
                <w:sz w:val="18"/>
                <w:szCs w:val="18"/>
                <w:u w:val="none"/>
              </w:rPr>
              <w:t xml:space="preserve">Guidance: </w:t>
            </w:r>
            <w:hyperlink r:id="rId24" w:history="1">
              <w:r w:rsidRPr="00092E6F">
                <w:rPr>
                  <w:rStyle w:val="Hyperlink"/>
                  <w:rFonts w:cstheme="minorBidi"/>
                  <w:b w:val="0"/>
                  <w:bCs w:val="0"/>
                  <w:color w:val="495965" w:themeColor="text2"/>
                  <w:sz w:val="18"/>
                  <w:szCs w:val="18"/>
                </w:rPr>
                <w:t>Health and safety safeguard webpag</w:t>
              </w:r>
              <w:r w:rsidRPr="00092E6F">
                <w:rPr>
                  <w:rStyle w:val="Hyperlink"/>
                  <w:rFonts w:cstheme="minorBidi"/>
                  <w:b w:val="0"/>
                  <w:bCs w:val="0"/>
                  <w:color w:val="495965" w:themeColor="text2"/>
                  <w:sz w:val="18"/>
                  <w:szCs w:val="18"/>
                  <w:u w:val="none"/>
                </w:rPr>
                <w:t>e</w:t>
              </w:r>
            </w:hyperlink>
            <w:r w:rsidRPr="00092E6F">
              <w:rPr>
                <w:rStyle w:val="Hyperlink"/>
                <w:rFonts w:cstheme="minorBidi"/>
                <w:b w:val="0"/>
                <w:bCs w:val="0"/>
                <w:color w:val="495965" w:themeColor="text2"/>
                <w:sz w:val="18"/>
                <w:szCs w:val="18"/>
                <w:u w:val="none"/>
              </w:rPr>
              <w:t xml:space="preserve"> or contact </w:t>
            </w:r>
            <w:hyperlink r:id="rId25" w:history="1">
              <w:r w:rsidRPr="00092E6F">
                <w:rPr>
                  <w:rStyle w:val="Hyperlink"/>
                  <w:rFonts w:cstheme="minorBidi"/>
                  <w:b w:val="0"/>
                  <w:color w:val="495965" w:themeColor="text2"/>
                  <w:sz w:val="18"/>
                  <w:szCs w:val="18"/>
                </w:rPr>
                <w:t>whs@dfat.gov.au</w:t>
              </w:r>
            </w:hyperlink>
            <w:r w:rsidRPr="00092E6F">
              <w:rPr>
                <w:rStyle w:val="Hyperlink"/>
                <w:rFonts w:cstheme="minorBidi"/>
                <w:b w:val="0"/>
                <w:bCs w:val="0"/>
                <w:color w:val="495965" w:themeColor="text2"/>
                <w:sz w:val="18"/>
                <w:szCs w:val="18"/>
                <w:u w:val="none"/>
              </w:rPr>
              <w:t xml:space="preserve"> or </w:t>
            </w:r>
            <w:hyperlink r:id="rId26" w:history="1">
              <w:r w:rsidRPr="00092E6F">
                <w:rPr>
                  <w:rStyle w:val="Hyperlink"/>
                  <w:rFonts w:cstheme="minorBidi"/>
                  <w:sz w:val="18"/>
                  <w:szCs w:val="18"/>
                </w:rPr>
                <w:t>aidsafeguards@dfat.gov.au</w:t>
              </w:r>
            </w:hyperlink>
            <w:r w:rsidRPr="00092E6F">
              <w:rPr>
                <w:rStyle w:val="Hyperlink"/>
                <w:rFonts w:cstheme="minorBidi"/>
                <w:b w:val="0"/>
                <w:bCs w:val="0"/>
                <w:color w:val="495965" w:themeColor="text2"/>
                <w:sz w:val="18"/>
                <w:szCs w:val="18"/>
                <w:u w:val="none"/>
              </w:rPr>
              <w:t xml:space="preserve"> for further information.</w:t>
            </w:r>
          </w:p>
        </w:tc>
      </w:tr>
    </w:tbl>
    <w:p w14:paraId="27D3E89B" w14:textId="77777777" w:rsidR="00CD5438" w:rsidRPr="00770CA5" w:rsidRDefault="00CD5438" w:rsidP="00CD5438">
      <w:pPr>
        <w:rPr>
          <w:lang w:eastAsia="zh-CN"/>
        </w:rPr>
      </w:pPr>
    </w:p>
    <w:p w14:paraId="078F5C87" w14:textId="77777777" w:rsidR="00CD5438" w:rsidRPr="00770CA5" w:rsidRDefault="00CD5438" w:rsidP="00CD5438">
      <w:pPr>
        <w:suppressAutoHyphens w:val="0"/>
        <w:spacing w:before="0" w:after="120" w:line="440" w:lineRule="atLeast"/>
        <w:rPr>
          <w:lang w:eastAsia="zh-CN"/>
        </w:rPr>
      </w:pPr>
      <w:r w:rsidRPr="00770CA5">
        <w:rPr>
          <w:lang w:eastAsia="zh-CN"/>
        </w:rPr>
        <w:br w:type="page"/>
      </w:r>
    </w:p>
    <w:p w14:paraId="21DD4ED5" w14:textId="77777777" w:rsidR="00CD5438" w:rsidRPr="00770CA5" w:rsidRDefault="00CD5438" w:rsidP="00CD5438">
      <w:pPr>
        <w:pStyle w:val="Caption"/>
        <w:spacing w:before="120" w:after="360"/>
      </w:pPr>
    </w:p>
    <w:tbl>
      <w:tblPr>
        <w:tblStyle w:val="GridTable1Light-Accent1"/>
        <w:tblW w:w="9531" w:type="dxa"/>
        <w:tblLayout w:type="fixed"/>
        <w:tblLook w:val="01E0" w:firstRow="1" w:lastRow="1" w:firstColumn="1" w:lastColumn="1" w:noHBand="0" w:noVBand="0"/>
      </w:tblPr>
      <w:tblGrid>
        <w:gridCol w:w="4820"/>
        <w:gridCol w:w="3436"/>
        <w:gridCol w:w="1275"/>
      </w:tblGrid>
      <w:tr w:rsidR="00CD5438" w:rsidRPr="00770CA5" w14:paraId="43560891" w14:textId="77777777" w:rsidTr="00E44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gridSpan w:val="2"/>
            <w:tcBorders>
              <w:top w:val="nil"/>
              <w:left w:val="nil"/>
            </w:tcBorders>
          </w:tcPr>
          <w:p w14:paraId="4226062A" w14:textId="77777777" w:rsidR="00CD5438" w:rsidRPr="00770CA5" w:rsidRDefault="00CD5438" w:rsidP="00E44DAD">
            <w:pPr>
              <w:pStyle w:val="Caption"/>
              <w:rPr>
                <w:b/>
              </w:rPr>
            </w:pPr>
            <w:bookmarkStart w:id="1" w:name="_Ref509955024"/>
            <w:r w:rsidRPr="00770CA5">
              <w:rPr>
                <w:b/>
              </w:rPr>
              <w:t xml:space="preserve">Table </w:t>
            </w:r>
            <w:r w:rsidRPr="00770CA5">
              <w:rPr>
                <w:b/>
                <w:bCs w:val="0"/>
              </w:rPr>
              <w:t>2</w:t>
            </w:r>
            <w:r w:rsidRPr="00770CA5">
              <w:rPr>
                <w:b/>
              </w:rPr>
              <w:t>: Investment Risk Summary</w:t>
            </w:r>
            <w:bookmarkEnd w:id="1"/>
          </w:p>
        </w:tc>
        <w:tc>
          <w:tcPr>
            <w:cnfStyle w:val="000100000000" w:firstRow="0" w:lastRow="0" w:firstColumn="0" w:lastColumn="1" w:oddVBand="0" w:evenVBand="0" w:oddHBand="0" w:evenHBand="0" w:firstRowFirstColumn="0" w:firstRowLastColumn="0" w:lastRowFirstColumn="0" w:lastRowLastColumn="0"/>
            <w:tcW w:w="1275" w:type="dxa"/>
          </w:tcPr>
          <w:p w14:paraId="47C7495B" w14:textId="77777777" w:rsidR="00CD5438" w:rsidRPr="00770CA5" w:rsidRDefault="00CD5438" w:rsidP="00E44DAD">
            <w:pPr>
              <w:spacing w:after="120"/>
              <w:ind w:left="-103" w:right="-111"/>
              <w:jc w:val="center"/>
              <w:rPr>
                <w:b w:val="0"/>
                <w:sz w:val="16"/>
                <w:szCs w:val="18"/>
              </w:rPr>
            </w:pPr>
            <w:r w:rsidRPr="00770CA5">
              <w:rPr>
                <w:b w:val="0"/>
                <w:sz w:val="16"/>
                <w:szCs w:val="18"/>
              </w:rPr>
              <w:t>Highest individual risk rating in each category  (before controls)</w:t>
            </w:r>
          </w:p>
        </w:tc>
      </w:tr>
      <w:tr w:rsidR="00CD5438" w:rsidRPr="00770CA5" w14:paraId="5670D723" w14:textId="77777777" w:rsidTr="00E44DAD">
        <w:tc>
          <w:tcPr>
            <w:cnfStyle w:val="001000000000" w:firstRow="0" w:lastRow="0" w:firstColumn="1" w:lastColumn="0" w:oddVBand="0" w:evenVBand="0" w:oddHBand="0" w:evenHBand="0" w:firstRowFirstColumn="0" w:firstRowLastColumn="0" w:lastRowFirstColumn="0" w:lastRowLastColumn="0"/>
            <w:tcW w:w="8256" w:type="dxa"/>
            <w:gridSpan w:val="2"/>
          </w:tcPr>
          <w:p w14:paraId="56937AB7" w14:textId="77777777" w:rsidR="00CD5438" w:rsidRPr="00770CA5" w:rsidRDefault="00CD5438" w:rsidP="00E44DAD">
            <w:pPr>
              <w:numPr>
                <w:ilvl w:val="0"/>
                <w:numId w:val="15"/>
              </w:numPr>
              <w:suppressAutoHyphens w:val="0"/>
              <w:spacing w:after="120" w:line="240" w:lineRule="auto"/>
              <w:ind w:left="391" w:hanging="357"/>
              <w:rPr>
                <w:rFonts w:cs="Arial"/>
                <w:b w:val="0"/>
                <w:sz w:val="18"/>
                <w:szCs w:val="18"/>
              </w:rPr>
            </w:pPr>
            <w:r w:rsidRPr="00770CA5">
              <w:rPr>
                <w:rFonts w:cs="Arial"/>
                <w:sz w:val="18"/>
                <w:szCs w:val="18"/>
              </w:rPr>
              <w:t>Operating environment:</w:t>
            </w:r>
            <w:r w:rsidRPr="00770CA5">
              <w:rPr>
                <w:rFonts w:cs="Arial"/>
                <w:b w:val="0"/>
                <w:sz w:val="18"/>
                <w:szCs w:val="18"/>
              </w:rPr>
              <w:t xml:space="preserve"> What factors in the operational or physical environment (political instability, security, poor governance, lack of essential infrastructure, gender inequality etc.) might impact directly on achieving the objectives?</w:t>
            </w:r>
          </w:p>
        </w:tc>
        <w:sdt>
          <w:sdtPr>
            <w:rPr>
              <w:rStyle w:val="Style12"/>
              <w:sz w:val="18"/>
              <w:szCs w:val="18"/>
            </w:rPr>
            <w:alias w:val="Risk Rating"/>
            <w:tag w:val="Risk Rating"/>
            <w:id w:val="-966351205"/>
            <w:placeholder>
              <w:docPart w:val="7E46880F48F64CB5AE0F276AC8A6A071"/>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72D7A8BA" w14:textId="77777777" w:rsidR="00CD5438" w:rsidRPr="00092E6F" w:rsidRDefault="00CD5438" w:rsidP="00E44DAD">
                <w:pPr>
                  <w:spacing w:after="120"/>
                  <w:rPr>
                    <w:rFonts w:cs="Arial"/>
                    <w:b w:val="0"/>
                    <w:sz w:val="18"/>
                    <w:szCs w:val="18"/>
                  </w:rPr>
                </w:pPr>
                <w:r>
                  <w:rPr>
                    <w:rStyle w:val="Style12"/>
                    <w:sz w:val="18"/>
                    <w:szCs w:val="18"/>
                  </w:rPr>
                  <w:t>Medium</w:t>
                </w:r>
              </w:p>
            </w:tc>
          </w:sdtContent>
        </w:sdt>
      </w:tr>
      <w:tr w:rsidR="00CD5438" w:rsidRPr="00770CA5" w14:paraId="1DBF4F59" w14:textId="77777777" w:rsidTr="00E44DAD">
        <w:tc>
          <w:tcPr>
            <w:cnfStyle w:val="001000000000" w:firstRow="0" w:lastRow="0" w:firstColumn="1" w:lastColumn="0" w:oddVBand="0" w:evenVBand="0" w:oddHBand="0" w:evenHBand="0" w:firstRowFirstColumn="0" w:firstRowLastColumn="0" w:lastRowFirstColumn="0" w:lastRowLastColumn="0"/>
            <w:tcW w:w="8256" w:type="dxa"/>
            <w:gridSpan w:val="2"/>
          </w:tcPr>
          <w:p w14:paraId="41FA4563" w14:textId="77777777" w:rsidR="00CD5438" w:rsidRPr="00770CA5" w:rsidRDefault="00CD5438" w:rsidP="00E44DAD">
            <w:pPr>
              <w:numPr>
                <w:ilvl w:val="0"/>
                <w:numId w:val="15"/>
              </w:numPr>
              <w:suppressAutoHyphens w:val="0"/>
              <w:spacing w:after="120" w:line="240" w:lineRule="auto"/>
              <w:ind w:left="391" w:hanging="357"/>
              <w:rPr>
                <w:rFonts w:cs="Arial"/>
                <w:b w:val="0"/>
                <w:sz w:val="18"/>
                <w:szCs w:val="18"/>
              </w:rPr>
            </w:pPr>
            <w:r w:rsidRPr="00770CA5">
              <w:rPr>
                <w:rFonts w:cs="Arial"/>
                <w:sz w:val="18"/>
                <w:szCs w:val="18"/>
              </w:rPr>
              <w:t>Disaster risk:</w:t>
            </w:r>
            <w:r w:rsidRPr="00770CA5">
              <w:rPr>
                <w:rFonts w:cs="Arial"/>
                <w:b w:val="0"/>
                <w:sz w:val="18"/>
                <w:szCs w:val="18"/>
              </w:rPr>
              <w:t xml:space="preserve"> Is the investment or intended outcomes exposed to disasters that typically occur in the investment area and/or country? Disaster impacts could include the risk of damage to infrastructure, loss of life, and other economic and social impacts.</w:t>
            </w:r>
          </w:p>
        </w:tc>
        <w:sdt>
          <w:sdtPr>
            <w:rPr>
              <w:rStyle w:val="Style12"/>
              <w:sz w:val="18"/>
              <w:szCs w:val="18"/>
            </w:rPr>
            <w:alias w:val="Risk Rating"/>
            <w:tag w:val="Risk Rating"/>
            <w:id w:val="-1963948834"/>
            <w:placeholder>
              <w:docPart w:val="384E94E537AC44539F5386EC9195342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3944C17B" w14:textId="77777777" w:rsidR="00CD5438" w:rsidRPr="00092E6F" w:rsidRDefault="00CD5438" w:rsidP="00E44DAD">
                <w:pPr>
                  <w:spacing w:after="120"/>
                  <w:rPr>
                    <w:rFonts w:cs="Arial"/>
                    <w:b w:val="0"/>
                    <w:sz w:val="18"/>
                    <w:szCs w:val="18"/>
                  </w:rPr>
                </w:pPr>
                <w:r>
                  <w:rPr>
                    <w:rStyle w:val="Style12"/>
                    <w:sz w:val="18"/>
                    <w:szCs w:val="18"/>
                  </w:rPr>
                  <w:t>Medium</w:t>
                </w:r>
              </w:p>
            </w:tc>
          </w:sdtContent>
        </w:sdt>
      </w:tr>
      <w:tr w:rsidR="00CD5438" w:rsidRPr="00770CA5" w14:paraId="17702B34" w14:textId="77777777" w:rsidTr="00E44DAD">
        <w:trPr>
          <w:trHeight w:val="528"/>
        </w:trPr>
        <w:tc>
          <w:tcPr>
            <w:cnfStyle w:val="001000000000" w:firstRow="0" w:lastRow="0" w:firstColumn="1" w:lastColumn="0" w:oddVBand="0" w:evenVBand="0" w:oddHBand="0" w:evenHBand="0" w:firstRowFirstColumn="0" w:firstRowLastColumn="0" w:lastRowFirstColumn="0" w:lastRowLastColumn="0"/>
            <w:tcW w:w="8256" w:type="dxa"/>
            <w:gridSpan w:val="2"/>
          </w:tcPr>
          <w:p w14:paraId="4F53BDA2" w14:textId="77777777" w:rsidR="00CD5438" w:rsidRPr="00770CA5" w:rsidRDefault="00CD5438" w:rsidP="00E44DAD">
            <w:pPr>
              <w:numPr>
                <w:ilvl w:val="0"/>
                <w:numId w:val="15"/>
              </w:numPr>
              <w:suppressAutoHyphens w:val="0"/>
              <w:spacing w:after="120" w:line="240" w:lineRule="auto"/>
              <w:ind w:left="391" w:hanging="357"/>
              <w:rPr>
                <w:rFonts w:cs="Arial"/>
                <w:b w:val="0"/>
                <w:sz w:val="18"/>
                <w:szCs w:val="18"/>
              </w:rPr>
            </w:pPr>
            <w:r w:rsidRPr="00770CA5">
              <w:rPr>
                <w:rFonts w:cs="Arial"/>
                <w:sz w:val="18"/>
                <w:szCs w:val="18"/>
              </w:rPr>
              <w:t>Development Results:</w:t>
            </w:r>
            <w:r w:rsidRPr="00770CA5">
              <w:rPr>
                <w:rFonts w:cs="Arial"/>
                <w:b w:val="0"/>
                <w:sz w:val="18"/>
                <w:szCs w:val="18"/>
              </w:rPr>
              <w:t xml:space="preserve"> How realistic are the objectives and can they be achieved within the timeframe? Are the objectives/results sustainable? Would the failure to achieve the results in the proposed timeframe, or at all, affect the targeted beneficiaries directly? What factors may prevent the objectives being met?</w:t>
            </w:r>
          </w:p>
        </w:tc>
        <w:sdt>
          <w:sdtPr>
            <w:rPr>
              <w:rStyle w:val="Style12"/>
              <w:sz w:val="18"/>
              <w:szCs w:val="18"/>
            </w:rPr>
            <w:alias w:val="Risk Rating"/>
            <w:tag w:val="Risk Rating"/>
            <w:id w:val="1691648326"/>
            <w:placeholder>
              <w:docPart w:val="8FE77F6488CA4369B8D452637162385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5A9EC172" w14:textId="77777777" w:rsidR="00CD5438" w:rsidRPr="00092E6F" w:rsidRDefault="00CD5438" w:rsidP="00E44DAD">
                <w:pPr>
                  <w:spacing w:after="120"/>
                  <w:rPr>
                    <w:rStyle w:val="Style5"/>
                    <w:b w:val="0"/>
                    <w:sz w:val="18"/>
                    <w:szCs w:val="18"/>
                  </w:rPr>
                </w:pPr>
                <w:r>
                  <w:rPr>
                    <w:rStyle w:val="Style12"/>
                    <w:sz w:val="18"/>
                    <w:szCs w:val="18"/>
                  </w:rPr>
                  <w:t>Medium</w:t>
                </w:r>
              </w:p>
            </w:tc>
          </w:sdtContent>
        </w:sdt>
      </w:tr>
      <w:tr w:rsidR="00CD5438" w:rsidRPr="00770CA5" w14:paraId="4CA0A49D" w14:textId="77777777" w:rsidTr="00E44DAD">
        <w:tc>
          <w:tcPr>
            <w:cnfStyle w:val="001000000000" w:firstRow="0" w:lastRow="0" w:firstColumn="1" w:lastColumn="0" w:oddVBand="0" w:evenVBand="0" w:oddHBand="0" w:evenHBand="0" w:firstRowFirstColumn="0" w:firstRowLastColumn="0" w:lastRowFirstColumn="0" w:lastRowLastColumn="0"/>
            <w:tcW w:w="8256" w:type="dxa"/>
            <w:gridSpan w:val="2"/>
          </w:tcPr>
          <w:p w14:paraId="453615E0" w14:textId="77777777" w:rsidR="00CD5438" w:rsidRPr="00770CA5" w:rsidRDefault="00CD5438" w:rsidP="00E44DAD">
            <w:pPr>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Partner capacity and relations: </w:t>
            </w:r>
            <w:r w:rsidRPr="00770CA5">
              <w:rPr>
                <w:rFonts w:cs="Arial"/>
                <w:b w:val="0"/>
                <w:sz w:val="18"/>
                <w:szCs w:val="18"/>
              </w:rPr>
              <w:t>Could a relationship breakdown occur with key partners or stakeholders and would this prevent the objectives/results from being achieved? Does the intended partner (if known) have the capacity to manage the risks involved with this investment? Could differing risk appetites affect the relationship? Do all partners have the capacity and capability to manage their role/work involved in this investment?</w:t>
            </w:r>
          </w:p>
        </w:tc>
        <w:sdt>
          <w:sdtPr>
            <w:rPr>
              <w:rStyle w:val="Style12"/>
              <w:sz w:val="18"/>
              <w:szCs w:val="18"/>
            </w:rPr>
            <w:alias w:val="Risk Rating"/>
            <w:tag w:val="Risk Rating"/>
            <w:id w:val="-2074963814"/>
            <w:placeholder>
              <w:docPart w:val="350CB581DC714B96BACBA8C0ADB2BDE5"/>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46F1FDC1" w14:textId="77777777" w:rsidR="00CD5438" w:rsidRPr="00092E6F" w:rsidRDefault="00CD5438" w:rsidP="00E44DAD">
                <w:pPr>
                  <w:spacing w:after="120"/>
                  <w:rPr>
                    <w:rFonts w:cs="Arial"/>
                    <w:b w:val="0"/>
                    <w:sz w:val="18"/>
                    <w:szCs w:val="18"/>
                  </w:rPr>
                </w:pPr>
                <w:r>
                  <w:rPr>
                    <w:rStyle w:val="Style12"/>
                    <w:sz w:val="18"/>
                    <w:szCs w:val="18"/>
                  </w:rPr>
                  <w:t>Medium</w:t>
                </w:r>
              </w:p>
            </w:tc>
          </w:sdtContent>
        </w:sdt>
      </w:tr>
      <w:tr w:rsidR="00CD5438" w:rsidRPr="00770CA5" w14:paraId="39F80A62" w14:textId="77777777" w:rsidTr="00E44DAD">
        <w:tc>
          <w:tcPr>
            <w:cnfStyle w:val="001000000000" w:firstRow="0" w:lastRow="0" w:firstColumn="1" w:lastColumn="0" w:oddVBand="0" w:evenVBand="0" w:oddHBand="0" w:evenHBand="0" w:firstRowFirstColumn="0" w:firstRowLastColumn="0" w:lastRowFirstColumn="0" w:lastRowLastColumn="0"/>
            <w:tcW w:w="8256" w:type="dxa"/>
            <w:gridSpan w:val="2"/>
          </w:tcPr>
          <w:p w14:paraId="49D7EA29" w14:textId="77777777" w:rsidR="00CD5438" w:rsidRPr="00770CA5" w:rsidRDefault="00CD5438" w:rsidP="00E44DAD">
            <w:pPr>
              <w:keepNext/>
              <w:keepLines/>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Fiduciary and fraud: </w:t>
            </w:r>
            <w:r w:rsidRPr="00770CA5">
              <w:rPr>
                <w:rFonts w:cs="Arial"/>
                <w:b w:val="0"/>
                <w:sz w:val="18"/>
                <w:szCs w:val="18"/>
              </w:rPr>
              <w:t xml:space="preserve">Are there any significant weaknesses which mean funds may not be used for intended purposes, not properly accounted for or do not achieve value for money? (Fraud Control and Anti-Corruption Strategies and Assessments of National Systems will assist in identifying significant risks.) </w:t>
            </w:r>
          </w:p>
        </w:tc>
        <w:sdt>
          <w:sdtPr>
            <w:rPr>
              <w:rStyle w:val="Style12"/>
              <w:sz w:val="18"/>
              <w:szCs w:val="18"/>
            </w:rPr>
            <w:alias w:val="Risk Rating"/>
            <w:tag w:val="Risk Rating"/>
            <w:id w:val="-807775826"/>
            <w:placeholder>
              <w:docPart w:val="1B349396D9974EBB82F7A82659256110"/>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7B3EF98A" w14:textId="77777777" w:rsidR="00CD5438" w:rsidRPr="00092E6F" w:rsidRDefault="00CD5438" w:rsidP="00E44DAD">
                <w:pPr>
                  <w:keepNext/>
                  <w:keepLines/>
                  <w:spacing w:after="120"/>
                  <w:rPr>
                    <w:rFonts w:cs="Arial"/>
                    <w:b w:val="0"/>
                    <w:sz w:val="18"/>
                    <w:szCs w:val="18"/>
                  </w:rPr>
                </w:pPr>
                <w:r>
                  <w:rPr>
                    <w:rStyle w:val="Style12"/>
                    <w:sz w:val="18"/>
                    <w:szCs w:val="18"/>
                  </w:rPr>
                  <w:t>Low</w:t>
                </w:r>
              </w:p>
            </w:tc>
          </w:sdtContent>
        </w:sdt>
      </w:tr>
      <w:tr w:rsidR="00CD5438" w:rsidRPr="00770CA5" w14:paraId="0DCB9CB1" w14:textId="77777777" w:rsidTr="00E44DAD">
        <w:tc>
          <w:tcPr>
            <w:cnfStyle w:val="001000000000" w:firstRow="0" w:lastRow="0" w:firstColumn="1" w:lastColumn="0" w:oddVBand="0" w:evenVBand="0" w:oddHBand="0" w:evenHBand="0" w:firstRowFirstColumn="0" w:firstRowLastColumn="0" w:lastRowFirstColumn="0" w:lastRowLastColumn="0"/>
            <w:tcW w:w="8256" w:type="dxa"/>
            <w:gridSpan w:val="2"/>
          </w:tcPr>
          <w:p w14:paraId="7BB33720" w14:textId="77777777" w:rsidR="00CD5438" w:rsidRPr="00770CA5" w:rsidRDefault="00CD5438" w:rsidP="00E44DAD">
            <w:pPr>
              <w:keepNext/>
              <w:keepLines/>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Compliance: </w:t>
            </w:r>
            <w:r w:rsidRPr="00770CA5">
              <w:rPr>
                <w:rFonts w:cs="Arial"/>
                <w:b w:val="0"/>
                <w:sz w:val="18"/>
                <w:szCs w:val="18"/>
              </w:rPr>
              <w:t xml:space="preserve">Is there a risk that poor program management may lead to a breach of investment accountability, legislative/ contractual or security obligations? Is there a risk that DFAT aid program funding could be </w:t>
            </w:r>
            <w:r w:rsidRPr="00770CA5">
              <w:rPr>
                <w:rFonts w:cs="Arial"/>
                <w:b w:val="0"/>
                <w:sz w:val="18"/>
                <w:szCs w:val="18"/>
                <w:lang w:val="en-AU"/>
              </w:rPr>
              <w:t>diverted for use by terrorists</w:t>
            </w:r>
            <w:r w:rsidRPr="00770CA5">
              <w:rPr>
                <w:rFonts w:cs="Arial"/>
                <w:b w:val="0"/>
                <w:sz w:val="18"/>
                <w:szCs w:val="18"/>
              </w:rPr>
              <w:t xml:space="preserve">? (Refer DFAT’s </w:t>
            </w:r>
            <w:r w:rsidRPr="00770CA5">
              <w:rPr>
                <w:rFonts w:cs="Arial"/>
                <w:b w:val="0"/>
                <w:i/>
                <w:sz w:val="18"/>
                <w:szCs w:val="18"/>
              </w:rPr>
              <w:t>Approach to Managing Terrorism Financing Risk</w:t>
            </w:r>
            <w:r w:rsidRPr="00770CA5">
              <w:rPr>
                <w:rFonts w:cs="Arial"/>
                <w:b w:val="0"/>
                <w:sz w:val="18"/>
                <w:szCs w:val="18"/>
              </w:rPr>
              <w:t xml:space="preserve"> policy)</w:t>
            </w:r>
          </w:p>
        </w:tc>
        <w:sdt>
          <w:sdtPr>
            <w:rPr>
              <w:rStyle w:val="Style12"/>
              <w:sz w:val="18"/>
              <w:szCs w:val="18"/>
            </w:rPr>
            <w:alias w:val="Risk Rating"/>
            <w:tag w:val="Risk Rating"/>
            <w:id w:val="-1210335504"/>
            <w:placeholder>
              <w:docPart w:val="F9F103F6274D49DDA5CDED8F7D37804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2556CB8D" w14:textId="77777777" w:rsidR="00CD5438" w:rsidRPr="00092E6F" w:rsidRDefault="00CD5438" w:rsidP="00E44DAD">
                <w:pPr>
                  <w:keepNext/>
                  <w:keepLines/>
                  <w:spacing w:after="120"/>
                  <w:rPr>
                    <w:rStyle w:val="Style12"/>
                    <w:b w:val="0"/>
                    <w:sz w:val="18"/>
                    <w:szCs w:val="18"/>
                  </w:rPr>
                </w:pPr>
                <w:r>
                  <w:rPr>
                    <w:rStyle w:val="Style12"/>
                    <w:sz w:val="18"/>
                    <w:szCs w:val="18"/>
                  </w:rPr>
                  <w:t>Low</w:t>
                </w:r>
              </w:p>
            </w:tc>
          </w:sdtContent>
        </w:sdt>
      </w:tr>
      <w:tr w:rsidR="00CD5438" w:rsidRPr="00770CA5" w14:paraId="52D98E6D" w14:textId="77777777" w:rsidTr="00E44DAD">
        <w:tc>
          <w:tcPr>
            <w:cnfStyle w:val="001000000000" w:firstRow="0" w:lastRow="0" w:firstColumn="1" w:lastColumn="0" w:oddVBand="0" w:evenVBand="0" w:oddHBand="0" w:evenHBand="0" w:firstRowFirstColumn="0" w:firstRowLastColumn="0" w:lastRowFirstColumn="0" w:lastRowLastColumn="0"/>
            <w:tcW w:w="8256" w:type="dxa"/>
            <w:gridSpan w:val="2"/>
          </w:tcPr>
          <w:p w14:paraId="5746FC2E" w14:textId="77777777" w:rsidR="00CD5438" w:rsidRPr="00770CA5" w:rsidRDefault="00CD5438" w:rsidP="00E44DAD">
            <w:pPr>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Reputation: </w:t>
            </w:r>
            <w:r w:rsidRPr="00770CA5">
              <w:rPr>
                <w:rFonts w:cs="Arial"/>
                <w:b w:val="0"/>
                <w:sz w:val="18"/>
                <w:szCs w:val="18"/>
              </w:rPr>
              <w:t>Could any of the risks, if they eventuated, cause damage to DFAT’s reputation?  Could any aspect of implementation damage bilateral relations?</w:t>
            </w:r>
          </w:p>
        </w:tc>
        <w:sdt>
          <w:sdtPr>
            <w:rPr>
              <w:rStyle w:val="Style12"/>
              <w:sz w:val="18"/>
              <w:szCs w:val="18"/>
            </w:rPr>
            <w:alias w:val="Risk Rating"/>
            <w:tag w:val="Risk Rating"/>
            <w:id w:val="-694614287"/>
            <w:placeholder>
              <w:docPart w:val="CDD0703BFD6A49A9821F4D312A1A93E2"/>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59454E4C" w14:textId="77777777" w:rsidR="00CD5438" w:rsidRPr="00092E6F" w:rsidRDefault="00CD5438" w:rsidP="00E44DAD">
                <w:pPr>
                  <w:spacing w:after="120"/>
                  <w:rPr>
                    <w:rFonts w:cs="Arial"/>
                    <w:b w:val="0"/>
                    <w:sz w:val="18"/>
                    <w:szCs w:val="18"/>
                  </w:rPr>
                </w:pPr>
                <w:r>
                  <w:rPr>
                    <w:rStyle w:val="Style12"/>
                    <w:sz w:val="18"/>
                    <w:szCs w:val="18"/>
                  </w:rPr>
                  <w:t>High</w:t>
                </w:r>
              </w:p>
            </w:tc>
          </w:sdtContent>
        </w:sdt>
      </w:tr>
      <w:tr w:rsidR="00CD5438" w:rsidRPr="00770CA5" w14:paraId="7E6EF768" w14:textId="77777777" w:rsidTr="00E44DAD">
        <w:tblPrEx>
          <w:tblLook w:val="04A0" w:firstRow="1" w:lastRow="0" w:firstColumn="1" w:lastColumn="0" w:noHBand="0" w:noVBand="1"/>
        </w:tblPrEx>
        <w:trPr>
          <w:trHeight w:val="635"/>
        </w:trPr>
        <w:tc>
          <w:tcPr>
            <w:cnfStyle w:val="001000000000" w:firstRow="0" w:lastRow="0" w:firstColumn="1" w:lastColumn="0" w:oddVBand="0" w:evenVBand="0" w:oddHBand="0" w:evenHBand="0" w:firstRowFirstColumn="0" w:firstRowLastColumn="0" w:lastRowFirstColumn="0" w:lastRowLastColumn="0"/>
            <w:tcW w:w="8256" w:type="dxa"/>
            <w:gridSpan w:val="2"/>
          </w:tcPr>
          <w:p w14:paraId="7F39DD1C" w14:textId="77777777" w:rsidR="00CD5438" w:rsidRPr="00770CA5" w:rsidRDefault="00CD5438" w:rsidP="00E44DAD">
            <w:pPr>
              <w:numPr>
                <w:ilvl w:val="0"/>
                <w:numId w:val="15"/>
              </w:numPr>
              <w:suppressAutoHyphens w:val="0"/>
              <w:spacing w:after="120" w:line="240" w:lineRule="auto"/>
              <w:ind w:left="321"/>
              <w:rPr>
                <w:rFonts w:cs="Arial"/>
                <w:b w:val="0"/>
                <w:sz w:val="18"/>
                <w:szCs w:val="18"/>
              </w:rPr>
            </w:pPr>
            <w:r w:rsidRPr="00770CA5">
              <w:rPr>
                <w:rFonts w:cs="Arial"/>
                <w:sz w:val="18"/>
                <w:szCs w:val="18"/>
              </w:rPr>
              <w:t xml:space="preserve">Environment and Social Safeguards: </w:t>
            </w:r>
            <w:r w:rsidRPr="00770CA5">
              <w:rPr>
                <w:rFonts w:cs="Arial"/>
                <w:b w:val="0"/>
                <w:sz w:val="18"/>
                <w:szCs w:val="18"/>
              </w:rPr>
              <w:t xml:space="preserve">Do any of the activities involved in this investment have the potential to cause harm to the environment and people - (environmental protection; children, vulnerable and disadvantaged groups; displacement and resettlement, indigenous peoples; health and safety)? </w:t>
            </w:r>
          </w:p>
        </w:tc>
        <w:sdt>
          <w:sdtPr>
            <w:rPr>
              <w:rStyle w:val="Style12"/>
              <w:sz w:val="18"/>
              <w:szCs w:val="18"/>
            </w:rPr>
            <w:alias w:val="Risk Rating"/>
            <w:tag w:val="Risk Rating"/>
            <w:id w:val="2076617553"/>
            <w:placeholder>
              <w:docPart w:val="CD6939CF55204B2A86D9E31FBBD22E7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1275" w:type="dxa"/>
              </w:tcPr>
              <w:p w14:paraId="69E4827D" w14:textId="77777777" w:rsidR="00CD5438" w:rsidRPr="00092E6F" w:rsidRDefault="00CD5438" w:rsidP="00E44DAD">
                <w:pPr>
                  <w:spacing w:after="120"/>
                  <w:cnfStyle w:val="000000000000" w:firstRow="0" w:lastRow="0" w:firstColumn="0" w:lastColumn="0" w:oddVBand="0" w:evenVBand="0" w:oddHBand="0" w:evenHBand="0" w:firstRowFirstColumn="0" w:firstRowLastColumn="0" w:lastRowFirstColumn="0" w:lastRowLastColumn="0"/>
                  <w:rPr>
                    <w:rFonts w:cs="Arial"/>
                    <w:b/>
                    <w:sz w:val="18"/>
                    <w:szCs w:val="18"/>
                  </w:rPr>
                </w:pPr>
                <w:r>
                  <w:rPr>
                    <w:rStyle w:val="Style12"/>
                    <w:sz w:val="18"/>
                    <w:szCs w:val="18"/>
                  </w:rPr>
                  <w:t>Low</w:t>
                </w:r>
              </w:p>
            </w:tc>
          </w:sdtContent>
        </w:sdt>
      </w:tr>
      <w:tr w:rsidR="00CD5438" w:rsidRPr="00770CA5" w14:paraId="19CEF447" w14:textId="77777777" w:rsidTr="00E44DAD">
        <w:tc>
          <w:tcPr>
            <w:cnfStyle w:val="001000000000" w:firstRow="0" w:lastRow="0" w:firstColumn="1" w:lastColumn="0" w:oddVBand="0" w:evenVBand="0" w:oddHBand="0" w:evenHBand="0" w:firstRowFirstColumn="0" w:firstRowLastColumn="0" w:lastRowFirstColumn="0" w:lastRowLastColumn="0"/>
            <w:tcW w:w="8256" w:type="dxa"/>
            <w:gridSpan w:val="2"/>
          </w:tcPr>
          <w:p w14:paraId="0216569B" w14:textId="77777777" w:rsidR="00CD5438" w:rsidRPr="00770CA5" w:rsidRDefault="00CD5438" w:rsidP="00E44DAD">
            <w:pPr>
              <w:numPr>
                <w:ilvl w:val="0"/>
                <w:numId w:val="15"/>
              </w:numPr>
              <w:suppressAutoHyphens w:val="0"/>
              <w:spacing w:after="120" w:line="240" w:lineRule="auto"/>
              <w:ind w:left="321"/>
              <w:rPr>
                <w:rFonts w:cs="Arial"/>
                <w:b w:val="0"/>
                <w:sz w:val="18"/>
                <w:szCs w:val="18"/>
              </w:rPr>
            </w:pPr>
            <w:r w:rsidRPr="00770CA5">
              <w:rPr>
                <w:rFonts w:cs="Arial"/>
                <w:sz w:val="18"/>
                <w:szCs w:val="18"/>
              </w:rPr>
              <w:t xml:space="preserve">Other: </w:t>
            </w:r>
            <w:r w:rsidRPr="00770CA5">
              <w:rPr>
                <w:rFonts w:cs="Arial"/>
                <w:b w:val="0"/>
                <w:sz w:val="18"/>
                <w:szCs w:val="18"/>
              </w:rPr>
              <w:t xml:space="preserve">Are there any other factors specific to this investment that would present a risk (e.g. this is a new area of activity or it is an innovative approach; are DFAT resources (budget, people, or timeframes) critically constrained)?  </w:t>
            </w:r>
          </w:p>
        </w:tc>
        <w:sdt>
          <w:sdtPr>
            <w:rPr>
              <w:rStyle w:val="Style12"/>
              <w:sz w:val="18"/>
              <w:szCs w:val="18"/>
            </w:rPr>
            <w:alias w:val="Risk Rating"/>
            <w:tag w:val="Risk Rating"/>
            <w:id w:val="1755161107"/>
            <w:placeholder>
              <w:docPart w:val="5E2C8AD3BE9A46EDBFB94C651B2FBA83"/>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14:paraId="2E053BAC" w14:textId="77777777" w:rsidR="00CD5438" w:rsidRPr="00092E6F" w:rsidRDefault="00CD5438" w:rsidP="00E44DAD">
                <w:pPr>
                  <w:spacing w:after="120"/>
                  <w:rPr>
                    <w:rFonts w:cs="Arial"/>
                    <w:b w:val="0"/>
                    <w:sz w:val="18"/>
                    <w:szCs w:val="18"/>
                  </w:rPr>
                </w:pPr>
                <w:r>
                  <w:rPr>
                    <w:rStyle w:val="Style12"/>
                    <w:sz w:val="18"/>
                    <w:szCs w:val="18"/>
                  </w:rPr>
                  <w:t>Low</w:t>
                </w:r>
              </w:p>
            </w:tc>
          </w:sdtContent>
        </w:sdt>
      </w:tr>
      <w:tr w:rsidR="00CD5438" w:rsidRPr="00770CA5" w14:paraId="386E4375" w14:textId="77777777" w:rsidTr="00E44D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37E1A84" w14:textId="77777777" w:rsidR="00CD5438" w:rsidRPr="00770CA5" w:rsidRDefault="00CD5438" w:rsidP="00E44DAD">
            <w:pPr>
              <w:pStyle w:val="ListParagraph"/>
              <w:numPr>
                <w:ilvl w:val="0"/>
                <w:numId w:val="15"/>
              </w:numPr>
              <w:spacing w:before="120" w:after="120"/>
              <w:ind w:left="321"/>
              <w:contextualSpacing w:val="0"/>
              <w:rPr>
                <w:rFonts w:asciiTheme="minorHAnsi" w:hAnsiTheme="minorHAnsi" w:cs="Arial"/>
                <w:b w:val="0"/>
                <w:color w:val="495965" w:themeColor="text2"/>
                <w:sz w:val="18"/>
                <w:szCs w:val="18"/>
              </w:rPr>
            </w:pPr>
            <w:r w:rsidRPr="00770CA5">
              <w:rPr>
                <w:rFonts w:asciiTheme="minorHAnsi" w:hAnsiTheme="minorHAnsi" w:cs="Arial"/>
                <w:b w:val="0"/>
                <w:color w:val="495965" w:themeColor="text2"/>
                <w:sz w:val="18"/>
                <w:szCs w:val="18"/>
              </w:rPr>
              <w:t>Overall Risk Rating (see step 3 for how this is calculated):</w:t>
            </w:r>
          </w:p>
        </w:tc>
        <w:tc>
          <w:tcPr>
            <w:cnfStyle w:val="000100000000" w:firstRow="0" w:lastRow="0" w:firstColumn="0" w:lastColumn="1" w:oddVBand="0" w:evenVBand="0" w:oddHBand="0" w:evenHBand="0" w:firstRowFirstColumn="0" w:firstRowLastColumn="0" w:lastRowFirstColumn="0" w:lastRowLastColumn="0"/>
            <w:tcW w:w="4711" w:type="dxa"/>
            <w:gridSpan w:val="2"/>
          </w:tcPr>
          <w:p w14:paraId="07CC01D0" w14:textId="77777777" w:rsidR="00CD5438" w:rsidRPr="00770CA5" w:rsidRDefault="00CD5438" w:rsidP="00E44DAD">
            <w:pPr>
              <w:spacing w:after="120"/>
              <w:jc w:val="center"/>
              <w:rPr>
                <w:rFonts w:cs="Arial"/>
                <w:b w:val="0"/>
                <w:sz w:val="18"/>
                <w:szCs w:val="18"/>
              </w:rPr>
            </w:pPr>
            <w:r w:rsidRPr="00770CA5">
              <w:rPr>
                <w:rFonts w:cs="Arial"/>
                <w:b w:val="0"/>
                <w:sz w:val="18"/>
                <w:szCs w:val="18"/>
              </w:rPr>
              <w:t xml:space="preserve">Low-risk </w:t>
            </w:r>
          </w:p>
        </w:tc>
      </w:tr>
    </w:tbl>
    <w:p w14:paraId="0ADE89FC" w14:textId="77777777" w:rsidR="00CD5438" w:rsidRDefault="00CD5438" w:rsidP="004C10EA">
      <w:pPr>
        <w:rPr>
          <w:rFonts w:asciiTheme="majorHAnsi" w:hAnsiTheme="majorHAnsi"/>
        </w:rPr>
      </w:pPr>
    </w:p>
    <w:p w14:paraId="67F33244" w14:textId="04F3167D" w:rsidR="00601ABD" w:rsidRPr="00D84B88" w:rsidRDefault="00601ABD" w:rsidP="00CD5438">
      <w:pPr>
        <w:tabs>
          <w:tab w:val="left" w:pos="3288"/>
          <w:tab w:val="left" w:pos="5067"/>
        </w:tabs>
      </w:pPr>
    </w:p>
    <w:sectPr w:rsidR="00601ABD" w:rsidRPr="00D84B88" w:rsidSect="00CD5438">
      <w:headerReference w:type="even" r:id="rId27"/>
      <w:headerReference w:type="default" r:id="rId28"/>
      <w:footerReference w:type="even" r:id="rId29"/>
      <w:footerReference w:type="default" r:id="rId30"/>
      <w:headerReference w:type="first" r:id="rId31"/>
      <w:footerReference w:type="first" r:id="rId32"/>
      <w:pgSz w:w="11906" w:h="16838" w:code="9"/>
      <w:pgMar w:top="1559" w:right="1134" w:bottom="1418" w:left="335" w:header="136"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5F3A" w14:textId="77777777" w:rsidR="00F352AD" w:rsidRDefault="00F352AD" w:rsidP="00D37B04">
      <w:r>
        <w:separator/>
      </w:r>
    </w:p>
  </w:endnote>
  <w:endnote w:type="continuationSeparator" w:id="0">
    <w:p w14:paraId="66EAD7C6" w14:textId="77777777" w:rsidR="00F352AD" w:rsidRDefault="00F352A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2C96" w14:textId="77777777" w:rsidR="00DA6B49" w:rsidRDefault="00DA6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08765"/>
      <w:docPartObj>
        <w:docPartGallery w:val="Page Numbers (Bottom of Page)"/>
        <w:docPartUnique/>
      </w:docPartObj>
    </w:sdtPr>
    <w:sdtEndPr>
      <w:rPr>
        <w:noProof/>
      </w:rPr>
    </w:sdtEndPr>
    <w:sdtContent>
      <w:p w14:paraId="0AF9A63E" w14:textId="48309BDD" w:rsidR="00F352AD" w:rsidRDefault="00F352AD">
        <w:pPr>
          <w:pStyle w:val="Footer"/>
          <w:jc w:val="right"/>
        </w:pPr>
        <w:r>
          <w:fldChar w:fldCharType="begin"/>
        </w:r>
        <w:r>
          <w:instrText xml:space="preserve"> PAGE   \* MERGEFORMAT </w:instrText>
        </w:r>
        <w:r>
          <w:fldChar w:fldCharType="separate"/>
        </w:r>
        <w:r w:rsidR="00DA6B49">
          <w:rPr>
            <w:noProof/>
          </w:rPr>
          <w:t>4</w:t>
        </w:r>
        <w:r>
          <w:rPr>
            <w:noProof/>
          </w:rPr>
          <w:fldChar w:fldCharType="end"/>
        </w:r>
      </w:p>
    </w:sdtContent>
  </w:sdt>
  <w:p w14:paraId="266B5345" w14:textId="77777777" w:rsidR="00F352AD" w:rsidRPr="00FC322F" w:rsidRDefault="00F352AD"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B53C" w14:textId="63118F32" w:rsidR="00F352AD" w:rsidRPr="000247DD" w:rsidRDefault="00F352AD" w:rsidP="00024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F42A" w14:textId="77777777" w:rsidR="00F352AD" w:rsidRPr="008C5A0E" w:rsidRDefault="00F352AD" w:rsidP="00D37B04">
      <w:pPr>
        <w:pStyle w:val="Footer"/>
      </w:pPr>
    </w:p>
  </w:footnote>
  <w:footnote w:type="continuationSeparator" w:id="0">
    <w:p w14:paraId="16CD8B5B" w14:textId="77777777" w:rsidR="00F352AD" w:rsidRDefault="00F352AD" w:rsidP="00D37B04">
      <w:r>
        <w:continuationSeparator/>
      </w:r>
    </w:p>
  </w:footnote>
  <w:footnote w:id="1">
    <w:p w14:paraId="67E328B7" w14:textId="77777777" w:rsidR="00F352AD" w:rsidRPr="00B43671" w:rsidRDefault="00F352AD" w:rsidP="005C1E93">
      <w:pPr>
        <w:rPr>
          <w:rFonts w:ascii="Franklin Gothic Book" w:eastAsia="Times New Roman" w:hAnsi="Franklin Gothic Book" w:cs="Arial"/>
          <w:sz w:val="16"/>
          <w:szCs w:val="16"/>
        </w:rPr>
      </w:pPr>
      <w:r w:rsidRPr="009C6F0A">
        <w:rPr>
          <w:rStyle w:val="FootnoteReference"/>
          <w:rFonts w:ascii="Franklin Gothic Book" w:eastAsia="Times New Roman" w:hAnsi="Franklin Gothic Book" w:cs="Arial"/>
        </w:rPr>
        <w:footnoteRef/>
      </w:r>
      <w:r w:rsidRPr="009C6F0A">
        <w:rPr>
          <w:rStyle w:val="FootnoteReference"/>
          <w:rFonts w:ascii="Franklin Gothic Book" w:eastAsia="Times New Roman" w:hAnsi="Franklin Gothic Book" w:cs="Arial"/>
        </w:rPr>
        <w:t xml:space="preserve"> </w:t>
      </w:r>
      <w:r>
        <w:rPr>
          <w:rFonts w:ascii="Franklin Gothic Book" w:eastAsia="Times New Roman" w:hAnsi="Franklin Gothic Book" w:cs="Arial"/>
          <w:sz w:val="16"/>
          <w:szCs w:val="16"/>
        </w:rPr>
        <w:t>Aid Investment</w:t>
      </w:r>
      <w:r w:rsidRPr="00B43671">
        <w:rPr>
          <w:rFonts w:ascii="Franklin Gothic Book" w:eastAsia="Times New Roman" w:hAnsi="Franklin Gothic Book" w:cs="Arial"/>
          <w:sz w:val="16"/>
          <w:szCs w:val="16"/>
        </w:rPr>
        <w:t xml:space="preserve"> managers should refer to the advice on quality assurance options </w:t>
      </w:r>
      <w:r>
        <w:rPr>
          <w:rFonts w:ascii="Franklin Gothic Book" w:eastAsia="Times New Roman" w:hAnsi="Franklin Gothic Book" w:cs="Arial"/>
          <w:sz w:val="16"/>
          <w:szCs w:val="16"/>
        </w:rPr>
        <w:t xml:space="preserve">available on the intranet </w:t>
      </w:r>
      <w:r w:rsidRPr="00B43671">
        <w:rPr>
          <w:rFonts w:ascii="Franklin Gothic Book" w:eastAsia="Times New Roman" w:hAnsi="Franklin Gothic Book" w:cs="Arial"/>
          <w:sz w:val="16"/>
          <w:szCs w:val="16"/>
        </w:rPr>
        <w:t>to help ensure the investment will meet DFAT’s Investment Design Quality Standards</w:t>
      </w:r>
      <w:r>
        <w:rPr>
          <w:rFonts w:ascii="Franklin Gothic Book" w:eastAsia="Times New Roman" w:hAnsi="Franklin Gothic Book" w:cs="Arial"/>
          <w:sz w:val="16"/>
          <w:szCs w:val="16"/>
        </w:rPr>
        <w:t xml:space="preserve">. </w:t>
      </w:r>
    </w:p>
    <w:p w14:paraId="109DE3AD" w14:textId="77777777" w:rsidR="00F352AD" w:rsidRPr="00595AD7" w:rsidRDefault="00F352AD" w:rsidP="005C1E93">
      <w:pPr>
        <w:pStyle w:val="FootnoteText"/>
        <w:rPr>
          <w:szCs w:val="16"/>
        </w:rPr>
      </w:pPr>
    </w:p>
  </w:footnote>
  <w:footnote w:id="2">
    <w:p w14:paraId="791EB080" w14:textId="77777777" w:rsidR="00CD5438" w:rsidRPr="001409AE" w:rsidRDefault="00CD5438" w:rsidP="00CD5438">
      <w:pPr>
        <w:pStyle w:val="FootnoteSeparator"/>
        <w:rPr>
          <w:lang w:val="en-AU"/>
        </w:rPr>
      </w:pPr>
      <w:r w:rsidRPr="005E3578">
        <w:rPr>
          <w:lang w:val="en-AU"/>
        </w:rPr>
        <w:footnoteRef/>
      </w:r>
      <w:r w:rsidRPr="005E3578">
        <w:rPr>
          <w:lang w:val="en-AU"/>
        </w:rPr>
        <w:t xml:space="preserve"> </w:t>
      </w:r>
      <w:r>
        <w:rPr>
          <w:lang w:val="en-AU"/>
        </w:rPr>
        <w:t>Use</w:t>
      </w:r>
      <w:r w:rsidRPr="00000587">
        <w:rPr>
          <w:lang w:val="en-AU"/>
        </w:rPr>
        <w:t xml:space="preserve"> Annex 1</w:t>
      </w:r>
      <w:r>
        <w:rPr>
          <w:lang w:val="en-AU"/>
        </w:rPr>
        <w:t>: DFAT Aid Risk and Safeguards Matrix</w:t>
      </w:r>
      <w:r w:rsidRPr="00000587">
        <w:rPr>
          <w:lang w:val="en-AU"/>
        </w:rPr>
        <w:t xml:space="preserve"> to categorise the safeguard risk rating </w:t>
      </w:r>
      <w:r>
        <w:rPr>
          <w:lang w:val="en-AU"/>
        </w:rPr>
        <w:t>(</w:t>
      </w:r>
      <w:r w:rsidRPr="00000587">
        <w:rPr>
          <w:lang w:val="en-AU"/>
        </w:rPr>
        <w:t>low, medium, high or very high</w:t>
      </w:r>
      <w:r>
        <w:rPr>
          <w:lang w:val="en-AU"/>
        </w:rPr>
        <w:t>)</w:t>
      </w:r>
    </w:p>
  </w:footnote>
  <w:footnote w:id="3">
    <w:p w14:paraId="296605E7" w14:textId="77777777" w:rsidR="00CD5438" w:rsidRPr="005E3578" w:rsidRDefault="00CD5438" w:rsidP="00CD5438">
      <w:pPr>
        <w:pStyle w:val="FootnoteSeparator"/>
        <w:rPr>
          <w:lang w:val="en-AU"/>
        </w:rPr>
      </w:pPr>
      <w:r w:rsidRPr="005E3578">
        <w:rPr>
          <w:lang w:val="en-AU"/>
        </w:rPr>
        <w:footnoteRef/>
      </w:r>
      <w:r w:rsidRPr="005E3578">
        <w:rPr>
          <w:lang w:val="en-AU"/>
        </w:rPr>
        <w:t xml:space="preserve"> Complete Steps 1-3 of the </w:t>
      </w:r>
      <w:hyperlink r:id="rId1" w:history="1">
        <w:r w:rsidRPr="005E3578">
          <w:rPr>
            <w:i/>
            <w:lang w:val="en-AU"/>
          </w:rPr>
          <w:t>Guidance Note: Establishing Child Protection Risk Context</w:t>
        </w:r>
      </w:hyperlink>
      <w:r w:rsidRPr="005E3578">
        <w:rPr>
          <w:lang w:val="en-AU"/>
        </w:rPr>
        <w:t xml:space="preserve"> to assess the overall child protection risk.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8571" w14:textId="77777777" w:rsidR="00DA6B49" w:rsidRDefault="00DA6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F959" w14:textId="77777777" w:rsidR="00F352AD" w:rsidRPr="000854FD" w:rsidRDefault="00F352AD" w:rsidP="002D5B25">
    <w:pPr>
      <w:pStyle w:val="Header"/>
    </w:pPr>
    <w:r w:rsidRPr="00943730">
      <w:rPr>
        <w:noProof/>
        <w:lang w:val="en-AU" w:eastAsia="en-AU"/>
      </w:rPr>
      <w:drawing>
        <wp:anchor distT="0" distB="0" distL="114300" distR="114300" simplePos="0" relativeHeight="251662336" behindDoc="1" locked="1" layoutInCell="1" allowOverlap="1" wp14:anchorId="58197561" wp14:editId="63B8F83B">
          <wp:simplePos x="0" y="0"/>
          <wp:positionH relativeFrom="page">
            <wp:posOffset>12065</wp:posOffset>
          </wp:positionH>
          <wp:positionV relativeFrom="page">
            <wp:posOffset>0</wp:posOffset>
          </wp:positionV>
          <wp:extent cx="7559040" cy="106927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5845" w14:textId="3B2588CB" w:rsidR="00F352AD" w:rsidRPr="00943730" w:rsidRDefault="00F352AD" w:rsidP="005E19EE">
    <w:pPr>
      <w:pStyle w:val="Heading1smallspaceaf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3B445B0"/>
    <w:multiLevelType w:val="hybridMultilevel"/>
    <w:tmpl w:val="639CBE58"/>
    <w:lvl w:ilvl="0" w:tplc="D1705106">
      <w:start w:val="1"/>
      <w:numFmt w:val="decimal"/>
      <w:lvlText w:val="%1."/>
      <w:lvlJc w:val="left"/>
      <w:pPr>
        <w:ind w:left="360" w:hanging="360"/>
      </w:pPr>
      <w:rPr>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0D5795"/>
    <w:multiLevelType w:val="multilevel"/>
    <w:tmpl w:val="E6887AB2"/>
    <w:lvl w:ilvl="0">
      <w:start w:val="1"/>
      <w:numFmt w:val="upperRoman"/>
      <w:lvlText w:val="%1."/>
      <w:lvlJc w:val="righ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247742"/>
    <w:multiLevelType w:val="hybridMultilevel"/>
    <w:tmpl w:val="6B46C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015246"/>
    <w:multiLevelType w:val="hybridMultilevel"/>
    <w:tmpl w:val="22987A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1D3F16"/>
    <w:multiLevelType w:val="hybridMultilevel"/>
    <w:tmpl w:val="D838924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BCF5307"/>
    <w:multiLevelType w:val="multilevel"/>
    <w:tmpl w:val="F8E4C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B95E33"/>
    <w:multiLevelType w:val="multilevel"/>
    <w:tmpl w:val="8E34EE24"/>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874BF9"/>
    <w:multiLevelType w:val="hybridMultilevel"/>
    <w:tmpl w:val="AAECC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B54B4"/>
    <w:multiLevelType w:val="hybridMultilevel"/>
    <w:tmpl w:val="AB429E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1F45EB"/>
    <w:multiLevelType w:val="multilevel"/>
    <w:tmpl w:val="B78E6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A051B8"/>
    <w:multiLevelType w:val="hybridMultilevel"/>
    <w:tmpl w:val="AF3ADE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2D1AA4"/>
    <w:multiLevelType w:val="multilevel"/>
    <w:tmpl w:val="C65EA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3A1E52"/>
    <w:multiLevelType w:val="hybridMultilevel"/>
    <w:tmpl w:val="C902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43428892"/>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E301FEE"/>
    <w:multiLevelType w:val="hybridMultilevel"/>
    <w:tmpl w:val="42AAF600"/>
    <w:lvl w:ilvl="0" w:tplc="71DEEF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E45F4B"/>
    <w:multiLevelType w:val="hybridMultilevel"/>
    <w:tmpl w:val="2FAC3C7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5" w15:restartNumberingAfterBreak="0">
    <w:nsid w:val="69EE1D0B"/>
    <w:multiLevelType w:val="hybridMultilevel"/>
    <w:tmpl w:val="B9547882"/>
    <w:lvl w:ilvl="0" w:tplc="0C090001">
      <w:start w:val="1"/>
      <w:numFmt w:val="bullet"/>
      <w:lvlText w:val=""/>
      <w:lvlJc w:val="left"/>
      <w:pPr>
        <w:ind w:left="1126" w:hanging="360"/>
      </w:pPr>
      <w:rPr>
        <w:rFonts w:ascii="Symbol" w:hAnsi="Symbol" w:hint="default"/>
      </w:rPr>
    </w:lvl>
    <w:lvl w:ilvl="1" w:tplc="0C090003" w:tentative="1">
      <w:start w:val="1"/>
      <w:numFmt w:val="bullet"/>
      <w:lvlText w:val="o"/>
      <w:lvlJc w:val="left"/>
      <w:pPr>
        <w:ind w:left="1846" w:hanging="360"/>
      </w:pPr>
      <w:rPr>
        <w:rFonts w:ascii="Courier New" w:hAnsi="Courier New" w:cs="Courier New" w:hint="default"/>
      </w:rPr>
    </w:lvl>
    <w:lvl w:ilvl="2" w:tplc="0C090005" w:tentative="1">
      <w:start w:val="1"/>
      <w:numFmt w:val="bullet"/>
      <w:lvlText w:val=""/>
      <w:lvlJc w:val="left"/>
      <w:pPr>
        <w:ind w:left="2566" w:hanging="360"/>
      </w:pPr>
      <w:rPr>
        <w:rFonts w:ascii="Wingdings" w:hAnsi="Wingdings" w:hint="default"/>
      </w:rPr>
    </w:lvl>
    <w:lvl w:ilvl="3" w:tplc="0C090001" w:tentative="1">
      <w:start w:val="1"/>
      <w:numFmt w:val="bullet"/>
      <w:lvlText w:val=""/>
      <w:lvlJc w:val="left"/>
      <w:pPr>
        <w:ind w:left="3286" w:hanging="360"/>
      </w:pPr>
      <w:rPr>
        <w:rFonts w:ascii="Symbol" w:hAnsi="Symbol" w:hint="default"/>
      </w:rPr>
    </w:lvl>
    <w:lvl w:ilvl="4" w:tplc="0C090003" w:tentative="1">
      <w:start w:val="1"/>
      <w:numFmt w:val="bullet"/>
      <w:lvlText w:val="o"/>
      <w:lvlJc w:val="left"/>
      <w:pPr>
        <w:ind w:left="4006" w:hanging="360"/>
      </w:pPr>
      <w:rPr>
        <w:rFonts w:ascii="Courier New" w:hAnsi="Courier New" w:cs="Courier New" w:hint="default"/>
      </w:rPr>
    </w:lvl>
    <w:lvl w:ilvl="5" w:tplc="0C090005" w:tentative="1">
      <w:start w:val="1"/>
      <w:numFmt w:val="bullet"/>
      <w:lvlText w:val=""/>
      <w:lvlJc w:val="left"/>
      <w:pPr>
        <w:ind w:left="4726" w:hanging="360"/>
      </w:pPr>
      <w:rPr>
        <w:rFonts w:ascii="Wingdings" w:hAnsi="Wingdings" w:hint="default"/>
      </w:rPr>
    </w:lvl>
    <w:lvl w:ilvl="6" w:tplc="0C090001" w:tentative="1">
      <w:start w:val="1"/>
      <w:numFmt w:val="bullet"/>
      <w:lvlText w:val=""/>
      <w:lvlJc w:val="left"/>
      <w:pPr>
        <w:ind w:left="5446" w:hanging="360"/>
      </w:pPr>
      <w:rPr>
        <w:rFonts w:ascii="Symbol" w:hAnsi="Symbol" w:hint="default"/>
      </w:rPr>
    </w:lvl>
    <w:lvl w:ilvl="7" w:tplc="0C090003" w:tentative="1">
      <w:start w:val="1"/>
      <w:numFmt w:val="bullet"/>
      <w:lvlText w:val="o"/>
      <w:lvlJc w:val="left"/>
      <w:pPr>
        <w:ind w:left="6166" w:hanging="360"/>
      </w:pPr>
      <w:rPr>
        <w:rFonts w:ascii="Courier New" w:hAnsi="Courier New" w:cs="Courier New" w:hint="default"/>
      </w:rPr>
    </w:lvl>
    <w:lvl w:ilvl="8" w:tplc="0C090005" w:tentative="1">
      <w:start w:val="1"/>
      <w:numFmt w:val="bullet"/>
      <w:lvlText w:val=""/>
      <w:lvlJc w:val="left"/>
      <w:pPr>
        <w:ind w:left="6886" w:hanging="360"/>
      </w:pPr>
      <w:rPr>
        <w:rFonts w:ascii="Wingdings" w:hAnsi="Wingdings" w:hint="default"/>
      </w:rPr>
    </w:lvl>
  </w:abstractNum>
  <w:abstractNum w:abstractNumId="26" w15:restartNumberingAfterBreak="0">
    <w:nsid w:val="6CE15470"/>
    <w:multiLevelType w:val="hybridMultilevel"/>
    <w:tmpl w:val="2EC4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6630052"/>
    <w:multiLevelType w:val="hybridMultilevel"/>
    <w:tmpl w:val="4F3C02F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27"/>
  </w:num>
  <w:num w:numId="2">
    <w:abstractNumId w:val="3"/>
  </w:num>
  <w:num w:numId="3">
    <w:abstractNumId w:val="9"/>
  </w:num>
  <w:num w:numId="4">
    <w:abstractNumId w:val="19"/>
  </w:num>
  <w:num w:numId="5">
    <w:abstractNumId w:val="21"/>
  </w:num>
  <w:num w:numId="6">
    <w:abstractNumId w:val="0"/>
  </w:num>
  <w:num w:numId="7">
    <w:abstractNumId w:val="9"/>
  </w:num>
  <w:num w:numId="8">
    <w:abstractNumId w:val="20"/>
  </w:num>
  <w:num w:numId="9">
    <w:abstractNumId w:val="3"/>
  </w:num>
  <w:num w:numId="10">
    <w:abstractNumId w:val="4"/>
  </w:num>
  <w:num w:numId="11">
    <w:abstractNumId w:val="29"/>
  </w:num>
  <w:num w:numId="12">
    <w:abstractNumId w:val="30"/>
  </w:num>
  <w:num w:numId="13">
    <w:abstractNumId w:val="31"/>
  </w:num>
  <w:num w:numId="14">
    <w:abstractNumId w:val="7"/>
  </w:num>
  <w:num w:numId="15">
    <w:abstractNumId w:val="24"/>
  </w:num>
  <w:num w:numId="16">
    <w:abstractNumId w:val="16"/>
  </w:num>
  <w:num w:numId="17">
    <w:abstractNumId w:val="2"/>
  </w:num>
  <w:num w:numId="18">
    <w:abstractNumId w:val="18"/>
  </w:num>
  <w:num w:numId="19">
    <w:abstractNumId w:val="11"/>
  </w:num>
  <w:num w:numId="20">
    <w:abstractNumId w:val="22"/>
  </w:num>
  <w:num w:numId="21">
    <w:abstractNumId w:val="10"/>
  </w:num>
  <w:num w:numId="22">
    <w:abstractNumId w:val="14"/>
  </w:num>
  <w:num w:numId="23">
    <w:abstractNumId w:val="17"/>
  </w:num>
  <w:num w:numId="24">
    <w:abstractNumId w:val="25"/>
  </w:num>
  <w:num w:numId="25">
    <w:abstractNumId w:val="28"/>
  </w:num>
  <w:num w:numId="26">
    <w:abstractNumId w:val="6"/>
  </w:num>
  <w:num w:numId="27">
    <w:abstractNumId w:val="15"/>
  </w:num>
  <w:num w:numId="28">
    <w:abstractNumId w:val="12"/>
  </w:num>
  <w:num w:numId="29">
    <w:abstractNumId w:val="26"/>
  </w:num>
  <w:num w:numId="30">
    <w:abstractNumId w:val="8"/>
  </w:num>
  <w:num w:numId="31">
    <w:abstractNumId w:val="1"/>
  </w:num>
  <w:num w:numId="32">
    <w:abstractNumId w:val="5"/>
  </w:num>
  <w:num w:numId="33">
    <w:abstractNumId w:val="13"/>
  </w:num>
  <w:num w:numId="3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02B41"/>
    <w:rsid w:val="000075B1"/>
    <w:rsid w:val="000078CD"/>
    <w:rsid w:val="00016014"/>
    <w:rsid w:val="0002080A"/>
    <w:rsid w:val="000247DD"/>
    <w:rsid w:val="00024F4D"/>
    <w:rsid w:val="00025946"/>
    <w:rsid w:val="0002782F"/>
    <w:rsid w:val="00035BBF"/>
    <w:rsid w:val="00046F7E"/>
    <w:rsid w:val="00050806"/>
    <w:rsid w:val="0005184E"/>
    <w:rsid w:val="00053302"/>
    <w:rsid w:val="000546D9"/>
    <w:rsid w:val="000549AD"/>
    <w:rsid w:val="00054E4D"/>
    <w:rsid w:val="00060073"/>
    <w:rsid w:val="000616C6"/>
    <w:rsid w:val="0006230E"/>
    <w:rsid w:val="00064C3F"/>
    <w:rsid w:val="00071392"/>
    <w:rsid w:val="00076BA4"/>
    <w:rsid w:val="000854FD"/>
    <w:rsid w:val="00092E6F"/>
    <w:rsid w:val="000933A5"/>
    <w:rsid w:val="00095912"/>
    <w:rsid w:val="000A1F7B"/>
    <w:rsid w:val="000A62F4"/>
    <w:rsid w:val="000A7077"/>
    <w:rsid w:val="000B2CAF"/>
    <w:rsid w:val="000B2D85"/>
    <w:rsid w:val="000B37F5"/>
    <w:rsid w:val="000B667E"/>
    <w:rsid w:val="000B746E"/>
    <w:rsid w:val="000B74A3"/>
    <w:rsid w:val="000C2276"/>
    <w:rsid w:val="000C5B40"/>
    <w:rsid w:val="000C75DC"/>
    <w:rsid w:val="000D2E26"/>
    <w:rsid w:val="000D6123"/>
    <w:rsid w:val="000D66D6"/>
    <w:rsid w:val="000D6AF3"/>
    <w:rsid w:val="000E198F"/>
    <w:rsid w:val="000E3185"/>
    <w:rsid w:val="000E55DF"/>
    <w:rsid w:val="000E6E63"/>
    <w:rsid w:val="000F1CAA"/>
    <w:rsid w:val="000F4789"/>
    <w:rsid w:val="000F6D71"/>
    <w:rsid w:val="001006BF"/>
    <w:rsid w:val="00101348"/>
    <w:rsid w:val="0010393A"/>
    <w:rsid w:val="00103FF5"/>
    <w:rsid w:val="00105886"/>
    <w:rsid w:val="00105E32"/>
    <w:rsid w:val="00113288"/>
    <w:rsid w:val="00113B97"/>
    <w:rsid w:val="0011656D"/>
    <w:rsid w:val="001214BE"/>
    <w:rsid w:val="00123D4D"/>
    <w:rsid w:val="00130ECC"/>
    <w:rsid w:val="0013101C"/>
    <w:rsid w:val="001331F1"/>
    <w:rsid w:val="001445A3"/>
    <w:rsid w:val="001456A9"/>
    <w:rsid w:val="001461D6"/>
    <w:rsid w:val="00152A61"/>
    <w:rsid w:val="001541EA"/>
    <w:rsid w:val="00154834"/>
    <w:rsid w:val="00176721"/>
    <w:rsid w:val="00187458"/>
    <w:rsid w:val="00187F48"/>
    <w:rsid w:val="00192A93"/>
    <w:rsid w:val="00193660"/>
    <w:rsid w:val="00194192"/>
    <w:rsid w:val="00196603"/>
    <w:rsid w:val="0019720B"/>
    <w:rsid w:val="001A6393"/>
    <w:rsid w:val="001B70C1"/>
    <w:rsid w:val="001C3DD0"/>
    <w:rsid w:val="001D1FFB"/>
    <w:rsid w:val="001D55CA"/>
    <w:rsid w:val="001D663E"/>
    <w:rsid w:val="001E1DC0"/>
    <w:rsid w:val="001E7CA5"/>
    <w:rsid w:val="001F14FA"/>
    <w:rsid w:val="001F30A8"/>
    <w:rsid w:val="001F3201"/>
    <w:rsid w:val="001F6151"/>
    <w:rsid w:val="001F7B39"/>
    <w:rsid w:val="002019A1"/>
    <w:rsid w:val="00201DDA"/>
    <w:rsid w:val="00203277"/>
    <w:rsid w:val="00206795"/>
    <w:rsid w:val="00206CEC"/>
    <w:rsid w:val="002146FF"/>
    <w:rsid w:val="00237C1A"/>
    <w:rsid w:val="00241973"/>
    <w:rsid w:val="002461E8"/>
    <w:rsid w:val="00252C04"/>
    <w:rsid w:val="002668CB"/>
    <w:rsid w:val="002739B0"/>
    <w:rsid w:val="0027716F"/>
    <w:rsid w:val="002814F1"/>
    <w:rsid w:val="002852EF"/>
    <w:rsid w:val="0028602A"/>
    <w:rsid w:val="002A5DE8"/>
    <w:rsid w:val="002A69E7"/>
    <w:rsid w:val="002B572B"/>
    <w:rsid w:val="002B5E10"/>
    <w:rsid w:val="002B6480"/>
    <w:rsid w:val="002C085E"/>
    <w:rsid w:val="002C189C"/>
    <w:rsid w:val="002C61D3"/>
    <w:rsid w:val="002C7097"/>
    <w:rsid w:val="002C793D"/>
    <w:rsid w:val="002D4545"/>
    <w:rsid w:val="002D59AA"/>
    <w:rsid w:val="002D5B25"/>
    <w:rsid w:val="002D5FFC"/>
    <w:rsid w:val="002E09F5"/>
    <w:rsid w:val="002F09A6"/>
    <w:rsid w:val="002F4F2B"/>
    <w:rsid w:val="003002C0"/>
    <w:rsid w:val="00301144"/>
    <w:rsid w:val="003031C6"/>
    <w:rsid w:val="003034A6"/>
    <w:rsid w:val="00304984"/>
    <w:rsid w:val="00311096"/>
    <w:rsid w:val="00312BF8"/>
    <w:rsid w:val="003148B7"/>
    <w:rsid w:val="003158C3"/>
    <w:rsid w:val="003169E8"/>
    <w:rsid w:val="0032116F"/>
    <w:rsid w:val="003274CD"/>
    <w:rsid w:val="00333501"/>
    <w:rsid w:val="0033533F"/>
    <w:rsid w:val="003357F3"/>
    <w:rsid w:val="00337015"/>
    <w:rsid w:val="003457C4"/>
    <w:rsid w:val="00347DEB"/>
    <w:rsid w:val="0035119D"/>
    <w:rsid w:val="00353A9F"/>
    <w:rsid w:val="003570FA"/>
    <w:rsid w:val="003625DC"/>
    <w:rsid w:val="00366898"/>
    <w:rsid w:val="00381811"/>
    <w:rsid w:val="00382401"/>
    <w:rsid w:val="00384D40"/>
    <w:rsid w:val="00386141"/>
    <w:rsid w:val="003869BA"/>
    <w:rsid w:val="00390CAB"/>
    <w:rsid w:val="0039344A"/>
    <w:rsid w:val="003942E9"/>
    <w:rsid w:val="00395163"/>
    <w:rsid w:val="003A3FF1"/>
    <w:rsid w:val="003A5031"/>
    <w:rsid w:val="003A53E1"/>
    <w:rsid w:val="003A7137"/>
    <w:rsid w:val="003B246D"/>
    <w:rsid w:val="003B4F12"/>
    <w:rsid w:val="003D3994"/>
    <w:rsid w:val="003E37CC"/>
    <w:rsid w:val="003E7BA6"/>
    <w:rsid w:val="003F2041"/>
    <w:rsid w:val="003F2A07"/>
    <w:rsid w:val="00402A48"/>
    <w:rsid w:val="00402ACC"/>
    <w:rsid w:val="00405A09"/>
    <w:rsid w:val="004120EC"/>
    <w:rsid w:val="004134BF"/>
    <w:rsid w:val="00414DCE"/>
    <w:rsid w:val="00420135"/>
    <w:rsid w:val="00423F31"/>
    <w:rsid w:val="0042527F"/>
    <w:rsid w:val="00431899"/>
    <w:rsid w:val="00442055"/>
    <w:rsid w:val="004438D0"/>
    <w:rsid w:val="00445056"/>
    <w:rsid w:val="00455B00"/>
    <w:rsid w:val="0046248D"/>
    <w:rsid w:val="00472302"/>
    <w:rsid w:val="0047630A"/>
    <w:rsid w:val="00482511"/>
    <w:rsid w:val="00482AE8"/>
    <w:rsid w:val="004839B6"/>
    <w:rsid w:val="00486804"/>
    <w:rsid w:val="0048755A"/>
    <w:rsid w:val="00491F0A"/>
    <w:rsid w:val="004A618B"/>
    <w:rsid w:val="004A6B58"/>
    <w:rsid w:val="004B2E20"/>
    <w:rsid w:val="004B3775"/>
    <w:rsid w:val="004B7F1E"/>
    <w:rsid w:val="004C10EA"/>
    <w:rsid w:val="004D0BA0"/>
    <w:rsid w:val="004D1EBA"/>
    <w:rsid w:val="004D49A1"/>
    <w:rsid w:val="004E058F"/>
    <w:rsid w:val="004E3B87"/>
    <w:rsid w:val="004E4F89"/>
    <w:rsid w:val="004E692C"/>
    <w:rsid w:val="004F32FD"/>
    <w:rsid w:val="005053C7"/>
    <w:rsid w:val="00510921"/>
    <w:rsid w:val="00510AD3"/>
    <w:rsid w:val="00513348"/>
    <w:rsid w:val="00513AD8"/>
    <w:rsid w:val="005204D2"/>
    <w:rsid w:val="00522396"/>
    <w:rsid w:val="00527332"/>
    <w:rsid w:val="00530179"/>
    <w:rsid w:val="005324E6"/>
    <w:rsid w:val="00533B5D"/>
    <w:rsid w:val="00554636"/>
    <w:rsid w:val="00561EC1"/>
    <w:rsid w:val="00566879"/>
    <w:rsid w:val="005734D9"/>
    <w:rsid w:val="00582A38"/>
    <w:rsid w:val="005A20F6"/>
    <w:rsid w:val="005A3AAE"/>
    <w:rsid w:val="005B404E"/>
    <w:rsid w:val="005C1E93"/>
    <w:rsid w:val="005C616E"/>
    <w:rsid w:val="005D3655"/>
    <w:rsid w:val="005E19EE"/>
    <w:rsid w:val="005E4830"/>
    <w:rsid w:val="005F0F69"/>
    <w:rsid w:val="005F1245"/>
    <w:rsid w:val="005F1A03"/>
    <w:rsid w:val="005F273F"/>
    <w:rsid w:val="005F363B"/>
    <w:rsid w:val="00601097"/>
    <w:rsid w:val="00601ABD"/>
    <w:rsid w:val="00602BC0"/>
    <w:rsid w:val="0061215C"/>
    <w:rsid w:val="00612CD3"/>
    <w:rsid w:val="006159F4"/>
    <w:rsid w:val="00617BED"/>
    <w:rsid w:val="006208B5"/>
    <w:rsid w:val="00622B86"/>
    <w:rsid w:val="00623BA1"/>
    <w:rsid w:val="00624438"/>
    <w:rsid w:val="00633776"/>
    <w:rsid w:val="006346BC"/>
    <w:rsid w:val="00635BF2"/>
    <w:rsid w:val="0063740B"/>
    <w:rsid w:val="006465A9"/>
    <w:rsid w:val="0065166D"/>
    <w:rsid w:val="00656082"/>
    <w:rsid w:val="00664B31"/>
    <w:rsid w:val="0066652A"/>
    <w:rsid w:val="006719C3"/>
    <w:rsid w:val="006755DA"/>
    <w:rsid w:val="00675D68"/>
    <w:rsid w:val="00676C6E"/>
    <w:rsid w:val="00680522"/>
    <w:rsid w:val="00682167"/>
    <w:rsid w:val="00684F4C"/>
    <w:rsid w:val="00687605"/>
    <w:rsid w:val="006957E7"/>
    <w:rsid w:val="00696B28"/>
    <w:rsid w:val="006A7F85"/>
    <w:rsid w:val="006B0BA7"/>
    <w:rsid w:val="006B3BF5"/>
    <w:rsid w:val="006B442B"/>
    <w:rsid w:val="006C14E9"/>
    <w:rsid w:val="006C42AF"/>
    <w:rsid w:val="006C54A5"/>
    <w:rsid w:val="006E39C5"/>
    <w:rsid w:val="006E3D1E"/>
    <w:rsid w:val="006E7977"/>
    <w:rsid w:val="00704C9A"/>
    <w:rsid w:val="00706BD6"/>
    <w:rsid w:val="00711D8E"/>
    <w:rsid w:val="00712672"/>
    <w:rsid w:val="00716E55"/>
    <w:rsid w:val="00723B99"/>
    <w:rsid w:val="00730DBD"/>
    <w:rsid w:val="00734E3F"/>
    <w:rsid w:val="00736985"/>
    <w:rsid w:val="00737956"/>
    <w:rsid w:val="00744F45"/>
    <w:rsid w:val="00745DF5"/>
    <w:rsid w:val="0075196D"/>
    <w:rsid w:val="00752FAA"/>
    <w:rsid w:val="0075443A"/>
    <w:rsid w:val="00757181"/>
    <w:rsid w:val="0076066C"/>
    <w:rsid w:val="00760A5D"/>
    <w:rsid w:val="00760D17"/>
    <w:rsid w:val="0076250F"/>
    <w:rsid w:val="00770CA5"/>
    <w:rsid w:val="0077130E"/>
    <w:rsid w:val="00776009"/>
    <w:rsid w:val="00777AB9"/>
    <w:rsid w:val="00780FA5"/>
    <w:rsid w:val="00781217"/>
    <w:rsid w:val="00786E4F"/>
    <w:rsid w:val="007A04A4"/>
    <w:rsid w:val="007A31D9"/>
    <w:rsid w:val="007A4EA4"/>
    <w:rsid w:val="007B147F"/>
    <w:rsid w:val="007B4A08"/>
    <w:rsid w:val="007B6200"/>
    <w:rsid w:val="007C13F5"/>
    <w:rsid w:val="007C67FA"/>
    <w:rsid w:val="007D0D0D"/>
    <w:rsid w:val="007D1D3A"/>
    <w:rsid w:val="007D381B"/>
    <w:rsid w:val="007D4C1A"/>
    <w:rsid w:val="007E7068"/>
    <w:rsid w:val="007F1F4F"/>
    <w:rsid w:val="007F3395"/>
    <w:rsid w:val="007F38E8"/>
    <w:rsid w:val="007F3EF2"/>
    <w:rsid w:val="007F6DE4"/>
    <w:rsid w:val="00801B9F"/>
    <w:rsid w:val="0080204D"/>
    <w:rsid w:val="008058EC"/>
    <w:rsid w:val="00807EBE"/>
    <w:rsid w:val="0082291A"/>
    <w:rsid w:val="0082480F"/>
    <w:rsid w:val="0082592B"/>
    <w:rsid w:val="008304C3"/>
    <w:rsid w:val="00831B22"/>
    <w:rsid w:val="00836BAD"/>
    <w:rsid w:val="00843120"/>
    <w:rsid w:val="00843779"/>
    <w:rsid w:val="008443CC"/>
    <w:rsid w:val="008475F0"/>
    <w:rsid w:val="00852B61"/>
    <w:rsid w:val="00855448"/>
    <w:rsid w:val="008557A7"/>
    <w:rsid w:val="00865252"/>
    <w:rsid w:val="00866B0E"/>
    <w:rsid w:val="008674C3"/>
    <w:rsid w:val="00870928"/>
    <w:rsid w:val="008717BE"/>
    <w:rsid w:val="00875978"/>
    <w:rsid w:val="00886049"/>
    <w:rsid w:val="0089405C"/>
    <w:rsid w:val="00896D0A"/>
    <w:rsid w:val="00897FA2"/>
    <w:rsid w:val="008A0CE4"/>
    <w:rsid w:val="008A3077"/>
    <w:rsid w:val="008A4234"/>
    <w:rsid w:val="008A5AFE"/>
    <w:rsid w:val="008B021D"/>
    <w:rsid w:val="008B27D0"/>
    <w:rsid w:val="008B4E8F"/>
    <w:rsid w:val="008B5450"/>
    <w:rsid w:val="008B57A7"/>
    <w:rsid w:val="008B58ED"/>
    <w:rsid w:val="008C01D6"/>
    <w:rsid w:val="008C322A"/>
    <w:rsid w:val="008C461B"/>
    <w:rsid w:val="008C4F1B"/>
    <w:rsid w:val="008C5A0E"/>
    <w:rsid w:val="008C67D5"/>
    <w:rsid w:val="008D14E2"/>
    <w:rsid w:val="008D2B30"/>
    <w:rsid w:val="008E0449"/>
    <w:rsid w:val="008E0DFF"/>
    <w:rsid w:val="008E625C"/>
    <w:rsid w:val="008E6288"/>
    <w:rsid w:val="008E7AD6"/>
    <w:rsid w:val="008F4433"/>
    <w:rsid w:val="00902104"/>
    <w:rsid w:val="0090636C"/>
    <w:rsid w:val="009156D9"/>
    <w:rsid w:val="00923B1B"/>
    <w:rsid w:val="00924A4D"/>
    <w:rsid w:val="00932932"/>
    <w:rsid w:val="009342BA"/>
    <w:rsid w:val="00940331"/>
    <w:rsid w:val="009434FD"/>
    <w:rsid w:val="00943730"/>
    <w:rsid w:val="00955612"/>
    <w:rsid w:val="00956D2A"/>
    <w:rsid w:val="00962F62"/>
    <w:rsid w:val="00963C90"/>
    <w:rsid w:val="00965BD5"/>
    <w:rsid w:val="00966957"/>
    <w:rsid w:val="00966D3B"/>
    <w:rsid w:val="009703B1"/>
    <w:rsid w:val="00970B6F"/>
    <w:rsid w:val="00971EB0"/>
    <w:rsid w:val="00975CA5"/>
    <w:rsid w:val="00977E4C"/>
    <w:rsid w:val="00984D6C"/>
    <w:rsid w:val="00986590"/>
    <w:rsid w:val="00986F4D"/>
    <w:rsid w:val="00990419"/>
    <w:rsid w:val="00992C76"/>
    <w:rsid w:val="009969D6"/>
    <w:rsid w:val="00997EA8"/>
    <w:rsid w:val="009A6D96"/>
    <w:rsid w:val="009B4D3B"/>
    <w:rsid w:val="009D5CED"/>
    <w:rsid w:val="009D7407"/>
    <w:rsid w:val="009E0866"/>
    <w:rsid w:val="009E273C"/>
    <w:rsid w:val="009E2C0A"/>
    <w:rsid w:val="009F1350"/>
    <w:rsid w:val="009F371A"/>
    <w:rsid w:val="009F6423"/>
    <w:rsid w:val="00A03AF2"/>
    <w:rsid w:val="00A12E93"/>
    <w:rsid w:val="00A14F1C"/>
    <w:rsid w:val="00A2422D"/>
    <w:rsid w:val="00A24A62"/>
    <w:rsid w:val="00A25D5E"/>
    <w:rsid w:val="00A31C9F"/>
    <w:rsid w:val="00A4144F"/>
    <w:rsid w:val="00A4148D"/>
    <w:rsid w:val="00A54FEE"/>
    <w:rsid w:val="00A61B4D"/>
    <w:rsid w:val="00A61B9B"/>
    <w:rsid w:val="00A63431"/>
    <w:rsid w:val="00A643AB"/>
    <w:rsid w:val="00A646D6"/>
    <w:rsid w:val="00A80F95"/>
    <w:rsid w:val="00A81F0E"/>
    <w:rsid w:val="00A94158"/>
    <w:rsid w:val="00A94EF2"/>
    <w:rsid w:val="00A97BF1"/>
    <w:rsid w:val="00AA298A"/>
    <w:rsid w:val="00AA2DFD"/>
    <w:rsid w:val="00AA7439"/>
    <w:rsid w:val="00AB109B"/>
    <w:rsid w:val="00AB2D3F"/>
    <w:rsid w:val="00AC164A"/>
    <w:rsid w:val="00AC2C9B"/>
    <w:rsid w:val="00AC6643"/>
    <w:rsid w:val="00AD1F19"/>
    <w:rsid w:val="00AD3B07"/>
    <w:rsid w:val="00AD7555"/>
    <w:rsid w:val="00AD77E5"/>
    <w:rsid w:val="00AE2D34"/>
    <w:rsid w:val="00AE37DF"/>
    <w:rsid w:val="00AE448A"/>
    <w:rsid w:val="00AE55A4"/>
    <w:rsid w:val="00AF060C"/>
    <w:rsid w:val="00AF098A"/>
    <w:rsid w:val="00AF2050"/>
    <w:rsid w:val="00AF2409"/>
    <w:rsid w:val="00AF76C7"/>
    <w:rsid w:val="00B0267A"/>
    <w:rsid w:val="00B03CA8"/>
    <w:rsid w:val="00B054E9"/>
    <w:rsid w:val="00B10054"/>
    <w:rsid w:val="00B27569"/>
    <w:rsid w:val="00B33C0A"/>
    <w:rsid w:val="00B3747C"/>
    <w:rsid w:val="00B40BD7"/>
    <w:rsid w:val="00B4188E"/>
    <w:rsid w:val="00B503CB"/>
    <w:rsid w:val="00B513F6"/>
    <w:rsid w:val="00B54EBA"/>
    <w:rsid w:val="00B55E19"/>
    <w:rsid w:val="00B6122C"/>
    <w:rsid w:val="00B629C2"/>
    <w:rsid w:val="00B67912"/>
    <w:rsid w:val="00B7104C"/>
    <w:rsid w:val="00B7159D"/>
    <w:rsid w:val="00B74FC1"/>
    <w:rsid w:val="00B77536"/>
    <w:rsid w:val="00B77A60"/>
    <w:rsid w:val="00B81D34"/>
    <w:rsid w:val="00B82BA8"/>
    <w:rsid w:val="00B900C3"/>
    <w:rsid w:val="00B90494"/>
    <w:rsid w:val="00B94338"/>
    <w:rsid w:val="00B94758"/>
    <w:rsid w:val="00BA14F1"/>
    <w:rsid w:val="00BA4B6D"/>
    <w:rsid w:val="00BB26C5"/>
    <w:rsid w:val="00BB63C1"/>
    <w:rsid w:val="00BC7FA3"/>
    <w:rsid w:val="00BD1C81"/>
    <w:rsid w:val="00BD38B4"/>
    <w:rsid w:val="00BE4813"/>
    <w:rsid w:val="00BE774A"/>
    <w:rsid w:val="00BF2F0F"/>
    <w:rsid w:val="00BF33CE"/>
    <w:rsid w:val="00BF3A62"/>
    <w:rsid w:val="00BF4DE6"/>
    <w:rsid w:val="00C063E1"/>
    <w:rsid w:val="00C06B13"/>
    <w:rsid w:val="00C16E6B"/>
    <w:rsid w:val="00C27D25"/>
    <w:rsid w:val="00C32E87"/>
    <w:rsid w:val="00C42541"/>
    <w:rsid w:val="00C42CDE"/>
    <w:rsid w:val="00C451BD"/>
    <w:rsid w:val="00C50DBB"/>
    <w:rsid w:val="00C510E7"/>
    <w:rsid w:val="00C5182A"/>
    <w:rsid w:val="00C52857"/>
    <w:rsid w:val="00C528CE"/>
    <w:rsid w:val="00C54A6F"/>
    <w:rsid w:val="00C57E07"/>
    <w:rsid w:val="00C61538"/>
    <w:rsid w:val="00C63BD7"/>
    <w:rsid w:val="00C63EE9"/>
    <w:rsid w:val="00C670BE"/>
    <w:rsid w:val="00C70705"/>
    <w:rsid w:val="00C815AF"/>
    <w:rsid w:val="00C82D2C"/>
    <w:rsid w:val="00C94380"/>
    <w:rsid w:val="00CA16F3"/>
    <w:rsid w:val="00CA37B1"/>
    <w:rsid w:val="00CA3E73"/>
    <w:rsid w:val="00CA3EBD"/>
    <w:rsid w:val="00CA6F81"/>
    <w:rsid w:val="00CB1959"/>
    <w:rsid w:val="00CB5217"/>
    <w:rsid w:val="00CC741B"/>
    <w:rsid w:val="00CD0E4B"/>
    <w:rsid w:val="00CD4359"/>
    <w:rsid w:val="00CD5438"/>
    <w:rsid w:val="00CD6A7D"/>
    <w:rsid w:val="00CD79FE"/>
    <w:rsid w:val="00CE02D9"/>
    <w:rsid w:val="00CE4C89"/>
    <w:rsid w:val="00CE63BB"/>
    <w:rsid w:val="00CE6942"/>
    <w:rsid w:val="00CE6D70"/>
    <w:rsid w:val="00CF07BA"/>
    <w:rsid w:val="00CF0F5B"/>
    <w:rsid w:val="00CF4876"/>
    <w:rsid w:val="00CF6955"/>
    <w:rsid w:val="00D0296C"/>
    <w:rsid w:val="00D048E9"/>
    <w:rsid w:val="00D16222"/>
    <w:rsid w:val="00D163E7"/>
    <w:rsid w:val="00D21B65"/>
    <w:rsid w:val="00D240B0"/>
    <w:rsid w:val="00D256D7"/>
    <w:rsid w:val="00D26189"/>
    <w:rsid w:val="00D32D6F"/>
    <w:rsid w:val="00D33B6A"/>
    <w:rsid w:val="00D36822"/>
    <w:rsid w:val="00D37B04"/>
    <w:rsid w:val="00D509A4"/>
    <w:rsid w:val="00D540C6"/>
    <w:rsid w:val="00D64BD1"/>
    <w:rsid w:val="00D72310"/>
    <w:rsid w:val="00D73E55"/>
    <w:rsid w:val="00D77F8C"/>
    <w:rsid w:val="00D92254"/>
    <w:rsid w:val="00D951FC"/>
    <w:rsid w:val="00DA6330"/>
    <w:rsid w:val="00DA6B49"/>
    <w:rsid w:val="00DA6C3E"/>
    <w:rsid w:val="00DB0B5C"/>
    <w:rsid w:val="00DB532C"/>
    <w:rsid w:val="00DC348A"/>
    <w:rsid w:val="00DC5740"/>
    <w:rsid w:val="00DC6996"/>
    <w:rsid w:val="00DD1921"/>
    <w:rsid w:val="00DD3F65"/>
    <w:rsid w:val="00DD682B"/>
    <w:rsid w:val="00DD7BA4"/>
    <w:rsid w:val="00DE084C"/>
    <w:rsid w:val="00E01000"/>
    <w:rsid w:val="00E04224"/>
    <w:rsid w:val="00E14F51"/>
    <w:rsid w:val="00E23768"/>
    <w:rsid w:val="00E26BB6"/>
    <w:rsid w:val="00E311DB"/>
    <w:rsid w:val="00E357B7"/>
    <w:rsid w:val="00E3742D"/>
    <w:rsid w:val="00E447A5"/>
    <w:rsid w:val="00E53800"/>
    <w:rsid w:val="00E54A4A"/>
    <w:rsid w:val="00E6081F"/>
    <w:rsid w:val="00E677B8"/>
    <w:rsid w:val="00E8296D"/>
    <w:rsid w:val="00E8457B"/>
    <w:rsid w:val="00E86B04"/>
    <w:rsid w:val="00E87265"/>
    <w:rsid w:val="00E91A9B"/>
    <w:rsid w:val="00E91DE2"/>
    <w:rsid w:val="00E92428"/>
    <w:rsid w:val="00EA04B2"/>
    <w:rsid w:val="00EA0550"/>
    <w:rsid w:val="00EA20F3"/>
    <w:rsid w:val="00EB1272"/>
    <w:rsid w:val="00EC342C"/>
    <w:rsid w:val="00ED2831"/>
    <w:rsid w:val="00ED3F2E"/>
    <w:rsid w:val="00ED43D1"/>
    <w:rsid w:val="00EE058A"/>
    <w:rsid w:val="00EE4EE1"/>
    <w:rsid w:val="00EE613D"/>
    <w:rsid w:val="00EE6968"/>
    <w:rsid w:val="00EE6E2B"/>
    <w:rsid w:val="00EF2943"/>
    <w:rsid w:val="00EF34B2"/>
    <w:rsid w:val="00EF4574"/>
    <w:rsid w:val="00EF4D68"/>
    <w:rsid w:val="00F07582"/>
    <w:rsid w:val="00F12DCC"/>
    <w:rsid w:val="00F17034"/>
    <w:rsid w:val="00F248FC"/>
    <w:rsid w:val="00F25A93"/>
    <w:rsid w:val="00F2684E"/>
    <w:rsid w:val="00F30B6E"/>
    <w:rsid w:val="00F318AC"/>
    <w:rsid w:val="00F3258B"/>
    <w:rsid w:val="00F352AD"/>
    <w:rsid w:val="00F35596"/>
    <w:rsid w:val="00F44C27"/>
    <w:rsid w:val="00F45EEE"/>
    <w:rsid w:val="00F46DA3"/>
    <w:rsid w:val="00F5192F"/>
    <w:rsid w:val="00F531FF"/>
    <w:rsid w:val="00F53A69"/>
    <w:rsid w:val="00F53E34"/>
    <w:rsid w:val="00F5404C"/>
    <w:rsid w:val="00F5542D"/>
    <w:rsid w:val="00F5650C"/>
    <w:rsid w:val="00F61EFA"/>
    <w:rsid w:val="00F729EF"/>
    <w:rsid w:val="00F73564"/>
    <w:rsid w:val="00F77CAE"/>
    <w:rsid w:val="00F818FE"/>
    <w:rsid w:val="00F82271"/>
    <w:rsid w:val="00F83428"/>
    <w:rsid w:val="00F96BB9"/>
    <w:rsid w:val="00F9782F"/>
    <w:rsid w:val="00FA735E"/>
    <w:rsid w:val="00FC322F"/>
    <w:rsid w:val="00FC445F"/>
    <w:rsid w:val="00FD28C8"/>
    <w:rsid w:val="00FE6D51"/>
    <w:rsid w:val="00FE6F2A"/>
    <w:rsid w:val="00FF4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1BB0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aliases w:val="Bullet1"/>
    <w:basedOn w:val="Normal"/>
    <w:link w:val="ListParagraphChar"/>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character" w:customStyle="1" w:styleId="ListParagraphChar">
    <w:name w:val="List Paragraph Char"/>
    <w:aliases w:val="Bullet1 Char"/>
    <w:basedOn w:val="DefaultParagraphFont"/>
    <w:link w:val="ListParagraph"/>
    <w:uiPriority w:val="34"/>
    <w:locked/>
    <w:rsid w:val="00601ABD"/>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601ABD"/>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locked/>
    <w:rsid w:val="00601ABD"/>
    <w:rPr>
      <w:color w:val="808080"/>
    </w:rPr>
  </w:style>
  <w:style w:type="character" w:customStyle="1" w:styleId="Style5">
    <w:name w:val="Style5"/>
    <w:basedOn w:val="DefaultParagraphFont"/>
    <w:uiPriority w:val="1"/>
    <w:rsid w:val="00601ABD"/>
    <w:rPr>
      <w:rFonts w:ascii="Franklin Gothic Book" w:hAnsi="Franklin Gothic Book"/>
      <w:sz w:val="22"/>
    </w:rPr>
  </w:style>
  <w:style w:type="character" w:customStyle="1" w:styleId="Style6">
    <w:name w:val="Style6"/>
    <w:basedOn w:val="DefaultParagraphFont"/>
    <w:uiPriority w:val="1"/>
    <w:rsid w:val="00601ABD"/>
    <w:rPr>
      <w:rFonts w:ascii="Franklin Gothic Book" w:hAnsi="Franklin Gothic Book"/>
      <w:sz w:val="22"/>
    </w:rPr>
  </w:style>
  <w:style w:type="paragraph" w:customStyle="1" w:styleId="Reporttype">
    <w:name w:val="Report type"/>
    <w:basedOn w:val="BodyText"/>
    <w:uiPriority w:val="99"/>
    <w:semiHidden/>
    <w:rsid w:val="00601ABD"/>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character" w:customStyle="1" w:styleId="Style9">
    <w:name w:val="Style9"/>
    <w:basedOn w:val="DefaultParagraphFont"/>
    <w:uiPriority w:val="1"/>
    <w:rsid w:val="00601ABD"/>
    <w:rPr>
      <w:rFonts w:asciiTheme="minorHAnsi" w:hAnsiTheme="minorHAnsi"/>
      <w:sz w:val="22"/>
    </w:rPr>
  </w:style>
  <w:style w:type="character" w:customStyle="1" w:styleId="Style10">
    <w:name w:val="Style10"/>
    <w:basedOn w:val="DefaultParagraphFont"/>
    <w:uiPriority w:val="1"/>
    <w:rsid w:val="00601ABD"/>
    <w:rPr>
      <w:rFonts w:asciiTheme="minorHAnsi" w:hAnsiTheme="minorHAnsi"/>
      <w:sz w:val="20"/>
    </w:rPr>
  </w:style>
  <w:style w:type="character" w:customStyle="1" w:styleId="Style11">
    <w:name w:val="Style11"/>
    <w:basedOn w:val="DefaultParagraphFont"/>
    <w:uiPriority w:val="1"/>
    <w:rsid w:val="00601ABD"/>
    <w:rPr>
      <w:rFonts w:asciiTheme="minorHAnsi" w:hAnsiTheme="minorHAnsi"/>
      <w:sz w:val="20"/>
    </w:rPr>
  </w:style>
  <w:style w:type="character" w:customStyle="1" w:styleId="Style12">
    <w:name w:val="Style12"/>
    <w:basedOn w:val="DefaultParagraphFont"/>
    <w:uiPriority w:val="1"/>
    <w:rsid w:val="00601ABD"/>
    <w:rPr>
      <w:rFonts w:asciiTheme="minorHAnsi" w:hAnsiTheme="minorHAnsi"/>
      <w:sz w:val="20"/>
    </w:rPr>
  </w:style>
  <w:style w:type="table" w:customStyle="1" w:styleId="TableGrid1">
    <w:name w:val="Table Grid1"/>
    <w:basedOn w:val="TableNormal"/>
    <w:next w:val="TableGrid"/>
    <w:uiPriority w:val="99"/>
    <w:rsid w:val="00601A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sid w:val="00601ABD"/>
    <w:rPr>
      <w:b/>
      <w:iCs/>
      <w:color w:val="495965" w:themeColor="text2"/>
      <w:sz w:val="20"/>
      <w:szCs w:val="18"/>
      <w:lang w:val="en-GB"/>
    </w:rPr>
  </w:style>
  <w:style w:type="character" w:styleId="FollowedHyperlink">
    <w:name w:val="FollowedHyperlink"/>
    <w:basedOn w:val="DefaultParagraphFont"/>
    <w:uiPriority w:val="99"/>
    <w:semiHidden/>
    <w:unhideWhenUsed/>
    <w:rsid w:val="008058EC"/>
    <w:rPr>
      <w:color w:val="800080" w:themeColor="followedHyperlink"/>
      <w:u w:val="single"/>
    </w:rPr>
  </w:style>
  <w:style w:type="paragraph" w:styleId="Revision">
    <w:name w:val="Revision"/>
    <w:hidden/>
    <w:uiPriority w:val="99"/>
    <w:semiHidden/>
    <w:rsid w:val="00A6343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19873">
      <w:bodyDiv w:val="1"/>
      <w:marLeft w:val="0"/>
      <w:marRight w:val="0"/>
      <w:marTop w:val="0"/>
      <w:marBottom w:val="0"/>
      <w:divBdr>
        <w:top w:val="none" w:sz="0" w:space="0" w:color="auto"/>
        <w:left w:val="none" w:sz="0" w:space="0" w:color="auto"/>
        <w:bottom w:val="none" w:sz="0" w:space="0" w:color="auto"/>
        <w:right w:val="none" w:sz="0" w:space="0" w:color="auto"/>
      </w:divBdr>
    </w:div>
    <w:div w:id="2060280848">
      <w:bodyDiv w:val="1"/>
      <w:marLeft w:val="0"/>
      <w:marRight w:val="0"/>
      <w:marTop w:val="0"/>
      <w:marBottom w:val="0"/>
      <w:divBdr>
        <w:top w:val="none" w:sz="0" w:space="0" w:color="auto"/>
        <w:left w:val="none" w:sz="0" w:space="0" w:color="auto"/>
        <w:bottom w:val="none" w:sz="0" w:space="0" w:color="auto"/>
        <w:right w:val="none" w:sz="0" w:space="0" w:color="auto"/>
      </w:divBdr>
      <w:divsChild>
        <w:div w:id="1949391858">
          <w:marLeft w:val="0"/>
          <w:marRight w:val="0"/>
          <w:marTop w:val="0"/>
          <w:marBottom w:val="0"/>
          <w:divBdr>
            <w:top w:val="none" w:sz="0" w:space="0" w:color="auto"/>
            <w:left w:val="none" w:sz="0" w:space="0" w:color="auto"/>
            <w:bottom w:val="none" w:sz="0" w:space="0" w:color="auto"/>
            <w:right w:val="none" w:sz="0" w:space="0" w:color="auto"/>
          </w:divBdr>
          <w:divsChild>
            <w:div w:id="99955875">
              <w:marLeft w:val="0"/>
              <w:marRight w:val="0"/>
              <w:marTop w:val="0"/>
              <w:marBottom w:val="0"/>
              <w:divBdr>
                <w:top w:val="none" w:sz="0" w:space="0" w:color="auto"/>
                <w:left w:val="none" w:sz="0" w:space="0" w:color="auto"/>
                <w:bottom w:val="none" w:sz="0" w:space="0" w:color="auto"/>
                <w:right w:val="none" w:sz="0" w:space="0" w:color="auto"/>
              </w:divBdr>
              <w:divsChild>
                <w:div w:id="279653719">
                  <w:marLeft w:val="0"/>
                  <w:marRight w:val="0"/>
                  <w:marTop w:val="0"/>
                  <w:marBottom w:val="0"/>
                  <w:divBdr>
                    <w:top w:val="none" w:sz="0" w:space="0" w:color="auto"/>
                    <w:left w:val="none" w:sz="0" w:space="0" w:color="auto"/>
                    <w:bottom w:val="none" w:sz="0" w:space="0" w:color="auto"/>
                    <w:right w:val="none" w:sz="0" w:space="0" w:color="auto"/>
                  </w:divBdr>
                  <w:divsChild>
                    <w:div w:id="999964587">
                      <w:marLeft w:val="0"/>
                      <w:marRight w:val="0"/>
                      <w:marTop w:val="0"/>
                      <w:marBottom w:val="0"/>
                      <w:divBdr>
                        <w:top w:val="none" w:sz="0" w:space="0" w:color="auto"/>
                        <w:left w:val="none" w:sz="0" w:space="0" w:color="auto"/>
                        <w:bottom w:val="none" w:sz="0" w:space="0" w:color="auto"/>
                        <w:right w:val="none" w:sz="0" w:space="0" w:color="auto"/>
                      </w:divBdr>
                      <w:divsChild>
                        <w:div w:id="14495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fatintranet.titan.satin.lo/managing-aid/other-aid-management-risk-policies/environment-social-safeguards/Pages/children-vulnerable-disadvantaged.aspx" TargetMode="External"/><Relationship Id="rId18" Type="http://schemas.openxmlformats.org/officeDocument/2006/relationships/hyperlink" Target="http://dfatintranet.titan.satin.lo/managing-aid/investment-priorities-cross-cutting-issues/cross-cutting-issues/disability-inclusive-development/Pages/default.aspx" TargetMode="External"/><Relationship Id="rId26" Type="http://schemas.openxmlformats.org/officeDocument/2006/relationships/hyperlink" Target="mailto:aidsafeguards@dfat.gov.au" TargetMode="External"/><Relationship Id="rId21" Type="http://schemas.openxmlformats.org/officeDocument/2006/relationships/hyperlink" Target="mailto:resettlement@dfat.gov.au"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20resilience@dfat.gov.au" TargetMode="External"/><Relationship Id="rId17" Type="http://schemas.openxmlformats.org/officeDocument/2006/relationships/hyperlink" Target="mailto:gender.equality@dfat.gov.au" TargetMode="External"/><Relationship Id="rId25" Type="http://schemas.openxmlformats.org/officeDocument/2006/relationships/hyperlink" Target="mailto:whs@dfat.gov.au"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dfatintranet.titan.satin.lo/managing-aid/investment-priorities-cross-cutting-issues/investment-priorities/gender-equality-empowerment-women-girls/Pages/default.aspx" TargetMode="External"/><Relationship Id="rId20" Type="http://schemas.openxmlformats.org/officeDocument/2006/relationships/hyperlink" Target="http://dfatintranet.titan.satin.lo/managing-aid/other-aid-management-risk-policies/environment-social-safeguards/Pages/displacement-resettlemen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intranet.titan.satin.lo/managing-aid/investment-priorities-cross-cutting-issues/investment-priorities/humanitarian-assistance-disaster-risk-reduction/Pages/default.aspx" TargetMode="External"/><Relationship Id="rId24" Type="http://schemas.openxmlformats.org/officeDocument/2006/relationships/hyperlink" Target="http://dfatintranet.titan.satin.lo/managing-aid/other-aid-management-risk-policies/environment-social-safeguards/Pages/health-and-safety.aspx" TargetMode="External"/><Relationship Id="rId32" Type="http://schemas.openxmlformats.org/officeDocument/2006/relationships/footer" Target="foot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childprotection@dfat.gov.au" TargetMode="External"/><Relationship Id="rId23" Type="http://schemas.openxmlformats.org/officeDocument/2006/relationships/hyperlink" Target="mailto:humanrights@dfat.gov.au" TargetMode="External"/><Relationship Id="rId28" Type="http://schemas.openxmlformats.org/officeDocument/2006/relationships/header" Target="header2.xml"/><Relationship Id="rId36" Type="http://schemas.openxmlformats.org/officeDocument/2006/relationships/customXml" Target="../customXml/item2.xml"/><Relationship Id="rId10" Type="http://schemas.openxmlformats.org/officeDocument/2006/relationships/hyperlink" Target="http://dfatintranet.titan.satin.lo/managing-aid/investment-priorities-cross-cutting-issues/investment-priorities/humanitarian-assistance-disaster-risk-reduction/Pages/climate-action-and-disaster-resilience.aspx" TargetMode="External"/><Relationship Id="rId19" Type="http://schemas.openxmlformats.org/officeDocument/2006/relationships/hyperlink" Target="mailto:disability.inclusive.development@dfat.gov.a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20aidsafeguards@dfat.gov.au" TargetMode="External"/><Relationship Id="rId14" Type="http://schemas.openxmlformats.org/officeDocument/2006/relationships/hyperlink" Target="http://dfatintranet.titan.satin.lo/managing-aid/other-aid-management-risk-policies/Pages/child-protection-etc.aspx" TargetMode="External"/><Relationship Id="rId22" Type="http://schemas.openxmlformats.org/officeDocument/2006/relationships/hyperlink" Target="http://dfatintranet.titan.satin.lo/managing-aid/other-aid-management-risk-policies/environment-social-safeguards/Pages/indigenous-peoples.asp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dfatintranet.titan.satin.lo/managing-aid/other-aid-management-risk-policies/environment-social-safeguards/Pages/environment-protection.aspx"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dfatintranet.titan.satin.lo/managing-aid/other-aid-management-risk-policies/Documents/child-protection-risk-assessment-guidance.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91F9A3B777440CA25474C14F2221D0"/>
        <w:category>
          <w:name w:val="General"/>
          <w:gallery w:val="placeholder"/>
        </w:category>
        <w:types>
          <w:type w:val="bbPlcHdr"/>
        </w:types>
        <w:behaviors>
          <w:behavior w:val="content"/>
        </w:behaviors>
        <w:guid w:val="{5E1CC507-1044-490C-8081-0D1F5EEC145B}"/>
      </w:docPartPr>
      <w:docPartBody>
        <w:p w:rsidR="00D418E8" w:rsidRDefault="006C6384" w:rsidP="006C6384">
          <w:pPr>
            <w:pStyle w:val="2591F9A3B777440CA25474C14F2221D0"/>
          </w:pPr>
          <w:r w:rsidRPr="00A0056B">
            <w:rPr>
              <w:rStyle w:val="PlaceholderText"/>
            </w:rPr>
            <w:t>Choose an item.</w:t>
          </w:r>
        </w:p>
      </w:docPartBody>
    </w:docPart>
    <w:docPart>
      <w:docPartPr>
        <w:name w:val="511AAB4A9E6148919A372D0AA5C5618C"/>
        <w:category>
          <w:name w:val="General"/>
          <w:gallery w:val="placeholder"/>
        </w:category>
        <w:types>
          <w:type w:val="bbPlcHdr"/>
        </w:types>
        <w:behaviors>
          <w:behavior w:val="content"/>
        </w:behaviors>
        <w:guid w:val="{E2CB6FD8-79C2-4426-B55B-0C7ECABC807B}"/>
      </w:docPartPr>
      <w:docPartBody>
        <w:p w:rsidR="00D418E8" w:rsidRDefault="006C6384" w:rsidP="006C6384">
          <w:pPr>
            <w:pStyle w:val="511AAB4A9E6148919A372D0AA5C5618C"/>
          </w:pPr>
          <w:r w:rsidRPr="00DD2B86">
            <w:rPr>
              <w:rStyle w:val="PlaceholderText"/>
            </w:rPr>
            <w:t>Choose an item.</w:t>
          </w:r>
        </w:p>
      </w:docPartBody>
    </w:docPart>
    <w:docPart>
      <w:docPartPr>
        <w:name w:val="2076AE17772247548C411C62F03C6178"/>
        <w:category>
          <w:name w:val="General"/>
          <w:gallery w:val="placeholder"/>
        </w:category>
        <w:types>
          <w:type w:val="bbPlcHdr"/>
        </w:types>
        <w:behaviors>
          <w:behavior w:val="content"/>
        </w:behaviors>
        <w:guid w:val="{CC682A61-4CE6-4F3D-B477-B89C7F3E86EE}"/>
      </w:docPartPr>
      <w:docPartBody>
        <w:p w:rsidR="00D418E8" w:rsidRDefault="006C6384" w:rsidP="006C6384">
          <w:pPr>
            <w:pStyle w:val="2076AE17772247548C411C62F03C6178"/>
          </w:pPr>
          <w:r w:rsidRPr="00DD2B86">
            <w:rPr>
              <w:rStyle w:val="PlaceholderText"/>
            </w:rPr>
            <w:t>Choose an item.</w:t>
          </w:r>
        </w:p>
      </w:docPartBody>
    </w:docPart>
    <w:docPart>
      <w:docPartPr>
        <w:name w:val="6EF3D44DC0EE41BFA301EA7AB4F6AAFF"/>
        <w:category>
          <w:name w:val="General"/>
          <w:gallery w:val="placeholder"/>
        </w:category>
        <w:types>
          <w:type w:val="bbPlcHdr"/>
        </w:types>
        <w:behaviors>
          <w:behavior w:val="content"/>
        </w:behaviors>
        <w:guid w:val="{2E3BD412-BFD9-4C17-BDAB-CA45B053055C}"/>
      </w:docPartPr>
      <w:docPartBody>
        <w:p w:rsidR="00D418E8" w:rsidRDefault="006C6384" w:rsidP="006C6384">
          <w:pPr>
            <w:pStyle w:val="6EF3D44DC0EE41BFA301EA7AB4F6AAFF"/>
          </w:pPr>
          <w:r w:rsidRPr="00DD2B86">
            <w:rPr>
              <w:rStyle w:val="PlaceholderText"/>
            </w:rPr>
            <w:t>Choose an item.</w:t>
          </w:r>
        </w:p>
      </w:docPartBody>
    </w:docPart>
    <w:docPart>
      <w:docPartPr>
        <w:name w:val="F3F4EBD3F9CB48BF9AF501E3199EFE09"/>
        <w:category>
          <w:name w:val="General"/>
          <w:gallery w:val="placeholder"/>
        </w:category>
        <w:types>
          <w:type w:val="bbPlcHdr"/>
        </w:types>
        <w:behaviors>
          <w:behavior w:val="content"/>
        </w:behaviors>
        <w:guid w:val="{0E8EF922-B597-45BA-A011-4689C67D0FE2}"/>
      </w:docPartPr>
      <w:docPartBody>
        <w:p w:rsidR="00D418E8" w:rsidRDefault="006C6384" w:rsidP="006C6384">
          <w:pPr>
            <w:pStyle w:val="F3F4EBD3F9CB48BF9AF501E3199EFE09"/>
          </w:pPr>
          <w:r w:rsidRPr="00A0056B">
            <w:rPr>
              <w:rStyle w:val="PlaceholderText"/>
            </w:rPr>
            <w:t>Choose an item.</w:t>
          </w:r>
        </w:p>
      </w:docPartBody>
    </w:docPart>
    <w:docPart>
      <w:docPartPr>
        <w:name w:val="DB1E9BE78215487291B4C10ED1F01452"/>
        <w:category>
          <w:name w:val="General"/>
          <w:gallery w:val="placeholder"/>
        </w:category>
        <w:types>
          <w:type w:val="bbPlcHdr"/>
        </w:types>
        <w:behaviors>
          <w:behavior w:val="content"/>
        </w:behaviors>
        <w:guid w:val="{1E05C5EB-DA51-421D-932D-F3F760E4BA14}"/>
      </w:docPartPr>
      <w:docPartBody>
        <w:p w:rsidR="00D418E8" w:rsidRDefault="006C6384" w:rsidP="006C6384">
          <w:pPr>
            <w:pStyle w:val="DB1E9BE78215487291B4C10ED1F01452"/>
          </w:pPr>
          <w:r w:rsidRPr="00DD2B86">
            <w:rPr>
              <w:rStyle w:val="PlaceholderText"/>
            </w:rPr>
            <w:t>Choose an item.</w:t>
          </w:r>
        </w:p>
      </w:docPartBody>
    </w:docPart>
    <w:docPart>
      <w:docPartPr>
        <w:name w:val="DD8291D983E64A099046CF7A858F43F7"/>
        <w:category>
          <w:name w:val="General"/>
          <w:gallery w:val="placeholder"/>
        </w:category>
        <w:types>
          <w:type w:val="bbPlcHdr"/>
        </w:types>
        <w:behaviors>
          <w:behavior w:val="content"/>
        </w:behaviors>
        <w:guid w:val="{05810375-BE4A-4F3D-8FC9-CC0AF05DFEB2}"/>
      </w:docPartPr>
      <w:docPartBody>
        <w:p w:rsidR="00D418E8" w:rsidRDefault="006C6384" w:rsidP="006C6384">
          <w:pPr>
            <w:pStyle w:val="DD8291D983E64A099046CF7A858F43F7"/>
          </w:pPr>
          <w:r w:rsidRPr="00DD2B86">
            <w:rPr>
              <w:rStyle w:val="PlaceholderText"/>
            </w:rPr>
            <w:t>Choose an item.</w:t>
          </w:r>
        </w:p>
      </w:docPartBody>
    </w:docPart>
    <w:docPart>
      <w:docPartPr>
        <w:name w:val="D623BBD694E24178BDE99CA694E694A6"/>
        <w:category>
          <w:name w:val="General"/>
          <w:gallery w:val="placeholder"/>
        </w:category>
        <w:types>
          <w:type w:val="bbPlcHdr"/>
        </w:types>
        <w:behaviors>
          <w:behavior w:val="content"/>
        </w:behaviors>
        <w:guid w:val="{CF034E1B-3DFA-45EC-8BCF-E94C03A4EBE1}"/>
      </w:docPartPr>
      <w:docPartBody>
        <w:p w:rsidR="00D418E8" w:rsidRDefault="006C6384" w:rsidP="006C6384">
          <w:pPr>
            <w:pStyle w:val="D623BBD694E24178BDE99CA694E694A6"/>
          </w:pPr>
          <w:r w:rsidRPr="00DD2B86">
            <w:rPr>
              <w:rStyle w:val="PlaceholderText"/>
            </w:rPr>
            <w:t>Choose an item.</w:t>
          </w:r>
        </w:p>
      </w:docPartBody>
    </w:docPart>
    <w:docPart>
      <w:docPartPr>
        <w:name w:val="955242E691494D38AA120E56A79B1B1E"/>
        <w:category>
          <w:name w:val="General"/>
          <w:gallery w:val="placeholder"/>
        </w:category>
        <w:types>
          <w:type w:val="bbPlcHdr"/>
        </w:types>
        <w:behaviors>
          <w:behavior w:val="content"/>
        </w:behaviors>
        <w:guid w:val="{FAC8CC0E-D029-43A6-92F0-3FE4C61E2281}"/>
      </w:docPartPr>
      <w:docPartBody>
        <w:p w:rsidR="00D418E8" w:rsidRDefault="006C6384" w:rsidP="006C6384">
          <w:pPr>
            <w:pStyle w:val="955242E691494D38AA120E56A79B1B1E"/>
          </w:pPr>
          <w:r w:rsidRPr="00A0056B">
            <w:rPr>
              <w:rStyle w:val="PlaceholderText"/>
            </w:rPr>
            <w:t>Choose an item.</w:t>
          </w:r>
        </w:p>
      </w:docPartBody>
    </w:docPart>
    <w:docPart>
      <w:docPartPr>
        <w:name w:val="EC5E6459EDA044798C0030F8A3EB2E73"/>
        <w:category>
          <w:name w:val="General"/>
          <w:gallery w:val="placeholder"/>
        </w:category>
        <w:types>
          <w:type w:val="bbPlcHdr"/>
        </w:types>
        <w:behaviors>
          <w:behavior w:val="content"/>
        </w:behaviors>
        <w:guid w:val="{101E4DE8-D623-4662-B757-880DA91FA96B}"/>
      </w:docPartPr>
      <w:docPartBody>
        <w:p w:rsidR="00D418E8" w:rsidRDefault="006C6384" w:rsidP="006C6384">
          <w:pPr>
            <w:pStyle w:val="EC5E6459EDA044798C0030F8A3EB2E73"/>
          </w:pPr>
          <w:r w:rsidRPr="00DD2B86">
            <w:rPr>
              <w:rStyle w:val="PlaceholderText"/>
            </w:rPr>
            <w:t>Choose an item.</w:t>
          </w:r>
        </w:p>
      </w:docPartBody>
    </w:docPart>
    <w:docPart>
      <w:docPartPr>
        <w:name w:val="2FA47F1E04BF4B1292D2203458B45157"/>
        <w:category>
          <w:name w:val="General"/>
          <w:gallery w:val="placeholder"/>
        </w:category>
        <w:types>
          <w:type w:val="bbPlcHdr"/>
        </w:types>
        <w:behaviors>
          <w:behavior w:val="content"/>
        </w:behaviors>
        <w:guid w:val="{23D665CD-01BA-466A-9E52-BCC72C8ED57A}"/>
      </w:docPartPr>
      <w:docPartBody>
        <w:p w:rsidR="00D418E8" w:rsidRDefault="006C6384" w:rsidP="006C6384">
          <w:pPr>
            <w:pStyle w:val="2FA47F1E04BF4B1292D2203458B45157"/>
          </w:pPr>
          <w:r w:rsidRPr="00DD2B86">
            <w:rPr>
              <w:rStyle w:val="PlaceholderText"/>
            </w:rPr>
            <w:t>Choose an item.</w:t>
          </w:r>
        </w:p>
      </w:docPartBody>
    </w:docPart>
    <w:docPart>
      <w:docPartPr>
        <w:name w:val="B542D8F87FC84259AE81CE3DC0B3CBB6"/>
        <w:category>
          <w:name w:val="General"/>
          <w:gallery w:val="placeholder"/>
        </w:category>
        <w:types>
          <w:type w:val="bbPlcHdr"/>
        </w:types>
        <w:behaviors>
          <w:behavior w:val="content"/>
        </w:behaviors>
        <w:guid w:val="{9A210782-85EE-4466-9F46-5E14CE6034B4}"/>
      </w:docPartPr>
      <w:docPartBody>
        <w:p w:rsidR="00D418E8" w:rsidRDefault="006C6384" w:rsidP="006C6384">
          <w:pPr>
            <w:pStyle w:val="B542D8F87FC84259AE81CE3DC0B3CBB6"/>
          </w:pPr>
          <w:r w:rsidRPr="00DD2B86">
            <w:rPr>
              <w:rStyle w:val="PlaceholderText"/>
            </w:rPr>
            <w:t>Choose an item.</w:t>
          </w:r>
        </w:p>
      </w:docPartBody>
    </w:docPart>
    <w:docPart>
      <w:docPartPr>
        <w:name w:val="B2074AEA79724CB78E708585344E6772"/>
        <w:category>
          <w:name w:val="General"/>
          <w:gallery w:val="placeholder"/>
        </w:category>
        <w:types>
          <w:type w:val="bbPlcHdr"/>
        </w:types>
        <w:behaviors>
          <w:behavior w:val="content"/>
        </w:behaviors>
        <w:guid w:val="{F01B9242-869E-4F37-A262-77CA22DA496B}"/>
      </w:docPartPr>
      <w:docPartBody>
        <w:p w:rsidR="00D418E8" w:rsidRDefault="006C6384" w:rsidP="006C6384">
          <w:pPr>
            <w:pStyle w:val="B2074AEA79724CB78E708585344E6772"/>
          </w:pPr>
          <w:r w:rsidRPr="00A0056B">
            <w:rPr>
              <w:rStyle w:val="PlaceholderText"/>
            </w:rPr>
            <w:t>Choose an item.</w:t>
          </w:r>
        </w:p>
      </w:docPartBody>
    </w:docPart>
    <w:docPart>
      <w:docPartPr>
        <w:name w:val="5B4C976E2EDB4B4D9369F4688A5B4F32"/>
        <w:category>
          <w:name w:val="General"/>
          <w:gallery w:val="placeholder"/>
        </w:category>
        <w:types>
          <w:type w:val="bbPlcHdr"/>
        </w:types>
        <w:behaviors>
          <w:behavior w:val="content"/>
        </w:behaviors>
        <w:guid w:val="{5F743472-37DC-409C-86F8-C71F976FE97B}"/>
      </w:docPartPr>
      <w:docPartBody>
        <w:p w:rsidR="00D418E8" w:rsidRDefault="006C6384" w:rsidP="006C6384">
          <w:pPr>
            <w:pStyle w:val="5B4C976E2EDB4B4D9369F4688A5B4F32"/>
          </w:pPr>
          <w:r w:rsidRPr="00DD2B86">
            <w:rPr>
              <w:rStyle w:val="PlaceholderText"/>
            </w:rPr>
            <w:t>Choose an item.</w:t>
          </w:r>
        </w:p>
      </w:docPartBody>
    </w:docPart>
    <w:docPart>
      <w:docPartPr>
        <w:name w:val="7FD2A41DB40D429FB0ECCC199A3493B3"/>
        <w:category>
          <w:name w:val="General"/>
          <w:gallery w:val="placeholder"/>
        </w:category>
        <w:types>
          <w:type w:val="bbPlcHdr"/>
        </w:types>
        <w:behaviors>
          <w:behavior w:val="content"/>
        </w:behaviors>
        <w:guid w:val="{5A2B3357-5438-413F-AF61-B917F2675DF5}"/>
      </w:docPartPr>
      <w:docPartBody>
        <w:p w:rsidR="00D418E8" w:rsidRDefault="006C6384" w:rsidP="006C6384">
          <w:pPr>
            <w:pStyle w:val="7FD2A41DB40D429FB0ECCC199A3493B3"/>
          </w:pPr>
          <w:r w:rsidRPr="00A0056B">
            <w:rPr>
              <w:rStyle w:val="PlaceholderText"/>
            </w:rPr>
            <w:t>Choose an item.</w:t>
          </w:r>
        </w:p>
      </w:docPartBody>
    </w:docPart>
    <w:docPart>
      <w:docPartPr>
        <w:name w:val="74B4611EE54B4C9D8BDAF907D7E1533D"/>
        <w:category>
          <w:name w:val="General"/>
          <w:gallery w:val="placeholder"/>
        </w:category>
        <w:types>
          <w:type w:val="bbPlcHdr"/>
        </w:types>
        <w:behaviors>
          <w:behavior w:val="content"/>
        </w:behaviors>
        <w:guid w:val="{7B28FB51-6252-4060-A469-F3B36C92CEE6}"/>
      </w:docPartPr>
      <w:docPartBody>
        <w:p w:rsidR="00D418E8" w:rsidRDefault="006C6384" w:rsidP="006C6384">
          <w:pPr>
            <w:pStyle w:val="74B4611EE54B4C9D8BDAF907D7E1533D"/>
          </w:pPr>
          <w:r w:rsidRPr="00DD2B86">
            <w:rPr>
              <w:rStyle w:val="PlaceholderText"/>
            </w:rPr>
            <w:t>Choose an item.</w:t>
          </w:r>
        </w:p>
      </w:docPartBody>
    </w:docPart>
    <w:docPart>
      <w:docPartPr>
        <w:name w:val="399F93A2D5B642ABA044467BF2482F35"/>
        <w:category>
          <w:name w:val="General"/>
          <w:gallery w:val="placeholder"/>
        </w:category>
        <w:types>
          <w:type w:val="bbPlcHdr"/>
        </w:types>
        <w:behaviors>
          <w:behavior w:val="content"/>
        </w:behaviors>
        <w:guid w:val="{4D5835F9-E0E8-49FF-AAB1-CA8C0929EA8F}"/>
      </w:docPartPr>
      <w:docPartBody>
        <w:p w:rsidR="00D418E8" w:rsidRDefault="006C6384" w:rsidP="006C6384">
          <w:pPr>
            <w:pStyle w:val="399F93A2D5B642ABA044467BF2482F35"/>
          </w:pPr>
          <w:r w:rsidRPr="00DD2B86">
            <w:rPr>
              <w:rStyle w:val="PlaceholderText"/>
            </w:rPr>
            <w:t>Choose an item.</w:t>
          </w:r>
        </w:p>
      </w:docPartBody>
    </w:docPart>
    <w:docPart>
      <w:docPartPr>
        <w:name w:val="D1DB8769DFD2416D908093403CAD40A5"/>
        <w:category>
          <w:name w:val="General"/>
          <w:gallery w:val="placeholder"/>
        </w:category>
        <w:types>
          <w:type w:val="bbPlcHdr"/>
        </w:types>
        <w:behaviors>
          <w:behavior w:val="content"/>
        </w:behaviors>
        <w:guid w:val="{97E177AD-94A0-41FC-9C9D-70698A425D28}"/>
      </w:docPartPr>
      <w:docPartBody>
        <w:p w:rsidR="00D418E8" w:rsidRDefault="006C6384" w:rsidP="006C6384">
          <w:pPr>
            <w:pStyle w:val="D1DB8769DFD2416D908093403CAD40A5"/>
          </w:pPr>
          <w:r w:rsidRPr="00DD2B86">
            <w:rPr>
              <w:rStyle w:val="PlaceholderText"/>
            </w:rPr>
            <w:t>Choose an item.</w:t>
          </w:r>
        </w:p>
      </w:docPartBody>
    </w:docPart>
    <w:docPart>
      <w:docPartPr>
        <w:name w:val="AF84FF83B5FF41A1AE70A46ABA68AA66"/>
        <w:category>
          <w:name w:val="General"/>
          <w:gallery w:val="placeholder"/>
        </w:category>
        <w:types>
          <w:type w:val="bbPlcHdr"/>
        </w:types>
        <w:behaviors>
          <w:behavior w:val="content"/>
        </w:behaviors>
        <w:guid w:val="{99D9EF63-07B6-4FD4-B044-F99B3CF0E9CB}"/>
      </w:docPartPr>
      <w:docPartBody>
        <w:p w:rsidR="00D418E8" w:rsidRDefault="006C6384" w:rsidP="006C6384">
          <w:pPr>
            <w:pStyle w:val="AF84FF83B5FF41A1AE70A46ABA68AA66"/>
          </w:pPr>
          <w:r w:rsidRPr="00A0056B">
            <w:rPr>
              <w:rStyle w:val="PlaceholderText"/>
            </w:rPr>
            <w:t>Choose an item.</w:t>
          </w:r>
        </w:p>
      </w:docPartBody>
    </w:docPart>
    <w:docPart>
      <w:docPartPr>
        <w:name w:val="F0E1879A84374BFDB1B3A14964A3CCFF"/>
        <w:category>
          <w:name w:val="General"/>
          <w:gallery w:val="placeholder"/>
        </w:category>
        <w:types>
          <w:type w:val="bbPlcHdr"/>
        </w:types>
        <w:behaviors>
          <w:behavior w:val="content"/>
        </w:behaviors>
        <w:guid w:val="{D9BF4E05-7D9B-4BA4-9840-A144F8EA8237}"/>
      </w:docPartPr>
      <w:docPartBody>
        <w:p w:rsidR="00D418E8" w:rsidRDefault="006C6384" w:rsidP="006C6384">
          <w:pPr>
            <w:pStyle w:val="F0E1879A84374BFDB1B3A14964A3CCFF"/>
          </w:pPr>
          <w:r w:rsidRPr="00DD2B86">
            <w:rPr>
              <w:rStyle w:val="PlaceholderText"/>
            </w:rPr>
            <w:t>Choose an item.</w:t>
          </w:r>
        </w:p>
      </w:docPartBody>
    </w:docPart>
    <w:docPart>
      <w:docPartPr>
        <w:name w:val="57FC9D9D30A94D6F9A0232570A299DB6"/>
        <w:category>
          <w:name w:val="General"/>
          <w:gallery w:val="placeholder"/>
        </w:category>
        <w:types>
          <w:type w:val="bbPlcHdr"/>
        </w:types>
        <w:behaviors>
          <w:behavior w:val="content"/>
        </w:behaviors>
        <w:guid w:val="{C572986A-7A7A-476D-84F5-5EE2AF5A7C6C}"/>
      </w:docPartPr>
      <w:docPartBody>
        <w:p w:rsidR="00D418E8" w:rsidRDefault="006C6384" w:rsidP="006C6384">
          <w:pPr>
            <w:pStyle w:val="57FC9D9D30A94D6F9A0232570A299DB6"/>
          </w:pPr>
          <w:r w:rsidRPr="00DD2B86">
            <w:rPr>
              <w:rStyle w:val="PlaceholderText"/>
            </w:rPr>
            <w:t>Choose an item.</w:t>
          </w:r>
        </w:p>
      </w:docPartBody>
    </w:docPart>
    <w:docPart>
      <w:docPartPr>
        <w:name w:val="198BA344FF1B4520A8A565AAE91DAE0B"/>
        <w:category>
          <w:name w:val="General"/>
          <w:gallery w:val="placeholder"/>
        </w:category>
        <w:types>
          <w:type w:val="bbPlcHdr"/>
        </w:types>
        <w:behaviors>
          <w:behavior w:val="content"/>
        </w:behaviors>
        <w:guid w:val="{EA08A788-351D-4A8D-86D5-EC989791BB75}"/>
      </w:docPartPr>
      <w:docPartBody>
        <w:p w:rsidR="00D418E8" w:rsidRDefault="006C6384" w:rsidP="006C6384">
          <w:pPr>
            <w:pStyle w:val="198BA344FF1B4520A8A565AAE91DAE0B"/>
          </w:pPr>
          <w:r w:rsidRPr="00DD2B86">
            <w:rPr>
              <w:rStyle w:val="PlaceholderText"/>
            </w:rPr>
            <w:t>Choose an item.</w:t>
          </w:r>
        </w:p>
      </w:docPartBody>
    </w:docPart>
    <w:docPart>
      <w:docPartPr>
        <w:name w:val="ABB31A94FAFD4FEC8721C058B1E14E2D"/>
        <w:category>
          <w:name w:val="General"/>
          <w:gallery w:val="placeholder"/>
        </w:category>
        <w:types>
          <w:type w:val="bbPlcHdr"/>
        </w:types>
        <w:behaviors>
          <w:behavior w:val="content"/>
        </w:behaviors>
        <w:guid w:val="{B95D05EB-247B-48B6-B1FC-AABD01E45D48}"/>
      </w:docPartPr>
      <w:docPartBody>
        <w:p w:rsidR="00D418E8" w:rsidRDefault="006C6384" w:rsidP="006C6384">
          <w:pPr>
            <w:pStyle w:val="ABB31A94FAFD4FEC8721C058B1E14E2D"/>
          </w:pPr>
          <w:r w:rsidRPr="00A0056B">
            <w:rPr>
              <w:rStyle w:val="PlaceholderText"/>
            </w:rPr>
            <w:t>Choose an item.</w:t>
          </w:r>
        </w:p>
      </w:docPartBody>
    </w:docPart>
    <w:docPart>
      <w:docPartPr>
        <w:name w:val="CFEF96BA3753428B8ED054D617DC14BE"/>
        <w:category>
          <w:name w:val="General"/>
          <w:gallery w:val="placeholder"/>
        </w:category>
        <w:types>
          <w:type w:val="bbPlcHdr"/>
        </w:types>
        <w:behaviors>
          <w:behavior w:val="content"/>
        </w:behaviors>
        <w:guid w:val="{25A4639D-4911-4EFB-BD2A-69EABD73D4CF}"/>
      </w:docPartPr>
      <w:docPartBody>
        <w:p w:rsidR="00D418E8" w:rsidRDefault="006C6384" w:rsidP="006C6384">
          <w:pPr>
            <w:pStyle w:val="CFEF96BA3753428B8ED054D617DC14BE"/>
          </w:pPr>
          <w:r w:rsidRPr="00DD2B86">
            <w:rPr>
              <w:rStyle w:val="PlaceholderText"/>
            </w:rPr>
            <w:t>Choose an item.</w:t>
          </w:r>
        </w:p>
      </w:docPartBody>
    </w:docPart>
    <w:docPart>
      <w:docPartPr>
        <w:name w:val="3CF80300AF05498A90BC0A19E67A9C53"/>
        <w:category>
          <w:name w:val="General"/>
          <w:gallery w:val="placeholder"/>
        </w:category>
        <w:types>
          <w:type w:val="bbPlcHdr"/>
        </w:types>
        <w:behaviors>
          <w:behavior w:val="content"/>
        </w:behaviors>
        <w:guid w:val="{05721551-9C85-414B-AD08-288C1CF062AC}"/>
      </w:docPartPr>
      <w:docPartBody>
        <w:p w:rsidR="00D418E8" w:rsidRDefault="006C6384" w:rsidP="006C6384">
          <w:pPr>
            <w:pStyle w:val="3CF80300AF05498A90BC0A19E67A9C53"/>
          </w:pPr>
          <w:r w:rsidRPr="00DD2B86">
            <w:rPr>
              <w:rStyle w:val="PlaceholderText"/>
            </w:rPr>
            <w:t>Choose an item.</w:t>
          </w:r>
        </w:p>
      </w:docPartBody>
    </w:docPart>
    <w:docPart>
      <w:docPartPr>
        <w:name w:val="73CF0D1E8DA14677BF7319893A24C77C"/>
        <w:category>
          <w:name w:val="General"/>
          <w:gallery w:val="placeholder"/>
        </w:category>
        <w:types>
          <w:type w:val="bbPlcHdr"/>
        </w:types>
        <w:behaviors>
          <w:behavior w:val="content"/>
        </w:behaviors>
        <w:guid w:val="{DB85D790-47AF-4196-8A41-6E8F581F8D38}"/>
      </w:docPartPr>
      <w:docPartBody>
        <w:p w:rsidR="00D418E8" w:rsidRDefault="006C6384" w:rsidP="006C6384">
          <w:pPr>
            <w:pStyle w:val="73CF0D1E8DA14677BF7319893A24C77C"/>
          </w:pPr>
          <w:r w:rsidRPr="00DD2B86">
            <w:rPr>
              <w:rStyle w:val="PlaceholderText"/>
            </w:rPr>
            <w:t>Choose an item.</w:t>
          </w:r>
        </w:p>
      </w:docPartBody>
    </w:docPart>
    <w:docPart>
      <w:docPartPr>
        <w:name w:val="80A4A9A59F094429A29332DB8F07EFEB"/>
        <w:category>
          <w:name w:val="General"/>
          <w:gallery w:val="placeholder"/>
        </w:category>
        <w:types>
          <w:type w:val="bbPlcHdr"/>
        </w:types>
        <w:behaviors>
          <w:behavior w:val="content"/>
        </w:behaviors>
        <w:guid w:val="{3C400A4F-76AD-410C-987E-A82FFD07491A}"/>
      </w:docPartPr>
      <w:docPartBody>
        <w:p w:rsidR="00D418E8" w:rsidRDefault="006C6384" w:rsidP="006C6384">
          <w:pPr>
            <w:pStyle w:val="80A4A9A59F094429A29332DB8F07EFEB"/>
          </w:pPr>
          <w:r w:rsidRPr="00A0056B">
            <w:rPr>
              <w:rStyle w:val="PlaceholderText"/>
            </w:rPr>
            <w:t>Choose an item.</w:t>
          </w:r>
        </w:p>
      </w:docPartBody>
    </w:docPart>
    <w:docPart>
      <w:docPartPr>
        <w:name w:val="15E938AB14374979A4DC1D8F2F0754F0"/>
        <w:category>
          <w:name w:val="General"/>
          <w:gallery w:val="placeholder"/>
        </w:category>
        <w:types>
          <w:type w:val="bbPlcHdr"/>
        </w:types>
        <w:behaviors>
          <w:behavior w:val="content"/>
        </w:behaviors>
        <w:guid w:val="{1740F8C2-9525-4EB5-BAF6-61044BBA7DC2}"/>
      </w:docPartPr>
      <w:docPartBody>
        <w:p w:rsidR="00D418E8" w:rsidRDefault="006C6384" w:rsidP="006C6384">
          <w:pPr>
            <w:pStyle w:val="15E938AB14374979A4DC1D8F2F0754F0"/>
          </w:pPr>
          <w:r w:rsidRPr="00A0056B">
            <w:rPr>
              <w:rStyle w:val="PlaceholderText"/>
            </w:rPr>
            <w:t>Choose an item.</w:t>
          </w:r>
        </w:p>
      </w:docPartBody>
    </w:docPart>
    <w:docPart>
      <w:docPartPr>
        <w:name w:val="7E46880F48F64CB5AE0F276AC8A6A071"/>
        <w:category>
          <w:name w:val="General"/>
          <w:gallery w:val="placeholder"/>
        </w:category>
        <w:types>
          <w:type w:val="bbPlcHdr"/>
        </w:types>
        <w:behaviors>
          <w:behavior w:val="content"/>
        </w:behaviors>
        <w:guid w:val="{09D13B5C-9CCD-48E6-9E51-507798F3E909}"/>
      </w:docPartPr>
      <w:docPartBody>
        <w:p w:rsidR="00D418E8" w:rsidRDefault="006C6384" w:rsidP="006C6384">
          <w:pPr>
            <w:pStyle w:val="7E46880F48F64CB5AE0F276AC8A6A071"/>
          </w:pPr>
          <w:r w:rsidRPr="00DD2B86">
            <w:rPr>
              <w:rStyle w:val="PlaceholderText"/>
            </w:rPr>
            <w:t>Choose an item.</w:t>
          </w:r>
        </w:p>
      </w:docPartBody>
    </w:docPart>
    <w:docPart>
      <w:docPartPr>
        <w:name w:val="384E94E537AC44539F5386EC9195342D"/>
        <w:category>
          <w:name w:val="General"/>
          <w:gallery w:val="placeholder"/>
        </w:category>
        <w:types>
          <w:type w:val="bbPlcHdr"/>
        </w:types>
        <w:behaviors>
          <w:behavior w:val="content"/>
        </w:behaviors>
        <w:guid w:val="{D3780569-E0D8-440A-894F-ECF9A089D2FE}"/>
      </w:docPartPr>
      <w:docPartBody>
        <w:p w:rsidR="00D418E8" w:rsidRDefault="006C6384" w:rsidP="006C6384">
          <w:pPr>
            <w:pStyle w:val="384E94E537AC44539F5386EC9195342D"/>
          </w:pPr>
          <w:r w:rsidRPr="00DD2B86">
            <w:rPr>
              <w:rStyle w:val="PlaceholderText"/>
            </w:rPr>
            <w:t>Choose an item.</w:t>
          </w:r>
        </w:p>
      </w:docPartBody>
    </w:docPart>
    <w:docPart>
      <w:docPartPr>
        <w:name w:val="8FE77F6488CA4369B8D452637162385E"/>
        <w:category>
          <w:name w:val="General"/>
          <w:gallery w:val="placeholder"/>
        </w:category>
        <w:types>
          <w:type w:val="bbPlcHdr"/>
        </w:types>
        <w:behaviors>
          <w:behavior w:val="content"/>
        </w:behaviors>
        <w:guid w:val="{0E6E3E87-3C68-4D9B-864B-D0B582CC8A45}"/>
      </w:docPartPr>
      <w:docPartBody>
        <w:p w:rsidR="00D418E8" w:rsidRDefault="006C6384" w:rsidP="006C6384">
          <w:pPr>
            <w:pStyle w:val="8FE77F6488CA4369B8D452637162385E"/>
          </w:pPr>
          <w:r w:rsidRPr="00DD2B86">
            <w:rPr>
              <w:rStyle w:val="PlaceholderText"/>
            </w:rPr>
            <w:t>Choose an item.</w:t>
          </w:r>
        </w:p>
      </w:docPartBody>
    </w:docPart>
    <w:docPart>
      <w:docPartPr>
        <w:name w:val="350CB581DC714B96BACBA8C0ADB2BDE5"/>
        <w:category>
          <w:name w:val="General"/>
          <w:gallery w:val="placeholder"/>
        </w:category>
        <w:types>
          <w:type w:val="bbPlcHdr"/>
        </w:types>
        <w:behaviors>
          <w:behavior w:val="content"/>
        </w:behaviors>
        <w:guid w:val="{9FB2A71A-6CD8-45FA-969B-B1463EE5106F}"/>
      </w:docPartPr>
      <w:docPartBody>
        <w:p w:rsidR="00D418E8" w:rsidRDefault="006C6384" w:rsidP="006C6384">
          <w:pPr>
            <w:pStyle w:val="350CB581DC714B96BACBA8C0ADB2BDE5"/>
          </w:pPr>
          <w:r w:rsidRPr="00DD2B86">
            <w:rPr>
              <w:rStyle w:val="PlaceholderText"/>
            </w:rPr>
            <w:t>Choose an item.</w:t>
          </w:r>
        </w:p>
      </w:docPartBody>
    </w:docPart>
    <w:docPart>
      <w:docPartPr>
        <w:name w:val="1B349396D9974EBB82F7A82659256110"/>
        <w:category>
          <w:name w:val="General"/>
          <w:gallery w:val="placeholder"/>
        </w:category>
        <w:types>
          <w:type w:val="bbPlcHdr"/>
        </w:types>
        <w:behaviors>
          <w:behavior w:val="content"/>
        </w:behaviors>
        <w:guid w:val="{0A8EAF06-A403-4E9B-82FB-DCD7F0B02BD6}"/>
      </w:docPartPr>
      <w:docPartBody>
        <w:p w:rsidR="00D418E8" w:rsidRDefault="006C6384" w:rsidP="006C6384">
          <w:pPr>
            <w:pStyle w:val="1B349396D9974EBB82F7A82659256110"/>
          </w:pPr>
          <w:r w:rsidRPr="00DD2B86">
            <w:rPr>
              <w:rStyle w:val="PlaceholderText"/>
            </w:rPr>
            <w:t>Choose an item.</w:t>
          </w:r>
        </w:p>
      </w:docPartBody>
    </w:docPart>
    <w:docPart>
      <w:docPartPr>
        <w:name w:val="F9F103F6274D49DDA5CDED8F7D37804E"/>
        <w:category>
          <w:name w:val="General"/>
          <w:gallery w:val="placeholder"/>
        </w:category>
        <w:types>
          <w:type w:val="bbPlcHdr"/>
        </w:types>
        <w:behaviors>
          <w:behavior w:val="content"/>
        </w:behaviors>
        <w:guid w:val="{75359D41-7C26-484C-81F9-B56F306E4E30}"/>
      </w:docPartPr>
      <w:docPartBody>
        <w:p w:rsidR="00D418E8" w:rsidRDefault="006C6384" w:rsidP="006C6384">
          <w:pPr>
            <w:pStyle w:val="F9F103F6274D49DDA5CDED8F7D37804E"/>
          </w:pPr>
          <w:r w:rsidRPr="00DD2B86">
            <w:rPr>
              <w:rStyle w:val="PlaceholderText"/>
            </w:rPr>
            <w:t>Choose an item.</w:t>
          </w:r>
        </w:p>
      </w:docPartBody>
    </w:docPart>
    <w:docPart>
      <w:docPartPr>
        <w:name w:val="CDD0703BFD6A49A9821F4D312A1A93E2"/>
        <w:category>
          <w:name w:val="General"/>
          <w:gallery w:val="placeholder"/>
        </w:category>
        <w:types>
          <w:type w:val="bbPlcHdr"/>
        </w:types>
        <w:behaviors>
          <w:behavior w:val="content"/>
        </w:behaviors>
        <w:guid w:val="{E8957257-9E97-4F87-B12E-5203753E146B}"/>
      </w:docPartPr>
      <w:docPartBody>
        <w:p w:rsidR="00D418E8" w:rsidRDefault="006C6384" w:rsidP="006C6384">
          <w:pPr>
            <w:pStyle w:val="CDD0703BFD6A49A9821F4D312A1A93E2"/>
          </w:pPr>
          <w:r w:rsidRPr="00DD2B86">
            <w:rPr>
              <w:rStyle w:val="PlaceholderText"/>
            </w:rPr>
            <w:t>Choose an item.</w:t>
          </w:r>
        </w:p>
      </w:docPartBody>
    </w:docPart>
    <w:docPart>
      <w:docPartPr>
        <w:name w:val="CD6939CF55204B2A86D9E31FBBD22E7D"/>
        <w:category>
          <w:name w:val="General"/>
          <w:gallery w:val="placeholder"/>
        </w:category>
        <w:types>
          <w:type w:val="bbPlcHdr"/>
        </w:types>
        <w:behaviors>
          <w:behavior w:val="content"/>
        </w:behaviors>
        <w:guid w:val="{BE8D1C67-F179-4944-A8F6-8EC3517DE4F2}"/>
      </w:docPartPr>
      <w:docPartBody>
        <w:p w:rsidR="00D418E8" w:rsidRDefault="006C6384" w:rsidP="006C6384">
          <w:pPr>
            <w:pStyle w:val="CD6939CF55204B2A86D9E31FBBD22E7D"/>
          </w:pPr>
          <w:r w:rsidRPr="00DD2B86">
            <w:rPr>
              <w:rStyle w:val="PlaceholderText"/>
            </w:rPr>
            <w:t>Choose an item.</w:t>
          </w:r>
        </w:p>
      </w:docPartBody>
    </w:docPart>
    <w:docPart>
      <w:docPartPr>
        <w:name w:val="5E2C8AD3BE9A46EDBFB94C651B2FBA83"/>
        <w:category>
          <w:name w:val="General"/>
          <w:gallery w:val="placeholder"/>
        </w:category>
        <w:types>
          <w:type w:val="bbPlcHdr"/>
        </w:types>
        <w:behaviors>
          <w:behavior w:val="content"/>
        </w:behaviors>
        <w:guid w:val="{F8C80E18-AF2B-4249-9075-9EB88289E78B}"/>
      </w:docPartPr>
      <w:docPartBody>
        <w:p w:rsidR="00D418E8" w:rsidRDefault="006C6384" w:rsidP="006C6384">
          <w:pPr>
            <w:pStyle w:val="5E2C8AD3BE9A46EDBFB94C651B2FBA83"/>
          </w:pPr>
          <w:r w:rsidRPr="00DD2B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21"/>
    <w:rsid w:val="0001066F"/>
    <w:rsid w:val="00077AFF"/>
    <w:rsid w:val="002506EB"/>
    <w:rsid w:val="00285FEA"/>
    <w:rsid w:val="00296F73"/>
    <w:rsid w:val="002B36A7"/>
    <w:rsid w:val="002B6993"/>
    <w:rsid w:val="002C2FE3"/>
    <w:rsid w:val="002D2E23"/>
    <w:rsid w:val="00317263"/>
    <w:rsid w:val="00374426"/>
    <w:rsid w:val="003E155E"/>
    <w:rsid w:val="005553A0"/>
    <w:rsid w:val="00563F21"/>
    <w:rsid w:val="00626B98"/>
    <w:rsid w:val="006857CD"/>
    <w:rsid w:val="006C6384"/>
    <w:rsid w:val="007106E4"/>
    <w:rsid w:val="00760C6E"/>
    <w:rsid w:val="007F61B5"/>
    <w:rsid w:val="00827245"/>
    <w:rsid w:val="00977461"/>
    <w:rsid w:val="009B50F5"/>
    <w:rsid w:val="00A145A5"/>
    <w:rsid w:val="00A35181"/>
    <w:rsid w:val="00A41D70"/>
    <w:rsid w:val="00A700A6"/>
    <w:rsid w:val="00AA0851"/>
    <w:rsid w:val="00AB1CAC"/>
    <w:rsid w:val="00AB38AB"/>
    <w:rsid w:val="00B0681B"/>
    <w:rsid w:val="00BF1021"/>
    <w:rsid w:val="00D107EF"/>
    <w:rsid w:val="00D27D04"/>
    <w:rsid w:val="00D418E8"/>
    <w:rsid w:val="00DA33A6"/>
    <w:rsid w:val="00DE32EF"/>
    <w:rsid w:val="00E66171"/>
    <w:rsid w:val="00ED7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384"/>
    <w:rPr>
      <w:color w:val="808080"/>
    </w:rPr>
  </w:style>
  <w:style w:type="paragraph" w:customStyle="1" w:styleId="3A62A0B8ADF04453880147288A528A92">
    <w:name w:val="3A62A0B8ADF04453880147288A528A92"/>
    <w:rsid w:val="00563F21"/>
  </w:style>
  <w:style w:type="paragraph" w:customStyle="1" w:styleId="621DD886C7BA4C349D84EA808FD443E9">
    <w:name w:val="621DD886C7BA4C349D84EA808FD443E9"/>
    <w:rsid w:val="00563F21"/>
  </w:style>
  <w:style w:type="paragraph" w:customStyle="1" w:styleId="E68AA89E910B43B4BBA87C7FFB93FBA6">
    <w:name w:val="E68AA89E910B43B4BBA87C7FFB93FBA6"/>
    <w:rsid w:val="00563F21"/>
  </w:style>
  <w:style w:type="paragraph" w:customStyle="1" w:styleId="F8EC0EF1F18141CEB875103509B3952C">
    <w:name w:val="F8EC0EF1F18141CEB875103509B3952C"/>
    <w:rsid w:val="00563F21"/>
  </w:style>
  <w:style w:type="paragraph" w:customStyle="1" w:styleId="3130B89ED4554B6A96896482F82FD717">
    <w:name w:val="3130B89ED4554B6A96896482F82FD717"/>
    <w:rsid w:val="00563F21"/>
  </w:style>
  <w:style w:type="paragraph" w:customStyle="1" w:styleId="4C72351B195147FCBCF40361F5DDF525">
    <w:name w:val="4C72351B195147FCBCF40361F5DDF525"/>
    <w:rsid w:val="00563F21"/>
  </w:style>
  <w:style w:type="paragraph" w:customStyle="1" w:styleId="2E14C89629794730B2249DA04D39E57A">
    <w:name w:val="2E14C89629794730B2249DA04D39E57A"/>
    <w:rsid w:val="00563F21"/>
  </w:style>
  <w:style w:type="paragraph" w:customStyle="1" w:styleId="E83B899265544C09AA6893C139DC6D59">
    <w:name w:val="E83B899265544C09AA6893C139DC6D59"/>
    <w:rsid w:val="00563F21"/>
  </w:style>
  <w:style w:type="paragraph" w:customStyle="1" w:styleId="A3B65A9DB6514E888090328344E39126">
    <w:name w:val="A3B65A9DB6514E888090328344E39126"/>
    <w:rsid w:val="00563F21"/>
  </w:style>
  <w:style w:type="paragraph" w:customStyle="1" w:styleId="DAC82BD868284D349CB54E44FD67D5C6">
    <w:name w:val="DAC82BD868284D349CB54E44FD67D5C6"/>
    <w:rsid w:val="00563F21"/>
  </w:style>
  <w:style w:type="paragraph" w:customStyle="1" w:styleId="E4A96FD2402D4BD782031E849B935AF7">
    <w:name w:val="E4A96FD2402D4BD782031E849B935AF7"/>
    <w:rsid w:val="00563F21"/>
  </w:style>
  <w:style w:type="paragraph" w:customStyle="1" w:styleId="075F3F187E504DA79AE4749EF7D94B90">
    <w:name w:val="075F3F187E504DA79AE4749EF7D94B90"/>
    <w:rsid w:val="00563F21"/>
  </w:style>
  <w:style w:type="paragraph" w:customStyle="1" w:styleId="BE4D434612664B6C8C6F204A69D607B9">
    <w:name w:val="BE4D434612664B6C8C6F204A69D607B9"/>
    <w:rsid w:val="00563F21"/>
  </w:style>
  <w:style w:type="paragraph" w:customStyle="1" w:styleId="3FB183E4B4B04707AF6C9D9169C05C3F">
    <w:name w:val="3FB183E4B4B04707AF6C9D9169C05C3F"/>
    <w:rsid w:val="00563F21"/>
  </w:style>
  <w:style w:type="paragraph" w:customStyle="1" w:styleId="3DF34B19626F4FF1A0E2E67DFA1A9952">
    <w:name w:val="3DF34B19626F4FF1A0E2E67DFA1A9952"/>
    <w:rsid w:val="00563F21"/>
  </w:style>
  <w:style w:type="paragraph" w:customStyle="1" w:styleId="590FF0C8470E4FAB93B3022EA952A9E7">
    <w:name w:val="590FF0C8470E4FAB93B3022EA952A9E7"/>
    <w:rsid w:val="00563F21"/>
  </w:style>
  <w:style w:type="paragraph" w:customStyle="1" w:styleId="9175F22526954C6AAD9D41FFB1421722">
    <w:name w:val="9175F22526954C6AAD9D41FFB1421722"/>
    <w:rsid w:val="00563F21"/>
  </w:style>
  <w:style w:type="paragraph" w:customStyle="1" w:styleId="66E9CD24414C4318A398D56AD96F4763">
    <w:name w:val="66E9CD24414C4318A398D56AD96F4763"/>
    <w:rsid w:val="00563F21"/>
  </w:style>
  <w:style w:type="paragraph" w:customStyle="1" w:styleId="25377F6928654C5188C17751B8151D81">
    <w:name w:val="25377F6928654C5188C17751B8151D81"/>
    <w:rsid w:val="00563F21"/>
  </w:style>
  <w:style w:type="paragraph" w:customStyle="1" w:styleId="B04A147AAE974A71A71F5C71B373D198">
    <w:name w:val="B04A147AAE974A71A71F5C71B373D198"/>
    <w:rsid w:val="00563F21"/>
  </w:style>
  <w:style w:type="paragraph" w:customStyle="1" w:styleId="D37FA2F740FE47329DB098E6C42A62E3">
    <w:name w:val="D37FA2F740FE47329DB098E6C42A62E3"/>
    <w:rsid w:val="00563F21"/>
  </w:style>
  <w:style w:type="paragraph" w:customStyle="1" w:styleId="85E92DF39B874A1BA65D362FB07BC447">
    <w:name w:val="85E92DF39B874A1BA65D362FB07BC447"/>
    <w:rsid w:val="00563F21"/>
  </w:style>
  <w:style w:type="paragraph" w:customStyle="1" w:styleId="EBC8F6C2C33446788FC955CB7E0CD48B">
    <w:name w:val="EBC8F6C2C33446788FC955CB7E0CD48B"/>
    <w:rsid w:val="00563F21"/>
  </w:style>
  <w:style w:type="paragraph" w:customStyle="1" w:styleId="D258781D66C342BBA43030DED0F0FF25">
    <w:name w:val="D258781D66C342BBA43030DED0F0FF25"/>
    <w:rsid w:val="00563F21"/>
  </w:style>
  <w:style w:type="paragraph" w:customStyle="1" w:styleId="107DF1D321404E7881084D9B10506F4D">
    <w:name w:val="107DF1D321404E7881084D9B10506F4D"/>
    <w:rsid w:val="00563F21"/>
  </w:style>
  <w:style w:type="paragraph" w:customStyle="1" w:styleId="8D16367261CC43BF9A0DD63455F622D2">
    <w:name w:val="8D16367261CC43BF9A0DD63455F622D2"/>
    <w:rsid w:val="00563F21"/>
  </w:style>
  <w:style w:type="paragraph" w:customStyle="1" w:styleId="3EF3A5DAB71143149A4C58B71511D0F6">
    <w:name w:val="3EF3A5DAB71143149A4C58B71511D0F6"/>
    <w:rsid w:val="00563F21"/>
  </w:style>
  <w:style w:type="paragraph" w:customStyle="1" w:styleId="288EAADE862A46B2B468EB8111C48EC9">
    <w:name w:val="288EAADE862A46B2B468EB8111C48EC9"/>
    <w:rsid w:val="00563F21"/>
  </w:style>
  <w:style w:type="paragraph" w:customStyle="1" w:styleId="52A336DD610C40949CB54062EA7BE781">
    <w:name w:val="52A336DD610C40949CB54062EA7BE781"/>
    <w:rsid w:val="00563F21"/>
  </w:style>
  <w:style w:type="paragraph" w:customStyle="1" w:styleId="2B7755ED47B048A1B2E6FFA783503B2A">
    <w:name w:val="2B7755ED47B048A1B2E6FFA783503B2A"/>
    <w:rsid w:val="00563F21"/>
  </w:style>
  <w:style w:type="paragraph" w:customStyle="1" w:styleId="3FF184EA4BE64E1683BBE8070AA8FC50">
    <w:name w:val="3FF184EA4BE64E1683BBE8070AA8FC50"/>
    <w:rsid w:val="00563F21"/>
  </w:style>
  <w:style w:type="paragraph" w:customStyle="1" w:styleId="426EB5BD10154BFC8A2EBB4AEEE4BDD5">
    <w:name w:val="426EB5BD10154BFC8A2EBB4AEEE4BDD5"/>
    <w:rsid w:val="00563F21"/>
  </w:style>
  <w:style w:type="paragraph" w:customStyle="1" w:styleId="689EAFF11BCC44ADAA12D948A9B05373">
    <w:name w:val="689EAFF11BCC44ADAA12D948A9B05373"/>
    <w:rsid w:val="00563F21"/>
  </w:style>
  <w:style w:type="paragraph" w:customStyle="1" w:styleId="E98D80D0CECF41EEB491A46175E139FE">
    <w:name w:val="E98D80D0CECF41EEB491A46175E139FE"/>
    <w:rsid w:val="00563F21"/>
  </w:style>
  <w:style w:type="paragraph" w:customStyle="1" w:styleId="3EA096C5AE4F41AEA83102F3A2B7C6E0">
    <w:name w:val="3EA096C5AE4F41AEA83102F3A2B7C6E0"/>
    <w:rsid w:val="00563F21"/>
  </w:style>
  <w:style w:type="paragraph" w:customStyle="1" w:styleId="A9EAF75B0DCF4F5ABD6AF7E9E89CD5DE">
    <w:name w:val="A9EAF75B0DCF4F5ABD6AF7E9E89CD5DE"/>
    <w:rsid w:val="00563F21"/>
  </w:style>
  <w:style w:type="paragraph" w:customStyle="1" w:styleId="52E44C8641B44E7AA47279029C57BA35">
    <w:name w:val="52E44C8641B44E7AA47279029C57BA35"/>
    <w:rsid w:val="00563F21"/>
  </w:style>
  <w:style w:type="paragraph" w:customStyle="1" w:styleId="2591F9A3B777440CA25474C14F2221D0">
    <w:name w:val="2591F9A3B777440CA25474C14F2221D0"/>
    <w:rsid w:val="006C6384"/>
  </w:style>
  <w:style w:type="paragraph" w:customStyle="1" w:styleId="511AAB4A9E6148919A372D0AA5C5618C">
    <w:name w:val="511AAB4A9E6148919A372D0AA5C5618C"/>
    <w:rsid w:val="006C6384"/>
  </w:style>
  <w:style w:type="paragraph" w:customStyle="1" w:styleId="2076AE17772247548C411C62F03C6178">
    <w:name w:val="2076AE17772247548C411C62F03C6178"/>
    <w:rsid w:val="006C6384"/>
  </w:style>
  <w:style w:type="paragraph" w:customStyle="1" w:styleId="6EF3D44DC0EE41BFA301EA7AB4F6AAFF">
    <w:name w:val="6EF3D44DC0EE41BFA301EA7AB4F6AAFF"/>
    <w:rsid w:val="006C6384"/>
  </w:style>
  <w:style w:type="paragraph" w:customStyle="1" w:styleId="F3F4EBD3F9CB48BF9AF501E3199EFE09">
    <w:name w:val="F3F4EBD3F9CB48BF9AF501E3199EFE09"/>
    <w:rsid w:val="006C6384"/>
  </w:style>
  <w:style w:type="paragraph" w:customStyle="1" w:styleId="DB1E9BE78215487291B4C10ED1F01452">
    <w:name w:val="DB1E9BE78215487291B4C10ED1F01452"/>
    <w:rsid w:val="006C6384"/>
  </w:style>
  <w:style w:type="paragraph" w:customStyle="1" w:styleId="DD8291D983E64A099046CF7A858F43F7">
    <w:name w:val="DD8291D983E64A099046CF7A858F43F7"/>
    <w:rsid w:val="006C6384"/>
  </w:style>
  <w:style w:type="paragraph" w:customStyle="1" w:styleId="D623BBD694E24178BDE99CA694E694A6">
    <w:name w:val="D623BBD694E24178BDE99CA694E694A6"/>
    <w:rsid w:val="006C6384"/>
  </w:style>
  <w:style w:type="paragraph" w:customStyle="1" w:styleId="955242E691494D38AA120E56A79B1B1E">
    <w:name w:val="955242E691494D38AA120E56A79B1B1E"/>
    <w:rsid w:val="006C6384"/>
  </w:style>
  <w:style w:type="paragraph" w:customStyle="1" w:styleId="EC5E6459EDA044798C0030F8A3EB2E73">
    <w:name w:val="EC5E6459EDA044798C0030F8A3EB2E73"/>
    <w:rsid w:val="006C6384"/>
  </w:style>
  <w:style w:type="paragraph" w:customStyle="1" w:styleId="2FA47F1E04BF4B1292D2203458B45157">
    <w:name w:val="2FA47F1E04BF4B1292D2203458B45157"/>
    <w:rsid w:val="006C6384"/>
  </w:style>
  <w:style w:type="paragraph" w:customStyle="1" w:styleId="B542D8F87FC84259AE81CE3DC0B3CBB6">
    <w:name w:val="B542D8F87FC84259AE81CE3DC0B3CBB6"/>
    <w:rsid w:val="006C6384"/>
  </w:style>
  <w:style w:type="paragraph" w:customStyle="1" w:styleId="B2074AEA79724CB78E708585344E6772">
    <w:name w:val="B2074AEA79724CB78E708585344E6772"/>
    <w:rsid w:val="006C6384"/>
  </w:style>
  <w:style w:type="paragraph" w:customStyle="1" w:styleId="5B4C976E2EDB4B4D9369F4688A5B4F32">
    <w:name w:val="5B4C976E2EDB4B4D9369F4688A5B4F32"/>
    <w:rsid w:val="006C6384"/>
  </w:style>
  <w:style w:type="paragraph" w:customStyle="1" w:styleId="7FD2A41DB40D429FB0ECCC199A3493B3">
    <w:name w:val="7FD2A41DB40D429FB0ECCC199A3493B3"/>
    <w:rsid w:val="006C6384"/>
  </w:style>
  <w:style w:type="paragraph" w:customStyle="1" w:styleId="74B4611EE54B4C9D8BDAF907D7E1533D">
    <w:name w:val="74B4611EE54B4C9D8BDAF907D7E1533D"/>
    <w:rsid w:val="006C6384"/>
  </w:style>
  <w:style w:type="paragraph" w:customStyle="1" w:styleId="399F93A2D5B642ABA044467BF2482F35">
    <w:name w:val="399F93A2D5B642ABA044467BF2482F35"/>
    <w:rsid w:val="006C6384"/>
  </w:style>
  <w:style w:type="paragraph" w:customStyle="1" w:styleId="D1DB8769DFD2416D908093403CAD40A5">
    <w:name w:val="D1DB8769DFD2416D908093403CAD40A5"/>
    <w:rsid w:val="006C6384"/>
  </w:style>
  <w:style w:type="paragraph" w:customStyle="1" w:styleId="AF84FF83B5FF41A1AE70A46ABA68AA66">
    <w:name w:val="AF84FF83B5FF41A1AE70A46ABA68AA66"/>
    <w:rsid w:val="006C6384"/>
  </w:style>
  <w:style w:type="paragraph" w:customStyle="1" w:styleId="F0E1879A84374BFDB1B3A14964A3CCFF">
    <w:name w:val="F0E1879A84374BFDB1B3A14964A3CCFF"/>
    <w:rsid w:val="006C6384"/>
  </w:style>
  <w:style w:type="paragraph" w:customStyle="1" w:styleId="57FC9D9D30A94D6F9A0232570A299DB6">
    <w:name w:val="57FC9D9D30A94D6F9A0232570A299DB6"/>
    <w:rsid w:val="006C6384"/>
  </w:style>
  <w:style w:type="paragraph" w:customStyle="1" w:styleId="198BA344FF1B4520A8A565AAE91DAE0B">
    <w:name w:val="198BA344FF1B4520A8A565AAE91DAE0B"/>
    <w:rsid w:val="006C6384"/>
  </w:style>
  <w:style w:type="paragraph" w:customStyle="1" w:styleId="ABB31A94FAFD4FEC8721C058B1E14E2D">
    <w:name w:val="ABB31A94FAFD4FEC8721C058B1E14E2D"/>
    <w:rsid w:val="006C6384"/>
  </w:style>
  <w:style w:type="paragraph" w:customStyle="1" w:styleId="CFEF96BA3753428B8ED054D617DC14BE">
    <w:name w:val="CFEF96BA3753428B8ED054D617DC14BE"/>
    <w:rsid w:val="006C6384"/>
  </w:style>
  <w:style w:type="paragraph" w:customStyle="1" w:styleId="3CF80300AF05498A90BC0A19E67A9C53">
    <w:name w:val="3CF80300AF05498A90BC0A19E67A9C53"/>
    <w:rsid w:val="006C6384"/>
  </w:style>
  <w:style w:type="paragraph" w:customStyle="1" w:styleId="73CF0D1E8DA14677BF7319893A24C77C">
    <w:name w:val="73CF0D1E8DA14677BF7319893A24C77C"/>
    <w:rsid w:val="006C6384"/>
  </w:style>
  <w:style w:type="paragraph" w:customStyle="1" w:styleId="80A4A9A59F094429A29332DB8F07EFEB">
    <w:name w:val="80A4A9A59F094429A29332DB8F07EFEB"/>
    <w:rsid w:val="006C6384"/>
  </w:style>
  <w:style w:type="paragraph" w:customStyle="1" w:styleId="15E938AB14374979A4DC1D8F2F0754F0">
    <w:name w:val="15E938AB14374979A4DC1D8F2F0754F0"/>
    <w:rsid w:val="006C6384"/>
  </w:style>
  <w:style w:type="paragraph" w:customStyle="1" w:styleId="7E46880F48F64CB5AE0F276AC8A6A071">
    <w:name w:val="7E46880F48F64CB5AE0F276AC8A6A071"/>
    <w:rsid w:val="006C6384"/>
  </w:style>
  <w:style w:type="paragraph" w:customStyle="1" w:styleId="384E94E537AC44539F5386EC9195342D">
    <w:name w:val="384E94E537AC44539F5386EC9195342D"/>
    <w:rsid w:val="006C6384"/>
  </w:style>
  <w:style w:type="paragraph" w:customStyle="1" w:styleId="8FE77F6488CA4369B8D452637162385E">
    <w:name w:val="8FE77F6488CA4369B8D452637162385E"/>
    <w:rsid w:val="006C6384"/>
  </w:style>
  <w:style w:type="paragraph" w:customStyle="1" w:styleId="350CB581DC714B96BACBA8C0ADB2BDE5">
    <w:name w:val="350CB581DC714B96BACBA8C0ADB2BDE5"/>
    <w:rsid w:val="006C6384"/>
  </w:style>
  <w:style w:type="paragraph" w:customStyle="1" w:styleId="1B349396D9974EBB82F7A82659256110">
    <w:name w:val="1B349396D9974EBB82F7A82659256110"/>
    <w:rsid w:val="006C6384"/>
  </w:style>
  <w:style w:type="paragraph" w:customStyle="1" w:styleId="F9F103F6274D49DDA5CDED8F7D37804E">
    <w:name w:val="F9F103F6274D49DDA5CDED8F7D37804E"/>
    <w:rsid w:val="006C6384"/>
  </w:style>
  <w:style w:type="paragraph" w:customStyle="1" w:styleId="CDD0703BFD6A49A9821F4D312A1A93E2">
    <w:name w:val="CDD0703BFD6A49A9821F4D312A1A93E2"/>
    <w:rsid w:val="006C6384"/>
  </w:style>
  <w:style w:type="paragraph" w:customStyle="1" w:styleId="CD6939CF55204B2A86D9E31FBBD22E7D">
    <w:name w:val="CD6939CF55204B2A86D9E31FBBD22E7D"/>
    <w:rsid w:val="006C6384"/>
  </w:style>
  <w:style w:type="paragraph" w:customStyle="1" w:styleId="5E2C8AD3BE9A46EDBFB94C651B2FBA83">
    <w:name w:val="5E2C8AD3BE9A46EDBFB94C651B2FBA83"/>
    <w:rsid w:val="006C6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8E882-28FD-4CBF-AE06-205C7515CAA5}"/>
</file>

<file path=customXml/itemProps2.xml><?xml version="1.0" encoding="utf-8"?>
<ds:datastoreItem xmlns:ds="http://schemas.openxmlformats.org/officeDocument/2006/customXml" ds:itemID="{B4C4C804-09FE-4FF6-B7C9-5A9C7033E727}"/>
</file>

<file path=customXml/itemProps3.xml><?xml version="1.0" encoding="utf-8"?>
<ds:datastoreItem xmlns:ds="http://schemas.openxmlformats.org/officeDocument/2006/customXml" ds:itemID="{A0E514B9-AB5A-4EC8-9BFF-3FC6CD05D9EC}"/>
</file>

<file path=customXml/itemProps4.xml><?xml version="1.0" encoding="utf-8"?>
<ds:datastoreItem xmlns:ds="http://schemas.openxmlformats.org/officeDocument/2006/customXml" ds:itemID="{8F1E7787-80D6-4881-A2EC-2CED024AEC3F}"/>
</file>

<file path=docProps/app.xml><?xml version="1.0" encoding="utf-8"?>
<Properties xmlns="http://schemas.openxmlformats.org/officeDocument/2006/extended-properties" xmlns:vt="http://schemas.openxmlformats.org/officeDocument/2006/docPropsVTypes">
  <Template>Normal.dotm</Template>
  <TotalTime>0</TotalTime>
  <Pages>12</Pages>
  <Words>6326</Words>
  <Characters>36060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2018-11-21T03:24:00Z</dcterms:created>
  <dcterms:modified xsi:type="dcterms:W3CDTF">2018-11-21T03:24:00Z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d7755428-5c84-4fbb-8027-b90de9eff88d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1132100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