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10.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AB5F1" w14:textId="01B4A4BE" w:rsidR="00B15C17" w:rsidRPr="00FB21D8" w:rsidRDefault="00B15C17" w:rsidP="00D43A03">
      <w:pPr>
        <w:pStyle w:val="Title"/>
      </w:pPr>
      <w:r>
        <w:rPr>
          <w:noProof/>
          <w:lang w:eastAsia="en-AU"/>
        </w:rPr>
        <mc:AlternateContent>
          <mc:Choice Requires="wps">
            <w:drawing>
              <wp:anchor distT="45720" distB="45720" distL="114300" distR="114300" simplePos="0" relativeHeight="251700224" behindDoc="0" locked="0" layoutInCell="1" allowOverlap="1" wp14:anchorId="78855CC2" wp14:editId="2211110D">
                <wp:simplePos x="0" y="0"/>
                <wp:positionH relativeFrom="margin">
                  <wp:posOffset>-462280</wp:posOffset>
                </wp:positionH>
                <wp:positionV relativeFrom="paragraph">
                  <wp:posOffset>-5612130</wp:posOffset>
                </wp:positionV>
                <wp:extent cx="6746875" cy="18065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875" cy="1806575"/>
                        </a:xfrm>
                        <a:prstGeom prst="rect">
                          <a:avLst/>
                        </a:prstGeom>
                        <a:noFill/>
                        <a:ln w="9525">
                          <a:noFill/>
                          <a:miter lim="800000"/>
                          <a:headEnd/>
                          <a:tailEnd/>
                        </a:ln>
                      </wps:spPr>
                      <wps:txbx>
                        <w:txbxContent>
                          <w:p w14:paraId="47625C5A" w14:textId="769DC605" w:rsidR="00634318" w:rsidRDefault="00634318" w:rsidP="00B07586">
                            <w:pPr>
                              <w:pStyle w:val="Title"/>
                            </w:pPr>
                            <w:r>
                              <w:t>Investing in Roads—</w:t>
                            </w:r>
                          </w:p>
                          <w:p w14:paraId="23B8A4C1" w14:textId="5B248D8B" w:rsidR="00634318" w:rsidRPr="00FB21D8" w:rsidRDefault="00634318" w:rsidP="00B07586">
                            <w:pPr>
                              <w:pStyle w:val="Title"/>
                            </w:pPr>
                            <w:r>
                              <w:t xml:space="preserve">Lessons from the Eastern Indonesia National Roads Improvement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855CC2" id="_x0000_t202" coordsize="21600,21600" o:spt="202" path="m,l,21600r21600,l21600,xe">
                <v:stroke joinstyle="miter"/>
                <v:path gradientshapeok="t" o:connecttype="rect"/>
              </v:shapetype>
              <v:shape id="Text Box 2" o:spid="_x0000_s1026" type="#_x0000_t202" style="position:absolute;margin-left:-36.4pt;margin-top:-441.9pt;width:531.25pt;height:142.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NgCwIAAPUDAAAOAAAAZHJzL2Uyb0RvYy54bWysU9tuGyEQfa/Uf0C813uRb1kZR2nSVJXS&#10;i5T0AzDLelGBoYC9m359B9ZxrPatKg+IYWYOc84Mm+vRaHKUPiiwjFazkhJpBbTK7hn9/nT/bk1J&#10;iNy2XIOVjD7LQK+3b99sBtfIGnrQrfQEQWxoBsdoH6NriiKIXhoeZuCkRWcH3vCIpt8XrecDohtd&#10;1GW5LAbwrfMgZAh4ezc56Tbjd50U8WvXBRmJZhRri3n3ed+lvdhueLP33PVKnMrg/1CF4crio2eo&#10;Ox45OXj1F5RRwkOALs4EmAK6TgmZOSCbqvyDzWPPncxcUJzgzjKF/wcrvhy/eaJaRutqRYnlBpv0&#10;JMdI3sNI6qTP4EKDYY8OA+OI19jnzDW4BxA/ArFw23O7lzfew9BL3mJ9VcosLlInnJBAdsNnaPEZ&#10;foiQgcbOmyQeykEQHfv0fO5NKkXg5XI1X65XC0oE+qp1uVygkd7gzUu68yF+lGBIOjDqsfkZnh8f&#10;QpxCX0LSaxbuldZ4zxttycDo1aJe5IQLj1ER51Mrw+i6TGuamMTyg21zcuRKT2esRdsT7cR04hzH&#10;3YiBSYsdtM8ogIdpDvHf4KEH/4uSAWeQ0fDzwL2kRH+yKOJVNZ+noc3GfLGq0fCXnt2lh1uBUIxG&#10;SqbjbcyDPnG9QbE7lWV4reRUK85WFvL0D9LwXto56vW3bn8DAAD//wMAUEsDBBQABgAIAAAAIQCY&#10;B68a4AAAAA0BAAAPAAAAZHJzL2Rvd25yZXYueG1sTI9BT8MwDIXvSPyHyEjctoSNsaY0nRCIK4gB&#10;k3bLGq+taJyqydby7zEnuD37PT1/LjaT78QZh9gGMnAzVyCQquBaqg18vD/PMhAxWXK2C4QGvjHC&#10;pry8KGzuwkhveN6mWnAJxdwaaFLqcylj1aC3cR56JPaOYfA28TjU0g125HLfyYVSd9LblvhCY3t8&#10;bLD62p68gc+X4353q17rJ7/qxzApSV5LY66vpod7EAmn9BeGX3xGh5KZDuFELorOwGy9YPTEIsuW&#10;rDiiM70GceDVSuslyLKQ/78ofwAAAP//AwBQSwECLQAUAAYACAAAACEAtoM4kv4AAADhAQAAEwAA&#10;AAAAAAAAAAAAAAAAAAAAW0NvbnRlbnRfVHlwZXNdLnhtbFBLAQItABQABgAIAAAAIQA4/SH/1gAA&#10;AJQBAAALAAAAAAAAAAAAAAAAAC8BAABfcmVscy8ucmVsc1BLAQItABQABgAIAAAAIQA1AxNgCwIA&#10;APUDAAAOAAAAAAAAAAAAAAAAAC4CAABkcnMvZTJvRG9jLnhtbFBLAQItABQABgAIAAAAIQCYB68a&#10;4AAAAA0BAAAPAAAAAAAAAAAAAAAAAGUEAABkcnMvZG93bnJldi54bWxQSwUGAAAAAAQABADzAAAA&#10;cgUAAAAA&#10;" filled="f" stroked="f">
                <v:textbox>
                  <w:txbxContent>
                    <w:p w14:paraId="47625C5A" w14:textId="769DC605" w:rsidR="00634318" w:rsidRDefault="00634318" w:rsidP="00B07586">
                      <w:pPr>
                        <w:pStyle w:val="Title"/>
                      </w:pPr>
                      <w:r>
                        <w:t>Investing in Roads—</w:t>
                      </w:r>
                    </w:p>
                    <w:p w14:paraId="23B8A4C1" w14:textId="5B248D8B" w:rsidR="00634318" w:rsidRPr="00FB21D8" w:rsidRDefault="00634318" w:rsidP="00B07586">
                      <w:pPr>
                        <w:pStyle w:val="Title"/>
                      </w:pPr>
                      <w:r>
                        <w:t xml:space="preserve">Lessons from the Eastern Indonesia National Roads Improvement Project </w:t>
                      </w:r>
                    </w:p>
                  </w:txbxContent>
                </v:textbox>
                <w10:wrap anchorx="margin"/>
              </v:shape>
            </w:pict>
          </mc:Fallback>
        </mc:AlternateContent>
      </w:r>
      <w:r>
        <w:t xml:space="preserve">Completion evaluation </w:t>
      </w:r>
    </w:p>
    <w:p w14:paraId="1D33691F" w14:textId="277CAC98" w:rsidR="00745DF5" w:rsidRDefault="00B15C17" w:rsidP="003A5358">
      <w:pPr>
        <w:pStyle w:val="Subtitle"/>
        <w:sectPr w:rsidR="00745DF5" w:rsidSect="00DA74E2">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endnotePr>
            <w:numFmt w:val="decimal"/>
          </w:endnotePr>
          <w:type w:val="continuous"/>
          <w:pgSz w:w="11906" w:h="16838" w:code="9"/>
          <w:pgMar w:top="1928" w:right="1134" w:bottom="993" w:left="1134" w:header="567" w:footer="567" w:gutter="0"/>
          <w:pgNumType w:fmt="upperLetter"/>
          <w:cols w:space="708"/>
          <w:vAlign w:val="bottom"/>
          <w:titlePg/>
          <w:docGrid w:linePitch="360"/>
        </w:sectPr>
      </w:pPr>
      <w:r w:rsidRPr="00CD2C75">
        <w:fldChar w:fldCharType="begin"/>
      </w:r>
      <w:r w:rsidRPr="00CD2C75">
        <w:instrText xml:space="preserve"> DATE  \@ "MMMM yyyy"  \* MERGEFORMAT </w:instrText>
      </w:r>
      <w:r w:rsidRPr="00CD2C75">
        <w:fldChar w:fldCharType="separate"/>
      </w:r>
      <w:r w:rsidR="00745D3B">
        <w:rPr>
          <w:noProof/>
        </w:rPr>
        <w:t>March 2017</w:t>
      </w:r>
      <w:r w:rsidRPr="00CD2C75">
        <w:fldChar w:fldCharType="end"/>
      </w:r>
    </w:p>
    <w:p w14:paraId="58547BDD" w14:textId="77777777" w:rsidR="00C86007" w:rsidRPr="000B7CB7" w:rsidRDefault="00C63820" w:rsidP="00C86B14">
      <w:pPr>
        <w:pStyle w:val="Heading1smallspaceafter"/>
      </w:pPr>
      <w:bookmarkStart w:id="0" w:name="_Toc477360369"/>
      <w:r w:rsidRPr="000B7CB7">
        <w:lastRenderedPageBreak/>
        <w:t>F</w:t>
      </w:r>
      <w:r w:rsidR="000B7CB7">
        <w:t>OREWORD</w:t>
      </w:r>
      <w:bookmarkEnd w:id="0"/>
      <w:r w:rsidR="00BC0184" w:rsidRPr="000B7CB7">
        <w:t xml:space="preserve"> </w:t>
      </w:r>
    </w:p>
    <w:p w14:paraId="5626D2A7" w14:textId="300737CE" w:rsidR="008E2902" w:rsidRPr="00C86B14" w:rsidRDefault="00EF3A5A" w:rsidP="00C86B14">
      <w:pPr>
        <w:pStyle w:val="BodyText"/>
      </w:pPr>
      <w:r w:rsidRPr="00C86B14">
        <w:t xml:space="preserve">The Eastern Indonesia National Roads Improvement </w:t>
      </w:r>
      <w:r w:rsidR="00C635F9" w:rsidRPr="00C86B14">
        <w:t>P</w:t>
      </w:r>
      <w:r w:rsidRPr="00C86B14">
        <w:t xml:space="preserve">roject </w:t>
      </w:r>
      <w:r w:rsidR="00573193">
        <w:t xml:space="preserve">(EINRIP) </w:t>
      </w:r>
      <w:r w:rsidRPr="00C86B14">
        <w:t>was a major component of Australia’s $1 billion assistance package for Indonesia</w:t>
      </w:r>
      <w:r w:rsidR="008E2902" w:rsidRPr="00C86B14">
        <w:t>,</w:t>
      </w:r>
      <w:r w:rsidRPr="00C86B14">
        <w:t xml:space="preserve"> announced only days after the devastating 2004 Indian Ocean tsu</w:t>
      </w:r>
      <w:bookmarkStart w:id="1" w:name="_GoBack"/>
      <w:bookmarkEnd w:id="1"/>
      <w:r w:rsidRPr="00C86B14">
        <w:t xml:space="preserve">nami. More than </w:t>
      </w:r>
      <w:r w:rsidR="00C635F9" w:rsidRPr="00C86B14">
        <w:t xml:space="preserve">10 </w:t>
      </w:r>
      <w:r w:rsidRPr="00C86B14">
        <w:t xml:space="preserve">years later the project has left as its legacy some of the best roads to be found anywhere in Indonesia. It has also made a </w:t>
      </w:r>
      <w:r w:rsidR="00CD713E" w:rsidRPr="00C86B14">
        <w:t>modest</w:t>
      </w:r>
      <w:r w:rsidRPr="00C86B14">
        <w:t xml:space="preserve">, but significant, impact on the way </w:t>
      </w:r>
      <w:r w:rsidR="008E2902" w:rsidRPr="00C86B14">
        <w:t xml:space="preserve">Indonesian </w:t>
      </w:r>
      <w:r w:rsidRPr="00C86B14">
        <w:t>Directorate General of Highways</w:t>
      </w:r>
      <w:r w:rsidR="00573193">
        <w:t xml:space="preserve"> (DGH)</w:t>
      </w:r>
      <w:r w:rsidRPr="00C86B14">
        <w:t xml:space="preserve"> conducts its business.</w:t>
      </w:r>
      <w:r w:rsidR="008E2902" w:rsidRPr="00C86B14">
        <w:t xml:space="preserve"> This evaluation documents a solid set of achievements </w:t>
      </w:r>
      <w:r w:rsidR="00D57B78" w:rsidRPr="00C86B14">
        <w:t xml:space="preserve">that </w:t>
      </w:r>
      <w:r w:rsidR="008E2902" w:rsidRPr="00C86B14">
        <w:t xml:space="preserve">have contributed to the overall success of the project. It is </w:t>
      </w:r>
      <w:r w:rsidR="00CD713E" w:rsidRPr="00C86B14">
        <w:t>interesting</w:t>
      </w:r>
      <w:r w:rsidR="008E2902" w:rsidRPr="00C86B14">
        <w:t xml:space="preserve"> to note</w:t>
      </w:r>
      <w:r w:rsidR="00D57B78" w:rsidRPr="00C86B14">
        <w:t>,</w:t>
      </w:r>
      <w:r w:rsidR="008E2902" w:rsidRPr="00C86B14">
        <w:t xml:space="preserve"> </w:t>
      </w:r>
      <w:r w:rsidR="00D57B78" w:rsidRPr="00C86B14">
        <w:t xml:space="preserve">however, </w:t>
      </w:r>
      <w:r w:rsidR="008E2902" w:rsidRPr="00C86B14">
        <w:t xml:space="preserve">that during implementation EINRIP endured a number of performance issues and the project’s ultimate success was by no means guaranteed. It is a credit to both the Department of Foreign Affairs and Trade </w:t>
      </w:r>
      <w:r w:rsidR="00573193">
        <w:t xml:space="preserve">(DFAT) </w:t>
      </w:r>
      <w:r w:rsidR="008E2902" w:rsidRPr="00C86B14">
        <w:t>and the Directorate General of Highways</w:t>
      </w:r>
      <w:r w:rsidR="00573193">
        <w:t xml:space="preserve"> </w:t>
      </w:r>
      <w:r w:rsidR="008E2902" w:rsidRPr="00C86B14">
        <w:t>that these challenges were ultimately overcome.</w:t>
      </w:r>
    </w:p>
    <w:p w14:paraId="324ED693" w14:textId="7B7896F5" w:rsidR="006D6271" w:rsidRPr="00C86B14" w:rsidRDefault="006D6271" w:rsidP="00C86B14">
      <w:pPr>
        <w:pStyle w:val="BodyText"/>
      </w:pPr>
      <w:r w:rsidRPr="00C86B14">
        <w:t>A pec</w:t>
      </w:r>
      <w:r w:rsidR="008E2902" w:rsidRPr="00C86B14">
        <w:t>uliar, but effective, feature of EINRIP was the combination of both loan and grant financing to achieve both infrastructure and institutional objectives. Whil</w:t>
      </w:r>
      <w:r w:rsidR="002811DA">
        <w:t>e</w:t>
      </w:r>
      <w:r w:rsidR="008E2902" w:rsidRPr="00C86B14">
        <w:t xml:space="preserve"> this </w:t>
      </w:r>
      <w:r w:rsidRPr="00C86B14">
        <w:t>approach is common to organisations such as the World Bank, my former employer, it is not typical of Australian aid. Even though somewhat inexperienced in the use of this loan/grant modality DFAT adopted a thorough and well</w:t>
      </w:r>
      <w:r w:rsidR="005C1FAD" w:rsidRPr="00C86B14">
        <w:t>-</w:t>
      </w:r>
      <w:r w:rsidRPr="00C86B14">
        <w:t>executed approach, which entailed a scale and depth of grant</w:t>
      </w:r>
      <w:r w:rsidR="00D57B78" w:rsidRPr="00C86B14">
        <w:t>-</w:t>
      </w:r>
      <w:r w:rsidRPr="00C86B14">
        <w:t>funded support well beyond that normally provided by the multilateral development banks. This evaluation highlights the potential for reforms supported through grant financing to be continued in Australia’s new infrastructure partnership with Indonesia and indeed through the infrastructure lending programs of the development banks.</w:t>
      </w:r>
    </w:p>
    <w:p w14:paraId="089ACD36" w14:textId="27BF0D15" w:rsidR="00CD713E" w:rsidRPr="00C86B14" w:rsidRDefault="006D6271" w:rsidP="00C86B14">
      <w:pPr>
        <w:pStyle w:val="BodyText"/>
      </w:pPr>
      <w:r w:rsidRPr="00C86B14">
        <w:t xml:space="preserve">Another </w:t>
      </w:r>
      <w:r w:rsidR="00AA368B" w:rsidRPr="00C86B14">
        <w:t>exceptional</w:t>
      </w:r>
      <w:r w:rsidRPr="00C86B14">
        <w:t xml:space="preserve"> feature of EINRIP was a particularly comprehensive and robust approach to monitoring </w:t>
      </w:r>
      <w:r w:rsidR="00AA368B" w:rsidRPr="00C86B14">
        <w:t xml:space="preserve">and evaluation. Not only was a host of data collected on the condition of EINRIP roads both before and after improvement, but such data was also collected for a series of broadly comparable control roads. This work is not complete as survey teams will continue to </w:t>
      </w:r>
      <w:r w:rsidR="00FF5123" w:rsidRPr="00C86B14">
        <w:t xml:space="preserve">collect information for a number of years following completion. This comprehensive time-series data set has the potential to provide rich insight into </w:t>
      </w:r>
      <w:r w:rsidR="005402AA" w:rsidRPr="00C86B14">
        <w:t xml:space="preserve">the benefits inherent in the EINRIP approach and further strengthen the case for broader adoption. </w:t>
      </w:r>
      <w:r w:rsidR="006174C5" w:rsidRPr="00C86B14">
        <w:t>However,</w:t>
      </w:r>
      <w:r w:rsidR="005402AA" w:rsidRPr="00C86B14">
        <w:t xml:space="preserve"> delivering on this potential will require </w:t>
      </w:r>
      <w:r w:rsidR="00CD713E" w:rsidRPr="00C86B14">
        <w:t xml:space="preserve">both </w:t>
      </w:r>
      <w:r w:rsidR="005402AA" w:rsidRPr="00C86B14">
        <w:t>DFAT</w:t>
      </w:r>
      <w:r w:rsidR="00CD713E" w:rsidRPr="00C86B14">
        <w:t xml:space="preserve"> and DGH to </w:t>
      </w:r>
      <w:r w:rsidR="00A870A8" w:rsidRPr="00C86B14">
        <w:t xml:space="preserve">give consideration as to how the availability and use of this data can be better promoted. </w:t>
      </w:r>
    </w:p>
    <w:p w14:paraId="45D5FF35" w14:textId="66E4654E" w:rsidR="005402AA" w:rsidRPr="00C86B14" w:rsidRDefault="005402AA" w:rsidP="00C86B14">
      <w:pPr>
        <w:pStyle w:val="BodyText"/>
      </w:pPr>
      <w:r w:rsidRPr="00C86B14">
        <w:t xml:space="preserve">Too many ODE evaluations are faced with a shortage or even the absence of reliable project data. Without pre-existing </w:t>
      </w:r>
      <w:r w:rsidR="00E457D3" w:rsidRPr="00C86B14">
        <w:t>data,</w:t>
      </w:r>
      <w:r w:rsidRPr="00C86B14">
        <w:t xml:space="preserve"> the methodological options available to evaluation teams are limited, and rigour somewhat compromised. Happily, in EINRIP the ODE team had a rich and robust data set available for interrogation and this evaluation makes good use of DFAT’s considerable investment in monitoring and evaluation. </w:t>
      </w:r>
    </w:p>
    <w:p w14:paraId="16971CB9" w14:textId="09331797" w:rsidR="006174C5" w:rsidRPr="00C86B14" w:rsidRDefault="006174C5" w:rsidP="00C86B14">
      <w:pPr>
        <w:pStyle w:val="BodyText"/>
      </w:pPr>
      <w:r w:rsidRPr="00C86B14">
        <w:t>This evaluation captures a series of important lessons from the EINRIP experience</w:t>
      </w:r>
      <w:r w:rsidR="005C1FAD" w:rsidRPr="00C86B14">
        <w:t>,</w:t>
      </w:r>
      <w:r w:rsidRPr="00C86B14">
        <w:t xml:space="preserve"> which could usefully inform other Australian aid investments in infrastructure. ODE is currently conducting another similar evaluation of Australia’s infrastructure investment in Papua New Guinea and plans to prepare a short publication </w:t>
      </w:r>
      <w:r w:rsidR="005C1FAD" w:rsidRPr="00C86B14">
        <w:t xml:space="preserve">that </w:t>
      </w:r>
      <w:r w:rsidRPr="00C86B14">
        <w:t xml:space="preserve">draws together learning from across the sector. </w:t>
      </w:r>
    </w:p>
    <w:p w14:paraId="084B9F5C" w14:textId="77777777" w:rsidR="00697929" w:rsidRDefault="00697929" w:rsidP="00697929">
      <w:r>
        <w:rPr>
          <w:noProof/>
          <w:lang w:val="en-AU" w:eastAsia="en-AU"/>
        </w:rPr>
        <w:drawing>
          <wp:inline distT="0" distB="0" distL="0" distR="0" wp14:anchorId="155320F9" wp14:editId="6E9BED29">
            <wp:extent cx="876960" cy="748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4">
                      <a:extLst>
                        <a:ext uri="{28A0092B-C50C-407E-A947-70E740481C1C}">
                          <a14:useLocalDpi xmlns:a14="http://schemas.microsoft.com/office/drawing/2010/main"/>
                        </a:ext>
                      </a:extLst>
                    </a:blip>
                    <a:stretch>
                      <a:fillRect/>
                    </a:stretch>
                  </pic:blipFill>
                  <pic:spPr>
                    <a:xfrm>
                      <a:off x="0" y="0"/>
                      <a:ext cx="876960" cy="748440"/>
                    </a:xfrm>
                    <a:prstGeom prst="rect">
                      <a:avLst/>
                    </a:prstGeom>
                  </pic:spPr>
                </pic:pic>
              </a:graphicData>
            </a:graphic>
          </wp:inline>
        </w:drawing>
      </w:r>
    </w:p>
    <w:p w14:paraId="7CF95641" w14:textId="499A17C3" w:rsidR="000B7CB7" w:rsidRDefault="00697929" w:rsidP="00F30B72">
      <w:pPr>
        <w:pStyle w:val="BodyText"/>
      </w:pPr>
      <w:r w:rsidRPr="00C86B14">
        <w:t xml:space="preserve">Jim Adams </w:t>
      </w:r>
      <w:r w:rsidRPr="00C86B14">
        <w:br/>
        <w:t>Chair, Independent Evaluation Committee</w:t>
      </w:r>
      <w:r w:rsidR="00C86B14">
        <w:br/>
      </w:r>
      <w:r>
        <w:t xml:space="preserve">Cover: </w:t>
      </w:r>
      <w:r w:rsidR="006174C5">
        <w:t>Stretch of EINRIP road between Sinjai and Tondong, South Sulawesi.</w:t>
      </w:r>
      <w:r>
        <w:t xml:space="preserve"> </w:t>
      </w:r>
      <w:r w:rsidR="006174C5">
        <w:t>All photos</w:t>
      </w:r>
      <w:r>
        <w:t xml:space="preserve">: DFAT / </w:t>
      </w:r>
      <w:r w:rsidR="006174C5">
        <w:t>Simon Ernst</w:t>
      </w:r>
      <w:r>
        <w:t xml:space="preserve"> </w:t>
      </w:r>
    </w:p>
    <w:p w14:paraId="046EE9FD" w14:textId="77777777" w:rsidR="009D433C" w:rsidRDefault="009D433C" w:rsidP="00BF3A17">
      <w:pPr>
        <w:pStyle w:val="BodyText"/>
        <w:sectPr w:rsidR="009D433C" w:rsidSect="00481CA0">
          <w:headerReference w:type="default" r:id="rId15"/>
          <w:footerReference w:type="default" r:id="rId16"/>
          <w:headerReference w:type="first" r:id="rId17"/>
          <w:footerReference w:type="first" r:id="rId18"/>
          <w:footnotePr>
            <w:numFmt w:val="chicago"/>
            <w:numRestart w:val="eachPage"/>
          </w:footnotePr>
          <w:endnotePr>
            <w:numFmt w:val="decimal"/>
          </w:endnotePr>
          <w:pgSz w:w="11906" w:h="16838" w:code="9"/>
          <w:pgMar w:top="1985" w:right="1134" w:bottom="1701" w:left="1134" w:header="567" w:footer="567" w:gutter="0"/>
          <w:pgNumType w:fmt="lowerRoman" w:start="1"/>
          <w:cols w:space="708"/>
          <w:docGrid w:linePitch="360"/>
        </w:sectPr>
      </w:pPr>
    </w:p>
    <w:p w14:paraId="2E133174" w14:textId="5A6EDFA1" w:rsidR="009D433C" w:rsidRDefault="00595E6C" w:rsidP="00C86B14">
      <w:pPr>
        <w:pStyle w:val="Heading1smallspaceafter"/>
      </w:pPr>
      <w:bookmarkStart w:id="2" w:name="_Toc477360370"/>
      <w:r>
        <w:lastRenderedPageBreak/>
        <w:t>ACKNOWLEDGMENTS</w:t>
      </w:r>
      <w:bookmarkEnd w:id="2"/>
    </w:p>
    <w:p w14:paraId="22C7FF55" w14:textId="4F301A53" w:rsidR="005F4BCA" w:rsidRPr="00C86B14" w:rsidRDefault="00C42603" w:rsidP="00C86B14">
      <w:pPr>
        <w:pStyle w:val="BodyText"/>
      </w:pPr>
      <w:r w:rsidRPr="00C86B14">
        <w:t>This evaluation was prepared by the Office of Development Effectiveness (ODE) at the Department of Foreign Affairs and Trade (DFAT). The evaluation team comprised Simon Ernst (team leader, ODE)</w:t>
      </w:r>
      <w:r w:rsidR="005F4BCA" w:rsidRPr="00C86B14">
        <w:t xml:space="preserve"> and Dr Hatim M Hajj (infrastructure specialist, independent consultant).</w:t>
      </w:r>
      <w:r w:rsidR="00FE28CB" w:rsidRPr="00C86B14">
        <w:t xml:space="preserve"> </w:t>
      </w:r>
      <w:r w:rsidR="005F4BCA" w:rsidRPr="00C86B14">
        <w:t xml:space="preserve">Analysis of data and preparation of many of the figures contained within this report was undertaken by Sharon Lim (ODE). </w:t>
      </w:r>
      <w:r w:rsidR="004B6FC0" w:rsidRPr="00C86B14">
        <w:t xml:space="preserve">The team brought to this evaluation, civil engineering, economics, program management, and monitoring and evaluation expertise alongside a sound understanding </w:t>
      </w:r>
      <w:r w:rsidR="00476ED1" w:rsidRPr="00C86B14">
        <w:t xml:space="preserve">of the roads sector in Indonesia </w:t>
      </w:r>
      <w:r w:rsidR="004B6FC0" w:rsidRPr="00C86B14">
        <w:t xml:space="preserve">and corporate knowledge of DFAT’s systems. </w:t>
      </w:r>
      <w:r w:rsidR="005F4BCA" w:rsidRPr="00C86B14">
        <w:t>DFAT’s Independent Evaluation Committee was responsible for ensuring independence, rigour and the quality of the process.</w:t>
      </w:r>
    </w:p>
    <w:p w14:paraId="707DBF8D" w14:textId="0CC782E7" w:rsidR="00175CEA" w:rsidRPr="00C86B14" w:rsidRDefault="00175CEA" w:rsidP="00C86B14">
      <w:pPr>
        <w:pStyle w:val="BodyText"/>
      </w:pPr>
      <w:r w:rsidRPr="00C86B14">
        <w:t xml:space="preserve">ODE </w:t>
      </w:r>
      <w:r w:rsidR="00EA6E66" w:rsidRPr="00C86B14">
        <w:t>approached DFAT’s Jakarta post in 2015 with a proposal that it undertake an independent evaluation of EINRIP upon completion.</w:t>
      </w:r>
      <w:r w:rsidR="00FE28CB" w:rsidRPr="00C86B14">
        <w:t xml:space="preserve"> </w:t>
      </w:r>
      <w:r w:rsidR="00EA6E66" w:rsidRPr="00C86B14">
        <w:t xml:space="preserve">DFAT Jakarta agreed and committed to supporting the evaluation by providing briefings to </w:t>
      </w:r>
      <w:r w:rsidR="004E7626">
        <w:t>ODE</w:t>
      </w:r>
      <w:r w:rsidR="00EA6E66" w:rsidRPr="00C86B14">
        <w:t xml:space="preserve">, access to all EINRIP documents and records, </w:t>
      </w:r>
      <w:r w:rsidR="003C6E62" w:rsidRPr="00C86B14">
        <w:t xml:space="preserve">and </w:t>
      </w:r>
      <w:r w:rsidR="00EA6E66" w:rsidRPr="00C86B14">
        <w:t>assistance with implementing fieldwork and liais</w:t>
      </w:r>
      <w:r w:rsidR="00FE28CB" w:rsidRPr="00C86B14">
        <w:t>ing</w:t>
      </w:r>
      <w:r w:rsidR="00EA6E66" w:rsidRPr="00C86B14">
        <w:t xml:space="preserve"> with Government of Indonesia </w:t>
      </w:r>
      <w:r w:rsidR="00FE28CB" w:rsidRPr="00C86B14">
        <w:t>c</w:t>
      </w:r>
      <w:r w:rsidR="00EA6E66" w:rsidRPr="00C86B14">
        <w:t xml:space="preserve">ounterparts. </w:t>
      </w:r>
      <w:r w:rsidR="00C447F3" w:rsidRPr="00C86B14">
        <w:t>DFAT Jakarta also reviewed and provided comment on all evaluation products culminating in this report.</w:t>
      </w:r>
      <w:r w:rsidR="00FE28CB" w:rsidRPr="00C86B14">
        <w:t xml:space="preserve"> </w:t>
      </w:r>
      <w:r w:rsidR="00EA6E66" w:rsidRPr="00C86B14">
        <w:t>The main body of evaluation work was undertaken from July to November with fieldwork in Indonesia conducted in September</w:t>
      </w:r>
      <w:r w:rsidR="004B6FC0" w:rsidRPr="00C86B14">
        <w:t xml:space="preserve"> 2016</w:t>
      </w:r>
      <w:r w:rsidR="00EA6E66" w:rsidRPr="00C86B14">
        <w:t>.</w:t>
      </w:r>
    </w:p>
    <w:p w14:paraId="0F989CF5" w14:textId="117CA71A" w:rsidR="00C447F3" w:rsidRPr="00C86B14" w:rsidRDefault="00AC0285" w:rsidP="00C86B14">
      <w:pPr>
        <w:pStyle w:val="BodyText"/>
      </w:pPr>
      <w:r>
        <w:t>We</w:t>
      </w:r>
      <w:r w:rsidR="00C42603" w:rsidRPr="00C86B14">
        <w:t xml:space="preserve"> would like to thank </w:t>
      </w:r>
      <w:r w:rsidR="00C447F3" w:rsidRPr="00C86B14">
        <w:t xml:space="preserve">the </w:t>
      </w:r>
      <w:r w:rsidR="00C42603" w:rsidRPr="00C86B14">
        <w:t>DFAT</w:t>
      </w:r>
      <w:r w:rsidR="004B6FC0" w:rsidRPr="00C86B14">
        <w:t xml:space="preserve"> Indonesia post for their </w:t>
      </w:r>
      <w:r w:rsidR="00C42603" w:rsidRPr="00C86B14">
        <w:t>engagement and cooperation throughout the evaluation process.</w:t>
      </w:r>
      <w:r w:rsidR="004B6FC0" w:rsidRPr="00C86B14">
        <w:t xml:space="preserve"> </w:t>
      </w:r>
      <w:r>
        <w:t>We</w:t>
      </w:r>
      <w:r w:rsidR="004B6FC0" w:rsidRPr="00C86B14">
        <w:t xml:space="preserve"> would</w:t>
      </w:r>
      <w:r w:rsidR="00C447F3" w:rsidRPr="00C86B14">
        <w:t xml:space="preserve"> also </w:t>
      </w:r>
      <w:r w:rsidR="004B6FC0" w:rsidRPr="00C86B14">
        <w:t xml:space="preserve">like to express sincere thanks to the DFAT staff, Indonesian Government officials, partners and beneficiaries who </w:t>
      </w:r>
      <w:r w:rsidR="00FE28CB" w:rsidRPr="00C86B14">
        <w:t xml:space="preserve">openly </w:t>
      </w:r>
      <w:r w:rsidR="004B6FC0" w:rsidRPr="00C86B14">
        <w:t>shared their insight</w:t>
      </w:r>
      <w:r w:rsidR="00C447F3" w:rsidRPr="00C86B14">
        <w:t xml:space="preserve">s into the successes and challenges </w:t>
      </w:r>
      <w:r w:rsidR="003C6E62" w:rsidRPr="00C86B14">
        <w:t xml:space="preserve">faced by </w:t>
      </w:r>
      <w:r w:rsidR="00C447F3" w:rsidRPr="00C86B14">
        <w:t xml:space="preserve">EINRIP and the Indonesian roads sector. In addition, </w:t>
      </w:r>
      <w:r w:rsidR="00CA7D58">
        <w:t>we</w:t>
      </w:r>
      <w:r w:rsidR="00C447F3" w:rsidRPr="00C86B14">
        <w:t xml:space="preserve"> wish to convey </w:t>
      </w:r>
      <w:r>
        <w:t>our</w:t>
      </w:r>
      <w:r w:rsidRPr="00C86B14">
        <w:t xml:space="preserve"> </w:t>
      </w:r>
      <w:r w:rsidR="00C447F3" w:rsidRPr="00C86B14">
        <w:t>sincere appreciation of the extensive assistance provided by Mr Sofwan Hakim</w:t>
      </w:r>
      <w:r w:rsidR="003C6E62" w:rsidRPr="00C86B14">
        <w:t>, DFAT</w:t>
      </w:r>
      <w:r w:rsidR="00FE28CB" w:rsidRPr="00C86B14">
        <w:t>,</w:t>
      </w:r>
      <w:r w:rsidR="00C447F3" w:rsidRPr="00C86B14">
        <w:t xml:space="preserve"> in planning and facilitating evaluation fieldwork in Indonesia</w:t>
      </w:r>
      <w:r w:rsidR="006174C5" w:rsidRPr="00C86B14">
        <w:t>.</w:t>
      </w:r>
    </w:p>
    <w:p w14:paraId="714FCD32" w14:textId="360C1682" w:rsidR="006174C5" w:rsidRDefault="006174C5" w:rsidP="004B6FC0">
      <w:pPr>
        <w:pStyle w:val="BodyText"/>
      </w:pPr>
    </w:p>
    <w:p w14:paraId="08C8425C" w14:textId="12CFE845" w:rsidR="006174C5" w:rsidRDefault="006174C5" w:rsidP="004B6FC0">
      <w:pPr>
        <w:pStyle w:val="BodyText"/>
      </w:pPr>
    </w:p>
    <w:p w14:paraId="4D0E492D" w14:textId="5AFF437A" w:rsidR="00D601DE" w:rsidRDefault="00D601DE" w:rsidP="004B6FC0">
      <w:pPr>
        <w:pStyle w:val="BodyText"/>
      </w:pPr>
    </w:p>
    <w:p w14:paraId="0DCC744B" w14:textId="0B4C2532" w:rsidR="00D601DE" w:rsidRDefault="00D601DE" w:rsidP="004B6FC0">
      <w:pPr>
        <w:pStyle w:val="BodyText"/>
      </w:pPr>
    </w:p>
    <w:p w14:paraId="033BA185" w14:textId="16170E19" w:rsidR="00D601DE" w:rsidRDefault="00D601DE" w:rsidP="004B6FC0">
      <w:pPr>
        <w:pStyle w:val="BodyText"/>
      </w:pPr>
    </w:p>
    <w:p w14:paraId="31A7FA00" w14:textId="3A23F4AB" w:rsidR="00D601DE" w:rsidRDefault="00D601DE" w:rsidP="004B6FC0">
      <w:pPr>
        <w:pStyle w:val="BodyText"/>
      </w:pPr>
    </w:p>
    <w:p w14:paraId="106E0FE0" w14:textId="782BAFAF" w:rsidR="00D601DE" w:rsidRDefault="00D601DE" w:rsidP="004B6FC0">
      <w:pPr>
        <w:pStyle w:val="BodyText"/>
      </w:pPr>
    </w:p>
    <w:p w14:paraId="0091C8B1" w14:textId="5CFDEE05" w:rsidR="006174C5" w:rsidRDefault="006174C5" w:rsidP="004B6FC0">
      <w:pPr>
        <w:pStyle w:val="BodyText"/>
      </w:pPr>
    </w:p>
    <w:p w14:paraId="41646419" w14:textId="77777777" w:rsidR="006174C5" w:rsidRDefault="006174C5" w:rsidP="006174C5">
      <w:pPr>
        <w:pStyle w:val="Box2Heading"/>
      </w:pPr>
      <w:r w:rsidRPr="00320C61">
        <w:t>Office of Development Effectiveness</w:t>
      </w:r>
    </w:p>
    <w:p w14:paraId="4360E13B" w14:textId="77777777" w:rsidR="006174C5" w:rsidRDefault="006174C5" w:rsidP="006174C5">
      <w:pPr>
        <w:pStyle w:val="Box2Text"/>
      </w:pPr>
      <w:r w:rsidRPr="00320C61">
        <w:t>The Office of Development Effectiveness (ODE) is an independent branch within the Australian Government Department of Foreign Affairs and Trade (DFAT). ODE monitors the Australian aid program’s performance, evaluates its impact, and contributes to international evidence and debate about aid and development effectiveness. ODE’s work is overseen by the Independent Evaluation Committee (IEC), an advisory body that provides independent expert advice on ODE’s evaluation strategy, work plan, analysis and reports.</w:t>
      </w:r>
    </w:p>
    <w:p w14:paraId="76AD7F94" w14:textId="77777777" w:rsidR="006174C5" w:rsidRPr="009D433C" w:rsidRDefault="00745D3B" w:rsidP="006174C5">
      <w:pPr>
        <w:pStyle w:val="Box2Text"/>
        <w:rPr>
          <w:rStyle w:val="Hyperlink"/>
          <w:rFonts w:cstheme="minorBidi"/>
          <w:color w:val="FFFFFF" w:themeColor="background1"/>
          <w:u w:val="none"/>
        </w:rPr>
      </w:pPr>
      <w:hyperlink r:id="rId19" w:history="1">
        <w:r w:rsidR="006174C5" w:rsidRPr="009D433C">
          <w:rPr>
            <w:rStyle w:val="Hyperlink"/>
            <w:rFonts w:cstheme="minorBidi"/>
            <w:color w:val="FFFFFF" w:themeColor="background1"/>
            <w:u w:val="none"/>
          </w:rPr>
          <w:t>www.ode.dfat.gov.au</w:t>
        </w:r>
      </w:hyperlink>
    </w:p>
    <w:tbl>
      <w:tblPr>
        <w:tblW w:w="10172" w:type="dxa"/>
        <w:tblLook w:val="04A0" w:firstRow="1" w:lastRow="0" w:firstColumn="1" w:lastColumn="0" w:noHBand="0" w:noVBand="1"/>
      </w:tblPr>
      <w:tblGrid>
        <w:gridCol w:w="1449"/>
        <w:gridCol w:w="8723"/>
      </w:tblGrid>
      <w:tr w:rsidR="00A51EF3" w:rsidRPr="007B2A32" w14:paraId="6663EEA1" w14:textId="77777777" w:rsidTr="00B00425">
        <w:trPr>
          <w:trHeight w:val="20"/>
          <w:tblHeader/>
        </w:trPr>
        <w:tc>
          <w:tcPr>
            <w:tcW w:w="10172" w:type="dxa"/>
            <w:gridSpan w:val="2"/>
            <w:tcBorders>
              <w:top w:val="nil"/>
              <w:left w:val="nil"/>
              <w:bottom w:val="nil"/>
              <w:right w:val="nil"/>
            </w:tcBorders>
            <w:shd w:val="clear" w:color="auto" w:fill="auto"/>
            <w:noWrap/>
            <w:vAlign w:val="bottom"/>
            <w:hideMark/>
          </w:tcPr>
          <w:p w14:paraId="336936B1" w14:textId="77777777" w:rsidR="00A51EF3" w:rsidRPr="007B2A32" w:rsidRDefault="00A51EF3" w:rsidP="00C86B14">
            <w:pPr>
              <w:pStyle w:val="Heading1smallspaceafter"/>
              <w:rPr>
                <w:rFonts w:eastAsia="Times New Roman" w:cs="Times New Roman"/>
                <w:color w:val="000000"/>
                <w:lang w:eastAsia="en-AU"/>
              </w:rPr>
            </w:pPr>
            <w:bookmarkStart w:id="3" w:name="_Toc477360371"/>
            <w:r w:rsidRPr="00CD347B">
              <w:lastRenderedPageBreak/>
              <w:t>ACRONYMS, ABBREVIATIONS AND EQUIVALENTS</w:t>
            </w:r>
            <w:bookmarkEnd w:id="3"/>
          </w:p>
        </w:tc>
      </w:tr>
      <w:tr w:rsidR="00A51EF3" w:rsidRPr="007B2A32" w14:paraId="71A47854" w14:textId="77777777" w:rsidTr="00B00425">
        <w:trPr>
          <w:trHeight w:val="20"/>
          <w:tblHeader/>
        </w:trPr>
        <w:tc>
          <w:tcPr>
            <w:tcW w:w="1449" w:type="dxa"/>
            <w:tcBorders>
              <w:top w:val="nil"/>
              <w:left w:val="nil"/>
              <w:bottom w:val="nil"/>
              <w:right w:val="nil"/>
            </w:tcBorders>
            <w:shd w:val="clear" w:color="auto" w:fill="auto"/>
            <w:noWrap/>
            <w:hideMark/>
          </w:tcPr>
          <w:p w14:paraId="22C67786" w14:textId="77777777" w:rsidR="00A51EF3" w:rsidRPr="007B2A32" w:rsidRDefault="00A51EF3" w:rsidP="00C86B14">
            <w:pPr>
              <w:pStyle w:val="BodyText"/>
              <w:rPr>
                <w:lang w:eastAsia="en-AU"/>
              </w:rPr>
            </w:pPr>
            <w:r w:rsidRPr="007B2A32">
              <w:rPr>
                <w:lang w:eastAsia="en-AU"/>
              </w:rPr>
              <w:t>ACAP</w:t>
            </w:r>
          </w:p>
        </w:tc>
        <w:tc>
          <w:tcPr>
            <w:tcW w:w="8723" w:type="dxa"/>
            <w:tcBorders>
              <w:top w:val="nil"/>
              <w:left w:val="nil"/>
              <w:bottom w:val="nil"/>
              <w:right w:val="nil"/>
            </w:tcBorders>
            <w:shd w:val="clear" w:color="auto" w:fill="auto"/>
            <w:noWrap/>
            <w:hideMark/>
          </w:tcPr>
          <w:p w14:paraId="32E40BC6" w14:textId="64A7E04D" w:rsidR="00A51EF3" w:rsidRPr="007B2A32" w:rsidRDefault="00A51EF3" w:rsidP="00C86B14">
            <w:pPr>
              <w:pStyle w:val="BodyText"/>
              <w:rPr>
                <w:lang w:eastAsia="en-AU"/>
              </w:rPr>
            </w:pPr>
            <w:r w:rsidRPr="007B2A32">
              <w:rPr>
                <w:lang w:eastAsia="en-AU"/>
              </w:rPr>
              <w:t>Anti-</w:t>
            </w:r>
            <w:r w:rsidR="004D59C8">
              <w:rPr>
                <w:lang w:eastAsia="en-AU"/>
              </w:rPr>
              <w:t>c</w:t>
            </w:r>
            <w:r w:rsidRPr="007B2A32">
              <w:rPr>
                <w:lang w:eastAsia="en-AU"/>
              </w:rPr>
              <w:t xml:space="preserve">orruption </w:t>
            </w:r>
            <w:r w:rsidR="004D59C8">
              <w:rPr>
                <w:lang w:eastAsia="en-AU"/>
              </w:rPr>
              <w:t>a</w:t>
            </w:r>
            <w:r w:rsidRPr="007B2A32">
              <w:rPr>
                <w:lang w:eastAsia="en-AU"/>
              </w:rPr>
              <w:t xml:space="preserve">ction </w:t>
            </w:r>
            <w:r w:rsidR="004D59C8">
              <w:rPr>
                <w:lang w:eastAsia="en-AU"/>
              </w:rPr>
              <w:t>p</w:t>
            </w:r>
            <w:r w:rsidRPr="007B2A32">
              <w:rPr>
                <w:lang w:eastAsia="en-AU"/>
              </w:rPr>
              <w:t>lan</w:t>
            </w:r>
          </w:p>
        </w:tc>
      </w:tr>
      <w:tr w:rsidR="00A51EF3" w:rsidRPr="007B2A32" w14:paraId="1D00B9CB" w14:textId="77777777" w:rsidTr="00B00425">
        <w:trPr>
          <w:trHeight w:val="20"/>
          <w:tblHeader/>
        </w:trPr>
        <w:tc>
          <w:tcPr>
            <w:tcW w:w="1449" w:type="dxa"/>
            <w:tcBorders>
              <w:top w:val="nil"/>
              <w:left w:val="nil"/>
              <w:bottom w:val="nil"/>
              <w:right w:val="nil"/>
            </w:tcBorders>
            <w:shd w:val="clear" w:color="auto" w:fill="auto"/>
            <w:noWrap/>
            <w:hideMark/>
          </w:tcPr>
          <w:p w14:paraId="4DA920B5" w14:textId="77777777" w:rsidR="00A51EF3" w:rsidRPr="007B2A32" w:rsidRDefault="00A51EF3" w:rsidP="00C86B14">
            <w:pPr>
              <w:pStyle w:val="BodyText"/>
              <w:rPr>
                <w:lang w:eastAsia="en-AU"/>
              </w:rPr>
            </w:pPr>
            <w:r w:rsidRPr="007B2A32">
              <w:rPr>
                <w:lang w:eastAsia="en-AU"/>
              </w:rPr>
              <w:t>AIPRD</w:t>
            </w:r>
          </w:p>
        </w:tc>
        <w:tc>
          <w:tcPr>
            <w:tcW w:w="8723" w:type="dxa"/>
            <w:tcBorders>
              <w:top w:val="nil"/>
              <w:left w:val="nil"/>
              <w:bottom w:val="nil"/>
              <w:right w:val="nil"/>
            </w:tcBorders>
            <w:shd w:val="clear" w:color="auto" w:fill="auto"/>
            <w:noWrap/>
            <w:hideMark/>
          </w:tcPr>
          <w:p w14:paraId="6C5892B2" w14:textId="77777777" w:rsidR="00A51EF3" w:rsidRPr="007B2A32" w:rsidRDefault="00A51EF3" w:rsidP="00C86B14">
            <w:pPr>
              <w:pStyle w:val="BodyText"/>
              <w:rPr>
                <w:lang w:eastAsia="en-AU"/>
              </w:rPr>
            </w:pPr>
            <w:r w:rsidRPr="007B2A32">
              <w:rPr>
                <w:lang w:eastAsia="en-AU"/>
              </w:rPr>
              <w:t>Australia Indonesia Partnership for Reconstruction and Development</w:t>
            </w:r>
          </w:p>
        </w:tc>
      </w:tr>
      <w:tr w:rsidR="00A51EF3" w:rsidRPr="007B2A32" w14:paraId="7435499F" w14:textId="77777777" w:rsidTr="00B00425">
        <w:trPr>
          <w:trHeight w:val="20"/>
          <w:tblHeader/>
        </w:trPr>
        <w:tc>
          <w:tcPr>
            <w:tcW w:w="1449" w:type="dxa"/>
            <w:tcBorders>
              <w:top w:val="nil"/>
              <w:left w:val="nil"/>
              <w:bottom w:val="nil"/>
              <w:right w:val="nil"/>
            </w:tcBorders>
            <w:shd w:val="clear" w:color="auto" w:fill="auto"/>
            <w:noWrap/>
            <w:hideMark/>
          </w:tcPr>
          <w:p w14:paraId="3FE44F6D" w14:textId="77777777" w:rsidR="00A51EF3" w:rsidRPr="007B2A32" w:rsidRDefault="00A51EF3" w:rsidP="00C86B14">
            <w:pPr>
              <w:pStyle w:val="BodyText"/>
              <w:rPr>
                <w:lang w:eastAsia="en-AU"/>
              </w:rPr>
            </w:pPr>
            <w:r w:rsidRPr="007B2A32">
              <w:rPr>
                <w:lang w:eastAsia="en-AU"/>
              </w:rPr>
              <w:t>ANAO</w:t>
            </w:r>
          </w:p>
        </w:tc>
        <w:tc>
          <w:tcPr>
            <w:tcW w:w="8723" w:type="dxa"/>
            <w:tcBorders>
              <w:top w:val="nil"/>
              <w:left w:val="nil"/>
              <w:bottom w:val="nil"/>
              <w:right w:val="nil"/>
            </w:tcBorders>
            <w:shd w:val="clear" w:color="auto" w:fill="auto"/>
            <w:noWrap/>
            <w:hideMark/>
          </w:tcPr>
          <w:p w14:paraId="34C7E8A8" w14:textId="77777777" w:rsidR="00A51EF3" w:rsidRPr="007B2A32" w:rsidRDefault="00A51EF3" w:rsidP="00C86B14">
            <w:pPr>
              <w:pStyle w:val="BodyText"/>
              <w:rPr>
                <w:lang w:eastAsia="en-AU"/>
              </w:rPr>
            </w:pPr>
            <w:r w:rsidRPr="007B2A32">
              <w:rPr>
                <w:lang w:eastAsia="en-AU"/>
              </w:rPr>
              <w:t>Australian National Audit Office</w:t>
            </w:r>
          </w:p>
        </w:tc>
      </w:tr>
      <w:tr w:rsidR="00DC5BD5" w:rsidRPr="007B2A32" w14:paraId="1920A631" w14:textId="77777777" w:rsidTr="00B00425">
        <w:trPr>
          <w:trHeight w:val="20"/>
          <w:tblHeader/>
        </w:trPr>
        <w:tc>
          <w:tcPr>
            <w:tcW w:w="1449" w:type="dxa"/>
            <w:tcBorders>
              <w:top w:val="nil"/>
              <w:left w:val="nil"/>
              <w:bottom w:val="nil"/>
              <w:right w:val="nil"/>
            </w:tcBorders>
            <w:shd w:val="clear" w:color="auto" w:fill="auto"/>
            <w:noWrap/>
          </w:tcPr>
          <w:p w14:paraId="4CC247F9" w14:textId="6160FD15" w:rsidR="00DC5BD5" w:rsidRPr="007B2A32" w:rsidRDefault="00DC5BD5" w:rsidP="00C86B14">
            <w:pPr>
              <w:pStyle w:val="BodyText"/>
              <w:rPr>
                <w:lang w:eastAsia="en-AU"/>
              </w:rPr>
            </w:pPr>
            <w:r>
              <w:rPr>
                <w:lang w:eastAsia="en-AU"/>
              </w:rPr>
              <w:t>APBN</w:t>
            </w:r>
          </w:p>
        </w:tc>
        <w:tc>
          <w:tcPr>
            <w:tcW w:w="8723" w:type="dxa"/>
            <w:tcBorders>
              <w:top w:val="nil"/>
              <w:left w:val="nil"/>
              <w:bottom w:val="nil"/>
              <w:right w:val="nil"/>
            </w:tcBorders>
            <w:shd w:val="clear" w:color="auto" w:fill="auto"/>
            <w:noWrap/>
          </w:tcPr>
          <w:p w14:paraId="544FEC14" w14:textId="735F9401" w:rsidR="00DC5BD5" w:rsidRPr="007B2A32" w:rsidRDefault="00DC5BD5" w:rsidP="00C86B14">
            <w:pPr>
              <w:pStyle w:val="BodyText"/>
              <w:rPr>
                <w:lang w:eastAsia="en-AU"/>
              </w:rPr>
            </w:pPr>
            <w:r w:rsidRPr="00DC5BD5">
              <w:rPr>
                <w:lang w:eastAsia="en-AU"/>
              </w:rPr>
              <w:t>Angga</w:t>
            </w:r>
            <w:r>
              <w:rPr>
                <w:lang w:eastAsia="en-AU"/>
              </w:rPr>
              <w:t>ran Pendapatan Belanja Negara (state b</w:t>
            </w:r>
            <w:r w:rsidRPr="00DC5BD5">
              <w:rPr>
                <w:lang w:eastAsia="en-AU"/>
              </w:rPr>
              <w:t>udget)</w:t>
            </w:r>
          </w:p>
        </w:tc>
      </w:tr>
      <w:tr w:rsidR="00A51EF3" w:rsidRPr="007B2A32" w14:paraId="4FC50FC3" w14:textId="77777777" w:rsidTr="00B00425">
        <w:trPr>
          <w:trHeight w:val="20"/>
          <w:tblHeader/>
        </w:trPr>
        <w:tc>
          <w:tcPr>
            <w:tcW w:w="1449" w:type="dxa"/>
            <w:tcBorders>
              <w:top w:val="nil"/>
              <w:left w:val="nil"/>
              <w:bottom w:val="nil"/>
              <w:right w:val="nil"/>
            </w:tcBorders>
            <w:shd w:val="clear" w:color="auto" w:fill="auto"/>
            <w:noWrap/>
            <w:hideMark/>
          </w:tcPr>
          <w:p w14:paraId="3B565BBD" w14:textId="77777777" w:rsidR="00A51EF3" w:rsidRPr="007B2A32" w:rsidRDefault="00A51EF3" w:rsidP="00C86B14">
            <w:pPr>
              <w:pStyle w:val="BodyText"/>
              <w:rPr>
                <w:lang w:eastAsia="en-AU"/>
              </w:rPr>
            </w:pPr>
            <w:r w:rsidRPr="007B2A32">
              <w:rPr>
                <w:lang w:eastAsia="en-AU"/>
              </w:rPr>
              <w:t>AQC</w:t>
            </w:r>
          </w:p>
        </w:tc>
        <w:tc>
          <w:tcPr>
            <w:tcW w:w="8723" w:type="dxa"/>
            <w:tcBorders>
              <w:top w:val="nil"/>
              <w:left w:val="nil"/>
              <w:bottom w:val="nil"/>
              <w:right w:val="nil"/>
            </w:tcBorders>
            <w:shd w:val="clear" w:color="auto" w:fill="auto"/>
            <w:noWrap/>
            <w:hideMark/>
          </w:tcPr>
          <w:p w14:paraId="7B0A289D" w14:textId="77777777" w:rsidR="00A51EF3" w:rsidRPr="007B2A32" w:rsidRDefault="00A51EF3" w:rsidP="00C86B14">
            <w:pPr>
              <w:pStyle w:val="BodyText"/>
              <w:rPr>
                <w:lang w:eastAsia="en-AU"/>
              </w:rPr>
            </w:pPr>
            <w:r w:rsidRPr="007B2A32">
              <w:rPr>
                <w:lang w:eastAsia="en-AU"/>
              </w:rPr>
              <w:t>Aid Quality Check</w:t>
            </w:r>
          </w:p>
        </w:tc>
      </w:tr>
      <w:tr w:rsidR="00A51EF3" w:rsidRPr="007B2A32" w14:paraId="37D834FE" w14:textId="77777777" w:rsidTr="00B00425">
        <w:trPr>
          <w:trHeight w:val="20"/>
          <w:tblHeader/>
        </w:trPr>
        <w:tc>
          <w:tcPr>
            <w:tcW w:w="1449" w:type="dxa"/>
            <w:tcBorders>
              <w:top w:val="nil"/>
              <w:left w:val="nil"/>
              <w:bottom w:val="nil"/>
              <w:right w:val="nil"/>
            </w:tcBorders>
            <w:shd w:val="clear" w:color="auto" w:fill="auto"/>
            <w:noWrap/>
            <w:hideMark/>
          </w:tcPr>
          <w:p w14:paraId="55FA8813" w14:textId="77777777" w:rsidR="00A51EF3" w:rsidRPr="007B2A32" w:rsidRDefault="00A51EF3" w:rsidP="00C86B14">
            <w:pPr>
              <w:pStyle w:val="BodyText"/>
              <w:rPr>
                <w:lang w:eastAsia="en-AU"/>
              </w:rPr>
            </w:pPr>
            <w:r w:rsidRPr="007B2A32">
              <w:rPr>
                <w:lang w:eastAsia="en-AU"/>
              </w:rPr>
              <w:t>AusAID</w:t>
            </w:r>
          </w:p>
        </w:tc>
        <w:tc>
          <w:tcPr>
            <w:tcW w:w="8723" w:type="dxa"/>
            <w:tcBorders>
              <w:top w:val="nil"/>
              <w:left w:val="nil"/>
              <w:bottom w:val="nil"/>
              <w:right w:val="nil"/>
            </w:tcBorders>
            <w:shd w:val="clear" w:color="auto" w:fill="auto"/>
            <w:noWrap/>
            <w:hideMark/>
          </w:tcPr>
          <w:p w14:paraId="074331C0" w14:textId="77777777" w:rsidR="00A51EF3" w:rsidRPr="007B2A32" w:rsidRDefault="00A51EF3" w:rsidP="00C86B14">
            <w:pPr>
              <w:pStyle w:val="BodyText"/>
              <w:rPr>
                <w:lang w:eastAsia="en-AU"/>
              </w:rPr>
            </w:pPr>
            <w:r w:rsidRPr="007B2A32">
              <w:rPr>
                <w:lang w:eastAsia="en-AU"/>
              </w:rPr>
              <w:t>Australian Agency for International Development</w:t>
            </w:r>
          </w:p>
        </w:tc>
      </w:tr>
      <w:tr w:rsidR="00A51EF3" w:rsidRPr="007B2A32" w14:paraId="7BCAB095" w14:textId="77777777" w:rsidTr="00B00425">
        <w:trPr>
          <w:trHeight w:val="20"/>
          <w:tblHeader/>
        </w:trPr>
        <w:tc>
          <w:tcPr>
            <w:tcW w:w="1449" w:type="dxa"/>
            <w:tcBorders>
              <w:top w:val="nil"/>
              <w:left w:val="nil"/>
              <w:bottom w:val="nil"/>
              <w:right w:val="nil"/>
            </w:tcBorders>
            <w:shd w:val="clear" w:color="auto" w:fill="auto"/>
            <w:noWrap/>
            <w:hideMark/>
          </w:tcPr>
          <w:p w14:paraId="1BE85B0E" w14:textId="77777777" w:rsidR="00A51EF3" w:rsidRPr="003E30E1" w:rsidRDefault="00A51EF3" w:rsidP="00C86B14">
            <w:pPr>
              <w:pStyle w:val="BodyText"/>
              <w:rPr>
                <w:iCs/>
                <w:lang w:eastAsia="en-AU"/>
              </w:rPr>
            </w:pPr>
            <w:r w:rsidRPr="003E30E1">
              <w:rPr>
                <w:iCs/>
                <w:lang w:eastAsia="en-AU"/>
              </w:rPr>
              <w:t>Bappenas</w:t>
            </w:r>
          </w:p>
        </w:tc>
        <w:tc>
          <w:tcPr>
            <w:tcW w:w="8723" w:type="dxa"/>
            <w:tcBorders>
              <w:top w:val="nil"/>
              <w:left w:val="nil"/>
              <w:bottom w:val="nil"/>
              <w:right w:val="nil"/>
            </w:tcBorders>
            <w:shd w:val="clear" w:color="auto" w:fill="auto"/>
            <w:noWrap/>
            <w:hideMark/>
          </w:tcPr>
          <w:p w14:paraId="3BF9DE1C" w14:textId="77777777" w:rsidR="00A51EF3" w:rsidRPr="007B2A32" w:rsidRDefault="00A51EF3" w:rsidP="00C86B14">
            <w:pPr>
              <w:pStyle w:val="BodyText"/>
              <w:rPr>
                <w:lang w:eastAsia="en-AU"/>
              </w:rPr>
            </w:pPr>
            <w:r w:rsidRPr="007B2A32">
              <w:rPr>
                <w:i/>
                <w:iCs/>
                <w:lang w:eastAsia="en-AU"/>
              </w:rPr>
              <w:t>Badan Perencanaan Pembangunan Nasional</w:t>
            </w:r>
            <w:r w:rsidRPr="007B2A32">
              <w:rPr>
                <w:lang w:eastAsia="en-AU"/>
              </w:rPr>
              <w:t xml:space="preserve"> (National Development Planning Agency)</w:t>
            </w:r>
          </w:p>
        </w:tc>
      </w:tr>
      <w:tr w:rsidR="00A51EF3" w:rsidRPr="007B2A32" w14:paraId="3A06F9AD" w14:textId="77777777" w:rsidTr="00B00425">
        <w:trPr>
          <w:trHeight w:val="20"/>
          <w:tblHeader/>
        </w:trPr>
        <w:tc>
          <w:tcPr>
            <w:tcW w:w="1449" w:type="dxa"/>
            <w:tcBorders>
              <w:top w:val="nil"/>
              <w:left w:val="nil"/>
              <w:bottom w:val="nil"/>
              <w:right w:val="nil"/>
            </w:tcBorders>
            <w:shd w:val="clear" w:color="auto" w:fill="auto"/>
            <w:noWrap/>
            <w:hideMark/>
          </w:tcPr>
          <w:p w14:paraId="29E55138" w14:textId="77777777" w:rsidR="00A51EF3" w:rsidRPr="007B2A32" w:rsidRDefault="00A51EF3" w:rsidP="00C86B14">
            <w:pPr>
              <w:pStyle w:val="BodyText"/>
              <w:rPr>
                <w:lang w:eastAsia="en-AU"/>
              </w:rPr>
            </w:pPr>
            <w:r w:rsidRPr="007B2A32">
              <w:rPr>
                <w:lang w:eastAsia="en-AU"/>
              </w:rPr>
              <w:t>DFAT</w:t>
            </w:r>
          </w:p>
        </w:tc>
        <w:tc>
          <w:tcPr>
            <w:tcW w:w="8723" w:type="dxa"/>
            <w:tcBorders>
              <w:top w:val="nil"/>
              <w:left w:val="nil"/>
              <w:bottom w:val="nil"/>
              <w:right w:val="nil"/>
            </w:tcBorders>
            <w:shd w:val="clear" w:color="auto" w:fill="auto"/>
            <w:noWrap/>
            <w:hideMark/>
          </w:tcPr>
          <w:p w14:paraId="5D69AC61" w14:textId="77777777" w:rsidR="00A51EF3" w:rsidRPr="007B2A32" w:rsidRDefault="00A51EF3" w:rsidP="00C86B14">
            <w:pPr>
              <w:pStyle w:val="BodyText"/>
              <w:rPr>
                <w:lang w:eastAsia="en-AU"/>
              </w:rPr>
            </w:pPr>
            <w:r w:rsidRPr="007B2A32">
              <w:rPr>
                <w:lang w:eastAsia="en-AU"/>
              </w:rPr>
              <w:t>Department of Foreign Affairs and Trade</w:t>
            </w:r>
          </w:p>
        </w:tc>
      </w:tr>
      <w:tr w:rsidR="00A51EF3" w:rsidRPr="007B2A32" w14:paraId="36E66EF9" w14:textId="77777777" w:rsidTr="00B00425">
        <w:trPr>
          <w:trHeight w:val="20"/>
          <w:tblHeader/>
        </w:trPr>
        <w:tc>
          <w:tcPr>
            <w:tcW w:w="1449" w:type="dxa"/>
            <w:tcBorders>
              <w:top w:val="nil"/>
              <w:left w:val="nil"/>
              <w:bottom w:val="nil"/>
              <w:right w:val="nil"/>
            </w:tcBorders>
            <w:shd w:val="clear" w:color="auto" w:fill="auto"/>
            <w:noWrap/>
            <w:hideMark/>
          </w:tcPr>
          <w:p w14:paraId="38A54607" w14:textId="77777777" w:rsidR="00A51EF3" w:rsidRPr="007B2A32" w:rsidRDefault="00A51EF3" w:rsidP="00C86B14">
            <w:pPr>
              <w:pStyle w:val="BodyText"/>
              <w:rPr>
                <w:lang w:eastAsia="en-AU"/>
              </w:rPr>
            </w:pPr>
            <w:r w:rsidRPr="007B2A32">
              <w:rPr>
                <w:lang w:eastAsia="en-AU"/>
              </w:rPr>
              <w:t>DGH</w:t>
            </w:r>
          </w:p>
        </w:tc>
        <w:tc>
          <w:tcPr>
            <w:tcW w:w="8723" w:type="dxa"/>
            <w:tcBorders>
              <w:top w:val="nil"/>
              <w:left w:val="nil"/>
              <w:bottom w:val="nil"/>
              <w:right w:val="nil"/>
            </w:tcBorders>
            <w:shd w:val="clear" w:color="auto" w:fill="auto"/>
            <w:noWrap/>
            <w:hideMark/>
          </w:tcPr>
          <w:p w14:paraId="377C4EC3" w14:textId="77777777" w:rsidR="00A51EF3" w:rsidRPr="007B2A32" w:rsidRDefault="00A51EF3" w:rsidP="00C86B14">
            <w:pPr>
              <w:pStyle w:val="BodyText"/>
              <w:rPr>
                <w:lang w:eastAsia="en-AU"/>
              </w:rPr>
            </w:pPr>
            <w:r w:rsidRPr="007B2A32">
              <w:rPr>
                <w:lang w:eastAsia="en-AU"/>
              </w:rPr>
              <w:t>Directorate General of Highways</w:t>
            </w:r>
          </w:p>
        </w:tc>
      </w:tr>
      <w:tr w:rsidR="00A51EF3" w:rsidRPr="007B2A32" w14:paraId="6EE98807" w14:textId="77777777" w:rsidTr="00B00425">
        <w:trPr>
          <w:trHeight w:val="20"/>
          <w:tblHeader/>
        </w:trPr>
        <w:tc>
          <w:tcPr>
            <w:tcW w:w="1449" w:type="dxa"/>
            <w:tcBorders>
              <w:top w:val="nil"/>
              <w:left w:val="nil"/>
              <w:bottom w:val="nil"/>
              <w:right w:val="nil"/>
            </w:tcBorders>
            <w:shd w:val="clear" w:color="auto" w:fill="auto"/>
            <w:noWrap/>
            <w:hideMark/>
          </w:tcPr>
          <w:p w14:paraId="413C2205" w14:textId="59585B3C" w:rsidR="00A51EF3" w:rsidRPr="007B2A32" w:rsidRDefault="00A51EF3" w:rsidP="00C86B14">
            <w:pPr>
              <w:pStyle w:val="BodyText"/>
              <w:rPr>
                <w:lang w:eastAsia="en-AU"/>
              </w:rPr>
            </w:pPr>
            <w:r w:rsidRPr="007B2A32">
              <w:rPr>
                <w:lang w:eastAsia="en-AU"/>
              </w:rPr>
              <w:t>DGL</w:t>
            </w:r>
            <w:r w:rsidR="00EB187F">
              <w:rPr>
                <w:lang w:eastAsia="en-AU"/>
              </w:rPr>
              <w:t>T</w:t>
            </w:r>
          </w:p>
        </w:tc>
        <w:tc>
          <w:tcPr>
            <w:tcW w:w="8723" w:type="dxa"/>
            <w:tcBorders>
              <w:top w:val="nil"/>
              <w:left w:val="nil"/>
              <w:bottom w:val="nil"/>
              <w:right w:val="nil"/>
            </w:tcBorders>
            <w:shd w:val="clear" w:color="auto" w:fill="auto"/>
            <w:noWrap/>
            <w:hideMark/>
          </w:tcPr>
          <w:p w14:paraId="3AF1F24F" w14:textId="3DFC3518" w:rsidR="00A51EF3" w:rsidRPr="007B2A32" w:rsidRDefault="00A51EF3" w:rsidP="00C86B14">
            <w:pPr>
              <w:pStyle w:val="BodyText"/>
              <w:rPr>
                <w:lang w:eastAsia="en-AU"/>
              </w:rPr>
            </w:pPr>
            <w:r w:rsidRPr="007B2A32">
              <w:rPr>
                <w:lang w:eastAsia="en-AU"/>
              </w:rPr>
              <w:t>Directorate General of Land Transport</w:t>
            </w:r>
            <w:r w:rsidR="00EB187F">
              <w:rPr>
                <w:lang w:eastAsia="en-AU"/>
              </w:rPr>
              <w:t>ation</w:t>
            </w:r>
          </w:p>
        </w:tc>
      </w:tr>
      <w:tr w:rsidR="00A51EF3" w:rsidRPr="007B2A32" w14:paraId="2A988E16" w14:textId="77777777" w:rsidTr="00B00425">
        <w:trPr>
          <w:trHeight w:val="20"/>
          <w:tblHeader/>
        </w:trPr>
        <w:tc>
          <w:tcPr>
            <w:tcW w:w="1449" w:type="dxa"/>
            <w:tcBorders>
              <w:top w:val="nil"/>
              <w:left w:val="nil"/>
              <w:bottom w:val="nil"/>
              <w:right w:val="nil"/>
            </w:tcBorders>
            <w:shd w:val="clear" w:color="auto" w:fill="auto"/>
            <w:noWrap/>
            <w:hideMark/>
          </w:tcPr>
          <w:p w14:paraId="101471C0" w14:textId="77777777" w:rsidR="00A51EF3" w:rsidRPr="007B2A32" w:rsidRDefault="00A51EF3" w:rsidP="00C86B14">
            <w:pPr>
              <w:pStyle w:val="BodyText"/>
              <w:rPr>
                <w:lang w:eastAsia="en-AU"/>
              </w:rPr>
            </w:pPr>
            <w:r w:rsidRPr="007B2A32">
              <w:rPr>
                <w:lang w:eastAsia="en-AU"/>
              </w:rPr>
              <w:t>EINRIP</w:t>
            </w:r>
          </w:p>
        </w:tc>
        <w:tc>
          <w:tcPr>
            <w:tcW w:w="8723" w:type="dxa"/>
            <w:tcBorders>
              <w:top w:val="nil"/>
              <w:left w:val="nil"/>
              <w:bottom w:val="nil"/>
              <w:right w:val="nil"/>
            </w:tcBorders>
            <w:shd w:val="clear" w:color="auto" w:fill="auto"/>
            <w:noWrap/>
            <w:hideMark/>
          </w:tcPr>
          <w:p w14:paraId="7B5C9A4E" w14:textId="77777777" w:rsidR="00A51EF3" w:rsidRPr="007B2A32" w:rsidRDefault="00A51EF3" w:rsidP="00C86B14">
            <w:pPr>
              <w:pStyle w:val="BodyText"/>
              <w:rPr>
                <w:lang w:eastAsia="en-AU"/>
              </w:rPr>
            </w:pPr>
            <w:r w:rsidRPr="007B2A32">
              <w:rPr>
                <w:lang w:eastAsia="en-AU"/>
              </w:rPr>
              <w:t>Eastern Indonesia National Roads Improvement Project</w:t>
            </w:r>
          </w:p>
        </w:tc>
      </w:tr>
      <w:tr w:rsidR="00A51EF3" w:rsidRPr="007B2A32" w14:paraId="320D84B9" w14:textId="77777777" w:rsidTr="00B00425">
        <w:trPr>
          <w:trHeight w:val="20"/>
          <w:tblHeader/>
        </w:trPr>
        <w:tc>
          <w:tcPr>
            <w:tcW w:w="1449" w:type="dxa"/>
            <w:tcBorders>
              <w:top w:val="nil"/>
              <w:left w:val="nil"/>
              <w:bottom w:val="nil"/>
              <w:right w:val="nil"/>
            </w:tcBorders>
            <w:shd w:val="clear" w:color="auto" w:fill="auto"/>
            <w:noWrap/>
            <w:hideMark/>
          </w:tcPr>
          <w:p w14:paraId="398F9D43" w14:textId="77777777" w:rsidR="00A51EF3" w:rsidRPr="007B2A32" w:rsidRDefault="00A51EF3" w:rsidP="00C86B14">
            <w:pPr>
              <w:pStyle w:val="BodyText"/>
              <w:rPr>
                <w:lang w:eastAsia="en-AU"/>
              </w:rPr>
            </w:pPr>
            <w:r w:rsidRPr="007B2A32">
              <w:rPr>
                <w:lang w:eastAsia="en-AU"/>
              </w:rPr>
              <w:t>EIRR</w:t>
            </w:r>
          </w:p>
        </w:tc>
        <w:tc>
          <w:tcPr>
            <w:tcW w:w="8723" w:type="dxa"/>
            <w:tcBorders>
              <w:top w:val="nil"/>
              <w:left w:val="nil"/>
              <w:bottom w:val="nil"/>
              <w:right w:val="nil"/>
            </w:tcBorders>
            <w:shd w:val="clear" w:color="auto" w:fill="auto"/>
            <w:noWrap/>
            <w:hideMark/>
          </w:tcPr>
          <w:p w14:paraId="5590E0D1" w14:textId="77777777" w:rsidR="00A51EF3" w:rsidRPr="007B2A32" w:rsidRDefault="00A51EF3" w:rsidP="00C86B14">
            <w:pPr>
              <w:pStyle w:val="BodyText"/>
              <w:rPr>
                <w:lang w:eastAsia="en-AU"/>
              </w:rPr>
            </w:pPr>
            <w:r w:rsidRPr="007B2A32">
              <w:rPr>
                <w:lang w:eastAsia="en-AU"/>
              </w:rPr>
              <w:t>Economic Internal Rate of Return</w:t>
            </w:r>
          </w:p>
        </w:tc>
      </w:tr>
      <w:tr w:rsidR="00A51EF3" w:rsidRPr="007B2A32" w14:paraId="1228A35F" w14:textId="77777777" w:rsidTr="00B00425">
        <w:trPr>
          <w:trHeight w:val="20"/>
          <w:tblHeader/>
        </w:trPr>
        <w:tc>
          <w:tcPr>
            <w:tcW w:w="1449" w:type="dxa"/>
            <w:tcBorders>
              <w:top w:val="nil"/>
              <w:left w:val="nil"/>
              <w:bottom w:val="nil"/>
              <w:right w:val="nil"/>
            </w:tcBorders>
            <w:shd w:val="clear" w:color="auto" w:fill="auto"/>
            <w:noWrap/>
            <w:hideMark/>
          </w:tcPr>
          <w:p w14:paraId="4BA97C08" w14:textId="77777777" w:rsidR="00A51EF3" w:rsidRPr="007B2A32" w:rsidRDefault="00A51EF3" w:rsidP="00C86B14">
            <w:pPr>
              <w:pStyle w:val="BodyText"/>
              <w:rPr>
                <w:lang w:eastAsia="en-AU"/>
              </w:rPr>
            </w:pPr>
            <w:r w:rsidRPr="007B2A32">
              <w:rPr>
                <w:lang w:eastAsia="en-AU"/>
              </w:rPr>
              <w:t>EMU</w:t>
            </w:r>
          </w:p>
        </w:tc>
        <w:tc>
          <w:tcPr>
            <w:tcW w:w="8723" w:type="dxa"/>
            <w:tcBorders>
              <w:top w:val="nil"/>
              <w:left w:val="nil"/>
              <w:bottom w:val="nil"/>
              <w:right w:val="nil"/>
            </w:tcBorders>
            <w:shd w:val="clear" w:color="auto" w:fill="auto"/>
            <w:noWrap/>
            <w:hideMark/>
          </w:tcPr>
          <w:p w14:paraId="40081C0B" w14:textId="13A1A5D6" w:rsidR="00A51EF3" w:rsidRPr="007B2A32" w:rsidRDefault="00A51EF3" w:rsidP="00C86B14">
            <w:pPr>
              <w:pStyle w:val="BodyText"/>
              <w:rPr>
                <w:lang w:eastAsia="en-AU"/>
              </w:rPr>
            </w:pPr>
            <w:r w:rsidRPr="007B2A32">
              <w:rPr>
                <w:lang w:eastAsia="en-AU"/>
              </w:rPr>
              <w:t xml:space="preserve">EINRIP </w:t>
            </w:r>
            <w:r w:rsidR="00646273">
              <w:rPr>
                <w:lang w:eastAsia="en-AU"/>
              </w:rPr>
              <w:t>m</w:t>
            </w:r>
            <w:r w:rsidRPr="007B2A32">
              <w:rPr>
                <w:lang w:eastAsia="en-AU"/>
              </w:rPr>
              <w:t xml:space="preserve">anagement </w:t>
            </w:r>
            <w:r w:rsidR="00646273">
              <w:rPr>
                <w:lang w:eastAsia="en-AU"/>
              </w:rPr>
              <w:t>u</w:t>
            </w:r>
            <w:r w:rsidRPr="007B2A32">
              <w:rPr>
                <w:lang w:eastAsia="en-AU"/>
              </w:rPr>
              <w:t>nit</w:t>
            </w:r>
          </w:p>
        </w:tc>
      </w:tr>
      <w:tr w:rsidR="00A51EF3" w:rsidRPr="007B2A32" w14:paraId="2BEA5FDE" w14:textId="77777777" w:rsidTr="00B00425">
        <w:trPr>
          <w:trHeight w:val="20"/>
          <w:tblHeader/>
        </w:trPr>
        <w:tc>
          <w:tcPr>
            <w:tcW w:w="1449" w:type="dxa"/>
            <w:tcBorders>
              <w:top w:val="nil"/>
              <w:left w:val="nil"/>
              <w:bottom w:val="nil"/>
              <w:right w:val="nil"/>
            </w:tcBorders>
            <w:shd w:val="clear" w:color="auto" w:fill="auto"/>
            <w:noWrap/>
            <w:hideMark/>
          </w:tcPr>
          <w:p w14:paraId="3C103107" w14:textId="77777777" w:rsidR="00A51EF3" w:rsidRPr="007B2A32" w:rsidRDefault="00A51EF3" w:rsidP="00C86B14">
            <w:pPr>
              <w:pStyle w:val="BodyText"/>
              <w:rPr>
                <w:lang w:eastAsia="en-AU"/>
              </w:rPr>
            </w:pPr>
            <w:r w:rsidRPr="007B2A32">
              <w:rPr>
                <w:lang w:eastAsia="en-AU"/>
              </w:rPr>
              <w:t>ESS</w:t>
            </w:r>
          </w:p>
        </w:tc>
        <w:tc>
          <w:tcPr>
            <w:tcW w:w="8723" w:type="dxa"/>
            <w:tcBorders>
              <w:top w:val="nil"/>
              <w:left w:val="nil"/>
              <w:bottom w:val="nil"/>
              <w:right w:val="nil"/>
            </w:tcBorders>
            <w:shd w:val="clear" w:color="auto" w:fill="auto"/>
            <w:noWrap/>
            <w:hideMark/>
          </w:tcPr>
          <w:p w14:paraId="5435B840" w14:textId="6487AE18" w:rsidR="00A51EF3" w:rsidRPr="007B2A32" w:rsidRDefault="00A51EF3" w:rsidP="00C86B14">
            <w:pPr>
              <w:pStyle w:val="BodyText"/>
              <w:rPr>
                <w:lang w:eastAsia="en-AU"/>
              </w:rPr>
            </w:pPr>
            <w:r w:rsidRPr="007B2A32">
              <w:rPr>
                <w:lang w:eastAsia="en-AU"/>
              </w:rPr>
              <w:t xml:space="preserve">Environmental and </w:t>
            </w:r>
            <w:r w:rsidR="00061C2D">
              <w:rPr>
                <w:lang w:eastAsia="en-AU"/>
              </w:rPr>
              <w:t>s</w:t>
            </w:r>
            <w:r w:rsidRPr="007B2A32">
              <w:rPr>
                <w:lang w:eastAsia="en-AU"/>
              </w:rPr>
              <w:t xml:space="preserve">ocial </w:t>
            </w:r>
            <w:r w:rsidR="00061C2D">
              <w:rPr>
                <w:lang w:eastAsia="en-AU"/>
              </w:rPr>
              <w:t>s</w:t>
            </w:r>
            <w:r w:rsidRPr="007B2A32">
              <w:rPr>
                <w:lang w:eastAsia="en-AU"/>
              </w:rPr>
              <w:t>afeguards</w:t>
            </w:r>
          </w:p>
        </w:tc>
      </w:tr>
      <w:tr w:rsidR="00A51EF3" w:rsidRPr="007B2A32" w14:paraId="776EDEB0" w14:textId="77777777" w:rsidTr="00B00425">
        <w:trPr>
          <w:trHeight w:val="20"/>
          <w:tblHeader/>
        </w:trPr>
        <w:tc>
          <w:tcPr>
            <w:tcW w:w="1449" w:type="dxa"/>
            <w:tcBorders>
              <w:top w:val="nil"/>
              <w:left w:val="nil"/>
              <w:bottom w:val="nil"/>
              <w:right w:val="nil"/>
            </w:tcBorders>
            <w:shd w:val="clear" w:color="auto" w:fill="auto"/>
            <w:noWrap/>
            <w:hideMark/>
          </w:tcPr>
          <w:p w14:paraId="596CA1B6" w14:textId="77777777" w:rsidR="00A51EF3" w:rsidRPr="007B2A32" w:rsidRDefault="00A51EF3" w:rsidP="00C86B14">
            <w:pPr>
              <w:pStyle w:val="BodyText"/>
              <w:rPr>
                <w:lang w:eastAsia="en-AU"/>
              </w:rPr>
            </w:pPr>
            <w:r w:rsidRPr="007B2A32">
              <w:rPr>
                <w:lang w:eastAsia="en-AU"/>
              </w:rPr>
              <w:t>FED/DED</w:t>
            </w:r>
          </w:p>
        </w:tc>
        <w:tc>
          <w:tcPr>
            <w:tcW w:w="8723" w:type="dxa"/>
            <w:tcBorders>
              <w:top w:val="nil"/>
              <w:left w:val="nil"/>
              <w:bottom w:val="nil"/>
              <w:right w:val="nil"/>
            </w:tcBorders>
            <w:shd w:val="clear" w:color="auto" w:fill="auto"/>
            <w:noWrap/>
            <w:hideMark/>
          </w:tcPr>
          <w:p w14:paraId="3784A9B2" w14:textId="0D989F79" w:rsidR="00A51EF3" w:rsidRPr="007B2A32" w:rsidRDefault="00A51EF3" w:rsidP="00C86B14">
            <w:pPr>
              <w:pStyle w:val="BodyText"/>
              <w:rPr>
                <w:lang w:eastAsia="en-AU"/>
              </w:rPr>
            </w:pPr>
            <w:r w:rsidRPr="007B2A32">
              <w:rPr>
                <w:lang w:eastAsia="en-AU"/>
              </w:rPr>
              <w:t xml:space="preserve">Final </w:t>
            </w:r>
            <w:r w:rsidR="00646273">
              <w:rPr>
                <w:lang w:eastAsia="en-AU"/>
              </w:rPr>
              <w:t>e</w:t>
            </w:r>
            <w:r w:rsidRPr="007B2A32">
              <w:rPr>
                <w:lang w:eastAsia="en-AU"/>
              </w:rPr>
              <w:t xml:space="preserve">ngineering </w:t>
            </w:r>
            <w:r w:rsidR="00646273">
              <w:rPr>
                <w:lang w:eastAsia="en-AU"/>
              </w:rPr>
              <w:t>d</w:t>
            </w:r>
            <w:r w:rsidRPr="007B2A32">
              <w:rPr>
                <w:lang w:eastAsia="en-AU"/>
              </w:rPr>
              <w:t>esign</w:t>
            </w:r>
            <w:r w:rsidR="00573193">
              <w:t xml:space="preserve"> </w:t>
            </w:r>
            <w:r w:rsidRPr="007B2A32">
              <w:rPr>
                <w:lang w:eastAsia="en-AU"/>
              </w:rPr>
              <w:t xml:space="preserve">/ </w:t>
            </w:r>
            <w:r w:rsidR="00646273">
              <w:rPr>
                <w:lang w:eastAsia="en-AU"/>
              </w:rPr>
              <w:t>d</w:t>
            </w:r>
            <w:r w:rsidRPr="007B2A32">
              <w:rPr>
                <w:lang w:eastAsia="en-AU"/>
              </w:rPr>
              <w:t xml:space="preserve">etailed </w:t>
            </w:r>
            <w:r w:rsidR="00646273">
              <w:rPr>
                <w:lang w:eastAsia="en-AU"/>
              </w:rPr>
              <w:t>e</w:t>
            </w:r>
            <w:r w:rsidRPr="007B2A32">
              <w:rPr>
                <w:lang w:eastAsia="en-AU"/>
              </w:rPr>
              <w:t xml:space="preserve">ngineering </w:t>
            </w:r>
            <w:r w:rsidR="00646273">
              <w:rPr>
                <w:lang w:eastAsia="en-AU"/>
              </w:rPr>
              <w:t>d</w:t>
            </w:r>
            <w:r w:rsidRPr="007B2A32">
              <w:rPr>
                <w:lang w:eastAsia="en-AU"/>
              </w:rPr>
              <w:t>esign</w:t>
            </w:r>
          </w:p>
        </w:tc>
      </w:tr>
      <w:tr w:rsidR="00A51EF3" w:rsidRPr="007B2A32" w14:paraId="46B0EA64" w14:textId="77777777" w:rsidTr="00B00425">
        <w:trPr>
          <w:trHeight w:val="20"/>
          <w:tblHeader/>
        </w:trPr>
        <w:tc>
          <w:tcPr>
            <w:tcW w:w="1449" w:type="dxa"/>
            <w:tcBorders>
              <w:top w:val="nil"/>
              <w:left w:val="nil"/>
              <w:bottom w:val="nil"/>
              <w:right w:val="nil"/>
            </w:tcBorders>
            <w:shd w:val="clear" w:color="auto" w:fill="auto"/>
            <w:noWrap/>
            <w:hideMark/>
          </w:tcPr>
          <w:p w14:paraId="7361FBA6" w14:textId="77777777" w:rsidR="00A51EF3" w:rsidRPr="007B2A32" w:rsidRDefault="00A51EF3" w:rsidP="00C86B14">
            <w:pPr>
              <w:pStyle w:val="BodyText"/>
              <w:rPr>
                <w:lang w:eastAsia="en-AU"/>
              </w:rPr>
            </w:pPr>
            <w:r w:rsidRPr="007B2A32">
              <w:rPr>
                <w:lang w:eastAsia="en-AU"/>
              </w:rPr>
              <w:t>FIDIC</w:t>
            </w:r>
          </w:p>
        </w:tc>
        <w:tc>
          <w:tcPr>
            <w:tcW w:w="8723" w:type="dxa"/>
            <w:tcBorders>
              <w:top w:val="nil"/>
              <w:left w:val="nil"/>
              <w:bottom w:val="nil"/>
              <w:right w:val="nil"/>
            </w:tcBorders>
            <w:shd w:val="clear" w:color="auto" w:fill="auto"/>
            <w:noWrap/>
            <w:hideMark/>
          </w:tcPr>
          <w:p w14:paraId="10FFF6EF" w14:textId="77777777" w:rsidR="00A51EF3" w:rsidRPr="007B2A32" w:rsidRDefault="00A51EF3" w:rsidP="00C86B14">
            <w:pPr>
              <w:pStyle w:val="BodyText"/>
              <w:rPr>
                <w:lang w:eastAsia="en-AU"/>
              </w:rPr>
            </w:pPr>
            <w:r w:rsidRPr="007B2A32">
              <w:rPr>
                <w:lang w:eastAsia="en-AU"/>
              </w:rPr>
              <w:t>International Federation of Consulting Engineers</w:t>
            </w:r>
          </w:p>
        </w:tc>
      </w:tr>
      <w:tr w:rsidR="00A51EF3" w:rsidRPr="007B2A32" w14:paraId="6E16A500" w14:textId="77777777" w:rsidTr="00B00425">
        <w:trPr>
          <w:trHeight w:val="20"/>
          <w:tblHeader/>
        </w:trPr>
        <w:tc>
          <w:tcPr>
            <w:tcW w:w="1449" w:type="dxa"/>
            <w:tcBorders>
              <w:top w:val="nil"/>
              <w:left w:val="nil"/>
              <w:bottom w:val="nil"/>
              <w:right w:val="nil"/>
            </w:tcBorders>
            <w:shd w:val="clear" w:color="auto" w:fill="auto"/>
            <w:noWrap/>
            <w:hideMark/>
          </w:tcPr>
          <w:p w14:paraId="0C1CE7AE" w14:textId="77777777" w:rsidR="00A51EF3" w:rsidRPr="007B2A32" w:rsidRDefault="00A51EF3" w:rsidP="00C86B14">
            <w:pPr>
              <w:pStyle w:val="BodyText"/>
              <w:rPr>
                <w:lang w:eastAsia="en-AU"/>
              </w:rPr>
            </w:pPr>
            <w:r w:rsidRPr="007B2A32">
              <w:rPr>
                <w:lang w:eastAsia="en-AU"/>
              </w:rPr>
              <w:t>GoI</w:t>
            </w:r>
          </w:p>
        </w:tc>
        <w:tc>
          <w:tcPr>
            <w:tcW w:w="8723" w:type="dxa"/>
            <w:tcBorders>
              <w:top w:val="nil"/>
              <w:left w:val="nil"/>
              <w:bottom w:val="nil"/>
              <w:right w:val="nil"/>
            </w:tcBorders>
            <w:shd w:val="clear" w:color="auto" w:fill="auto"/>
            <w:noWrap/>
            <w:hideMark/>
          </w:tcPr>
          <w:p w14:paraId="4BF0C086" w14:textId="77777777" w:rsidR="00A51EF3" w:rsidRPr="007B2A32" w:rsidRDefault="00A51EF3" w:rsidP="00C86B14">
            <w:pPr>
              <w:pStyle w:val="BodyText"/>
              <w:rPr>
                <w:lang w:eastAsia="en-AU"/>
              </w:rPr>
            </w:pPr>
            <w:r w:rsidRPr="007B2A32">
              <w:rPr>
                <w:lang w:eastAsia="en-AU"/>
              </w:rPr>
              <w:t>Government of Indonesia</w:t>
            </w:r>
          </w:p>
        </w:tc>
      </w:tr>
      <w:tr w:rsidR="002A6D22" w:rsidRPr="007B2A32" w14:paraId="10E343C5" w14:textId="77777777" w:rsidTr="00B00425">
        <w:trPr>
          <w:trHeight w:val="20"/>
          <w:tblHeader/>
        </w:trPr>
        <w:tc>
          <w:tcPr>
            <w:tcW w:w="1449" w:type="dxa"/>
            <w:tcBorders>
              <w:top w:val="nil"/>
              <w:left w:val="nil"/>
              <w:bottom w:val="nil"/>
              <w:right w:val="nil"/>
            </w:tcBorders>
            <w:shd w:val="clear" w:color="auto" w:fill="auto"/>
            <w:noWrap/>
          </w:tcPr>
          <w:p w14:paraId="78C4767D" w14:textId="34168BC1" w:rsidR="002A6D22" w:rsidRPr="007B2A32" w:rsidRDefault="002A6D22" w:rsidP="00C86B14">
            <w:pPr>
              <w:pStyle w:val="BodyText"/>
              <w:rPr>
                <w:lang w:eastAsia="en-AU"/>
              </w:rPr>
            </w:pPr>
            <w:r>
              <w:rPr>
                <w:lang w:eastAsia="en-AU"/>
              </w:rPr>
              <w:t>IG</w:t>
            </w:r>
          </w:p>
        </w:tc>
        <w:tc>
          <w:tcPr>
            <w:tcW w:w="8723" w:type="dxa"/>
            <w:tcBorders>
              <w:top w:val="nil"/>
              <w:left w:val="nil"/>
              <w:bottom w:val="nil"/>
              <w:right w:val="nil"/>
            </w:tcBorders>
            <w:shd w:val="clear" w:color="auto" w:fill="auto"/>
            <w:noWrap/>
          </w:tcPr>
          <w:p w14:paraId="24028CE0" w14:textId="4FD7B6B8" w:rsidR="002A6D22" w:rsidRPr="007B2A32" w:rsidRDefault="002A6D22" w:rsidP="00C86B14">
            <w:pPr>
              <w:pStyle w:val="BodyText"/>
              <w:rPr>
                <w:lang w:eastAsia="en-AU"/>
              </w:rPr>
            </w:pPr>
            <w:r>
              <w:t>Inspectorate General</w:t>
            </w:r>
          </w:p>
        </w:tc>
      </w:tr>
      <w:tr w:rsidR="00A51EF3" w:rsidRPr="007B2A32" w14:paraId="25BCA265" w14:textId="77777777" w:rsidTr="00B00425">
        <w:trPr>
          <w:trHeight w:val="20"/>
          <w:tblHeader/>
        </w:trPr>
        <w:tc>
          <w:tcPr>
            <w:tcW w:w="1449" w:type="dxa"/>
            <w:tcBorders>
              <w:top w:val="nil"/>
              <w:left w:val="nil"/>
              <w:bottom w:val="nil"/>
              <w:right w:val="nil"/>
            </w:tcBorders>
            <w:shd w:val="clear" w:color="auto" w:fill="auto"/>
            <w:noWrap/>
            <w:hideMark/>
          </w:tcPr>
          <w:p w14:paraId="75C4E669" w14:textId="77777777" w:rsidR="00A51EF3" w:rsidRPr="007B2A32" w:rsidRDefault="00A51EF3" w:rsidP="00C86B14">
            <w:pPr>
              <w:pStyle w:val="BodyText"/>
              <w:rPr>
                <w:lang w:eastAsia="en-AU"/>
              </w:rPr>
            </w:pPr>
            <w:r w:rsidRPr="007B2A32">
              <w:rPr>
                <w:lang w:eastAsia="en-AU"/>
              </w:rPr>
              <w:t>IndII</w:t>
            </w:r>
          </w:p>
        </w:tc>
        <w:tc>
          <w:tcPr>
            <w:tcW w:w="8723" w:type="dxa"/>
            <w:tcBorders>
              <w:top w:val="nil"/>
              <w:left w:val="nil"/>
              <w:bottom w:val="nil"/>
              <w:right w:val="nil"/>
            </w:tcBorders>
            <w:shd w:val="clear" w:color="auto" w:fill="auto"/>
            <w:noWrap/>
            <w:hideMark/>
          </w:tcPr>
          <w:p w14:paraId="1DC83C43" w14:textId="77777777" w:rsidR="00A51EF3" w:rsidRPr="007B2A32" w:rsidRDefault="00A51EF3" w:rsidP="00C86B14">
            <w:pPr>
              <w:pStyle w:val="BodyText"/>
              <w:rPr>
                <w:lang w:eastAsia="en-AU"/>
              </w:rPr>
            </w:pPr>
            <w:r w:rsidRPr="007B2A32">
              <w:rPr>
                <w:lang w:eastAsia="en-AU"/>
              </w:rPr>
              <w:t>Indonesian Infrastructure Initiative</w:t>
            </w:r>
          </w:p>
        </w:tc>
      </w:tr>
      <w:tr w:rsidR="00A51EF3" w:rsidRPr="007B2A32" w14:paraId="7B90F730" w14:textId="77777777" w:rsidTr="00B00425">
        <w:trPr>
          <w:trHeight w:val="20"/>
          <w:tblHeader/>
        </w:trPr>
        <w:tc>
          <w:tcPr>
            <w:tcW w:w="1449" w:type="dxa"/>
            <w:tcBorders>
              <w:top w:val="nil"/>
              <w:left w:val="nil"/>
              <w:bottom w:val="nil"/>
              <w:right w:val="nil"/>
            </w:tcBorders>
            <w:shd w:val="clear" w:color="auto" w:fill="auto"/>
            <w:noWrap/>
            <w:hideMark/>
          </w:tcPr>
          <w:p w14:paraId="50AEBE2E" w14:textId="77777777" w:rsidR="00A51EF3" w:rsidRPr="007B2A32" w:rsidRDefault="00A51EF3" w:rsidP="00C86B14">
            <w:pPr>
              <w:pStyle w:val="BodyText"/>
              <w:rPr>
                <w:lang w:eastAsia="en-AU"/>
              </w:rPr>
            </w:pPr>
            <w:r w:rsidRPr="007B2A32">
              <w:rPr>
                <w:lang w:eastAsia="en-AU"/>
              </w:rPr>
              <w:t>IRI</w:t>
            </w:r>
          </w:p>
        </w:tc>
        <w:tc>
          <w:tcPr>
            <w:tcW w:w="8723" w:type="dxa"/>
            <w:tcBorders>
              <w:top w:val="nil"/>
              <w:left w:val="nil"/>
              <w:bottom w:val="nil"/>
              <w:right w:val="nil"/>
            </w:tcBorders>
            <w:shd w:val="clear" w:color="auto" w:fill="auto"/>
            <w:noWrap/>
            <w:hideMark/>
          </w:tcPr>
          <w:p w14:paraId="5AC2BB1C" w14:textId="77777777" w:rsidR="00A51EF3" w:rsidRPr="007B2A32" w:rsidRDefault="00A51EF3" w:rsidP="00C86B14">
            <w:pPr>
              <w:pStyle w:val="BodyText"/>
              <w:rPr>
                <w:lang w:eastAsia="en-AU"/>
              </w:rPr>
            </w:pPr>
            <w:r w:rsidRPr="007B2A32">
              <w:rPr>
                <w:lang w:eastAsia="en-AU"/>
              </w:rPr>
              <w:t>International Roughness Index</w:t>
            </w:r>
          </w:p>
        </w:tc>
      </w:tr>
      <w:tr w:rsidR="00A51EF3" w:rsidRPr="007B2A32" w14:paraId="63646030" w14:textId="77777777" w:rsidTr="00B00425">
        <w:trPr>
          <w:trHeight w:val="20"/>
          <w:tblHeader/>
        </w:trPr>
        <w:tc>
          <w:tcPr>
            <w:tcW w:w="1449" w:type="dxa"/>
            <w:tcBorders>
              <w:top w:val="nil"/>
              <w:left w:val="nil"/>
              <w:bottom w:val="nil"/>
              <w:right w:val="nil"/>
            </w:tcBorders>
            <w:shd w:val="clear" w:color="auto" w:fill="auto"/>
            <w:noWrap/>
            <w:hideMark/>
          </w:tcPr>
          <w:p w14:paraId="0367DA5D" w14:textId="77777777" w:rsidR="00A51EF3" w:rsidRPr="007B2A32" w:rsidRDefault="00A51EF3" w:rsidP="00C86B14">
            <w:pPr>
              <w:pStyle w:val="BodyText"/>
              <w:rPr>
                <w:lang w:eastAsia="en-AU"/>
              </w:rPr>
            </w:pPr>
            <w:r w:rsidRPr="007B2A32">
              <w:rPr>
                <w:lang w:eastAsia="en-AU"/>
              </w:rPr>
              <w:t>KIAT</w:t>
            </w:r>
          </w:p>
        </w:tc>
        <w:tc>
          <w:tcPr>
            <w:tcW w:w="8723" w:type="dxa"/>
            <w:tcBorders>
              <w:top w:val="nil"/>
              <w:left w:val="nil"/>
              <w:bottom w:val="nil"/>
              <w:right w:val="nil"/>
            </w:tcBorders>
            <w:shd w:val="clear" w:color="auto" w:fill="auto"/>
            <w:hideMark/>
          </w:tcPr>
          <w:p w14:paraId="4230C0E1" w14:textId="77777777" w:rsidR="00A51EF3" w:rsidRPr="007B2A32" w:rsidRDefault="00A51EF3" w:rsidP="00C86B14">
            <w:pPr>
              <w:pStyle w:val="BodyText"/>
              <w:rPr>
                <w:lang w:eastAsia="en-AU"/>
              </w:rPr>
            </w:pPr>
            <w:r w:rsidRPr="007B2A32">
              <w:rPr>
                <w:i/>
                <w:iCs/>
                <w:lang w:eastAsia="en-AU"/>
              </w:rPr>
              <w:t>Kemitraan Indonesia Australia untuk Infrastruktur</w:t>
            </w:r>
            <w:r w:rsidRPr="007B2A32">
              <w:rPr>
                <w:lang w:eastAsia="en-AU"/>
              </w:rPr>
              <w:t xml:space="preserve"> (Australia-Indonesia Partnership for Infrastructure)</w:t>
            </w:r>
          </w:p>
        </w:tc>
      </w:tr>
      <w:tr w:rsidR="00061C2D" w:rsidRPr="007B2A32" w14:paraId="3348ED91" w14:textId="77777777" w:rsidTr="00B00425">
        <w:trPr>
          <w:trHeight w:val="20"/>
          <w:tblHeader/>
        </w:trPr>
        <w:tc>
          <w:tcPr>
            <w:tcW w:w="1449" w:type="dxa"/>
            <w:tcBorders>
              <w:top w:val="nil"/>
              <w:left w:val="nil"/>
              <w:bottom w:val="nil"/>
              <w:right w:val="nil"/>
            </w:tcBorders>
            <w:shd w:val="clear" w:color="auto" w:fill="auto"/>
            <w:noWrap/>
          </w:tcPr>
          <w:p w14:paraId="0A81C8E3" w14:textId="4C6C9EF6" w:rsidR="00061C2D" w:rsidRPr="007B2A32" w:rsidRDefault="00061C2D" w:rsidP="00C86B14">
            <w:pPr>
              <w:pStyle w:val="BodyText"/>
              <w:rPr>
                <w:lang w:eastAsia="en-AU"/>
              </w:rPr>
            </w:pPr>
            <w:r>
              <w:rPr>
                <w:lang w:eastAsia="en-AU"/>
              </w:rPr>
              <w:t>MC0</w:t>
            </w:r>
          </w:p>
        </w:tc>
        <w:tc>
          <w:tcPr>
            <w:tcW w:w="8723" w:type="dxa"/>
            <w:tcBorders>
              <w:top w:val="nil"/>
              <w:left w:val="nil"/>
              <w:bottom w:val="nil"/>
              <w:right w:val="nil"/>
            </w:tcBorders>
            <w:shd w:val="clear" w:color="auto" w:fill="auto"/>
            <w:noWrap/>
          </w:tcPr>
          <w:p w14:paraId="300462A4" w14:textId="471048C0" w:rsidR="00061C2D" w:rsidRPr="007B2A32" w:rsidRDefault="00061C2D" w:rsidP="00C86B14">
            <w:pPr>
              <w:pStyle w:val="BodyText"/>
              <w:rPr>
                <w:lang w:eastAsia="en-AU"/>
              </w:rPr>
            </w:pPr>
            <w:r>
              <w:rPr>
                <w:lang w:eastAsia="en-AU"/>
              </w:rPr>
              <w:t>Mutual check zero</w:t>
            </w:r>
          </w:p>
        </w:tc>
      </w:tr>
      <w:tr w:rsidR="00D43E5B" w:rsidRPr="007B2A32" w14:paraId="56FB8B07" w14:textId="77777777" w:rsidTr="00B00425">
        <w:trPr>
          <w:trHeight w:val="20"/>
          <w:tblHeader/>
        </w:trPr>
        <w:tc>
          <w:tcPr>
            <w:tcW w:w="1449" w:type="dxa"/>
            <w:tcBorders>
              <w:top w:val="nil"/>
              <w:left w:val="nil"/>
              <w:bottom w:val="nil"/>
              <w:right w:val="nil"/>
            </w:tcBorders>
            <w:shd w:val="clear" w:color="auto" w:fill="auto"/>
            <w:noWrap/>
          </w:tcPr>
          <w:p w14:paraId="1CCAF339" w14:textId="1728C98F" w:rsidR="00D43E5B" w:rsidRPr="007B2A32" w:rsidRDefault="00D43E5B" w:rsidP="00C86B14">
            <w:pPr>
              <w:pStyle w:val="BodyText"/>
              <w:rPr>
                <w:lang w:eastAsia="en-AU"/>
              </w:rPr>
            </w:pPr>
            <w:r w:rsidRPr="007B2A32">
              <w:rPr>
                <w:lang w:eastAsia="en-AU"/>
              </w:rPr>
              <w:t>MDBs</w:t>
            </w:r>
          </w:p>
        </w:tc>
        <w:tc>
          <w:tcPr>
            <w:tcW w:w="8723" w:type="dxa"/>
            <w:tcBorders>
              <w:top w:val="nil"/>
              <w:left w:val="nil"/>
              <w:bottom w:val="nil"/>
              <w:right w:val="nil"/>
            </w:tcBorders>
            <w:shd w:val="clear" w:color="auto" w:fill="auto"/>
            <w:noWrap/>
          </w:tcPr>
          <w:p w14:paraId="30E186C2" w14:textId="1A5CAB2F" w:rsidR="00D43E5B" w:rsidRPr="007B2A32" w:rsidRDefault="00D43E5B" w:rsidP="00C86B14">
            <w:pPr>
              <w:pStyle w:val="BodyText"/>
              <w:rPr>
                <w:lang w:eastAsia="en-AU"/>
              </w:rPr>
            </w:pPr>
            <w:r w:rsidRPr="007B2A32">
              <w:rPr>
                <w:lang w:eastAsia="en-AU"/>
              </w:rPr>
              <w:t xml:space="preserve">Multilateral </w:t>
            </w:r>
            <w:r w:rsidR="001D6A8E">
              <w:rPr>
                <w:lang w:eastAsia="en-AU"/>
              </w:rPr>
              <w:t>d</w:t>
            </w:r>
            <w:r w:rsidRPr="007B2A32">
              <w:rPr>
                <w:lang w:eastAsia="en-AU"/>
              </w:rPr>
              <w:t xml:space="preserve">evelopment </w:t>
            </w:r>
            <w:r w:rsidR="001D6A8E">
              <w:rPr>
                <w:lang w:eastAsia="en-AU"/>
              </w:rPr>
              <w:t>b</w:t>
            </w:r>
            <w:r w:rsidRPr="007B2A32">
              <w:rPr>
                <w:lang w:eastAsia="en-AU"/>
              </w:rPr>
              <w:t>anks</w:t>
            </w:r>
          </w:p>
        </w:tc>
      </w:tr>
      <w:tr w:rsidR="00D43E5B" w:rsidRPr="007B2A32" w14:paraId="75999DD1" w14:textId="77777777" w:rsidTr="00B00425">
        <w:trPr>
          <w:trHeight w:val="20"/>
          <w:tblHeader/>
        </w:trPr>
        <w:tc>
          <w:tcPr>
            <w:tcW w:w="1449" w:type="dxa"/>
            <w:tcBorders>
              <w:top w:val="nil"/>
              <w:left w:val="nil"/>
              <w:bottom w:val="nil"/>
              <w:right w:val="nil"/>
            </w:tcBorders>
            <w:shd w:val="clear" w:color="auto" w:fill="auto"/>
            <w:noWrap/>
            <w:hideMark/>
          </w:tcPr>
          <w:p w14:paraId="0B11817C" w14:textId="4D40ADD3" w:rsidR="00D43E5B" w:rsidRPr="007B2A32" w:rsidRDefault="00D43E5B" w:rsidP="00C86B14">
            <w:pPr>
              <w:pStyle w:val="BodyText"/>
              <w:rPr>
                <w:lang w:eastAsia="en-AU"/>
              </w:rPr>
            </w:pPr>
            <w:r w:rsidRPr="007B2A32">
              <w:rPr>
                <w:lang w:eastAsia="en-AU"/>
              </w:rPr>
              <w:t>M&amp;E</w:t>
            </w:r>
          </w:p>
        </w:tc>
        <w:tc>
          <w:tcPr>
            <w:tcW w:w="8723" w:type="dxa"/>
            <w:tcBorders>
              <w:top w:val="nil"/>
              <w:left w:val="nil"/>
              <w:bottom w:val="nil"/>
              <w:right w:val="nil"/>
            </w:tcBorders>
            <w:shd w:val="clear" w:color="auto" w:fill="auto"/>
            <w:noWrap/>
            <w:hideMark/>
          </w:tcPr>
          <w:p w14:paraId="39A121C7" w14:textId="7B0FB6FF" w:rsidR="00D43E5B" w:rsidRPr="007B2A32" w:rsidRDefault="00D43E5B" w:rsidP="00C86B14">
            <w:pPr>
              <w:pStyle w:val="BodyText"/>
              <w:rPr>
                <w:lang w:eastAsia="en-AU"/>
              </w:rPr>
            </w:pPr>
            <w:r w:rsidRPr="007B2A32">
              <w:rPr>
                <w:lang w:eastAsia="en-AU"/>
              </w:rPr>
              <w:t xml:space="preserve">Monitoring and </w:t>
            </w:r>
            <w:r w:rsidR="00646273">
              <w:rPr>
                <w:lang w:eastAsia="en-AU"/>
              </w:rPr>
              <w:t>e</w:t>
            </w:r>
            <w:r w:rsidRPr="007B2A32">
              <w:rPr>
                <w:lang w:eastAsia="en-AU"/>
              </w:rPr>
              <w:t>valuation</w:t>
            </w:r>
          </w:p>
        </w:tc>
      </w:tr>
      <w:tr w:rsidR="00D62E4E" w:rsidRPr="007B2A32" w14:paraId="275E23C2" w14:textId="77777777" w:rsidTr="00B00425">
        <w:trPr>
          <w:trHeight w:val="20"/>
          <w:tblHeader/>
        </w:trPr>
        <w:tc>
          <w:tcPr>
            <w:tcW w:w="1449" w:type="dxa"/>
            <w:tcBorders>
              <w:top w:val="nil"/>
              <w:left w:val="nil"/>
              <w:bottom w:val="nil"/>
              <w:right w:val="nil"/>
            </w:tcBorders>
            <w:shd w:val="clear" w:color="auto" w:fill="auto"/>
            <w:noWrap/>
          </w:tcPr>
          <w:p w14:paraId="1330F925" w14:textId="032F5396" w:rsidR="00D62E4E" w:rsidRPr="007B2A32" w:rsidRDefault="00D62E4E" w:rsidP="00C86B14">
            <w:pPr>
              <w:pStyle w:val="BodyText"/>
              <w:rPr>
                <w:lang w:eastAsia="en-AU"/>
              </w:rPr>
            </w:pPr>
            <w:r>
              <w:rPr>
                <w:lang w:eastAsia="en-AU"/>
              </w:rPr>
              <w:t>MoF</w:t>
            </w:r>
          </w:p>
        </w:tc>
        <w:tc>
          <w:tcPr>
            <w:tcW w:w="8723" w:type="dxa"/>
            <w:tcBorders>
              <w:top w:val="nil"/>
              <w:left w:val="nil"/>
              <w:bottom w:val="nil"/>
              <w:right w:val="nil"/>
            </w:tcBorders>
            <w:shd w:val="clear" w:color="auto" w:fill="auto"/>
            <w:noWrap/>
          </w:tcPr>
          <w:p w14:paraId="58D2BB09" w14:textId="129D63C1" w:rsidR="00D62E4E" w:rsidRPr="007B2A32" w:rsidRDefault="00D62E4E" w:rsidP="00C86B14">
            <w:pPr>
              <w:pStyle w:val="BodyText"/>
              <w:rPr>
                <w:lang w:eastAsia="en-AU"/>
              </w:rPr>
            </w:pPr>
            <w:r>
              <w:rPr>
                <w:lang w:eastAsia="en-AU"/>
              </w:rPr>
              <w:t>Ministry of Finance</w:t>
            </w:r>
          </w:p>
        </w:tc>
      </w:tr>
      <w:tr w:rsidR="00F02FE5" w:rsidRPr="007B2A32" w14:paraId="4E180DF1" w14:textId="77777777" w:rsidTr="00B00425">
        <w:trPr>
          <w:trHeight w:val="20"/>
          <w:tblHeader/>
        </w:trPr>
        <w:tc>
          <w:tcPr>
            <w:tcW w:w="1449" w:type="dxa"/>
            <w:tcBorders>
              <w:top w:val="nil"/>
              <w:left w:val="nil"/>
              <w:bottom w:val="nil"/>
              <w:right w:val="nil"/>
            </w:tcBorders>
            <w:shd w:val="clear" w:color="auto" w:fill="auto"/>
            <w:noWrap/>
            <w:hideMark/>
          </w:tcPr>
          <w:p w14:paraId="61641608" w14:textId="77332C4C" w:rsidR="00F02FE5" w:rsidRPr="007B2A32" w:rsidRDefault="00F02FE5" w:rsidP="00C86B14">
            <w:pPr>
              <w:pStyle w:val="BodyText"/>
              <w:rPr>
                <w:lang w:eastAsia="en-AU"/>
              </w:rPr>
            </w:pPr>
            <w:r>
              <w:rPr>
                <w:lang w:eastAsia="en-AU"/>
              </w:rPr>
              <w:t>MPWH</w:t>
            </w:r>
          </w:p>
        </w:tc>
        <w:tc>
          <w:tcPr>
            <w:tcW w:w="8723" w:type="dxa"/>
            <w:tcBorders>
              <w:top w:val="nil"/>
              <w:left w:val="nil"/>
              <w:bottom w:val="nil"/>
              <w:right w:val="nil"/>
            </w:tcBorders>
            <w:shd w:val="clear" w:color="auto" w:fill="auto"/>
            <w:noWrap/>
            <w:hideMark/>
          </w:tcPr>
          <w:p w14:paraId="57AE2040" w14:textId="3D5D7DDC" w:rsidR="00F02FE5" w:rsidRPr="007B2A32" w:rsidRDefault="00F02FE5" w:rsidP="00C86B14">
            <w:pPr>
              <w:pStyle w:val="BodyText"/>
              <w:rPr>
                <w:lang w:eastAsia="en-AU"/>
              </w:rPr>
            </w:pPr>
            <w:r>
              <w:rPr>
                <w:lang w:eastAsia="en-AU"/>
              </w:rPr>
              <w:t>Ministry of Public Works and Housing</w:t>
            </w:r>
          </w:p>
        </w:tc>
      </w:tr>
      <w:tr w:rsidR="00F02FE5" w:rsidRPr="007B2A32" w14:paraId="496F6088" w14:textId="77777777" w:rsidTr="00B00425">
        <w:trPr>
          <w:trHeight w:val="20"/>
          <w:tblHeader/>
        </w:trPr>
        <w:tc>
          <w:tcPr>
            <w:tcW w:w="1449" w:type="dxa"/>
            <w:tcBorders>
              <w:top w:val="nil"/>
              <w:left w:val="nil"/>
              <w:bottom w:val="nil"/>
              <w:right w:val="nil"/>
            </w:tcBorders>
            <w:shd w:val="clear" w:color="auto" w:fill="auto"/>
            <w:noWrap/>
            <w:hideMark/>
          </w:tcPr>
          <w:p w14:paraId="0BDBB676" w14:textId="0C8AAF51" w:rsidR="00F02FE5" w:rsidRPr="007B2A32" w:rsidRDefault="00F02FE5" w:rsidP="00C86B14">
            <w:pPr>
              <w:pStyle w:val="BodyText"/>
              <w:rPr>
                <w:lang w:eastAsia="en-AU"/>
              </w:rPr>
            </w:pPr>
            <w:r w:rsidRPr="007B2A32">
              <w:rPr>
                <w:lang w:eastAsia="en-AU"/>
              </w:rPr>
              <w:t>NTB</w:t>
            </w:r>
          </w:p>
        </w:tc>
        <w:tc>
          <w:tcPr>
            <w:tcW w:w="8723" w:type="dxa"/>
            <w:tcBorders>
              <w:top w:val="nil"/>
              <w:left w:val="nil"/>
              <w:bottom w:val="nil"/>
              <w:right w:val="nil"/>
            </w:tcBorders>
            <w:shd w:val="clear" w:color="auto" w:fill="auto"/>
            <w:noWrap/>
            <w:hideMark/>
          </w:tcPr>
          <w:p w14:paraId="06F39387" w14:textId="3F746CE6" w:rsidR="00F02FE5" w:rsidRPr="007B2A32" w:rsidRDefault="00F02FE5" w:rsidP="00C86B14">
            <w:pPr>
              <w:pStyle w:val="BodyText"/>
              <w:rPr>
                <w:lang w:eastAsia="en-AU"/>
              </w:rPr>
            </w:pPr>
            <w:r w:rsidRPr="007B2A32">
              <w:rPr>
                <w:i/>
                <w:iCs/>
                <w:lang w:eastAsia="en-AU"/>
              </w:rPr>
              <w:t xml:space="preserve">Nusa Tenggara Barat </w:t>
            </w:r>
            <w:r w:rsidRPr="007B2A32">
              <w:rPr>
                <w:lang w:eastAsia="en-AU"/>
              </w:rPr>
              <w:t>(West Nusa Tenggara)</w:t>
            </w:r>
          </w:p>
        </w:tc>
      </w:tr>
      <w:tr w:rsidR="00F02FE5" w:rsidRPr="007B2A32" w14:paraId="5D9ADD01" w14:textId="77777777" w:rsidTr="00B00425">
        <w:trPr>
          <w:trHeight w:val="20"/>
          <w:tblHeader/>
        </w:trPr>
        <w:tc>
          <w:tcPr>
            <w:tcW w:w="1449" w:type="dxa"/>
            <w:tcBorders>
              <w:top w:val="nil"/>
              <w:left w:val="nil"/>
              <w:bottom w:val="nil"/>
              <w:right w:val="nil"/>
            </w:tcBorders>
            <w:shd w:val="clear" w:color="auto" w:fill="auto"/>
            <w:noWrap/>
            <w:hideMark/>
          </w:tcPr>
          <w:p w14:paraId="50D72DFA" w14:textId="70828F6A" w:rsidR="00F02FE5" w:rsidRPr="007B2A32" w:rsidRDefault="00F02FE5" w:rsidP="00C86B14">
            <w:pPr>
              <w:pStyle w:val="BodyText"/>
              <w:rPr>
                <w:lang w:eastAsia="en-AU"/>
              </w:rPr>
            </w:pPr>
            <w:r w:rsidRPr="007B2A32">
              <w:rPr>
                <w:lang w:eastAsia="en-AU"/>
              </w:rPr>
              <w:t>PAS</w:t>
            </w:r>
          </w:p>
        </w:tc>
        <w:tc>
          <w:tcPr>
            <w:tcW w:w="8723" w:type="dxa"/>
            <w:tcBorders>
              <w:top w:val="nil"/>
              <w:left w:val="nil"/>
              <w:bottom w:val="nil"/>
              <w:right w:val="nil"/>
            </w:tcBorders>
            <w:shd w:val="clear" w:color="auto" w:fill="auto"/>
            <w:noWrap/>
            <w:hideMark/>
          </w:tcPr>
          <w:p w14:paraId="6A0BB13A" w14:textId="509BDCA8" w:rsidR="00F02FE5" w:rsidRPr="007B2A32" w:rsidRDefault="00F02FE5" w:rsidP="00C86B14">
            <w:pPr>
              <w:pStyle w:val="BodyText"/>
              <w:rPr>
                <w:i/>
                <w:iCs/>
                <w:lang w:eastAsia="en-AU"/>
              </w:rPr>
            </w:pPr>
            <w:r w:rsidRPr="007B2A32">
              <w:rPr>
                <w:lang w:eastAsia="en-AU"/>
              </w:rPr>
              <w:t xml:space="preserve">Procurement </w:t>
            </w:r>
            <w:r w:rsidR="00646273">
              <w:rPr>
                <w:lang w:eastAsia="en-AU"/>
              </w:rPr>
              <w:t>a</w:t>
            </w:r>
            <w:r w:rsidRPr="007B2A32">
              <w:rPr>
                <w:lang w:eastAsia="en-AU"/>
              </w:rPr>
              <w:t xml:space="preserve">dvisory </w:t>
            </w:r>
            <w:r w:rsidR="00646273">
              <w:rPr>
                <w:lang w:eastAsia="en-AU"/>
              </w:rPr>
              <w:t>s</w:t>
            </w:r>
            <w:r w:rsidRPr="007B2A32">
              <w:rPr>
                <w:lang w:eastAsia="en-AU"/>
              </w:rPr>
              <w:t>ervices</w:t>
            </w:r>
          </w:p>
        </w:tc>
      </w:tr>
      <w:tr w:rsidR="00F02FE5" w:rsidRPr="007B2A32" w14:paraId="6431C8F0" w14:textId="77777777" w:rsidTr="00B00425">
        <w:trPr>
          <w:trHeight w:val="20"/>
          <w:tblHeader/>
        </w:trPr>
        <w:tc>
          <w:tcPr>
            <w:tcW w:w="1449" w:type="dxa"/>
            <w:tcBorders>
              <w:top w:val="nil"/>
              <w:left w:val="nil"/>
              <w:bottom w:val="nil"/>
              <w:right w:val="nil"/>
            </w:tcBorders>
            <w:shd w:val="clear" w:color="auto" w:fill="auto"/>
            <w:noWrap/>
            <w:hideMark/>
          </w:tcPr>
          <w:p w14:paraId="191D4E86" w14:textId="267F3BEC" w:rsidR="00F02FE5" w:rsidRPr="007B2A32" w:rsidRDefault="00F02FE5" w:rsidP="00C86B14">
            <w:pPr>
              <w:pStyle w:val="BodyText"/>
              <w:rPr>
                <w:lang w:eastAsia="en-AU"/>
              </w:rPr>
            </w:pPr>
            <w:r w:rsidRPr="007B2A32">
              <w:rPr>
                <w:lang w:eastAsia="en-AU"/>
              </w:rPr>
              <w:t>PMSC</w:t>
            </w:r>
          </w:p>
        </w:tc>
        <w:tc>
          <w:tcPr>
            <w:tcW w:w="8723" w:type="dxa"/>
            <w:tcBorders>
              <w:top w:val="nil"/>
              <w:left w:val="nil"/>
              <w:bottom w:val="nil"/>
              <w:right w:val="nil"/>
            </w:tcBorders>
            <w:shd w:val="clear" w:color="auto" w:fill="auto"/>
            <w:noWrap/>
            <w:hideMark/>
          </w:tcPr>
          <w:p w14:paraId="145A3862" w14:textId="0216E49A" w:rsidR="00F02FE5" w:rsidRPr="007B2A32" w:rsidRDefault="00F02FE5" w:rsidP="00C86B14">
            <w:pPr>
              <w:pStyle w:val="BodyText"/>
              <w:rPr>
                <w:lang w:eastAsia="en-AU"/>
              </w:rPr>
            </w:pPr>
            <w:r w:rsidRPr="007B2A32">
              <w:rPr>
                <w:lang w:eastAsia="en-AU"/>
              </w:rPr>
              <w:t xml:space="preserve">Project </w:t>
            </w:r>
            <w:r w:rsidR="00646273">
              <w:rPr>
                <w:lang w:eastAsia="en-AU"/>
              </w:rPr>
              <w:t>m</w:t>
            </w:r>
            <w:r w:rsidRPr="007B2A32">
              <w:rPr>
                <w:lang w:eastAsia="en-AU"/>
              </w:rPr>
              <w:t xml:space="preserve">anagement </w:t>
            </w:r>
            <w:r w:rsidR="00646273">
              <w:rPr>
                <w:lang w:eastAsia="en-AU"/>
              </w:rPr>
              <w:t>s</w:t>
            </w:r>
            <w:r w:rsidRPr="007B2A32">
              <w:rPr>
                <w:lang w:eastAsia="en-AU"/>
              </w:rPr>
              <w:t xml:space="preserve">upport </w:t>
            </w:r>
            <w:r w:rsidR="00646273">
              <w:rPr>
                <w:lang w:eastAsia="en-AU"/>
              </w:rPr>
              <w:t>c</w:t>
            </w:r>
            <w:r w:rsidRPr="007B2A32">
              <w:rPr>
                <w:lang w:eastAsia="en-AU"/>
              </w:rPr>
              <w:t>onsultant</w:t>
            </w:r>
          </w:p>
        </w:tc>
      </w:tr>
      <w:tr w:rsidR="00F02FE5" w:rsidRPr="007B2A32" w14:paraId="28EF7881" w14:textId="77777777" w:rsidTr="00B00425">
        <w:trPr>
          <w:trHeight w:val="20"/>
          <w:tblHeader/>
        </w:trPr>
        <w:tc>
          <w:tcPr>
            <w:tcW w:w="1449" w:type="dxa"/>
            <w:tcBorders>
              <w:top w:val="nil"/>
              <w:left w:val="nil"/>
              <w:bottom w:val="nil"/>
              <w:right w:val="nil"/>
            </w:tcBorders>
            <w:shd w:val="clear" w:color="auto" w:fill="auto"/>
            <w:noWrap/>
            <w:hideMark/>
          </w:tcPr>
          <w:p w14:paraId="64F68803" w14:textId="4BCA662F" w:rsidR="00F02FE5" w:rsidRPr="007B2A32" w:rsidRDefault="00F02FE5" w:rsidP="00C86B14">
            <w:pPr>
              <w:pStyle w:val="BodyText"/>
              <w:rPr>
                <w:lang w:eastAsia="en-AU"/>
              </w:rPr>
            </w:pPr>
            <w:r w:rsidRPr="007B2A32">
              <w:rPr>
                <w:lang w:eastAsia="en-AU"/>
              </w:rPr>
              <w:t>PMU</w:t>
            </w:r>
          </w:p>
        </w:tc>
        <w:tc>
          <w:tcPr>
            <w:tcW w:w="8723" w:type="dxa"/>
            <w:tcBorders>
              <w:top w:val="nil"/>
              <w:left w:val="nil"/>
              <w:bottom w:val="nil"/>
              <w:right w:val="nil"/>
            </w:tcBorders>
            <w:shd w:val="clear" w:color="auto" w:fill="auto"/>
            <w:noWrap/>
            <w:hideMark/>
          </w:tcPr>
          <w:p w14:paraId="60CCB959" w14:textId="7CFC3109" w:rsidR="00F02FE5" w:rsidRPr="007B2A32" w:rsidRDefault="00F02FE5" w:rsidP="00C86B14">
            <w:pPr>
              <w:pStyle w:val="BodyText"/>
              <w:rPr>
                <w:lang w:eastAsia="en-AU"/>
              </w:rPr>
            </w:pPr>
            <w:r w:rsidRPr="007B2A32">
              <w:rPr>
                <w:lang w:eastAsia="en-AU"/>
              </w:rPr>
              <w:t xml:space="preserve">Project </w:t>
            </w:r>
            <w:r w:rsidR="00646273">
              <w:rPr>
                <w:lang w:eastAsia="en-AU"/>
              </w:rPr>
              <w:t>m</w:t>
            </w:r>
            <w:r w:rsidRPr="007B2A32">
              <w:rPr>
                <w:lang w:eastAsia="en-AU"/>
              </w:rPr>
              <w:t xml:space="preserve">anagement </w:t>
            </w:r>
            <w:r w:rsidR="00646273">
              <w:rPr>
                <w:lang w:eastAsia="en-AU"/>
              </w:rPr>
              <w:t>u</w:t>
            </w:r>
            <w:r w:rsidRPr="007B2A32">
              <w:rPr>
                <w:lang w:eastAsia="en-AU"/>
              </w:rPr>
              <w:t>nit</w:t>
            </w:r>
          </w:p>
        </w:tc>
      </w:tr>
      <w:tr w:rsidR="00F02FE5" w:rsidRPr="007B2A32" w14:paraId="701169C5" w14:textId="77777777" w:rsidTr="00B00425">
        <w:trPr>
          <w:trHeight w:val="20"/>
          <w:tblHeader/>
        </w:trPr>
        <w:tc>
          <w:tcPr>
            <w:tcW w:w="1449" w:type="dxa"/>
            <w:tcBorders>
              <w:top w:val="nil"/>
              <w:left w:val="nil"/>
              <w:bottom w:val="nil"/>
              <w:right w:val="nil"/>
            </w:tcBorders>
            <w:shd w:val="clear" w:color="auto" w:fill="auto"/>
            <w:noWrap/>
            <w:hideMark/>
          </w:tcPr>
          <w:p w14:paraId="05EEB94B" w14:textId="70DB3143" w:rsidR="00F02FE5" w:rsidRPr="007B2A32" w:rsidRDefault="00F02FE5" w:rsidP="00C86B14">
            <w:pPr>
              <w:pStyle w:val="BodyText"/>
              <w:rPr>
                <w:lang w:eastAsia="en-AU"/>
              </w:rPr>
            </w:pPr>
            <w:r w:rsidRPr="007B2A32">
              <w:rPr>
                <w:lang w:eastAsia="en-AU"/>
              </w:rPr>
              <w:t>PPC</w:t>
            </w:r>
          </w:p>
        </w:tc>
        <w:tc>
          <w:tcPr>
            <w:tcW w:w="8723" w:type="dxa"/>
            <w:tcBorders>
              <w:top w:val="nil"/>
              <w:left w:val="nil"/>
              <w:bottom w:val="nil"/>
              <w:right w:val="nil"/>
            </w:tcBorders>
            <w:shd w:val="clear" w:color="auto" w:fill="auto"/>
            <w:noWrap/>
            <w:hideMark/>
          </w:tcPr>
          <w:p w14:paraId="32473037" w14:textId="5AD2E738" w:rsidR="00F02FE5" w:rsidRPr="007B2A32" w:rsidRDefault="00F02FE5" w:rsidP="00C86B14">
            <w:pPr>
              <w:pStyle w:val="BodyText"/>
              <w:rPr>
                <w:lang w:eastAsia="en-AU"/>
              </w:rPr>
            </w:pPr>
            <w:r w:rsidRPr="007B2A32">
              <w:rPr>
                <w:lang w:eastAsia="en-AU"/>
              </w:rPr>
              <w:t xml:space="preserve">Project </w:t>
            </w:r>
            <w:r w:rsidR="00646273">
              <w:rPr>
                <w:lang w:eastAsia="en-AU"/>
              </w:rPr>
              <w:t>p</w:t>
            </w:r>
            <w:r w:rsidRPr="007B2A32">
              <w:rPr>
                <w:lang w:eastAsia="en-AU"/>
              </w:rPr>
              <w:t xml:space="preserve">reparation </w:t>
            </w:r>
            <w:r w:rsidR="00646273">
              <w:rPr>
                <w:lang w:eastAsia="en-AU"/>
              </w:rPr>
              <w:t>c</w:t>
            </w:r>
            <w:r w:rsidRPr="007B2A32">
              <w:rPr>
                <w:lang w:eastAsia="en-AU"/>
              </w:rPr>
              <w:t>onsultant</w:t>
            </w:r>
          </w:p>
        </w:tc>
      </w:tr>
      <w:tr w:rsidR="00F02FE5" w:rsidRPr="007B2A32" w14:paraId="58303143" w14:textId="77777777" w:rsidTr="00B00425">
        <w:trPr>
          <w:trHeight w:val="20"/>
          <w:tblHeader/>
        </w:trPr>
        <w:tc>
          <w:tcPr>
            <w:tcW w:w="1449" w:type="dxa"/>
            <w:tcBorders>
              <w:top w:val="nil"/>
              <w:left w:val="nil"/>
              <w:bottom w:val="nil"/>
              <w:right w:val="nil"/>
            </w:tcBorders>
            <w:shd w:val="clear" w:color="auto" w:fill="auto"/>
            <w:noWrap/>
            <w:hideMark/>
          </w:tcPr>
          <w:p w14:paraId="6713A8D2" w14:textId="5D69FFD5" w:rsidR="00F02FE5" w:rsidRPr="007B2A32" w:rsidRDefault="00F02FE5" w:rsidP="00C86B14">
            <w:pPr>
              <w:pStyle w:val="BodyText"/>
              <w:rPr>
                <w:lang w:eastAsia="en-AU"/>
              </w:rPr>
            </w:pPr>
            <w:r w:rsidRPr="007B2A32">
              <w:rPr>
                <w:lang w:eastAsia="en-AU"/>
              </w:rPr>
              <w:t>PRIM</w:t>
            </w:r>
          </w:p>
        </w:tc>
        <w:tc>
          <w:tcPr>
            <w:tcW w:w="8723" w:type="dxa"/>
            <w:tcBorders>
              <w:top w:val="nil"/>
              <w:left w:val="nil"/>
              <w:bottom w:val="nil"/>
              <w:right w:val="nil"/>
            </w:tcBorders>
            <w:shd w:val="clear" w:color="auto" w:fill="auto"/>
            <w:noWrap/>
            <w:hideMark/>
          </w:tcPr>
          <w:p w14:paraId="78405CAC" w14:textId="468881B2" w:rsidR="00F02FE5" w:rsidRPr="007B2A32" w:rsidRDefault="00F02FE5" w:rsidP="00C86B14">
            <w:pPr>
              <w:pStyle w:val="BodyText"/>
              <w:rPr>
                <w:lang w:eastAsia="en-AU"/>
              </w:rPr>
            </w:pPr>
            <w:r w:rsidRPr="007B2A32">
              <w:rPr>
                <w:lang w:eastAsia="en-AU"/>
              </w:rPr>
              <w:t>Provincial Road Improvement and Maintenance</w:t>
            </w:r>
          </w:p>
        </w:tc>
      </w:tr>
      <w:tr w:rsidR="00F02FE5" w:rsidRPr="007B2A32" w14:paraId="7F1DC52E" w14:textId="77777777" w:rsidTr="00B00425">
        <w:trPr>
          <w:trHeight w:val="20"/>
          <w:tblHeader/>
        </w:trPr>
        <w:tc>
          <w:tcPr>
            <w:tcW w:w="1449" w:type="dxa"/>
            <w:tcBorders>
              <w:top w:val="nil"/>
              <w:left w:val="nil"/>
              <w:bottom w:val="nil"/>
              <w:right w:val="nil"/>
            </w:tcBorders>
            <w:shd w:val="clear" w:color="auto" w:fill="auto"/>
            <w:noWrap/>
            <w:hideMark/>
          </w:tcPr>
          <w:p w14:paraId="4BDEBE11" w14:textId="7DE4520B" w:rsidR="00F02FE5" w:rsidRPr="007B2A32" w:rsidRDefault="00F02FE5" w:rsidP="00C86B14">
            <w:pPr>
              <w:pStyle w:val="BodyText"/>
              <w:rPr>
                <w:lang w:eastAsia="en-AU"/>
              </w:rPr>
            </w:pPr>
            <w:r w:rsidRPr="007B2A32">
              <w:rPr>
                <w:lang w:eastAsia="en-AU"/>
              </w:rPr>
              <w:t>RSC</w:t>
            </w:r>
          </w:p>
        </w:tc>
        <w:tc>
          <w:tcPr>
            <w:tcW w:w="8723" w:type="dxa"/>
            <w:tcBorders>
              <w:top w:val="nil"/>
              <w:left w:val="nil"/>
              <w:bottom w:val="nil"/>
              <w:right w:val="nil"/>
            </w:tcBorders>
            <w:shd w:val="clear" w:color="auto" w:fill="auto"/>
            <w:noWrap/>
            <w:hideMark/>
          </w:tcPr>
          <w:p w14:paraId="3B2E6D24" w14:textId="53412A59" w:rsidR="00F02FE5" w:rsidRPr="007B2A32" w:rsidRDefault="00F02FE5" w:rsidP="00C86B14">
            <w:pPr>
              <w:pStyle w:val="BodyText"/>
              <w:rPr>
                <w:lang w:eastAsia="en-AU"/>
              </w:rPr>
            </w:pPr>
            <w:r w:rsidRPr="007B2A32">
              <w:rPr>
                <w:lang w:eastAsia="en-AU"/>
              </w:rPr>
              <w:t xml:space="preserve">Regional </w:t>
            </w:r>
            <w:r w:rsidR="00646273">
              <w:rPr>
                <w:lang w:eastAsia="en-AU"/>
              </w:rPr>
              <w:t>s</w:t>
            </w:r>
            <w:r w:rsidRPr="007B2A32">
              <w:rPr>
                <w:lang w:eastAsia="en-AU"/>
              </w:rPr>
              <w:t xml:space="preserve">upervision </w:t>
            </w:r>
            <w:r w:rsidR="00646273">
              <w:rPr>
                <w:lang w:eastAsia="en-AU"/>
              </w:rPr>
              <w:t>c</w:t>
            </w:r>
            <w:r w:rsidRPr="007B2A32">
              <w:rPr>
                <w:lang w:eastAsia="en-AU"/>
              </w:rPr>
              <w:t>onsultant</w:t>
            </w:r>
          </w:p>
        </w:tc>
      </w:tr>
      <w:tr w:rsidR="00F02FE5" w:rsidRPr="007B2A32" w14:paraId="13FF6795" w14:textId="77777777" w:rsidTr="00B00425">
        <w:trPr>
          <w:trHeight w:val="20"/>
          <w:tblHeader/>
        </w:trPr>
        <w:tc>
          <w:tcPr>
            <w:tcW w:w="1449" w:type="dxa"/>
            <w:tcBorders>
              <w:top w:val="nil"/>
              <w:left w:val="nil"/>
              <w:bottom w:val="nil"/>
              <w:right w:val="nil"/>
            </w:tcBorders>
            <w:shd w:val="clear" w:color="auto" w:fill="auto"/>
            <w:noWrap/>
            <w:hideMark/>
          </w:tcPr>
          <w:p w14:paraId="6B5ED04D" w14:textId="2FC589B6" w:rsidR="00F02FE5" w:rsidRPr="007B2A32" w:rsidRDefault="00F02FE5" w:rsidP="00C86B14">
            <w:pPr>
              <w:pStyle w:val="BodyText"/>
              <w:rPr>
                <w:lang w:eastAsia="en-AU"/>
              </w:rPr>
            </w:pPr>
            <w:r w:rsidRPr="007B2A32">
              <w:rPr>
                <w:lang w:eastAsia="en-AU"/>
              </w:rPr>
              <w:t>TFAC</w:t>
            </w:r>
          </w:p>
        </w:tc>
        <w:tc>
          <w:tcPr>
            <w:tcW w:w="8723" w:type="dxa"/>
            <w:tcBorders>
              <w:top w:val="nil"/>
              <w:left w:val="nil"/>
              <w:bottom w:val="nil"/>
              <w:right w:val="nil"/>
            </w:tcBorders>
            <w:shd w:val="clear" w:color="auto" w:fill="auto"/>
            <w:noWrap/>
            <w:hideMark/>
          </w:tcPr>
          <w:p w14:paraId="2F6A16F4" w14:textId="497E6915" w:rsidR="00F02FE5" w:rsidRPr="007B2A32" w:rsidRDefault="00F02FE5" w:rsidP="00C86B14">
            <w:pPr>
              <w:pStyle w:val="BodyText"/>
              <w:rPr>
                <w:lang w:eastAsia="en-AU"/>
              </w:rPr>
            </w:pPr>
            <w:r w:rsidRPr="007B2A32">
              <w:rPr>
                <w:lang w:eastAsia="en-AU"/>
              </w:rPr>
              <w:t xml:space="preserve">Technical and </w:t>
            </w:r>
            <w:r w:rsidR="00646273">
              <w:rPr>
                <w:lang w:eastAsia="en-AU"/>
              </w:rPr>
              <w:t>f</w:t>
            </w:r>
            <w:r w:rsidRPr="007B2A32">
              <w:rPr>
                <w:lang w:eastAsia="en-AU"/>
              </w:rPr>
              <w:t xml:space="preserve">inancial </w:t>
            </w:r>
            <w:r w:rsidR="00646273">
              <w:rPr>
                <w:lang w:eastAsia="en-AU"/>
              </w:rPr>
              <w:t>a</w:t>
            </w:r>
            <w:r w:rsidRPr="007B2A32">
              <w:rPr>
                <w:lang w:eastAsia="en-AU"/>
              </w:rPr>
              <w:t xml:space="preserve">udit </w:t>
            </w:r>
            <w:r w:rsidR="00646273">
              <w:rPr>
                <w:lang w:eastAsia="en-AU"/>
              </w:rPr>
              <w:t>c</w:t>
            </w:r>
            <w:r w:rsidRPr="007B2A32">
              <w:rPr>
                <w:lang w:eastAsia="en-AU"/>
              </w:rPr>
              <w:t>onsultant</w:t>
            </w:r>
          </w:p>
        </w:tc>
      </w:tr>
    </w:tbl>
    <w:p w14:paraId="166ED211" w14:textId="77777777" w:rsidR="000B7CB7" w:rsidRDefault="000B7CB7" w:rsidP="00806503">
      <w:pPr>
        <w:sectPr w:rsidR="000B7CB7" w:rsidSect="00481CA0">
          <w:footnotePr>
            <w:numFmt w:val="chicago"/>
            <w:numRestart w:val="eachPage"/>
          </w:footnotePr>
          <w:endnotePr>
            <w:numFmt w:val="decimal"/>
          </w:endnotePr>
          <w:pgSz w:w="11906" w:h="16838" w:code="9"/>
          <w:pgMar w:top="1985" w:right="1134" w:bottom="1701" w:left="1134" w:header="567" w:footer="567" w:gutter="0"/>
          <w:pgNumType w:fmt="lowerRoman" w:start="1"/>
          <w:cols w:space="708"/>
          <w:docGrid w:linePitch="360"/>
        </w:sectPr>
      </w:pPr>
    </w:p>
    <w:p w14:paraId="347DA274" w14:textId="77777777" w:rsidR="004D0AEE" w:rsidRPr="008F4C10" w:rsidRDefault="004D0AEE" w:rsidP="008F4C10">
      <w:pPr>
        <w:pStyle w:val="TOCHeading"/>
      </w:pPr>
      <w:r>
        <w:t>Contents</w:t>
      </w:r>
    </w:p>
    <w:p w14:paraId="3ADD7742" w14:textId="698F23DD" w:rsidR="00C83882" w:rsidRDefault="000B3155">
      <w:pPr>
        <w:pStyle w:val="TOC1"/>
        <w:rPr>
          <w:rFonts w:eastAsiaTheme="minorEastAsia"/>
          <w:b w:val="0"/>
          <w:caps w:val="0"/>
          <w:noProof/>
          <w:color w:val="auto"/>
          <w:sz w:val="22"/>
          <w:lang w:val="en-AU" w:eastAsia="en-AU"/>
        </w:rPr>
      </w:pPr>
      <w:r w:rsidRPr="005B583F">
        <w:fldChar w:fldCharType="begin"/>
      </w:r>
      <w:r w:rsidRPr="005B583F">
        <w:instrText xml:space="preserve"> TOC \o "2-2" \h \z \t "Heading 1,1,Heading 1 Numbered,1,Heading 1 small space after,1,Heading 1 Numbered small space after,1" </w:instrText>
      </w:r>
      <w:r w:rsidRPr="005B583F">
        <w:fldChar w:fldCharType="separate"/>
      </w:r>
      <w:hyperlink w:anchor="_Toc477360369" w:history="1">
        <w:r w:rsidR="00C83882" w:rsidRPr="00945351">
          <w:rPr>
            <w:rStyle w:val="Hyperlink"/>
            <w:noProof/>
          </w:rPr>
          <w:t>FOREWORD</w:t>
        </w:r>
        <w:r w:rsidR="00C83882">
          <w:rPr>
            <w:noProof/>
            <w:webHidden/>
          </w:rPr>
          <w:tab/>
        </w:r>
        <w:r w:rsidR="00C83882">
          <w:rPr>
            <w:noProof/>
            <w:webHidden/>
          </w:rPr>
          <w:fldChar w:fldCharType="begin"/>
        </w:r>
        <w:r w:rsidR="00C83882">
          <w:rPr>
            <w:noProof/>
            <w:webHidden/>
          </w:rPr>
          <w:instrText xml:space="preserve"> PAGEREF _Toc477360369 \h </w:instrText>
        </w:r>
        <w:r w:rsidR="00C83882">
          <w:rPr>
            <w:noProof/>
            <w:webHidden/>
          </w:rPr>
        </w:r>
        <w:r w:rsidR="00C83882">
          <w:rPr>
            <w:noProof/>
            <w:webHidden/>
          </w:rPr>
          <w:fldChar w:fldCharType="separate"/>
        </w:r>
        <w:r w:rsidR="00745D3B">
          <w:rPr>
            <w:noProof/>
            <w:webHidden/>
          </w:rPr>
          <w:t>i</w:t>
        </w:r>
        <w:r w:rsidR="00C83882">
          <w:rPr>
            <w:noProof/>
            <w:webHidden/>
          </w:rPr>
          <w:fldChar w:fldCharType="end"/>
        </w:r>
      </w:hyperlink>
    </w:p>
    <w:p w14:paraId="5D34E662" w14:textId="7EDB8A96" w:rsidR="00C83882" w:rsidRDefault="00745D3B">
      <w:pPr>
        <w:pStyle w:val="TOC1"/>
        <w:rPr>
          <w:rFonts w:eastAsiaTheme="minorEastAsia"/>
          <w:b w:val="0"/>
          <w:caps w:val="0"/>
          <w:noProof/>
          <w:color w:val="auto"/>
          <w:sz w:val="22"/>
          <w:lang w:val="en-AU" w:eastAsia="en-AU"/>
        </w:rPr>
      </w:pPr>
      <w:hyperlink w:anchor="_Toc477360370" w:history="1">
        <w:r w:rsidR="00C83882" w:rsidRPr="00945351">
          <w:rPr>
            <w:rStyle w:val="Hyperlink"/>
            <w:noProof/>
          </w:rPr>
          <w:t>ACKNOWLEDGMENTS</w:t>
        </w:r>
        <w:r w:rsidR="00C83882">
          <w:rPr>
            <w:noProof/>
            <w:webHidden/>
          </w:rPr>
          <w:tab/>
        </w:r>
        <w:r w:rsidR="00C83882">
          <w:rPr>
            <w:noProof/>
            <w:webHidden/>
          </w:rPr>
          <w:fldChar w:fldCharType="begin"/>
        </w:r>
        <w:r w:rsidR="00C83882">
          <w:rPr>
            <w:noProof/>
            <w:webHidden/>
          </w:rPr>
          <w:instrText xml:space="preserve"> PAGEREF _Toc477360370 \h </w:instrText>
        </w:r>
        <w:r w:rsidR="00C83882">
          <w:rPr>
            <w:noProof/>
            <w:webHidden/>
          </w:rPr>
        </w:r>
        <w:r w:rsidR="00C83882">
          <w:rPr>
            <w:noProof/>
            <w:webHidden/>
          </w:rPr>
          <w:fldChar w:fldCharType="separate"/>
        </w:r>
        <w:r>
          <w:rPr>
            <w:noProof/>
            <w:webHidden/>
          </w:rPr>
          <w:t>i</w:t>
        </w:r>
        <w:r w:rsidR="00C83882">
          <w:rPr>
            <w:noProof/>
            <w:webHidden/>
          </w:rPr>
          <w:fldChar w:fldCharType="end"/>
        </w:r>
      </w:hyperlink>
    </w:p>
    <w:p w14:paraId="51771B69" w14:textId="60E98484" w:rsidR="00C83882" w:rsidRDefault="00745D3B">
      <w:pPr>
        <w:pStyle w:val="TOC1"/>
        <w:rPr>
          <w:rFonts w:eastAsiaTheme="minorEastAsia"/>
          <w:b w:val="0"/>
          <w:caps w:val="0"/>
          <w:noProof/>
          <w:color w:val="auto"/>
          <w:sz w:val="22"/>
          <w:lang w:val="en-AU" w:eastAsia="en-AU"/>
        </w:rPr>
      </w:pPr>
      <w:hyperlink w:anchor="_Toc477360371" w:history="1">
        <w:r w:rsidR="00C83882" w:rsidRPr="00945351">
          <w:rPr>
            <w:rStyle w:val="Hyperlink"/>
            <w:noProof/>
          </w:rPr>
          <w:t>ACRONYMS, ABBREVIATIONS AND EQUIVALENTS</w:t>
        </w:r>
        <w:r w:rsidR="00C83882">
          <w:rPr>
            <w:noProof/>
            <w:webHidden/>
          </w:rPr>
          <w:tab/>
        </w:r>
        <w:r w:rsidR="00C83882">
          <w:rPr>
            <w:noProof/>
            <w:webHidden/>
          </w:rPr>
          <w:fldChar w:fldCharType="begin"/>
        </w:r>
        <w:r w:rsidR="00C83882">
          <w:rPr>
            <w:noProof/>
            <w:webHidden/>
          </w:rPr>
          <w:instrText xml:space="preserve"> PAGEREF _Toc477360371 \h </w:instrText>
        </w:r>
        <w:r w:rsidR="00C83882">
          <w:rPr>
            <w:noProof/>
            <w:webHidden/>
          </w:rPr>
        </w:r>
        <w:r w:rsidR="00C83882">
          <w:rPr>
            <w:noProof/>
            <w:webHidden/>
          </w:rPr>
          <w:fldChar w:fldCharType="separate"/>
        </w:r>
        <w:r>
          <w:rPr>
            <w:noProof/>
            <w:webHidden/>
          </w:rPr>
          <w:t>ii</w:t>
        </w:r>
        <w:r w:rsidR="00C83882">
          <w:rPr>
            <w:noProof/>
            <w:webHidden/>
          </w:rPr>
          <w:fldChar w:fldCharType="end"/>
        </w:r>
      </w:hyperlink>
    </w:p>
    <w:p w14:paraId="616374DE" w14:textId="489B7433" w:rsidR="00C83882" w:rsidRDefault="00745D3B">
      <w:pPr>
        <w:pStyle w:val="TOC1"/>
        <w:rPr>
          <w:rFonts w:eastAsiaTheme="minorEastAsia"/>
          <w:b w:val="0"/>
          <w:caps w:val="0"/>
          <w:noProof/>
          <w:color w:val="auto"/>
          <w:sz w:val="22"/>
          <w:lang w:val="en-AU" w:eastAsia="en-AU"/>
        </w:rPr>
      </w:pPr>
      <w:hyperlink w:anchor="_Toc477360372" w:history="1">
        <w:r w:rsidR="00C83882" w:rsidRPr="00945351">
          <w:rPr>
            <w:rStyle w:val="Hyperlink"/>
            <w:noProof/>
          </w:rPr>
          <w:t>Executive summary</w:t>
        </w:r>
        <w:r w:rsidR="00C83882">
          <w:rPr>
            <w:noProof/>
            <w:webHidden/>
          </w:rPr>
          <w:tab/>
        </w:r>
        <w:r w:rsidR="00C83882">
          <w:rPr>
            <w:noProof/>
            <w:webHidden/>
          </w:rPr>
          <w:fldChar w:fldCharType="begin"/>
        </w:r>
        <w:r w:rsidR="00C83882">
          <w:rPr>
            <w:noProof/>
            <w:webHidden/>
          </w:rPr>
          <w:instrText xml:space="preserve"> PAGEREF _Toc477360372 \h </w:instrText>
        </w:r>
        <w:r w:rsidR="00C83882">
          <w:rPr>
            <w:noProof/>
            <w:webHidden/>
          </w:rPr>
        </w:r>
        <w:r w:rsidR="00C83882">
          <w:rPr>
            <w:noProof/>
            <w:webHidden/>
          </w:rPr>
          <w:fldChar w:fldCharType="separate"/>
        </w:r>
        <w:r>
          <w:rPr>
            <w:noProof/>
            <w:webHidden/>
          </w:rPr>
          <w:t>7</w:t>
        </w:r>
        <w:r w:rsidR="00C83882">
          <w:rPr>
            <w:noProof/>
            <w:webHidden/>
          </w:rPr>
          <w:fldChar w:fldCharType="end"/>
        </w:r>
      </w:hyperlink>
    </w:p>
    <w:p w14:paraId="3F874DCD" w14:textId="51D86074" w:rsidR="00C83882" w:rsidRDefault="00745D3B">
      <w:pPr>
        <w:pStyle w:val="TOC2"/>
        <w:rPr>
          <w:rFonts w:eastAsiaTheme="minorEastAsia"/>
          <w:noProof/>
          <w:color w:val="auto"/>
          <w:lang w:val="en-AU" w:eastAsia="en-AU"/>
        </w:rPr>
      </w:pPr>
      <w:hyperlink w:anchor="_Toc477360373" w:history="1">
        <w:r w:rsidR="00C83882" w:rsidRPr="00945351">
          <w:rPr>
            <w:rStyle w:val="Hyperlink"/>
            <w:noProof/>
          </w:rPr>
          <w:t>Background</w:t>
        </w:r>
        <w:r w:rsidR="00C83882">
          <w:rPr>
            <w:noProof/>
            <w:webHidden/>
          </w:rPr>
          <w:tab/>
        </w:r>
        <w:r w:rsidR="00C83882">
          <w:rPr>
            <w:noProof/>
            <w:webHidden/>
          </w:rPr>
          <w:fldChar w:fldCharType="begin"/>
        </w:r>
        <w:r w:rsidR="00C83882">
          <w:rPr>
            <w:noProof/>
            <w:webHidden/>
          </w:rPr>
          <w:instrText xml:space="preserve"> PAGEREF _Toc477360373 \h </w:instrText>
        </w:r>
        <w:r w:rsidR="00C83882">
          <w:rPr>
            <w:noProof/>
            <w:webHidden/>
          </w:rPr>
        </w:r>
        <w:r w:rsidR="00C83882">
          <w:rPr>
            <w:noProof/>
            <w:webHidden/>
          </w:rPr>
          <w:fldChar w:fldCharType="separate"/>
        </w:r>
        <w:r>
          <w:rPr>
            <w:noProof/>
            <w:webHidden/>
          </w:rPr>
          <w:t>7</w:t>
        </w:r>
        <w:r w:rsidR="00C83882">
          <w:rPr>
            <w:noProof/>
            <w:webHidden/>
          </w:rPr>
          <w:fldChar w:fldCharType="end"/>
        </w:r>
      </w:hyperlink>
    </w:p>
    <w:p w14:paraId="44C0938E" w14:textId="1545ABC1" w:rsidR="00C83882" w:rsidRDefault="00745D3B">
      <w:pPr>
        <w:pStyle w:val="TOC2"/>
        <w:rPr>
          <w:rFonts w:eastAsiaTheme="minorEastAsia"/>
          <w:noProof/>
          <w:color w:val="auto"/>
          <w:lang w:val="en-AU" w:eastAsia="en-AU"/>
        </w:rPr>
      </w:pPr>
      <w:hyperlink w:anchor="_Toc477360374" w:history="1">
        <w:r w:rsidR="00C83882" w:rsidRPr="00945351">
          <w:rPr>
            <w:rStyle w:val="Hyperlink"/>
            <w:noProof/>
          </w:rPr>
          <w:t>Assessment of completed roads</w:t>
        </w:r>
        <w:r w:rsidR="00C83882">
          <w:rPr>
            <w:noProof/>
            <w:webHidden/>
          </w:rPr>
          <w:tab/>
        </w:r>
        <w:r w:rsidR="00C83882">
          <w:rPr>
            <w:noProof/>
            <w:webHidden/>
          </w:rPr>
          <w:fldChar w:fldCharType="begin"/>
        </w:r>
        <w:r w:rsidR="00C83882">
          <w:rPr>
            <w:noProof/>
            <w:webHidden/>
          </w:rPr>
          <w:instrText xml:space="preserve"> PAGEREF _Toc477360374 \h </w:instrText>
        </w:r>
        <w:r w:rsidR="00C83882">
          <w:rPr>
            <w:noProof/>
            <w:webHidden/>
          </w:rPr>
        </w:r>
        <w:r w:rsidR="00C83882">
          <w:rPr>
            <w:noProof/>
            <w:webHidden/>
          </w:rPr>
          <w:fldChar w:fldCharType="separate"/>
        </w:r>
        <w:r>
          <w:rPr>
            <w:noProof/>
            <w:webHidden/>
          </w:rPr>
          <w:t>7</w:t>
        </w:r>
        <w:r w:rsidR="00C83882">
          <w:rPr>
            <w:noProof/>
            <w:webHidden/>
          </w:rPr>
          <w:fldChar w:fldCharType="end"/>
        </w:r>
      </w:hyperlink>
    </w:p>
    <w:p w14:paraId="2AE97F83" w14:textId="5E897BA1" w:rsidR="00C83882" w:rsidRDefault="00745D3B">
      <w:pPr>
        <w:pStyle w:val="TOC2"/>
        <w:rPr>
          <w:rFonts w:eastAsiaTheme="minorEastAsia"/>
          <w:noProof/>
          <w:color w:val="auto"/>
          <w:lang w:val="en-AU" w:eastAsia="en-AU"/>
        </w:rPr>
      </w:pPr>
      <w:hyperlink w:anchor="_Toc477360375" w:history="1">
        <w:r w:rsidR="00C83882" w:rsidRPr="00945351">
          <w:rPr>
            <w:rStyle w:val="Hyperlink"/>
            <w:noProof/>
          </w:rPr>
          <w:t>EINRIP’s demonstration effect</w:t>
        </w:r>
        <w:r w:rsidR="00C83882">
          <w:rPr>
            <w:noProof/>
            <w:webHidden/>
          </w:rPr>
          <w:tab/>
        </w:r>
        <w:r w:rsidR="00C83882">
          <w:rPr>
            <w:noProof/>
            <w:webHidden/>
          </w:rPr>
          <w:fldChar w:fldCharType="begin"/>
        </w:r>
        <w:r w:rsidR="00C83882">
          <w:rPr>
            <w:noProof/>
            <w:webHidden/>
          </w:rPr>
          <w:instrText xml:space="preserve"> PAGEREF _Toc477360375 \h </w:instrText>
        </w:r>
        <w:r w:rsidR="00C83882">
          <w:rPr>
            <w:noProof/>
            <w:webHidden/>
          </w:rPr>
        </w:r>
        <w:r w:rsidR="00C83882">
          <w:rPr>
            <w:noProof/>
            <w:webHidden/>
          </w:rPr>
          <w:fldChar w:fldCharType="separate"/>
        </w:r>
        <w:r>
          <w:rPr>
            <w:noProof/>
            <w:webHidden/>
          </w:rPr>
          <w:t>8</w:t>
        </w:r>
        <w:r w:rsidR="00C83882">
          <w:rPr>
            <w:noProof/>
            <w:webHidden/>
          </w:rPr>
          <w:fldChar w:fldCharType="end"/>
        </w:r>
      </w:hyperlink>
    </w:p>
    <w:p w14:paraId="5ACD7EA8" w14:textId="76A667AE" w:rsidR="00C83882" w:rsidRDefault="00745D3B">
      <w:pPr>
        <w:pStyle w:val="TOC2"/>
        <w:rPr>
          <w:rFonts w:eastAsiaTheme="minorEastAsia"/>
          <w:noProof/>
          <w:color w:val="auto"/>
          <w:lang w:val="en-AU" w:eastAsia="en-AU"/>
        </w:rPr>
      </w:pPr>
      <w:hyperlink w:anchor="_Toc477360376" w:history="1">
        <w:r w:rsidR="00C83882" w:rsidRPr="00945351">
          <w:rPr>
            <w:rStyle w:val="Hyperlink"/>
            <w:noProof/>
          </w:rPr>
          <w:t>EINRIP costs and benefits</w:t>
        </w:r>
        <w:r w:rsidR="00C83882">
          <w:rPr>
            <w:noProof/>
            <w:webHidden/>
          </w:rPr>
          <w:tab/>
        </w:r>
        <w:r w:rsidR="00C83882">
          <w:rPr>
            <w:noProof/>
            <w:webHidden/>
          </w:rPr>
          <w:fldChar w:fldCharType="begin"/>
        </w:r>
        <w:r w:rsidR="00C83882">
          <w:rPr>
            <w:noProof/>
            <w:webHidden/>
          </w:rPr>
          <w:instrText xml:space="preserve"> PAGEREF _Toc477360376 \h </w:instrText>
        </w:r>
        <w:r w:rsidR="00C83882">
          <w:rPr>
            <w:noProof/>
            <w:webHidden/>
          </w:rPr>
        </w:r>
        <w:r w:rsidR="00C83882">
          <w:rPr>
            <w:noProof/>
            <w:webHidden/>
          </w:rPr>
          <w:fldChar w:fldCharType="separate"/>
        </w:r>
        <w:r>
          <w:rPr>
            <w:noProof/>
            <w:webHidden/>
          </w:rPr>
          <w:t>8</w:t>
        </w:r>
        <w:r w:rsidR="00C83882">
          <w:rPr>
            <w:noProof/>
            <w:webHidden/>
          </w:rPr>
          <w:fldChar w:fldCharType="end"/>
        </w:r>
      </w:hyperlink>
    </w:p>
    <w:p w14:paraId="1880EA78" w14:textId="1FE1051F" w:rsidR="00C83882" w:rsidRDefault="00745D3B">
      <w:pPr>
        <w:pStyle w:val="TOC2"/>
        <w:rPr>
          <w:rFonts w:eastAsiaTheme="minorEastAsia"/>
          <w:noProof/>
          <w:color w:val="auto"/>
          <w:lang w:val="en-AU" w:eastAsia="en-AU"/>
        </w:rPr>
      </w:pPr>
      <w:hyperlink w:anchor="_Toc477360377" w:history="1">
        <w:r w:rsidR="00C83882" w:rsidRPr="00945351">
          <w:rPr>
            <w:rStyle w:val="Hyperlink"/>
            <w:noProof/>
          </w:rPr>
          <w:t>Social impact</w:t>
        </w:r>
        <w:r w:rsidR="00C83882">
          <w:rPr>
            <w:noProof/>
            <w:webHidden/>
          </w:rPr>
          <w:tab/>
        </w:r>
        <w:r w:rsidR="00C83882">
          <w:rPr>
            <w:noProof/>
            <w:webHidden/>
          </w:rPr>
          <w:fldChar w:fldCharType="begin"/>
        </w:r>
        <w:r w:rsidR="00C83882">
          <w:rPr>
            <w:noProof/>
            <w:webHidden/>
          </w:rPr>
          <w:instrText xml:space="preserve"> PAGEREF _Toc477360377 \h </w:instrText>
        </w:r>
        <w:r w:rsidR="00C83882">
          <w:rPr>
            <w:noProof/>
            <w:webHidden/>
          </w:rPr>
        </w:r>
        <w:r w:rsidR="00C83882">
          <w:rPr>
            <w:noProof/>
            <w:webHidden/>
          </w:rPr>
          <w:fldChar w:fldCharType="separate"/>
        </w:r>
        <w:r>
          <w:rPr>
            <w:noProof/>
            <w:webHidden/>
          </w:rPr>
          <w:t>9</w:t>
        </w:r>
        <w:r w:rsidR="00C83882">
          <w:rPr>
            <w:noProof/>
            <w:webHidden/>
          </w:rPr>
          <w:fldChar w:fldCharType="end"/>
        </w:r>
      </w:hyperlink>
    </w:p>
    <w:p w14:paraId="24AFC59A" w14:textId="68009C87" w:rsidR="00C83882" w:rsidRDefault="00745D3B">
      <w:pPr>
        <w:pStyle w:val="TOC2"/>
        <w:rPr>
          <w:rFonts w:eastAsiaTheme="minorEastAsia"/>
          <w:noProof/>
          <w:color w:val="auto"/>
          <w:lang w:val="en-AU" w:eastAsia="en-AU"/>
        </w:rPr>
      </w:pPr>
      <w:hyperlink w:anchor="_Toc477360378" w:history="1">
        <w:r w:rsidR="00C83882" w:rsidRPr="00945351">
          <w:rPr>
            <w:rStyle w:val="Hyperlink"/>
            <w:noProof/>
          </w:rPr>
          <w:t>Management response</w:t>
        </w:r>
        <w:r w:rsidR="00C83882">
          <w:rPr>
            <w:noProof/>
            <w:webHidden/>
          </w:rPr>
          <w:tab/>
        </w:r>
        <w:r w:rsidR="00C83882">
          <w:rPr>
            <w:noProof/>
            <w:webHidden/>
          </w:rPr>
          <w:fldChar w:fldCharType="begin"/>
        </w:r>
        <w:r w:rsidR="00C83882">
          <w:rPr>
            <w:noProof/>
            <w:webHidden/>
          </w:rPr>
          <w:instrText xml:space="preserve"> PAGEREF _Toc477360378 \h </w:instrText>
        </w:r>
        <w:r w:rsidR="00C83882">
          <w:rPr>
            <w:noProof/>
            <w:webHidden/>
          </w:rPr>
        </w:r>
        <w:r w:rsidR="00C83882">
          <w:rPr>
            <w:noProof/>
            <w:webHidden/>
          </w:rPr>
          <w:fldChar w:fldCharType="separate"/>
        </w:r>
        <w:r>
          <w:rPr>
            <w:noProof/>
            <w:webHidden/>
          </w:rPr>
          <w:t>11</w:t>
        </w:r>
        <w:r w:rsidR="00C83882">
          <w:rPr>
            <w:noProof/>
            <w:webHidden/>
          </w:rPr>
          <w:fldChar w:fldCharType="end"/>
        </w:r>
      </w:hyperlink>
    </w:p>
    <w:p w14:paraId="063C6DC8" w14:textId="60D9B85D" w:rsidR="00C83882" w:rsidRDefault="00745D3B">
      <w:pPr>
        <w:pStyle w:val="TOC1"/>
        <w:rPr>
          <w:rFonts w:eastAsiaTheme="minorEastAsia"/>
          <w:b w:val="0"/>
          <w:caps w:val="0"/>
          <w:noProof/>
          <w:color w:val="auto"/>
          <w:sz w:val="22"/>
          <w:lang w:val="en-AU" w:eastAsia="en-AU"/>
        </w:rPr>
      </w:pPr>
      <w:hyperlink w:anchor="_Toc477360379" w:history="1">
        <w:r w:rsidR="00C83882" w:rsidRPr="00945351">
          <w:rPr>
            <w:rStyle w:val="Hyperlink"/>
            <w:noProof/>
          </w:rPr>
          <w:t>1.</w:t>
        </w:r>
        <w:r w:rsidR="00C83882">
          <w:rPr>
            <w:rFonts w:eastAsiaTheme="minorEastAsia"/>
            <w:b w:val="0"/>
            <w:caps w:val="0"/>
            <w:noProof/>
            <w:color w:val="auto"/>
            <w:sz w:val="22"/>
            <w:lang w:val="en-AU" w:eastAsia="en-AU"/>
          </w:rPr>
          <w:tab/>
        </w:r>
        <w:r w:rsidR="00C83882" w:rsidRPr="00945351">
          <w:rPr>
            <w:rStyle w:val="Hyperlink"/>
            <w:noProof/>
          </w:rPr>
          <w:t>Overview of EINRIP</w:t>
        </w:r>
        <w:r w:rsidR="00C83882">
          <w:rPr>
            <w:noProof/>
            <w:webHidden/>
          </w:rPr>
          <w:tab/>
        </w:r>
        <w:r w:rsidR="00C83882">
          <w:rPr>
            <w:noProof/>
            <w:webHidden/>
          </w:rPr>
          <w:fldChar w:fldCharType="begin"/>
        </w:r>
        <w:r w:rsidR="00C83882">
          <w:rPr>
            <w:noProof/>
            <w:webHidden/>
          </w:rPr>
          <w:instrText xml:space="preserve"> PAGEREF _Toc477360379 \h </w:instrText>
        </w:r>
        <w:r w:rsidR="00C83882">
          <w:rPr>
            <w:noProof/>
            <w:webHidden/>
          </w:rPr>
        </w:r>
        <w:r w:rsidR="00C83882">
          <w:rPr>
            <w:noProof/>
            <w:webHidden/>
          </w:rPr>
          <w:fldChar w:fldCharType="separate"/>
        </w:r>
        <w:r>
          <w:rPr>
            <w:noProof/>
            <w:webHidden/>
          </w:rPr>
          <w:t>14</w:t>
        </w:r>
        <w:r w:rsidR="00C83882">
          <w:rPr>
            <w:noProof/>
            <w:webHidden/>
          </w:rPr>
          <w:fldChar w:fldCharType="end"/>
        </w:r>
      </w:hyperlink>
    </w:p>
    <w:p w14:paraId="574C340C" w14:textId="00A42497" w:rsidR="00C83882" w:rsidRDefault="00745D3B">
      <w:pPr>
        <w:pStyle w:val="TOC2"/>
        <w:rPr>
          <w:rFonts w:eastAsiaTheme="minorEastAsia"/>
          <w:noProof/>
          <w:color w:val="auto"/>
          <w:lang w:val="en-AU" w:eastAsia="en-AU"/>
        </w:rPr>
      </w:pPr>
      <w:hyperlink w:anchor="_Toc477360380" w:history="1">
        <w:r w:rsidR="00C83882" w:rsidRPr="00945351">
          <w:rPr>
            <w:rStyle w:val="Hyperlink"/>
            <w:noProof/>
          </w:rPr>
          <w:t>1.1</w:t>
        </w:r>
        <w:r w:rsidR="00C83882">
          <w:rPr>
            <w:rFonts w:eastAsiaTheme="minorEastAsia"/>
            <w:noProof/>
            <w:color w:val="auto"/>
            <w:lang w:val="en-AU" w:eastAsia="en-AU"/>
          </w:rPr>
          <w:tab/>
        </w:r>
        <w:r w:rsidR="00C83882" w:rsidRPr="00945351">
          <w:rPr>
            <w:rStyle w:val="Hyperlink"/>
            <w:noProof/>
          </w:rPr>
          <w:t>Project background and context</w:t>
        </w:r>
        <w:r w:rsidR="00C83882">
          <w:rPr>
            <w:noProof/>
            <w:webHidden/>
          </w:rPr>
          <w:tab/>
        </w:r>
        <w:r w:rsidR="00C83882">
          <w:rPr>
            <w:noProof/>
            <w:webHidden/>
          </w:rPr>
          <w:fldChar w:fldCharType="begin"/>
        </w:r>
        <w:r w:rsidR="00C83882">
          <w:rPr>
            <w:noProof/>
            <w:webHidden/>
          </w:rPr>
          <w:instrText xml:space="preserve"> PAGEREF _Toc477360380 \h </w:instrText>
        </w:r>
        <w:r w:rsidR="00C83882">
          <w:rPr>
            <w:noProof/>
            <w:webHidden/>
          </w:rPr>
        </w:r>
        <w:r w:rsidR="00C83882">
          <w:rPr>
            <w:noProof/>
            <w:webHidden/>
          </w:rPr>
          <w:fldChar w:fldCharType="separate"/>
        </w:r>
        <w:r>
          <w:rPr>
            <w:noProof/>
            <w:webHidden/>
          </w:rPr>
          <w:t>14</w:t>
        </w:r>
        <w:r w:rsidR="00C83882">
          <w:rPr>
            <w:noProof/>
            <w:webHidden/>
          </w:rPr>
          <w:fldChar w:fldCharType="end"/>
        </w:r>
      </w:hyperlink>
    </w:p>
    <w:p w14:paraId="21759883" w14:textId="40571C80" w:rsidR="00C83882" w:rsidRDefault="00745D3B">
      <w:pPr>
        <w:pStyle w:val="TOC2"/>
        <w:rPr>
          <w:rFonts w:eastAsiaTheme="minorEastAsia"/>
          <w:noProof/>
          <w:color w:val="auto"/>
          <w:lang w:val="en-AU" w:eastAsia="en-AU"/>
        </w:rPr>
      </w:pPr>
      <w:hyperlink w:anchor="_Toc477360381" w:history="1">
        <w:r w:rsidR="00C83882" w:rsidRPr="00945351">
          <w:rPr>
            <w:rStyle w:val="Hyperlink"/>
            <w:noProof/>
          </w:rPr>
          <w:t>1.2</w:t>
        </w:r>
        <w:r w:rsidR="00C83882">
          <w:rPr>
            <w:rFonts w:eastAsiaTheme="minorEastAsia"/>
            <w:noProof/>
            <w:color w:val="auto"/>
            <w:lang w:val="en-AU" w:eastAsia="en-AU"/>
          </w:rPr>
          <w:tab/>
        </w:r>
        <w:r w:rsidR="00C83882" w:rsidRPr="00945351">
          <w:rPr>
            <w:rStyle w:val="Hyperlink"/>
            <w:noProof/>
          </w:rPr>
          <w:t>EINRIP’S theory of change</w:t>
        </w:r>
        <w:r w:rsidR="00C83882">
          <w:rPr>
            <w:noProof/>
            <w:webHidden/>
          </w:rPr>
          <w:tab/>
        </w:r>
        <w:r w:rsidR="00C83882">
          <w:rPr>
            <w:noProof/>
            <w:webHidden/>
          </w:rPr>
          <w:fldChar w:fldCharType="begin"/>
        </w:r>
        <w:r w:rsidR="00C83882">
          <w:rPr>
            <w:noProof/>
            <w:webHidden/>
          </w:rPr>
          <w:instrText xml:space="preserve"> PAGEREF _Toc477360381 \h </w:instrText>
        </w:r>
        <w:r w:rsidR="00C83882">
          <w:rPr>
            <w:noProof/>
            <w:webHidden/>
          </w:rPr>
        </w:r>
        <w:r w:rsidR="00C83882">
          <w:rPr>
            <w:noProof/>
            <w:webHidden/>
          </w:rPr>
          <w:fldChar w:fldCharType="separate"/>
        </w:r>
        <w:r>
          <w:rPr>
            <w:noProof/>
            <w:webHidden/>
          </w:rPr>
          <w:t>16</w:t>
        </w:r>
        <w:r w:rsidR="00C83882">
          <w:rPr>
            <w:noProof/>
            <w:webHidden/>
          </w:rPr>
          <w:fldChar w:fldCharType="end"/>
        </w:r>
      </w:hyperlink>
    </w:p>
    <w:p w14:paraId="37689F80" w14:textId="704F801E" w:rsidR="00C83882" w:rsidRDefault="00745D3B">
      <w:pPr>
        <w:pStyle w:val="TOC2"/>
        <w:rPr>
          <w:rFonts w:eastAsiaTheme="minorEastAsia"/>
          <w:noProof/>
          <w:color w:val="auto"/>
          <w:lang w:val="en-AU" w:eastAsia="en-AU"/>
        </w:rPr>
      </w:pPr>
      <w:hyperlink w:anchor="_Toc477360382" w:history="1">
        <w:r w:rsidR="00C83882" w:rsidRPr="00945351">
          <w:rPr>
            <w:rStyle w:val="Hyperlink"/>
            <w:noProof/>
          </w:rPr>
          <w:t>1.3</w:t>
        </w:r>
        <w:r w:rsidR="00C83882">
          <w:rPr>
            <w:rFonts w:eastAsiaTheme="minorEastAsia"/>
            <w:noProof/>
            <w:color w:val="auto"/>
            <w:lang w:val="en-AU" w:eastAsia="en-AU"/>
          </w:rPr>
          <w:tab/>
        </w:r>
        <w:r w:rsidR="00C83882" w:rsidRPr="00945351">
          <w:rPr>
            <w:rStyle w:val="Hyperlink"/>
            <w:noProof/>
          </w:rPr>
          <w:t>Summary of past performance</w:t>
        </w:r>
        <w:r w:rsidR="00C83882">
          <w:rPr>
            <w:noProof/>
            <w:webHidden/>
          </w:rPr>
          <w:tab/>
        </w:r>
        <w:r w:rsidR="00C83882">
          <w:rPr>
            <w:noProof/>
            <w:webHidden/>
          </w:rPr>
          <w:fldChar w:fldCharType="begin"/>
        </w:r>
        <w:r w:rsidR="00C83882">
          <w:rPr>
            <w:noProof/>
            <w:webHidden/>
          </w:rPr>
          <w:instrText xml:space="preserve"> PAGEREF _Toc477360382 \h </w:instrText>
        </w:r>
        <w:r w:rsidR="00C83882">
          <w:rPr>
            <w:noProof/>
            <w:webHidden/>
          </w:rPr>
        </w:r>
        <w:r w:rsidR="00C83882">
          <w:rPr>
            <w:noProof/>
            <w:webHidden/>
          </w:rPr>
          <w:fldChar w:fldCharType="separate"/>
        </w:r>
        <w:r>
          <w:rPr>
            <w:noProof/>
            <w:webHidden/>
          </w:rPr>
          <w:t>17</w:t>
        </w:r>
        <w:r w:rsidR="00C83882">
          <w:rPr>
            <w:noProof/>
            <w:webHidden/>
          </w:rPr>
          <w:fldChar w:fldCharType="end"/>
        </w:r>
      </w:hyperlink>
    </w:p>
    <w:p w14:paraId="43BBB709" w14:textId="66123E25" w:rsidR="00C83882" w:rsidRDefault="00745D3B">
      <w:pPr>
        <w:pStyle w:val="TOC1"/>
        <w:rPr>
          <w:rFonts w:eastAsiaTheme="minorEastAsia"/>
          <w:b w:val="0"/>
          <w:caps w:val="0"/>
          <w:noProof/>
          <w:color w:val="auto"/>
          <w:sz w:val="22"/>
          <w:lang w:val="en-AU" w:eastAsia="en-AU"/>
        </w:rPr>
      </w:pPr>
      <w:hyperlink w:anchor="_Toc477360383" w:history="1">
        <w:r w:rsidR="00C83882" w:rsidRPr="00945351">
          <w:rPr>
            <w:rStyle w:val="Hyperlink"/>
            <w:noProof/>
          </w:rPr>
          <w:t>2.</w:t>
        </w:r>
        <w:r w:rsidR="00C83882">
          <w:rPr>
            <w:rFonts w:eastAsiaTheme="minorEastAsia"/>
            <w:b w:val="0"/>
            <w:caps w:val="0"/>
            <w:noProof/>
            <w:color w:val="auto"/>
            <w:sz w:val="22"/>
            <w:lang w:val="en-AU" w:eastAsia="en-AU"/>
          </w:rPr>
          <w:tab/>
        </w:r>
        <w:r w:rsidR="00C83882" w:rsidRPr="00945351">
          <w:rPr>
            <w:rStyle w:val="Hyperlink"/>
            <w:noProof/>
          </w:rPr>
          <w:t>About the evaluation</w:t>
        </w:r>
        <w:r w:rsidR="00C83882">
          <w:rPr>
            <w:noProof/>
            <w:webHidden/>
          </w:rPr>
          <w:tab/>
        </w:r>
        <w:r w:rsidR="00C83882">
          <w:rPr>
            <w:noProof/>
            <w:webHidden/>
          </w:rPr>
          <w:fldChar w:fldCharType="begin"/>
        </w:r>
        <w:r w:rsidR="00C83882">
          <w:rPr>
            <w:noProof/>
            <w:webHidden/>
          </w:rPr>
          <w:instrText xml:space="preserve"> PAGEREF _Toc477360383 \h </w:instrText>
        </w:r>
        <w:r w:rsidR="00C83882">
          <w:rPr>
            <w:noProof/>
            <w:webHidden/>
          </w:rPr>
        </w:r>
        <w:r w:rsidR="00C83882">
          <w:rPr>
            <w:noProof/>
            <w:webHidden/>
          </w:rPr>
          <w:fldChar w:fldCharType="separate"/>
        </w:r>
        <w:r>
          <w:rPr>
            <w:noProof/>
            <w:webHidden/>
          </w:rPr>
          <w:t>18</w:t>
        </w:r>
        <w:r w:rsidR="00C83882">
          <w:rPr>
            <w:noProof/>
            <w:webHidden/>
          </w:rPr>
          <w:fldChar w:fldCharType="end"/>
        </w:r>
      </w:hyperlink>
    </w:p>
    <w:p w14:paraId="13699D54" w14:textId="0A0DD8A2" w:rsidR="00C83882" w:rsidRDefault="00745D3B">
      <w:pPr>
        <w:pStyle w:val="TOC2"/>
        <w:rPr>
          <w:rFonts w:eastAsiaTheme="minorEastAsia"/>
          <w:noProof/>
          <w:color w:val="auto"/>
          <w:lang w:val="en-AU" w:eastAsia="en-AU"/>
        </w:rPr>
      </w:pPr>
      <w:hyperlink w:anchor="_Toc477360384" w:history="1">
        <w:r w:rsidR="00C83882" w:rsidRPr="00945351">
          <w:rPr>
            <w:rStyle w:val="Hyperlink"/>
            <w:noProof/>
          </w:rPr>
          <w:t>2.1</w:t>
        </w:r>
        <w:r w:rsidR="00C83882">
          <w:rPr>
            <w:rFonts w:eastAsiaTheme="minorEastAsia"/>
            <w:noProof/>
            <w:color w:val="auto"/>
            <w:lang w:val="en-AU" w:eastAsia="en-AU"/>
          </w:rPr>
          <w:tab/>
        </w:r>
        <w:r w:rsidR="00C83882" w:rsidRPr="00945351">
          <w:rPr>
            <w:rStyle w:val="Hyperlink"/>
            <w:noProof/>
          </w:rPr>
          <w:t>Evaluation purpose and objectives</w:t>
        </w:r>
        <w:r w:rsidR="00C83882">
          <w:rPr>
            <w:noProof/>
            <w:webHidden/>
          </w:rPr>
          <w:tab/>
        </w:r>
        <w:r w:rsidR="00C83882">
          <w:rPr>
            <w:noProof/>
            <w:webHidden/>
          </w:rPr>
          <w:fldChar w:fldCharType="begin"/>
        </w:r>
        <w:r w:rsidR="00C83882">
          <w:rPr>
            <w:noProof/>
            <w:webHidden/>
          </w:rPr>
          <w:instrText xml:space="preserve"> PAGEREF _Toc477360384 \h </w:instrText>
        </w:r>
        <w:r w:rsidR="00C83882">
          <w:rPr>
            <w:noProof/>
            <w:webHidden/>
          </w:rPr>
        </w:r>
        <w:r w:rsidR="00C83882">
          <w:rPr>
            <w:noProof/>
            <w:webHidden/>
          </w:rPr>
          <w:fldChar w:fldCharType="separate"/>
        </w:r>
        <w:r>
          <w:rPr>
            <w:noProof/>
            <w:webHidden/>
          </w:rPr>
          <w:t>18</w:t>
        </w:r>
        <w:r w:rsidR="00C83882">
          <w:rPr>
            <w:noProof/>
            <w:webHidden/>
          </w:rPr>
          <w:fldChar w:fldCharType="end"/>
        </w:r>
      </w:hyperlink>
    </w:p>
    <w:p w14:paraId="55C556D0" w14:textId="3AE96774" w:rsidR="00C83882" w:rsidRDefault="00745D3B">
      <w:pPr>
        <w:pStyle w:val="TOC2"/>
        <w:rPr>
          <w:rFonts w:eastAsiaTheme="minorEastAsia"/>
          <w:noProof/>
          <w:color w:val="auto"/>
          <w:lang w:val="en-AU" w:eastAsia="en-AU"/>
        </w:rPr>
      </w:pPr>
      <w:hyperlink w:anchor="_Toc477360385" w:history="1">
        <w:r w:rsidR="00C83882" w:rsidRPr="00945351">
          <w:rPr>
            <w:rStyle w:val="Hyperlink"/>
            <w:noProof/>
          </w:rPr>
          <w:t>2.2</w:t>
        </w:r>
        <w:r w:rsidR="00C83882">
          <w:rPr>
            <w:rFonts w:eastAsiaTheme="minorEastAsia"/>
            <w:noProof/>
            <w:color w:val="auto"/>
            <w:lang w:val="en-AU" w:eastAsia="en-AU"/>
          </w:rPr>
          <w:tab/>
        </w:r>
        <w:r w:rsidR="00C83882" w:rsidRPr="00945351">
          <w:rPr>
            <w:rStyle w:val="Hyperlink"/>
            <w:noProof/>
          </w:rPr>
          <w:t>Key evaluation questions</w:t>
        </w:r>
        <w:r w:rsidR="00C83882">
          <w:rPr>
            <w:noProof/>
            <w:webHidden/>
          </w:rPr>
          <w:tab/>
        </w:r>
        <w:r w:rsidR="00C83882">
          <w:rPr>
            <w:noProof/>
            <w:webHidden/>
          </w:rPr>
          <w:fldChar w:fldCharType="begin"/>
        </w:r>
        <w:r w:rsidR="00C83882">
          <w:rPr>
            <w:noProof/>
            <w:webHidden/>
          </w:rPr>
          <w:instrText xml:space="preserve"> PAGEREF _Toc477360385 \h </w:instrText>
        </w:r>
        <w:r w:rsidR="00C83882">
          <w:rPr>
            <w:noProof/>
            <w:webHidden/>
          </w:rPr>
        </w:r>
        <w:r w:rsidR="00C83882">
          <w:rPr>
            <w:noProof/>
            <w:webHidden/>
          </w:rPr>
          <w:fldChar w:fldCharType="separate"/>
        </w:r>
        <w:r>
          <w:rPr>
            <w:noProof/>
            <w:webHidden/>
          </w:rPr>
          <w:t>18</w:t>
        </w:r>
        <w:r w:rsidR="00C83882">
          <w:rPr>
            <w:noProof/>
            <w:webHidden/>
          </w:rPr>
          <w:fldChar w:fldCharType="end"/>
        </w:r>
      </w:hyperlink>
    </w:p>
    <w:p w14:paraId="0EA0455A" w14:textId="5DA71812" w:rsidR="00C83882" w:rsidRDefault="00745D3B">
      <w:pPr>
        <w:pStyle w:val="TOC2"/>
        <w:rPr>
          <w:rFonts w:eastAsiaTheme="minorEastAsia"/>
          <w:noProof/>
          <w:color w:val="auto"/>
          <w:lang w:val="en-AU" w:eastAsia="en-AU"/>
        </w:rPr>
      </w:pPr>
      <w:hyperlink w:anchor="_Toc477360386" w:history="1">
        <w:r w:rsidR="00C83882" w:rsidRPr="00945351">
          <w:rPr>
            <w:rStyle w:val="Hyperlink"/>
            <w:noProof/>
          </w:rPr>
          <w:t>2.3</w:t>
        </w:r>
        <w:r w:rsidR="00C83882">
          <w:rPr>
            <w:rFonts w:eastAsiaTheme="minorEastAsia"/>
            <w:noProof/>
            <w:color w:val="auto"/>
            <w:lang w:val="en-AU" w:eastAsia="en-AU"/>
          </w:rPr>
          <w:tab/>
        </w:r>
        <w:r w:rsidR="00C83882" w:rsidRPr="00945351">
          <w:rPr>
            <w:rStyle w:val="Hyperlink"/>
            <w:noProof/>
          </w:rPr>
          <w:t>Approach and methodology</w:t>
        </w:r>
        <w:r w:rsidR="00C83882">
          <w:rPr>
            <w:noProof/>
            <w:webHidden/>
          </w:rPr>
          <w:tab/>
        </w:r>
        <w:r w:rsidR="00C83882">
          <w:rPr>
            <w:noProof/>
            <w:webHidden/>
          </w:rPr>
          <w:fldChar w:fldCharType="begin"/>
        </w:r>
        <w:r w:rsidR="00C83882">
          <w:rPr>
            <w:noProof/>
            <w:webHidden/>
          </w:rPr>
          <w:instrText xml:space="preserve"> PAGEREF _Toc477360386 \h </w:instrText>
        </w:r>
        <w:r w:rsidR="00C83882">
          <w:rPr>
            <w:noProof/>
            <w:webHidden/>
          </w:rPr>
        </w:r>
        <w:r w:rsidR="00C83882">
          <w:rPr>
            <w:noProof/>
            <w:webHidden/>
          </w:rPr>
          <w:fldChar w:fldCharType="separate"/>
        </w:r>
        <w:r>
          <w:rPr>
            <w:noProof/>
            <w:webHidden/>
          </w:rPr>
          <w:t>19</w:t>
        </w:r>
        <w:r w:rsidR="00C83882">
          <w:rPr>
            <w:noProof/>
            <w:webHidden/>
          </w:rPr>
          <w:fldChar w:fldCharType="end"/>
        </w:r>
      </w:hyperlink>
    </w:p>
    <w:p w14:paraId="359154BA" w14:textId="0B872E02" w:rsidR="00C83882" w:rsidRDefault="00745D3B">
      <w:pPr>
        <w:pStyle w:val="TOC2"/>
        <w:rPr>
          <w:rFonts w:eastAsiaTheme="minorEastAsia"/>
          <w:noProof/>
          <w:color w:val="auto"/>
          <w:lang w:val="en-AU" w:eastAsia="en-AU"/>
        </w:rPr>
      </w:pPr>
      <w:hyperlink w:anchor="_Toc477360387" w:history="1">
        <w:r w:rsidR="00C83882" w:rsidRPr="00945351">
          <w:rPr>
            <w:rStyle w:val="Hyperlink"/>
            <w:noProof/>
          </w:rPr>
          <w:t>2.4</w:t>
        </w:r>
        <w:r w:rsidR="00C83882">
          <w:rPr>
            <w:rFonts w:eastAsiaTheme="minorEastAsia"/>
            <w:noProof/>
            <w:color w:val="auto"/>
            <w:lang w:val="en-AU" w:eastAsia="en-AU"/>
          </w:rPr>
          <w:tab/>
        </w:r>
        <w:r w:rsidR="00C83882" w:rsidRPr="00945351">
          <w:rPr>
            <w:rStyle w:val="Hyperlink"/>
            <w:noProof/>
          </w:rPr>
          <w:t>Constraints and limitations</w:t>
        </w:r>
        <w:r w:rsidR="00C83882">
          <w:rPr>
            <w:noProof/>
            <w:webHidden/>
          </w:rPr>
          <w:tab/>
        </w:r>
        <w:r w:rsidR="00C83882">
          <w:rPr>
            <w:noProof/>
            <w:webHidden/>
          </w:rPr>
          <w:fldChar w:fldCharType="begin"/>
        </w:r>
        <w:r w:rsidR="00C83882">
          <w:rPr>
            <w:noProof/>
            <w:webHidden/>
          </w:rPr>
          <w:instrText xml:space="preserve"> PAGEREF _Toc477360387 \h </w:instrText>
        </w:r>
        <w:r w:rsidR="00C83882">
          <w:rPr>
            <w:noProof/>
            <w:webHidden/>
          </w:rPr>
        </w:r>
        <w:r w:rsidR="00C83882">
          <w:rPr>
            <w:noProof/>
            <w:webHidden/>
          </w:rPr>
          <w:fldChar w:fldCharType="separate"/>
        </w:r>
        <w:r>
          <w:rPr>
            <w:noProof/>
            <w:webHidden/>
          </w:rPr>
          <w:t>20</w:t>
        </w:r>
        <w:r w:rsidR="00C83882">
          <w:rPr>
            <w:noProof/>
            <w:webHidden/>
          </w:rPr>
          <w:fldChar w:fldCharType="end"/>
        </w:r>
      </w:hyperlink>
    </w:p>
    <w:p w14:paraId="236C44E7" w14:textId="0A456ACA" w:rsidR="00C83882" w:rsidRDefault="00745D3B">
      <w:pPr>
        <w:pStyle w:val="TOC1"/>
        <w:rPr>
          <w:rFonts w:eastAsiaTheme="minorEastAsia"/>
          <w:b w:val="0"/>
          <w:caps w:val="0"/>
          <w:noProof/>
          <w:color w:val="auto"/>
          <w:sz w:val="22"/>
          <w:lang w:val="en-AU" w:eastAsia="en-AU"/>
        </w:rPr>
      </w:pPr>
      <w:hyperlink w:anchor="_Toc477360388" w:history="1">
        <w:r w:rsidR="00C83882" w:rsidRPr="00945351">
          <w:rPr>
            <w:rStyle w:val="Hyperlink"/>
            <w:noProof/>
          </w:rPr>
          <w:t>3.</w:t>
        </w:r>
        <w:r w:rsidR="00C83882">
          <w:rPr>
            <w:rFonts w:eastAsiaTheme="minorEastAsia"/>
            <w:b w:val="0"/>
            <w:caps w:val="0"/>
            <w:noProof/>
            <w:color w:val="auto"/>
            <w:sz w:val="22"/>
            <w:lang w:val="en-AU" w:eastAsia="en-AU"/>
          </w:rPr>
          <w:tab/>
        </w:r>
        <w:r w:rsidR="00C83882" w:rsidRPr="00945351">
          <w:rPr>
            <w:rStyle w:val="Hyperlink"/>
            <w:noProof/>
          </w:rPr>
          <w:t>Assessment of EINRIP infrastructure</w:t>
        </w:r>
        <w:r w:rsidR="00C83882">
          <w:rPr>
            <w:noProof/>
            <w:webHidden/>
          </w:rPr>
          <w:tab/>
        </w:r>
        <w:r w:rsidR="00C83882">
          <w:rPr>
            <w:noProof/>
            <w:webHidden/>
          </w:rPr>
          <w:fldChar w:fldCharType="begin"/>
        </w:r>
        <w:r w:rsidR="00C83882">
          <w:rPr>
            <w:noProof/>
            <w:webHidden/>
          </w:rPr>
          <w:instrText xml:space="preserve"> PAGEREF _Toc477360388 \h </w:instrText>
        </w:r>
        <w:r w:rsidR="00C83882">
          <w:rPr>
            <w:noProof/>
            <w:webHidden/>
          </w:rPr>
        </w:r>
        <w:r w:rsidR="00C83882">
          <w:rPr>
            <w:noProof/>
            <w:webHidden/>
          </w:rPr>
          <w:fldChar w:fldCharType="separate"/>
        </w:r>
        <w:r>
          <w:rPr>
            <w:noProof/>
            <w:webHidden/>
          </w:rPr>
          <w:t>22</w:t>
        </w:r>
        <w:r w:rsidR="00C83882">
          <w:rPr>
            <w:noProof/>
            <w:webHidden/>
          </w:rPr>
          <w:fldChar w:fldCharType="end"/>
        </w:r>
      </w:hyperlink>
    </w:p>
    <w:p w14:paraId="0B9C29E3" w14:textId="3FAFA35B" w:rsidR="00C83882" w:rsidRDefault="00745D3B">
      <w:pPr>
        <w:pStyle w:val="TOC2"/>
        <w:rPr>
          <w:rFonts w:eastAsiaTheme="minorEastAsia"/>
          <w:noProof/>
          <w:color w:val="auto"/>
          <w:lang w:val="en-AU" w:eastAsia="en-AU"/>
        </w:rPr>
      </w:pPr>
      <w:hyperlink w:anchor="_Toc477360389" w:history="1">
        <w:r w:rsidR="00C83882" w:rsidRPr="00945351">
          <w:rPr>
            <w:rStyle w:val="Hyperlink"/>
            <w:noProof/>
          </w:rPr>
          <w:t>3.1</w:t>
        </w:r>
        <w:r w:rsidR="00C83882">
          <w:rPr>
            <w:rFonts w:eastAsiaTheme="minorEastAsia"/>
            <w:noProof/>
            <w:color w:val="auto"/>
            <w:lang w:val="en-AU" w:eastAsia="en-AU"/>
          </w:rPr>
          <w:tab/>
        </w:r>
        <w:r w:rsidR="00C83882" w:rsidRPr="00945351">
          <w:rPr>
            <w:rStyle w:val="Hyperlink"/>
            <w:noProof/>
          </w:rPr>
          <w:t>On time, on budget?</w:t>
        </w:r>
        <w:r w:rsidR="00C83882">
          <w:rPr>
            <w:noProof/>
            <w:webHidden/>
          </w:rPr>
          <w:tab/>
        </w:r>
        <w:r w:rsidR="00C83882">
          <w:rPr>
            <w:noProof/>
            <w:webHidden/>
          </w:rPr>
          <w:fldChar w:fldCharType="begin"/>
        </w:r>
        <w:r w:rsidR="00C83882">
          <w:rPr>
            <w:noProof/>
            <w:webHidden/>
          </w:rPr>
          <w:instrText xml:space="preserve"> PAGEREF _Toc477360389 \h </w:instrText>
        </w:r>
        <w:r w:rsidR="00C83882">
          <w:rPr>
            <w:noProof/>
            <w:webHidden/>
          </w:rPr>
        </w:r>
        <w:r w:rsidR="00C83882">
          <w:rPr>
            <w:noProof/>
            <w:webHidden/>
          </w:rPr>
          <w:fldChar w:fldCharType="separate"/>
        </w:r>
        <w:r>
          <w:rPr>
            <w:noProof/>
            <w:webHidden/>
          </w:rPr>
          <w:t>22</w:t>
        </w:r>
        <w:r w:rsidR="00C83882">
          <w:rPr>
            <w:noProof/>
            <w:webHidden/>
          </w:rPr>
          <w:fldChar w:fldCharType="end"/>
        </w:r>
      </w:hyperlink>
    </w:p>
    <w:p w14:paraId="00FFA663" w14:textId="2832B5BC" w:rsidR="00C83882" w:rsidRDefault="00745D3B">
      <w:pPr>
        <w:pStyle w:val="TOC2"/>
        <w:rPr>
          <w:rFonts w:eastAsiaTheme="minorEastAsia"/>
          <w:noProof/>
          <w:color w:val="auto"/>
          <w:lang w:val="en-AU" w:eastAsia="en-AU"/>
        </w:rPr>
      </w:pPr>
      <w:hyperlink w:anchor="_Toc477360390" w:history="1">
        <w:r w:rsidR="00C83882" w:rsidRPr="00945351">
          <w:rPr>
            <w:rStyle w:val="Hyperlink"/>
            <w:noProof/>
          </w:rPr>
          <w:t>3.2</w:t>
        </w:r>
        <w:r w:rsidR="00C83882">
          <w:rPr>
            <w:rFonts w:eastAsiaTheme="minorEastAsia"/>
            <w:noProof/>
            <w:color w:val="auto"/>
            <w:lang w:val="en-AU" w:eastAsia="en-AU"/>
          </w:rPr>
          <w:tab/>
        </w:r>
        <w:r w:rsidR="00C83882" w:rsidRPr="00945351">
          <w:rPr>
            <w:rStyle w:val="Hyperlink"/>
            <w:noProof/>
          </w:rPr>
          <w:t>Delivering better roads</w:t>
        </w:r>
        <w:r w:rsidR="00C83882">
          <w:rPr>
            <w:noProof/>
            <w:webHidden/>
          </w:rPr>
          <w:tab/>
        </w:r>
        <w:r w:rsidR="00C83882">
          <w:rPr>
            <w:noProof/>
            <w:webHidden/>
          </w:rPr>
          <w:fldChar w:fldCharType="begin"/>
        </w:r>
        <w:r w:rsidR="00C83882">
          <w:rPr>
            <w:noProof/>
            <w:webHidden/>
          </w:rPr>
          <w:instrText xml:space="preserve"> PAGEREF _Toc477360390 \h </w:instrText>
        </w:r>
        <w:r w:rsidR="00C83882">
          <w:rPr>
            <w:noProof/>
            <w:webHidden/>
          </w:rPr>
        </w:r>
        <w:r w:rsidR="00C83882">
          <w:rPr>
            <w:noProof/>
            <w:webHidden/>
          </w:rPr>
          <w:fldChar w:fldCharType="separate"/>
        </w:r>
        <w:r>
          <w:rPr>
            <w:noProof/>
            <w:webHidden/>
          </w:rPr>
          <w:t>24</w:t>
        </w:r>
        <w:r w:rsidR="00C83882">
          <w:rPr>
            <w:noProof/>
            <w:webHidden/>
          </w:rPr>
          <w:fldChar w:fldCharType="end"/>
        </w:r>
      </w:hyperlink>
    </w:p>
    <w:p w14:paraId="6A9ECAED" w14:textId="155D944B" w:rsidR="00C83882" w:rsidRDefault="00745D3B">
      <w:pPr>
        <w:pStyle w:val="TOC2"/>
        <w:rPr>
          <w:rFonts w:eastAsiaTheme="minorEastAsia"/>
          <w:noProof/>
          <w:color w:val="auto"/>
          <w:lang w:val="en-AU" w:eastAsia="en-AU"/>
        </w:rPr>
      </w:pPr>
      <w:hyperlink w:anchor="_Toc477360391" w:history="1">
        <w:r w:rsidR="00C83882" w:rsidRPr="00945351">
          <w:rPr>
            <w:rStyle w:val="Hyperlink"/>
            <w:noProof/>
          </w:rPr>
          <w:t>3.3</w:t>
        </w:r>
        <w:r w:rsidR="00C83882">
          <w:rPr>
            <w:rFonts w:eastAsiaTheme="minorEastAsia"/>
            <w:noProof/>
            <w:color w:val="auto"/>
            <w:lang w:val="en-AU" w:eastAsia="en-AU"/>
          </w:rPr>
          <w:tab/>
        </w:r>
        <w:r w:rsidR="00C83882" w:rsidRPr="00945351">
          <w:rPr>
            <w:rStyle w:val="Hyperlink"/>
            <w:noProof/>
          </w:rPr>
          <w:t>Road condition</w:t>
        </w:r>
        <w:r w:rsidR="00C83882">
          <w:rPr>
            <w:noProof/>
            <w:webHidden/>
          </w:rPr>
          <w:tab/>
        </w:r>
        <w:r w:rsidR="00C83882">
          <w:rPr>
            <w:noProof/>
            <w:webHidden/>
          </w:rPr>
          <w:fldChar w:fldCharType="begin"/>
        </w:r>
        <w:r w:rsidR="00C83882">
          <w:rPr>
            <w:noProof/>
            <w:webHidden/>
          </w:rPr>
          <w:instrText xml:space="preserve"> PAGEREF _Toc477360391 \h </w:instrText>
        </w:r>
        <w:r w:rsidR="00C83882">
          <w:rPr>
            <w:noProof/>
            <w:webHidden/>
          </w:rPr>
        </w:r>
        <w:r w:rsidR="00C83882">
          <w:rPr>
            <w:noProof/>
            <w:webHidden/>
          </w:rPr>
          <w:fldChar w:fldCharType="separate"/>
        </w:r>
        <w:r>
          <w:rPr>
            <w:noProof/>
            <w:webHidden/>
          </w:rPr>
          <w:t>25</w:t>
        </w:r>
        <w:r w:rsidR="00C83882">
          <w:rPr>
            <w:noProof/>
            <w:webHidden/>
          </w:rPr>
          <w:fldChar w:fldCharType="end"/>
        </w:r>
      </w:hyperlink>
    </w:p>
    <w:p w14:paraId="68DBD152" w14:textId="4AAD9E11" w:rsidR="00C83882" w:rsidRDefault="00745D3B">
      <w:pPr>
        <w:pStyle w:val="TOC2"/>
        <w:rPr>
          <w:rFonts w:eastAsiaTheme="minorEastAsia"/>
          <w:noProof/>
          <w:color w:val="auto"/>
          <w:lang w:val="en-AU" w:eastAsia="en-AU"/>
        </w:rPr>
      </w:pPr>
      <w:hyperlink w:anchor="_Toc477360392" w:history="1">
        <w:r w:rsidR="00C83882" w:rsidRPr="00945351">
          <w:rPr>
            <w:rStyle w:val="Hyperlink"/>
            <w:noProof/>
          </w:rPr>
          <w:t>3.4</w:t>
        </w:r>
        <w:r w:rsidR="00C83882">
          <w:rPr>
            <w:rFonts w:eastAsiaTheme="minorEastAsia"/>
            <w:noProof/>
            <w:color w:val="auto"/>
            <w:lang w:val="en-AU" w:eastAsia="en-AU"/>
          </w:rPr>
          <w:tab/>
        </w:r>
        <w:r w:rsidR="00C83882" w:rsidRPr="00945351">
          <w:rPr>
            <w:rStyle w:val="Hyperlink"/>
            <w:noProof/>
          </w:rPr>
          <w:t>Shorter travel times</w:t>
        </w:r>
        <w:r w:rsidR="00C83882">
          <w:rPr>
            <w:noProof/>
            <w:webHidden/>
          </w:rPr>
          <w:tab/>
        </w:r>
        <w:r w:rsidR="00C83882">
          <w:rPr>
            <w:noProof/>
            <w:webHidden/>
          </w:rPr>
          <w:fldChar w:fldCharType="begin"/>
        </w:r>
        <w:r w:rsidR="00C83882">
          <w:rPr>
            <w:noProof/>
            <w:webHidden/>
          </w:rPr>
          <w:instrText xml:space="preserve"> PAGEREF _Toc477360392 \h </w:instrText>
        </w:r>
        <w:r w:rsidR="00C83882">
          <w:rPr>
            <w:noProof/>
            <w:webHidden/>
          </w:rPr>
        </w:r>
        <w:r w:rsidR="00C83882">
          <w:rPr>
            <w:noProof/>
            <w:webHidden/>
          </w:rPr>
          <w:fldChar w:fldCharType="separate"/>
        </w:r>
        <w:r>
          <w:rPr>
            <w:noProof/>
            <w:webHidden/>
          </w:rPr>
          <w:t>26</w:t>
        </w:r>
        <w:r w:rsidR="00C83882">
          <w:rPr>
            <w:noProof/>
            <w:webHidden/>
          </w:rPr>
          <w:fldChar w:fldCharType="end"/>
        </w:r>
      </w:hyperlink>
    </w:p>
    <w:p w14:paraId="53FA1952" w14:textId="6AE30592" w:rsidR="00C83882" w:rsidRDefault="00745D3B">
      <w:pPr>
        <w:pStyle w:val="TOC2"/>
        <w:rPr>
          <w:rFonts w:eastAsiaTheme="minorEastAsia"/>
          <w:noProof/>
          <w:color w:val="auto"/>
          <w:lang w:val="en-AU" w:eastAsia="en-AU"/>
        </w:rPr>
      </w:pPr>
      <w:hyperlink w:anchor="_Toc477360393" w:history="1">
        <w:r w:rsidR="00C83882" w:rsidRPr="00945351">
          <w:rPr>
            <w:rStyle w:val="Hyperlink"/>
            <w:noProof/>
          </w:rPr>
          <w:t>3.5</w:t>
        </w:r>
        <w:r w:rsidR="00C83882">
          <w:rPr>
            <w:rFonts w:eastAsiaTheme="minorEastAsia"/>
            <w:noProof/>
            <w:color w:val="auto"/>
            <w:lang w:val="en-AU" w:eastAsia="en-AU"/>
          </w:rPr>
          <w:tab/>
        </w:r>
        <w:r w:rsidR="00C83882" w:rsidRPr="00945351">
          <w:rPr>
            <w:rStyle w:val="Hyperlink"/>
            <w:noProof/>
          </w:rPr>
          <w:t>Traffic growth</w:t>
        </w:r>
        <w:r w:rsidR="00C83882">
          <w:rPr>
            <w:noProof/>
            <w:webHidden/>
          </w:rPr>
          <w:tab/>
        </w:r>
        <w:r w:rsidR="00C83882">
          <w:rPr>
            <w:noProof/>
            <w:webHidden/>
          </w:rPr>
          <w:fldChar w:fldCharType="begin"/>
        </w:r>
        <w:r w:rsidR="00C83882">
          <w:rPr>
            <w:noProof/>
            <w:webHidden/>
          </w:rPr>
          <w:instrText xml:space="preserve"> PAGEREF _Toc477360393 \h </w:instrText>
        </w:r>
        <w:r w:rsidR="00C83882">
          <w:rPr>
            <w:noProof/>
            <w:webHidden/>
          </w:rPr>
        </w:r>
        <w:r w:rsidR="00C83882">
          <w:rPr>
            <w:noProof/>
            <w:webHidden/>
          </w:rPr>
          <w:fldChar w:fldCharType="separate"/>
        </w:r>
        <w:r>
          <w:rPr>
            <w:noProof/>
            <w:webHidden/>
          </w:rPr>
          <w:t>27</w:t>
        </w:r>
        <w:r w:rsidR="00C83882">
          <w:rPr>
            <w:noProof/>
            <w:webHidden/>
          </w:rPr>
          <w:fldChar w:fldCharType="end"/>
        </w:r>
      </w:hyperlink>
    </w:p>
    <w:p w14:paraId="3CAA3329" w14:textId="645D25B9" w:rsidR="00C83882" w:rsidRDefault="00745D3B">
      <w:pPr>
        <w:pStyle w:val="TOC1"/>
        <w:rPr>
          <w:rFonts w:eastAsiaTheme="minorEastAsia"/>
          <w:b w:val="0"/>
          <w:caps w:val="0"/>
          <w:noProof/>
          <w:color w:val="auto"/>
          <w:sz w:val="22"/>
          <w:lang w:val="en-AU" w:eastAsia="en-AU"/>
        </w:rPr>
      </w:pPr>
      <w:hyperlink w:anchor="_Toc477360394" w:history="1">
        <w:r w:rsidR="00C83882" w:rsidRPr="00945351">
          <w:rPr>
            <w:rStyle w:val="Hyperlink"/>
            <w:noProof/>
          </w:rPr>
          <w:t>4.</w:t>
        </w:r>
        <w:r w:rsidR="00C83882">
          <w:rPr>
            <w:rFonts w:eastAsiaTheme="minorEastAsia"/>
            <w:b w:val="0"/>
            <w:caps w:val="0"/>
            <w:noProof/>
            <w:color w:val="auto"/>
            <w:sz w:val="22"/>
            <w:lang w:val="en-AU" w:eastAsia="en-AU"/>
          </w:rPr>
          <w:tab/>
        </w:r>
        <w:r w:rsidR="00C83882" w:rsidRPr="00945351">
          <w:rPr>
            <w:rStyle w:val="Hyperlink"/>
            <w:noProof/>
          </w:rPr>
          <w:t>Influence on the Indonesian roads sector</w:t>
        </w:r>
        <w:r w:rsidR="00C83882">
          <w:rPr>
            <w:noProof/>
            <w:webHidden/>
          </w:rPr>
          <w:tab/>
        </w:r>
        <w:r w:rsidR="00C83882">
          <w:rPr>
            <w:noProof/>
            <w:webHidden/>
          </w:rPr>
          <w:fldChar w:fldCharType="begin"/>
        </w:r>
        <w:r w:rsidR="00C83882">
          <w:rPr>
            <w:noProof/>
            <w:webHidden/>
          </w:rPr>
          <w:instrText xml:space="preserve"> PAGEREF _Toc477360394 \h </w:instrText>
        </w:r>
        <w:r w:rsidR="00C83882">
          <w:rPr>
            <w:noProof/>
            <w:webHidden/>
          </w:rPr>
        </w:r>
        <w:r w:rsidR="00C83882">
          <w:rPr>
            <w:noProof/>
            <w:webHidden/>
          </w:rPr>
          <w:fldChar w:fldCharType="separate"/>
        </w:r>
        <w:r>
          <w:rPr>
            <w:noProof/>
            <w:webHidden/>
          </w:rPr>
          <w:t>29</w:t>
        </w:r>
        <w:r w:rsidR="00C83882">
          <w:rPr>
            <w:noProof/>
            <w:webHidden/>
          </w:rPr>
          <w:fldChar w:fldCharType="end"/>
        </w:r>
      </w:hyperlink>
    </w:p>
    <w:p w14:paraId="68797399" w14:textId="2F0204A4" w:rsidR="00C83882" w:rsidRDefault="00745D3B">
      <w:pPr>
        <w:pStyle w:val="TOC2"/>
        <w:rPr>
          <w:rFonts w:eastAsiaTheme="minorEastAsia"/>
          <w:noProof/>
          <w:color w:val="auto"/>
          <w:lang w:val="en-AU" w:eastAsia="en-AU"/>
        </w:rPr>
      </w:pPr>
      <w:hyperlink w:anchor="_Toc477360395" w:history="1">
        <w:r w:rsidR="00C83882" w:rsidRPr="00945351">
          <w:rPr>
            <w:rStyle w:val="Hyperlink"/>
            <w:noProof/>
          </w:rPr>
          <w:t>4.1</w:t>
        </w:r>
        <w:r w:rsidR="00C83882">
          <w:rPr>
            <w:rFonts w:eastAsiaTheme="minorEastAsia"/>
            <w:noProof/>
            <w:color w:val="auto"/>
            <w:lang w:val="en-AU" w:eastAsia="en-AU"/>
          </w:rPr>
          <w:tab/>
        </w:r>
        <w:r w:rsidR="00C83882" w:rsidRPr="00945351">
          <w:rPr>
            <w:rStyle w:val="Hyperlink"/>
            <w:noProof/>
          </w:rPr>
          <w:t>EINRIP’s demonstration effect</w:t>
        </w:r>
        <w:r w:rsidR="00C83882">
          <w:rPr>
            <w:noProof/>
            <w:webHidden/>
          </w:rPr>
          <w:tab/>
        </w:r>
        <w:r w:rsidR="00C83882">
          <w:rPr>
            <w:noProof/>
            <w:webHidden/>
          </w:rPr>
          <w:fldChar w:fldCharType="begin"/>
        </w:r>
        <w:r w:rsidR="00C83882">
          <w:rPr>
            <w:noProof/>
            <w:webHidden/>
          </w:rPr>
          <w:instrText xml:space="preserve"> PAGEREF _Toc477360395 \h </w:instrText>
        </w:r>
        <w:r w:rsidR="00C83882">
          <w:rPr>
            <w:noProof/>
            <w:webHidden/>
          </w:rPr>
        </w:r>
        <w:r w:rsidR="00C83882">
          <w:rPr>
            <w:noProof/>
            <w:webHidden/>
          </w:rPr>
          <w:fldChar w:fldCharType="separate"/>
        </w:r>
        <w:r>
          <w:rPr>
            <w:noProof/>
            <w:webHidden/>
          </w:rPr>
          <w:t>29</w:t>
        </w:r>
        <w:r w:rsidR="00C83882">
          <w:rPr>
            <w:noProof/>
            <w:webHidden/>
          </w:rPr>
          <w:fldChar w:fldCharType="end"/>
        </w:r>
      </w:hyperlink>
    </w:p>
    <w:p w14:paraId="1654AE45" w14:textId="634DA701" w:rsidR="00C83882" w:rsidRDefault="00745D3B">
      <w:pPr>
        <w:pStyle w:val="TOC2"/>
        <w:rPr>
          <w:rFonts w:eastAsiaTheme="minorEastAsia"/>
          <w:noProof/>
          <w:color w:val="auto"/>
          <w:lang w:val="en-AU" w:eastAsia="en-AU"/>
        </w:rPr>
      </w:pPr>
      <w:hyperlink w:anchor="_Toc477360396" w:history="1">
        <w:r w:rsidR="00C83882" w:rsidRPr="00945351">
          <w:rPr>
            <w:rStyle w:val="Hyperlink"/>
            <w:noProof/>
          </w:rPr>
          <w:t>4.2</w:t>
        </w:r>
        <w:r w:rsidR="00C83882">
          <w:rPr>
            <w:rFonts w:eastAsiaTheme="minorEastAsia"/>
            <w:noProof/>
            <w:color w:val="auto"/>
            <w:lang w:val="en-AU" w:eastAsia="en-AU"/>
          </w:rPr>
          <w:tab/>
        </w:r>
        <w:r w:rsidR="00C83882" w:rsidRPr="00945351">
          <w:rPr>
            <w:rStyle w:val="Hyperlink"/>
            <w:noProof/>
          </w:rPr>
          <w:t>Building both skills and infrastructure</w:t>
        </w:r>
        <w:r w:rsidR="00C83882">
          <w:rPr>
            <w:noProof/>
            <w:webHidden/>
          </w:rPr>
          <w:tab/>
        </w:r>
        <w:r w:rsidR="00C83882">
          <w:rPr>
            <w:noProof/>
            <w:webHidden/>
          </w:rPr>
          <w:fldChar w:fldCharType="begin"/>
        </w:r>
        <w:r w:rsidR="00C83882">
          <w:rPr>
            <w:noProof/>
            <w:webHidden/>
          </w:rPr>
          <w:instrText xml:space="preserve"> PAGEREF _Toc477360396 \h </w:instrText>
        </w:r>
        <w:r w:rsidR="00C83882">
          <w:rPr>
            <w:noProof/>
            <w:webHidden/>
          </w:rPr>
        </w:r>
        <w:r w:rsidR="00C83882">
          <w:rPr>
            <w:noProof/>
            <w:webHidden/>
          </w:rPr>
          <w:fldChar w:fldCharType="separate"/>
        </w:r>
        <w:r>
          <w:rPr>
            <w:noProof/>
            <w:webHidden/>
          </w:rPr>
          <w:t>32</w:t>
        </w:r>
        <w:r w:rsidR="00C83882">
          <w:rPr>
            <w:noProof/>
            <w:webHidden/>
          </w:rPr>
          <w:fldChar w:fldCharType="end"/>
        </w:r>
      </w:hyperlink>
    </w:p>
    <w:p w14:paraId="49AE3FF1" w14:textId="44722025" w:rsidR="00C83882" w:rsidRDefault="00745D3B">
      <w:pPr>
        <w:pStyle w:val="TOC2"/>
        <w:rPr>
          <w:rFonts w:eastAsiaTheme="minorEastAsia"/>
          <w:noProof/>
          <w:color w:val="auto"/>
          <w:lang w:val="en-AU" w:eastAsia="en-AU"/>
        </w:rPr>
      </w:pPr>
      <w:hyperlink w:anchor="_Toc477360397" w:history="1">
        <w:r w:rsidR="00C83882" w:rsidRPr="00945351">
          <w:rPr>
            <w:rStyle w:val="Hyperlink"/>
            <w:noProof/>
          </w:rPr>
          <w:t>4.3</w:t>
        </w:r>
        <w:r w:rsidR="00C83882">
          <w:rPr>
            <w:rFonts w:eastAsiaTheme="minorEastAsia"/>
            <w:noProof/>
            <w:color w:val="auto"/>
            <w:lang w:val="en-AU" w:eastAsia="en-AU"/>
          </w:rPr>
          <w:tab/>
        </w:r>
        <w:r w:rsidR="00C83882" w:rsidRPr="00945351">
          <w:rPr>
            <w:rStyle w:val="Hyperlink"/>
            <w:noProof/>
          </w:rPr>
          <w:t>Inhibitors to adoption of the EINRIP approach</w:t>
        </w:r>
        <w:r w:rsidR="00C83882">
          <w:rPr>
            <w:noProof/>
            <w:webHidden/>
          </w:rPr>
          <w:tab/>
        </w:r>
        <w:r w:rsidR="00C83882">
          <w:rPr>
            <w:noProof/>
            <w:webHidden/>
          </w:rPr>
          <w:fldChar w:fldCharType="begin"/>
        </w:r>
        <w:r w:rsidR="00C83882">
          <w:rPr>
            <w:noProof/>
            <w:webHidden/>
          </w:rPr>
          <w:instrText xml:space="preserve"> PAGEREF _Toc477360397 \h </w:instrText>
        </w:r>
        <w:r w:rsidR="00C83882">
          <w:rPr>
            <w:noProof/>
            <w:webHidden/>
          </w:rPr>
        </w:r>
        <w:r w:rsidR="00C83882">
          <w:rPr>
            <w:noProof/>
            <w:webHidden/>
          </w:rPr>
          <w:fldChar w:fldCharType="separate"/>
        </w:r>
        <w:r>
          <w:rPr>
            <w:noProof/>
            <w:webHidden/>
          </w:rPr>
          <w:t>33</w:t>
        </w:r>
        <w:r w:rsidR="00C83882">
          <w:rPr>
            <w:noProof/>
            <w:webHidden/>
          </w:rPr>
          <w:fldChar w:fldCharType="end"/>
        </w:r>
      </w:hyperlink>
    </w:p>
    <w:p w14:paraId="3CD7E734" w14:textId="0C3B9E9B" w:rsidR="00C83882" w:rsidRDefault="00745D3B">
      <w:pPr>
        <w:pStyle w:val="TOC2"/>
        <w:rPr>
          <w:rFonts w:eastAsiaTheme="minorEastAsia"/>
          <w:noProof/>
          <w:color w:val="auto"/>
          <w:lang w:val="en-AU" w:eastAsia="en-AU"/>
        </w:rPr>
      </w:pPr>
      <w:hyperlink w:anchor="_Toc477360398" w:history="1">
        <w:r w:rsidR="00C83882" w:rsidRPr="00945351">
          <w:rPr>
            <w:rStyle w:val="Hyperlink"/>
            <w:noProof/>
          </w:rPr>
          <w:t>4.4</w:t>
        </w:r>
        <w:r w:rsidR="00C83882">
          <w:rPr>
            <w:rFonts w:eastAsiaTheme="minorEastAsia"/>
            <w:noProof/>
            <w:color w:val="auto"/>
            <w:lang w:val="en-AU" w:eastAsia="en-AU"/>
          </w:rPr>
          <w:tab/>
        </w:r>
        <w:r w:rsidR="00C83882" w:rsidRPr="00945351">
          <w:rPr>
            <w:rStyle w:val="Hyperlink"/>
            <w:noProof/>
          </w:rPr>
          <w:t>The role of evidence</w:t>
        </w:r>
        <w:r w:rsidR="00C83882">
          <w:rPr>
            <w:noProof/>
            <w:webHidden/>
          </w:rPr>
          <w:tab/>
        </w:r>
        <w:r w:rsidR="00C83882">
          <w:rPr>
            <w:noProof/>
            <w:webHidden/>
          </w:rPr>
          <w:fldChar w:fldCharType="begin"/>
        </w:r>
        <w:r w:rsidR="00C83882">
          <w:rPr>
            <w:noProof/>
            <w:webHidden/>
          </w:rPr>
          <w:instrText xml:space="preserve"> PAGEREF _Toc477360398 \h </w:instrText>
        </w:r>
        <w:r w:rsidR="00C83882">
          <w:rPr>
            <w:noProof/>
            <w:webHidden/>
          </w:rPr>
        </w:r>
        <w:r w:rsidR="00C83882">
          <w:rPr>
            <w:noProof/>
            <w:webHidden/>
          </w:rPr>
          <w:fldChar w:fldCharType="separate"/>
        </w:r>
        <w:r>
          <w:rPr>
            <w:noProof/>
            <w:webHidden/>
          </w:rPr>
          <w:t>35</w:t>
        </w:r>
        <w:r w:rsidR="00C83882">
          <w:rPr>
            <w:noProof/>
            <w:webHidden/>
          </w:rPr>
          <w:fldChar w:fldCharType="end"/>
        </w:r>
      </w:hyperlink>
    </w:p>
    <w:p w14:paraId="41CD89E3" w14:textId="4DD80C4F" w:rsidR="00C83882" w:rsidRDefault="00745D3B">
      <w:pPr>
        <w:pStyle w:val="TOC1"/>
        <w:rPr>
          <w:rFonts w:eastAsiaTheme="minorEastAsia"/>
          <w:b w:val="0"/>
          <w:caps w:val="0"/>
          <w:noProof/>
          <w:color w:val="auto"/>
          <w:sz w:val="22"/>
          <w:lang w:val="en-AU" w:eastAsia="en-AU"/>
        </w:rPr>
      </w:pPr>
      <w:hyperlink w:anchor="_Toc477360399" w:history="1">
        <w:r w:rsidR="00C83882" w:rsidRPr="00945351">
          <w:rPr>
            <w:rStyle w:val="Hyperlink"/>
            <w:noProof/>
          </w:rPr>
          <w:t>5.</w:t>
        </w:r>
        <w:r w:rsidR="00C83882">
          <w:rPr>
            <w:rFonts w:eastAsiaTheme="minorEastAsia"/>
            <w:b w:val="0"/>
            <w:caps w:val="0"/>
            <w:noProof/>
            <w:color w:val="auto"/>
            <w:sz w:val="22"/>
            <w:lang w:val="en-AU" w:eastAsia="en-AU"/>
          </w:rPr>
          <w:tab/>
        </w:r>
        <w:r w:rsidR="00C83882" w:rsidRPr="00945351">
          <w:rPr>
            <w:rStyle w:val="Hyperlink"/>
            <w:noProof/>
          </w:rPr>
          <w:t>Assessment of both costs and benefits</w:t>
        </w:r>
        <w:r w:rsidR="00C83882">
          <w:rPr>
            <w:noProof/>
            <w:webHidden/>
          </w:rPr>
          <w:tab/>
        </w:r>
        <w:r w:rsidR="00C83882">
          <w:rPr>
            <w:noProof/>
            <w:webHidden/>
          </w:rPr>
          <w:fldChar w:fldCharType="begin"/>
        </w:r>
        <w:r w:rsidR="00C83882">
          <w:rPr>
            <w:noProof/>
            <w:webHidden/>
          </w:rPr>
          <w:instrText xml:space="preserve"> PAGEREF _Toc477360399 \h </w:instrText>
        </w:r>
        <w:r w:rsidR="00C83882">
          <w:rPr>
            <w:noProof/>
            <w:webHidden/>
          </w:rPr>
        </w:r>
        <w:r w:rsidR="00C83882">
          <w:rPr>
            <w:noProof/>
            <w:webHidden/>
          </w:rPr>
          <w:fldChar w:fldCharType="separate"/>
        </w:r>
        <w:r>
          <w:rPr>
            <w:noProof/>
            <w:webHidden/>
          </w:rPr>
          <w:t>37</w:t>
        </w:r>
        <w:r w:rsidR="00C83882">
          <w:rPr>
            <w:noProof/>
            <w:webHidden/>
          </w:rPr>
          <w:fldChar w:fldCharType="end"/>
        </w:r>
      </w:hyperlink>
    </w:p>
    <w:p w14:paraId="052F94B2" w14:textId="33CA785F" w:rsidR="00C83882" w:rsidRDefault="00745D3B">
      <w:pPr>
        <w:pStyle w:val="TOC2"/>
        <w:rPr>
          <w:rFonts w:eastAsiaTheme="minorEastAsia"/>
          <w:noProof/>
          <w:color w:val="auto"/>
          <w:lang w:val="en-AU" w:eastAsia="en-AU"/>
        </w:rPr>
      </w:pPr>
      <w:hyperlink w:anchor="_Toc477360400" w:history="1">
        <w:r w:rsidR="00C83882" w:rsidRPr="00945351">
          <w:rPr>
            <w:rStyle w:val="Hyperlink"/>
            <w:noProof/>
          </w:rPr>
          <w:t>5.1</w:t>
        </w:r>
        <w:r w:rsidR="00C83882">
          <w:rPr>
            <w:rFonts w:eastAsiaTheme="minorEastAsia"/>
            <w:noProof/>
            <w:color w:val="auto"/>
            <w:lang w:val="en-AU" w:eastAsia="en-AU"/>
          </w:rPr>
          <w:tab/>
        </w:r>
        <w:r w:rsidR="00C83882" w:rsidRPr="00945351">
          <w:rPr>
            <w:rStyle w:val="Hyperlink"/>
            <w:noProof/>
          </w:rPr>
          <w:t>Choice of modality</w:t>
        </w:r>
        <w:r w:rsidR="00C83882">
          <w:rPr>
            <w:noProof/>
            <w:webHidden/>
          </w:rPr>
          <w:tab/>
        </w:r>
        <w:r w:rsidR="00C83882">
          <w:rPr>
            <w:noProof/>
            <w:webHidden/>
          </w:rPr>
          <w:fldChar w:fldCharType="begin"/>
        </w:r>
        <w:r w:rsidR="00C83882">
          <w:rPr>
            <w:noProof/>
            <w:webHidden/>
          </w:rPr>
          <w:instrText xml:space="preserve"> PAGEREF _Toc477360400 \h </w:instrText>
        </w:r>
        <w:r w:rsidR="00C83882">
          <w:rPr>
            <w:noProof/>
            <w:webHidden/>
          </w:rPr>
        </w:r>
        <w:r w:rsidR="00C83882">
          <w:rPr>
            <w:noProof/>
            <w:webHidden/>
          </w:rPr>
          <w:fldChar w:fldCharType="separate"/>
        </w:r>
        <w:r>
          <w:rPr>
            <w:noProof/>
            <w:webHidden/>
          </w:rPr>
          <w:t>37</w:t>
        </w:r>
        <w:r w:rsidR="00C83882">
          <w:rPr>
            <w:noProof/>
            <w:webHidden/>
          </w:rPr>
          <w:fldChar w:fldCharType="end"/>
        </w:r>
      </w:hyperlink>
    </w:p>
    <w:p w14:paraId="0D68323B" w14:textId="233621DB" w:rsidR="00C83882" w:rsidRDefault="00745D3B">
      <w:pPr>
        <w:pStyle w:val="TOC2"/>
        <w:rPr>
          <w:rFonts w:eastAsiaTheme="minorEastAsia"/>
          <w:noProof/>
          <w:color w:val="auto"/>
          <w:lang w:val="en-AU" w:eastAsia="en-AU"/>
        </w:rPr>
      </w:pPr>
      <w:hyperlink w:anchor="_Toc477360401" w:history="1">
        <w:r w:rsidR="00C83882" w:rsidRPr="00945351">
          <w:rPr>
            <w:rStyle w:val="Hyperlink"/>
            <w:noProof/>
          </w:rPr>
          <w:t>5.2</w:t>
        </w:r>
        <w:r w:rsidR="00C83882">
          <w:rPr>
            <w:rFonts w:eastAsiaTheme="minorEastAsia"/>
            <w:noProof/>
            <w:color w:val="auto"/>
            <w:lang w:val="en-AU" w:eastAsia="en-AU"/>
          </w:rPr>
          <w:tab/>
        </w:r>
        <w:r w:rsidR="00C83882" w:rsidRPr="00945351">
          <w:rPr>
            <w:rStyle w:val="Hyperlink"/>
            <w:noProof/>
          </w:rPr>
          <w:t>Built to last</w:t>
        </w:r>
        <w:r w:rsidR="00C83882">
          <w:rPr>
            <w:noProof/>
            <w:webHidden/>
          </w:rPr>
          <w:tab/>
        </w:r>
        <w:r w:rsidR="00C83882">
          <w:rPr>
            <w:noProof/>
            <w:webHidden/>
          </w:rPr>
          <w:fldChar w:fldCharType="begin"/>
        </w:r>
        <w:r w:rsidR="00C83882">
          <w:rPr>
            <w:noProof/>
            <w:webHidden/>
          </w:rPr>
          <w:instrText xml:space="preserve"> PAGEREF _Toc477360401 \h </w:instrText>
        </w:r>
        <w:r w:rsidR="00C83882">
          <w:rPr>
            <w:noProof/>
            <w:webHidden/>
          </w:rPr>
        </w:r>
        <w:r w:rsidR="00C83882">
          <w:rPr>
            <w:noProof/>
            <w:webHidden/>
          </w:rPr>
          <w:fldChar w:fldCharType="separate"/>
        </w:r>
        <w:r>
          <w:rPr>
            <w:noProof/>
            <w:webHidden/>
          </w:rPr>
          <w:t>38</w:t>
        </w:r>
        <w:r w:rsidR="00C83882">
          <w:rPr>
            <w:noProof/>
            <w:webHidden/>
          </w:rPr>
          <w:fldChar w:fldCharType="end"/>
        </w:r>
      </w:hyperlink>
    </w:p>
    <w:p w14:paraId="715BB26F" w14:textId="79FB44DE" w:rsidR="00C83882" w:rsidRDefault="00745D3B">
      <w:pPr>
        <w:pStyle w:val="TOC2"/>
        <w:rPr>
          <w:rFonts w:eastAsiaTheme="minorEastAsia"/>
          <w:noProof/>
          <w:color w:val="auto"/>
          <w:lang w:val="en-AU" w:eastAsia="en-AU"/>
        </w:rPr>
      </w:pPr>
      <w:hyperlink w:anchor="_Toc477360402" w:history="1">
        <w:r w:rsidR="00C83882" w:rsidRPr="00945351">
          <w:rPr>
            <w:rStyle w:val="Hyperlink"/>
            <w:noProof/>
          </w:rPr>
          <w:t>5.3</w:t>
        </w:r>
        <w:r w:rsidR="00C83882">
          <w:rPr>
            <w:rFonts w:eastAsiaTheme="minorEastAsia"/>
            <w:noProof/>
            <w:color w:val="auto"/>
            <w:lang w:val="en-AU" w:eastAsia="en-AU"/>
          </w:rPr>
          <w:tab/>
        </w:r>
        <w:r w:rsidR="00C83882" w:rsidRPr="00945351">
          <w:rPr>
            <w:rStyle w:val="Hyperlink"/>
            <w:noProof/>
          </w:rPr>
          <w:t>Appraisal of costs relative to benefits</w:t>
        </w:r>
        <w:r w:rsidR="00C83882">
          <w:rPr>
            <w:noProof/>
            <w:webHidden/>
          </w:rPr>
          <w:tab/>
        </w:r>
        <w:r w:rsidR="00C83882">
          <w:rPr>
            <w:noProof/>
            <w:webHidden/>
          </w:rPr>
          <w:fldChar w:fldCharType="begin"/>
        </w:r>
        <w:r w:rsidR="00C83882">
          <w:rPr>
            <w:noProof/>
            <w:webHidden/>
          </w:rPr>
          <w:instrText xml:space="preserve"> PAGEREF _Toc477360402 \h </w:instrText>
        </w:r>
        <w:r w:rsidR="00C83882">
          <w:rPr>
            <w:noProof/>
            <w:webHidden/>
          </w:rPr>
        </w:r>
        <w:r w:rsidR="00C83882">
          <w:rPr>
            <w:noProof/>
            <w:webHidden/>
          </w:rPr>
          <w:fldChar w:fldCharType="separate"/>
        </w:r>
        <w:r>
          <w:rPr>
            <w:noProof/>
            <w:webHidden/>
          </w:rPr>
          <w:t>39</w:t>
        </w:r>
        <w:r w:rsidR="00C83882">
          <w:rPr>
            <w:noProof/>
            <w:webHidden/>
          </w:rPr>
          <w:fldChar w:fldCharType="end"/>
        </w:r>
      </w:hyperlink>
    </w:p>
    <w:p w14:paraId="65D94495" w14:textId="58D63FE1" w:rsidR="00C83882" w:rsidRDefault="00745D3B">
      <w:pPr>
        <w:pStyle w:val="TOC2"/>
        <w:rPr>
          <w:rFonts w:eastAsiaTheme="minorEastAsia"/>
          <w:noProof/>
          <w:color w:val="auto"/>
          <w:lang w:val="en-AU" w:eastAsia="en-AU"/>
        </w:rPr>
      </w:pPr>
      <w:hyperlink w:anchor="_Toc477360403" w:history="1">
        <w:r w:rsidR="00C83882" w:rsidRPr="00945351">
          <w:rPr>
            <w:rStyle w:val="Hyperlink"/>
            <w:noProof/>
          </w:rPr>
          <w:t>5.4</w:t>
        </w:r>
        <w:r w:rsidR="00C83882">
          <w:rPr>
            <w:rFonts w:eastAsiaTheme="minorEastAsia"/>
            <w:noProof/>
            <w:color w:val="auto"/>
            <w:lang w:val="en-AU" w:eastAsia="en-AU"/>
          </w:rPr>
          <w:tab/>
        </w:r>
        <w:r w:rsidR="00C83882" w:rsidRPr="00945351">
          <w:rPr>
            <w:rStyle w:val="Hyperlink"/>
            <w:noProof/>
          </w:rPr>
          <w:t>Value for money</w:t>
        </w:r>
        <w:r w:rsidR="00C83882">
          <w:rPr>
            <w:noProof/>
            <w:webHidden/>
          </w:rPr>
          <w:tab/>
        </w:r>
        <w:r w:rsidR="00C83882">
          <w:rPr>
            <w:noProof/>
            <w:webHidden/>
          </w:rPr>
          <w:fldChar w:fldCharType="begin"/>
        </w:r>
        <w:r w:rsidR="00C83882">
          <w:rPr>
            <w:noProof/>
            <w:webHidden/>
          </w:rPr>
          <w:instrText xml:space="preserve"> PAGEREF _Toc477360403 \h </w:instrText>
        </w:r>
        <w:r w:rsidR="00C83882">
          <w:rPr>
            <w:noProof/>
            <w:webHidden/>
          </w:rPr>
        </w:r>
        <w:r w:rsidR="00C83882">
          <w:rPr>
            <w:noProof/>
            <w:webHidden/>
          </w:rPr>
          <w:fldChar w:fldCharType="separate"/>
        </w:r>
        <w:r>
          <w:rPr>
            <w:noProof/>
            <w:webHidden/>
          </w:rPr>
          <w:t>41</w:t>
        </w:r>
        <w:r w:rsidR="00C83882">
          <w:rPr>
            <w:noProof/>
            <w:webHidden/>
          </w:rPr>
          <w:fldChar w:fldCharType="end"/>
        </w:r>
      </w:hyperlink>
    </w:p>
    <w:p w14:paraId="5B28F67F" w14:textId="5159CE6E" w:rsidR="00C83882" w:rsidRDefault="00745D3B">
      <w:pPr>
        <w:pStyle w:val="TOC1"/>
        <w:rPr>
          <w:rFonts w:eastAsiaTheme="minorEastAsia"/>
          <w:b w:val="0"/>
          <w:caps w:val="0"/>
          <w:noProof/>
          <w:color w:val="auto"/>
          <w:sz w:val="22"/>
          <w:lang w:val="en-AU" w:eastAsia="en-AU"/>
        </w:rPr>
      </w:pPr>
      <w:hyperlink w:anchor="_Toc477360404" w:history="1">
        <w:r w:rsidR="00C83882" w:rsidRPr="00945351">
          <w:rPr>
            <w:rStyle w:val="Hyperlink"/>
            <w:noProof/>
          </w:rPr>
          <w:t>6.</w:t>
        </w:r>
        <w:r w:rsidR="00C83882">
          <w:rPr>
            <w:rFonts w:eastAsiaTheme="minorEastAsia"/>
            <w:b w:val="0"/>
            <w:caps w:val="0"/>
            <w:noProof/>
            <w:color w:val="auto"/>
            <w:sz w:val="22"/>
            <w:lang w:val="en-AU" w:eastAsia="en-AU"/>
          </w:rPr>
          <w:tab/>
        </w:r>
        <w:r w:rsidR="00C83882" w:rsidRPr="00945351">
          <w:rPr>
            <w:rStyle w:val="Hyperlink"/>
            <w:noProof/>
          </w:rPr>
          <w:t>Social and economic impact</w:t>
        </w:r>
        <w:r w:rsidR="00C83882">
          <w:rPr>
            <w:noProof/>
            <w:webHidden/>
          </w:rPr>
          <w:tab/>
        </w:r>
        <w:r w:rsidR="00C83882">
          <w:rPr>
            <w:noProof/>
            <w:webHidden/>
          </w:rPr>
          <w:fldChar w:fldCharType="begin"/>
        </w:r>
        <w:r w:rsidR="00C83882">
          <w:rPr>
            <w:noProof/>
            <w:webHidden/>
          </w:rPr>
          <w:instrText xml:space="preserve"> PAGEREF _Toc477360404 \h </w:instrText>
        </w:r>
        <w:r w:rsidR="00C83882">
          <w:rPr>
            <w:noProof/>
            <w:webHidden/>
          </w:rPr>
        </w:r>
        <w:r w:rsidR="00C83882">
          <w:rPr>
            <w:noProof/>
            <w:webHidden/>
          </w:rPr>
          <w:fldChar w:fldCharType="separate"/>
        </w:r>
        <w:r>
          <w:rPr>
            <w:noProof/>
            <w:webHidden/>
          </w:rPr>
          <w:t>42</w:t>
        </w:r>
        <w:r w:rsidR="00C83882">
          <w:rPr>
            <w:noProof/>
            <w:webHidden/>
          </w:rPr>
          <w:fldChar w:fldCharType="end"/>
        </w:r>
      </w:hyperlink>
    </w:p>
    <w:p w14:paraId="4D855554" w14:textId="2EB98142" w:rsidR="00C83882" w:rsidRDefault="00745D3B">
      <w:pPr>
        <w:pStyle w:val="TOC2"/>
        <w:rPr>
          <w:rFonts w:eastAsiaTheme="minorEastAsia"/>
          <w:noProof/>
          <w:color w:val="auto"/>
          <w:lang w:val="en-AU" w:eastAsia="en-AU"/>
        </w:rPr>
      </w:pPr>
      <w:hyperlink w:anchor="_Toc477360405" w:history="1">
        <w:r w:rsidR="00C83882" w:rsidRPr="00945351">
          <w:rPr>
            <w:rStyle w:val="Hyperlink"/>
            <w:noProof/>
          </w:rPr>
          <w:t>6.1</w:t>
        </w:r>
        <w:r w:rsidR="00C83882">
          <w:rPr>
            <w:rFonts w:eastAsiaTheme="minorEastAsia"/>
            <w:noProof/>
            <w:color w:val="auto"/>
            <w:lang w:val="en-AU" w:eastAsia="en-AU"/>
          </w:rPr>
          <w:tab/>
        </w:r>
        <w:r w:rsidR="00C83882" w:rsidRPr="00945351">
          <w:rPr>
            <w:rStyle w:val="Hyperlink"/>
            <w:noProof/>
          </w:rPr>
          <w:t>Speed kills</w:t>
        </w:r>
        <w:r w:rsidR="00C83882">
          <w:rPr>
            <w:noProof/>
            <w:webHidden/>
          </w:rPr>
          <w:tab/>
        </w:r>
        <w:r w:rsidR="00C83882">
          <w:rPr>
            <w:noProof/>
            <w:webHidden/>
          </w:rPr>
          <w:fldChar w:fldCharType="begin"/>
        </w:r>
        <w:r w:rsidR="00C83882">
          <w:rPr>
            <w:noProof/>
            <w:webHidden/>
          </w:rPr>
          <w:instrText xml:space="preserve"> PAGEREF _Toc477360405 \h </w:instrText>
        </w:r>
        <w:r w:rsidR="00C83882">
          <w:rPr>
            <w:noProof/>
            <w:webHidden/>
          </w:rPr>
        </w:r>
        <w:r w:rsidR="00C83882">
          <w:rPr>
            <w:noProof/>
            <w:webHidden/>
          </w:rPr>
          <w:fldChar w:fldCharType="separate"/>
        </w:r>
        <w:r>
          <w:rPr>
            <w:noProof/>
            <w:webHidden/>
          </w:rPr>
          <w:t>42</w:t>
        </w:r>
        <w:r w:rsidR="00C83882">
          <w:rPr>
            <w:noProof/>
            <w:webHidden/>
          </w:rPr>
          <w:fldChar w:fldCharType="end"/>
        </w:r>
      </w:hyperlink>
    </w:p>
    <w:p w14:paraId="0F2766A3" w14:textId="32243AD8" w:rsidR="00C83882" w:rsidRDefault="00745D3B">
      <w:pPr>
        <w:pStyle w:val="TOC2"/>
        <w:rPr>
          <w:rFonts w:eastAsiaTheme="minorEastAsia"/>
          <w:noProof/>
          <w:color w:val="auto"/>
          <w:lang w:val="en-AU" w:eastAsia="en-AU"/>
        </w:rPr>
      </w:pPr>
      <w:hyperlink w:anchor="_Toc477360406" w:history="1">
        <w:r w:rsidR="00C83882" w:rsidRPr="00945351">
          <w:rPr>
            <w:rStyle w:val="Hyperlink"/>
            <w:noProof/>
          </w:rPr>
          <w:t>6.2</w:t>
        </w:r>
        <w:r w:rsidR="00C83882">
          <w:rPr>
            <w:rFonts w:eastAsiaTheme="minorEastAsia"/>
            <w:noProof/>
            <w:color w:val="auto"/>
            <w:lang w:val="en-AU" w:eastAsia="en-AU"/>
          </w:rPr>
          <w:tab/>
        </w:r>
        <w:r w:rsidR="00C83882" w:rsidRPr="00945351">
          <w:rPr>
            <w:rStyle w:val="Hyperlink"/>
            <w:noProof/>
          </w:rPr>
          <w:t>EINRIP’s contribution to development outcomes</w:t>
        </w:r>
        <w:r w:rsidR="00C83882">
          <w:rPr>
            <w:noProof/>
            <w:webHidden/>
          </w:rPr>
          <w:tab/>
        </w:r>
        <w:r w:rsidR="00C83882">
          <w:rPr>
            <w:noProof/>
            <w:webHidden/>
          </w:rPr>
          <w:fldChar w:fldCharType="begin"/>
        </w:r>
        <w:r w:rsidR="00C83882">
          <w:rPr>
            <w:noProof/>
            <w:webHidden/>
          </w:rPr>
          <w:instrText xml:space="preserve"> PAGEREF _Toc477360406 \h </w:instrText>
        </w:r>
        <w:r w:rsidR="00C83882">
          <w:rPr>
            <w:noProof/>
            <w:webHidden/>
          </w:rPr>
        </w:r>
        <w:r w:rsidR="00C83882">
          <w:rPr>
            <w:noProof/>
            <w:webHidden/>
          </w:rPr>
          <w:fldChar w:fldCharType="separate"/>
        </w:r>
        <w:r>
          <w:rPr>
            <w:noProof/>
            <w:webHidden/>
          </w:rPr>
          <w:t>45</w:t>
        </w:r>
        <w:r w:rsidR="00C83882">
          <w:rPr>
            <w:noProof/>
            <w:webHidden/>
          </w:rPr>
          <w:fldChar w:fldCharType="end"/>
        </w:r>
      </w:hyperlink>
    </w:p>
    <w:p w14:paraId="75993D00" w14:textId="13AC4F4A" w:rsidR="00C83882" w:rsidRDefault="00745D3B">
      <w:pPr>
        <w:pStyle w:val="TOC2"/>
        <w:rPr>
          <w:rFonts w:eastAsiaTheme="minorEastAsia"/>
          <w:noProof/>
          <w:color w:val="auto"/>
          <w:lang w:val="en-AU" w:eastAsia="en-AU"/>
        </w:rPr>
      </w:pPr>
      <w:hyperlink w:anchor="_Toc477360407" w:history="1">
        <w:r w:rsidR="00C83882" w:rsidRPr="00945351">
          <w:rPr>
            <w:rStyle w:val="Hyperlink"/>
            <w:noProof/>
          </w:rPr>
          <w:t>6.3</w:t>
        </w:r>
        <w:r w:rsidR="00C83882">
          <w:rPr>
            <w:rFonts w:eastAsiaTheme="minorEastAsia"/>
            <w:noProof/>
            <w:color w:val="auto"/>
            <w:lang w:val="en-AU" w:eastAsia="en-AU"/>
          </w:rPr>
          <w:tab/>
        </w:r>
        <w:r w:rsidR="00C83882" w:rsidRPr="00945351">
          <w:rPr>
            <w:rStyle w:val="Hyperlink"/>
            <w:noProof/>
          </w:rPr>
          <w:t>EINRIP roads addressing the needs of both men and women</w:t>
        </w:r>
        <w:r w:rsidR="00C83882">
          <w:rPr>
            <w:noProof/>
            <w:webHidden/>
          </w:rPr>
          <w:tab/>
        </w:r>
        <w:r w:rsidR="00C83882">
          <w:rPr>
            <w:noProof/>
            <w:webHidden/>
          </w:rPr>
          <w:fldChar w:fldCharType="begin"/>
        </w:r>
        <w:r w:rsidR="00C83882">
          <w:rPr>
            <w:noProof/>
            <w:webHidden/>
          </w:rPr>
          <w:instrText xml:space="preserve"> PAGEREF _Toc477360407 \h </w:instrText>
        </w:r>
        <w:r w:rsidR="00C83882">
          <w:rPr>
            <w:noProof/>
            <w:webHidden/>
          </w:rPr>
        </w:r>
        <w:r w:rsidR="00C83882">
          <w:rPr>
            <w:noProof/>
            <w:webHidden/>
          </w:rPr>
          <w:fldChar w:fldCharType="separate"/>
        </w:r>
        <w:r>
          <w:rPr>
            <w:noProof/>
            <w:webHidden/>
          </w:rPr>
          <w:t>47</w:t>
        </w:r>
        <w:r w:rsidR="00C83882">
          <w:rPr>
            <w:noProof/>
            <w:webHidden/>
          </w:rPr>
          <w:fldChar w:fldCharType="end"/>
        </w:r>
      </w:hyperlink>
    </w:p>
    <w:p w14:paraId="12C61546" w14:textId="14BF7F71" w:rsidR="00C83882" w:rsidRDefault="00745D3B">
      <w:pPr>
        <w:pStyle w:val="TOC1"/>
        <w:rPr>
          <w:rFonts w:eastAsiaTheme="minorEastAsia"/>
          <w:b w:val="0"/>
          <w:caps w:val="0"/>
          <w:noProof/>
          <w:color w:val="auto"/>
          <w:sz w:val="22"/>
          <w:lang w:val="en-AU" w:eastAsia="en-AU"/>
        </w:rPr>
      </w:pPr>
      <w:hyperlink w:anchor="_Toc477360408" w:history="1">
        <w:r w:rsidR="00C83882" w:rsidRPr="00945351">
          <w:rPr>
            <w:rStyle w:val="Hyperlink"/>
            <w:noProof/>
          </w:rPr>
          <w:t>Annex One: Key data for EINRIP and comparison roads</w:t>
        </w:r>
        <w:r w:rsidR="00C83882">
          <w:rPr>
            <w:noProof/>
            <w:webHidden/>
          </w:rPr>
          <w:tab/>
        </w:r>
        <w:r w:rsidR="00C83882">
          <w:rPr>
            <w:noProof/>
            <w:webHidden/>
          </w:rPr>
          <w:fldChar w:fldCharType="begin"/>
        </w:r>
        <w:r w:rsidR="00C83882">
          <w:rPr>
            <w:noProof/>
            <w:webHidden/>
          </w:rPr>
          <w:instrText xml:space="preserve"> PAGEREF _Toc477360408 \h </w:instrText>
        </w:r>
        <w:r w:rsidR="00C83882">
          <w:rPr>
            <w:noProof/>
            <w:webHidden/>
          </w:rPr>
        </w:r>
        <w:r w:rsidR="00C83882">
          <w:rPr>
            <w:noProof/>
            <w:webHidden/>
          </w:rPr>
          <w:fldChar w:fldCharType="separate"/>
        </w:r>
        <w:r>
          <w:rPr>
            <w:noProof/>
            <w:webHidden/>
          </w:rPr>
          <w:t>49</w:t>
        </w:r>
        <w:r w:rsidR="00C83882">
          <w:rPr>
            <w:noProof/>
            <w:webHidden/>
          </w:rPr>
          <w:fldChar w:fldCharType="end"/>
        </w:r>
      </w:hyperlink>
    </w:p>
    <w:p w14:paraId="542AE40A" w14:textId="47C0D5B2" w:rsidR="00C83882" w:rsidRDefault="00745D3B">
      <w:pPr>
        <w:pStyle w:val="TOC1"/>
        <w:rPr>
          <w:rFonts w:eastAsiaTheme="minorEastAsia"/>
          <w:b w:val="0"/>
          <w:caps w:val="0"/>
          <w:noProof/>
          <w:color w:val="auto"/>
          <w:sz w:val="22"/>
          <w:lang w:val="en-AU" w:eastAsia="en-AU"/>
        </w:rPr>
      </w:pPr>
      <w:hyperlink w:anchor="_Toc477360409" w:history="1">
        <w:r w:rsidR="00C83882" w:rsidRPr="00945351">
          <w:rPr>
            <w:rStyle w:val="Hyperlink"/>
            <w:noProof/>
          </w:rPr>
          <w:t>Annex Two: Economic analysis of EINRIP roads</w:t>
        </w:r>
        <w:r w:rsidR="00C83882">
          <w:rPr>
            <w:noProof/>
            <w:webHidden/>
          </w:rPr>
          <w:tab/>
        </w:r>
        <w:r w:rsidR="00C83882">
          <w:rPr>
            <w:noProof/>
            <w:webHidden/>
          </w:rPr>
          <w:fldChar w:fldCharType="begin"/>
        </w:r>
        <w:r w:rsidR="00C83882">
          <w:rPr>
            <w:noProof/>
            <w:webHidden/>
          </w:rPr>
          <w:instrText xml:space="preserve"> PAGEREF _Toc477360409 \h </w:instrText>
        </w:r>
        <w:r w:rsidR="00C83882">
          <w:rPr>
            <w:noProof/>
            <w:webHidden/>
          </w:rPr>
        </w:r>
        <w:r w:rsidR="00C83882">
          <w:rPr>
            <w:noProof/>
            <w:webHidden/>
          </w:rPr>
          <w:fldChar w:fldCharType="separate"/>
        </w:r>
        <w:r>
          <w:rPr>
            <w:noProof/>
            <w:webHidden/>
          </w:rPr>
          <w:t>54</w:t>
        </w:r>
        <w:r w:rsidR="00C83882">
          <w:rPr>
            <w:noProof/>
            <w:webHidden/>
          </w:rPr>
          <w:fldChar w:fldCharType="end"/>
        </w:r>
      </w:hyperlink>
    </w:p>
    <w:p w14:paraId="0C7B23A9" w14:textId="76EAFBCE" w:rsidR="00C83882" w:rsidRDefault="00745D3B">
      <w:pPr>
        <w:pStyle w:val="TOC1"/>
        <w:rPr>
          <w:rFonts w:eastAsiaTheme="minorEastAsia"/>
          <w:b w:val="0"/>
          <w:caps w:val="0"/>
          <w:noProof/>
          <w:color w:val="auto"/>
          <w:sz w:val="22"/>
          <w:lang w:val="en-AU" w:eastAsia="en-AU"/>
        </w:rPr>
      </w:pPr>
      <w:hyperlink w:anchor="_Toc477360410" w:history="1">
        <w:r w:rsidR="00C83882" w:rsidRPr="00945351">
          <w:rPr>
            <w:rStyle w:val="Hyperlink"/>
            <w:noProof/>
          </w:rPr>
          <w:t>Annex Three: Evaluation framework</w:t>
        </w:r>
        <w:r w:rsidR="00C83882">
          <w:rPr>
            <w:noProof/>
            <w:webHidden/>
          </w:rPr>
          <w:tab/>
        </w:r>
        <w:r w:rsidR="00C83882">
          <w:rPr>
            <w:noProof/>
            <w:webHidden/>
          </w:rPr>
          <w:fldChar w:fldCharType="begin"/>
        </w:r>
        <w:r w:rsidR="00C83882">
          <w:rPr>
            <w:noProof/>
            <w:webHidden/>
          </w:rPr>
          <w:instrText xml:space="preserve"> PAGEREF _Toc477360410 \h </w:instrText>
        </w:r>
        <w:r w:rsidR="00C83882">
          <w:rPr>
            <w:noProof/>
            <w:webHidden/>
          </w:rPr>
        </w:r>
        <w:r w:rsidR="00C83882">
          <w:rPr>
            <w:noProof/>
            <w:webHidden/>
          </w:rPr>
          <w:fldChar w:fldCharType="separate"/>
        </w:r>
        <w:r>
          <w:rPr>
            <w:noProof/>
            <w:webHidden/>
          </w:rPr>
          <w:t>58</w:t>
        </w:r>
        <w:r w:rsidR="00C83882">
          <w:rPr>
            <w:noProof/>
            <w:webHidden/>
          </w:rPr>
          <w:fldChar w:fldCharType="end"/>
        </w:r>
      </w:hyperlink>
    </w:p>
    <w:p w14:paraId="6B13BD91" w14:textId="1B902B43" w:rsidR="00C83882" w:rsidRDefault="00745D3B">
      <w:pPr>
        <w:pStyle w:val="TOC1"/>
        <w:rPr>
          <w:rFonts w:eastAsiaTheme="minorEastAsia"/>
          <w:b w:val="0"/>
          <w:caps w:val="0"/>
          <w:noProof/>
          <w:color w:val="auto"/>
          <w:sz w:val="22"/>
          <w:lang w:val="en-AU" w:eastAsia="en-AU"/>
        </w:rPr>
      </w:pPr>
      <w:hyperlink w:anchor="_Toc477360411" w:history="1">
        <w:r w:rsidR="00C83882" w:rsidRPr="00945351">
          <w:rPr>
            <w:rStyle w:val="Hyperlink"/>
            <w:noProof/>
          </w:rPr>
          <w:t>Annex Four: References</w:t>
        </w:r>
        <w:r w:rsidR="00C83882">
          <w:rPr>
            <w:noProof/>
            <w:webHidden/>
          </w:rPr>
          <w:tab/>
        </w:r>
        <w:r w:rsidR="00C83882">
          <w:rPr>
            <w:noProof/>
            <w:webHidden/>
          </w:rPr>
          <w:fldChar w:fldCharType="begin"/>
        </w:r>
        <w:r w:rsidR="00C83882">
          <w:rPr>
            <w:noProof/>
            <w:webHidden/>
          </w:rPr>
          <w:instrText xml:space="preserve"> PAGEREF _Toc477360411 \h </w:instrText>
        </w:r>
        <w:r w:rsidR="00C83882">
          <w:rPr>
            <w:noProof/>
            <w:webHidden/>
          </w:rPr>
        </w:r>
        <w:r w:rsidR="00C83882">
          <w:rPr>
            <w:noProof/>
            <w:webHidden/>
          </w:rPr>
          <w:fldChar w:fldCharType="separate"/>
        </w:r>
        <w:r>
          <w:rPr>
            <w:noProof/>
            <w:webHidden/>
          </w:rPr>
          <w:t>66</w:t>
        </w:r>
        <w:r w:rsidR="00C83882">
          <w:rPr>
            <w:noProof/>
            <w:webHidden/>
          </w:rPr>
          <w:fldChar w:fldCharType="end"/>
        </w:r>
      </w:hyperlink>
    </w:p>
    <w:p w14:paraId="1ED0383D" w14:textId="49D9D74A" w:rsidR="00D43A03" w:rsidRDefault="000B3155" w:rsidP="00BC0184">
      <w:pPr>
        <w:pStyle w:val="BodyText"/>
      </w:pPr>
      <w:r w:rsidRPr="005B583F">
        <w:fldChar w:fldCharType="end"/>
      </w:r>
    </w:p>
    <w:p w14:paraId="5CE23F2E" w14:textId="77777777" w:rsidR="004A0C1D" w:rsidRDefault="004A0C1D">
      <w:pPr>
        <w:suppressAutoHyphens w:val="0"/>
        <w:spacing w:before="0" w:after="120" w:line="440" w:lineRule="atLeast"/>
        <w:rPr>
          <w:color w:val="409FA1"/>
          <w:sz w:val="28"/>
          <w:szCs w:val="28"/>
        </w:rPr>
      </w:pPr>
      <w:r>
        <w:rPr>
          <w:color w:val="409FA1"/>
          <w:sz w:val="28"/>
          <w:szCs w:val="28"/>
        </w:rPr>
        <w:br w:type="page"/>
      </w:r>
    </w:p>
    <w:p w14:paraId="61D89125" w14:textId="383824A2" w:rsidR="007D4B2D" w:rsidRDefault="00996963" w:rsidP="00B07586">
      <w:pPr>
        <w:pStyle w:val="BodyText"/>
        <w:rPr>
          <w:color w:val="409FA1"/>
          <w:sz w:val="28"/>
          <w:szCs w:val="28"/>
        </w:rPr>
      </w:pPr>
      <w:r w:rsidRPr="00996963">
        <w:rPr>
          <w:color w:val="409FA1"/>
          <w:sz w:val="28"/>
          <w:szCs w:val="28"/>
        </w:rPr>
        <w:t>TABLE OF FIGURES</w:t>
      </w:r>
    </w:p>
    <w:p w14:paraId="4F50E3B9" w14:textId="7DAF559A" w:rsidR="001A69DE" w:rsidRDefault="00996963">
      <w:pPr>
        <w:pStyle w:val="TableofFigures"/>
        <w:tabs>
          <w:tab w:val="right" w:leader="dot" w:pos="9628"/>
        </w:tabs>
        <w:rPr>
          <w:rFonts w:eastAsiaTheme="minorEastAsia"/>
          <w:noProof/>
          <w:color w:val="auto"/>
          <w:lang w:val="en-AU" w:eastAsia="en-AU"/>
        </w:rPr>
      </w:pPr>
      <w:r>
        <w:rPr>
          <w:color w:val="409FA1"/>
          <w:sz w:val="28"/>
          <w:szCs w:val="28"/>
        </w:rPr>
        <w:fldChar w:fldCharType="begin"/>
      </w:r>
      <w:r w:rsidRPr="00996963">
        <w:rPr>
          <w:color w:val="409FA1"/>
          <w:sz w:val="28"/>
          <w:szCs w:val="28"/>
        </w:rPr>
        <w:instrText xml:space="preserve"> TOC \h \z \c "Figure" </w:instrText>
      </w:r>
      <w:r>
        <w:rPr>
          <w:color w:val="409FA1"/>
          <w:sz w:val="28"/>
          <w:szCs w:val="28"/>
        </w:rPr>
        <w:fldChar w:fldCharType="separate"/>
      </w:r>
      <w:hyperlink w:anchor="_Toc477429057" w:history="1">
        <w:r w:rsidR="001A69DE" w:rsidRPr="00077874">
          <w:rPr>
            <w:rStyle w:val="Hyperlink"/>
            <w:noProof/>
          </w:rPr>
          <w:t>Figure 1: Map of project locations</w:t>
        </w:r>
        <w:r w:rsidR="001A69DE">
          <w:rPr>
            <w:noProof/>
            <w:webHidden/>
          </w:rPr>
          <w:tab/>
        </w:r>
        <w:r w:rsidR="001A69DE">
          <w:rPr>
            <w:noProof/>
            <w:webHidden/>
          </w:rPr>
          <w:fldChar w:fldCharType="begin"/>
        </w:r>
        <w:r w:rsidR="001A69DE">
          <w:rPr>
            <w:noProof/>
            <w:webHidden/>
          </w:rPr>
          <w:instrText xml:space="preserve"> PAGEREF _Toc477429057 \h </w:instrText>
        </w:r>
        <w:r w:rsidR="001A69DE">
          <w:rPr>
            <w:noProof/>
            <w:webHidden/>
          </w:rPr>
        </w:r>
        <w:r w:rsidR="001A69DE">
          <w:rPr>
            <w:noProof/>
            <w:webHidden/>
          </w:rPr>
          <w:fldChar w:fldCharType="separate"/>
        </w:r>
        <w:r w:rsidR="00745D3B">
          <w:rPr>
            <w:noProof/>
            <w:webHidden/>
          </w:rPr>
          <w:t>15</w:t>
        </w:r>
        <w:r w:rsidR="001A69DE">
          <w:rPr>
            <w:noProof/>
            <w:webHidden/>
          </w:rPr>
          <w:fldChar w:fldCharType="end"/>
        </w:r>
      </w:hyperlink>
    </w:p>
    <w:p w14:paraId="6D3D0566" w14:textId="5A184C96" w:rsidR="001A69DE" w:rsidRDefault="00745D3B">
      <w:pPr>
        <w:pStyle w:val="TableofFigures"/>
        <w:tabs>
          <w:tab w:val="right" w:leader="dot" w:pos="9628"/>
        </w:tabs>
        <w:rPr>
          <w:rFonts w:eastAsiaTheme="minorEastAsia"/>
          <w:noProof/>
          <w:color w:val="auto"/>
          <w:lang w:val="en-AU" w:eastAsia="en-AU"/>
        </w:rPr>
      </w:pPr>
      <w:hyperlink w:anchor="_Toc477429058" w:history="1">
        <w:r w:rsidR="001A69DE" w:rsidRPr="00077874">
          <w:rPr>
            <w:rStyle w:val="Hyperlink"/>
            <w:noProof/>
          </w:rPr>
          <w:t>Figure 2: EINRIP theory of change (TOC)</w:t>
        </w:r>
        <w:r w:rsidR="001A69DE">
          <w:rPr>
            <w:noProof/>
            <w:webHidden/>
          </w:rPr>
          <w:tab/>
        </w:r>
        <w:r w:rsidR="001A69DE">
          <w:rPr>
            <w:noProof/>
            <w:webHidden/>
          </w:rPr>
          <w:fldChar w:fldCharType="begin"/>
        </w:r>
        <w:r w:rsidR="001A69DE">
          <w:rPr>
            <w:noProof/>
            <w:webHidden/>
          </w:rPr>
          <w:instrText xml:space="preserve"> PAGEREF _Toc477429058 \h </w:instrText>
        </w:r>
        <w:r w:rsidR="001A69DE">
          <w:rPr>
            <w:noProof/>
            <w:webHidden/>
          </w:rPr>
        </w:r>
        <w:r w:rsidR="001A69DE">
          <w:rPr>
            <w:noProof/>
            <w:webHidden/>
          </w:rPr>
          <w:fldChar w:fldCharType="separate"/>
        </w:r>
        <w:r>
          <w:rPr>
            <w:noProof/>
            <w:webHidden/>
          </w:rPr>
          <w:t>16</w:t>
        </w:r>
        <w:r w:rsidR="001A69DE">
          <w:rPr>
            <w:noProof/>
            <w:webHidden/>
          </w:rPr>
          <w:fldChar w:fldCharType="end"/>
        </w:r>
      </w:hyperlink>
    </w:p>
    <w:p w14:paraId="5905080C" w14:textId="19B8BA79" w:rsidR="001A69DE" w:rsidRDefault="00745D3B">
      <w:pPr>
        <w:pStyle w:val="TableofFigures"/>
        <w:tabs>
          <w:tab w:val="right" w:leader="dot" w:pos="9628"/>
        </w:tabs>
        <w:rPr>
          <w:rFonts w:eastAsiaTheme="minorEastAsia"/>
          <w:noProof/>
          <w:color w:val="auto"/>
          <w:lang w:val="en-AU" w:eastAsia="en-AU"/>
        </w:rPr>
      </w:pPr>
      <w:hyperlink w:anchor="_Toc477429059" w:history="1">
        <w:r w:rsidR="001A69DE" w:rsidRPr="00077874">
          <w:rPr>
            <w:rStyle w:val="Hyperlink"/>
            <w:noProof/>
          </w:rPr>
          <w:t>Figure 3: EINRIP AQC ratings from inception to completion</w:t>
        </w:r>
        <w:r w:rsidR="001A69DE">
          <w:rPr>
            <w:noProof/>
            <w:webHidden/>
          </w:rPr>
          <w:tab/>
        </w:r>
        <w:r w:rsidR="001A69DE">
          <w:rPr>
            <w:noProof/>
            <w:webHidden/>
          </w:rPr>
          <w:fldChar w:fldCharType="begin"/>
        </w:r>
        <w:r w:rsidR="001A69DE">
          <w:rPr>
            <w:noProof/>
            <w:webHidden/>
          </w:rPr>
          <w:instrText xml:space="preserve"> PAGEREF _Toc477429059 \h </w:instrText>
        </w:r>
        <w:r w:rsidR="001A69DE">
          <w:rPr>
            <w:noProof/>
            <w:webHidden/>
          </w:rPr>
        </w:r>
        <w:r w:rsidR="001A69DE">
          <w:rPr>
            <w:noProof/>
            <w:webHidden/>
          </w:rPr>
          <w:fldChar w:fldCharType="separate"/>
        </w:r>
        <w:r>
          <w:rPr>
            <w:noProof/>
            <w:webHidden/>
          </w:rPr>
          <w:t>17</w:t>
        </w:r>
        <w:r w:rsidR="001A69DE">
          <w:rPr>
            <w:noProof/>
            <w:webHidden/>
          </w:rPr>
          <w:fldChar w:fldCharType="end"/>
        </w:r>
      </w:hyperlink>
    </w:p>
    <w:p w14:paraId="3112A713" w14:textId="62679DB3" w:rsidR="001A69DE" w:rsidRDefault="00745D3B">
      <w:pPr>
        <w:pStyle w:val="TableofFigures"/>
        <w:tabs>
          <w:tab w:val="right" w:leader="dot" w:pos="9628"/>
        </w:tabs>
        <w:rPr>
          <w:rFonts w:eastAsiaTheme="minorEastAsia"/>
          <w:noProof/>
          <w:color w:val="auto"/>
          <w:lang w:val="en-AU" w:eastAsia="en-AU"/>
        </w:rPr>
      </w:pPr>
      <w:hyperlink r:id="rId20" w:anchor="_Toc477429060" w:history="1">
        <w:r w:rsidR="001A69DE" w:rsidRPr="00077874">
          <w:rPr>
            <w:rStyle w:val="Hyperlink"/>
            <w:noProof/>
          </w:rPr>
          <w:t>Figure 4 - Road roughness and the impact on vehicle speed</w:t>
        </w:r>
        <w:r w:rsidR="001A69DE">
          <w:rPr>
            <w:noProof/>
            <w:webHidden/>
          </w:rPr>
          <w:tab/>
        </w:r>
        <w:r w:rsidR="001A69DE">
          <w:rPr>
            <w:noProof/>
            <w:webHidden/>
          </w:rPr>
          <w:fldChar w:fldCharType="begin"/>
        </w:r>
        <w:r w:rsidR="001A69DE">
          <w:rPr>
            <w:noProof/>
            <w:webHidden/>
          </w:rPr>
          <w:instrText xml:space="preserve"> PAGEREF _Toc477429060 \h </w:instrText>
        </w:r>
        <w:r w:rsidR="001A69DE">
          <w:rPr>
            <w:noProof/>
            <w:webHidden/>
          </w:rPr>
        </w:r>
        <w:r w:rsidR="001A69DE">
          <w:rPr>
            <w:noProof/>
            <w:webHidden/>
          </w:rPr>
          <w:fldChar w:fldCharType="separate"/>
        </w:r>
        <w:r>
          <w:rPr>
            <w:noProof/>
            <w:webHidden/>
          </w:rPr>
          <w:t>25</w:t>
        </w:r>
        <w:r w:rsidR="001A69DE">
          <w:rPr>
            <w:noProof/>
            <w:webHidden/>
          </w:rPr>
          <w:fldChar w:fldCharType="end"/>
        </w:r>
      </w:hyperlink>
    </w:p>
    <w:p w14:paraId="33A06144" w14:textId="46A41ACC" w:rsidR="001A69DE" w:rsidRDefault="00745D3B">
      <w:pPr>
        <w:pStyle w:val="TableofFigures"/>
        <w:tabs>
          <w:tab w:val="right" w:leader="dot" w:pos="9628"/>
        </w:tabs>
        <w:rPr>
          <w:rFonts w:eastAsiaTheme="minorEastAsia"/>
          <w:noProof/>
          <w:color w:val="auto"/>
          <w:lang w:val="en-AU" w:eastAsia="en-AU"/>
        </w:rPr>
      </w:pPr>
      <w:hyperlink r:id="rId21" w:anchor="_Toc477429061" w:history="1">
        <w:r w:rsidR="001A69DE" w:rsidRPr="00077874">
          <w:rPr>
            <w:rStyle w:val="Hyperlink"/>
            <w:noProof/>
          </w:rPr>
          <w:t>Figure 5:  Speed increases and traffic generation: baseline and first monitoring</w:t>
        </w:r>
        <w:r w:rsidR="001A69DE">
          <w:rPr>
            <w:noProof/>
            <w:webHidden/>
          </w:rPr>
          <w:tab/>
        </w:r>
        <w:r w:rsidR="001A69DE">
          <w:rPr>
            <w:noProof/>
            <w:webHidden/>
          </w:rPr>
          <w:fldChar w:fldCharType="begin"/>
        </w:r>
        <w:r w:rsidR="001A69DE">
          <w:rPr>
            <w:noProof/>
            <w:webHidden/>
          </w:rPr>
          <w:instrText xml:space="preserve"> PAGEREF _Toc477429061 \h </w:instrText>
        </w:r>
        <w:r w:rsidR="001A69DE">
          <w:rPr>
            <w:noProof/>
            <w:webHidden/>
          </w:rPr>
        </w:r>
        <w:r w:rsidR="001A69DE">
          <w:rPr>
            <w:noProof/>
            <w:webHidden/>
          </w:rPr>
          <w:fldChar w:fldCharType="separate"/>
        </w:r>
        <w:r>
          <w:rPr>
            <w:noProof/>
            <w:webHidden/>
          </w:rPr>
          <w:t>27</w:t>
        </w:r>
        <w:r w:rsidR="001A69DE">
          <w:rPr>
            <w:noProof/>
            <w:webHidden/>
          </w:rPr>
          <w:fldChar w:fldCharType="end"/>
        </w:r>
      </w:hyperlink>
    </w:p>
    <w:p w14:paraId="2AC02D9E" w14:textId="6E3FD7D4" w:rsidR="001A69DE" w:rsidRDefault="00745D3B">
      <w:pPr>
        <w:pStyle w:val="TableofFigures"/>
        <w:tabs>
          <w:tab w:val="right" w:leader="dot" w:pos="9628"/>
        </w:tabs>
        <w:rPr>
          <w:rFonts w:eastAsiaTheme="minorEastAsia"/>
          <w:noProof/>
          <w:color w:val="auto"/>
          <w:lang w:val="en-AU" w:eastAsia="en-AU"/>
        </w:rPr>
      </w:pPr>
      <w:hyperlink w:anchor="_Toc477429062" w:history="1">
        <w:r w:rsidR="001A69DE" w:rsidRPr="00077874">
          <w:rPr>
            <w:rStyle w:val="Hyperlink"/>
            <w:noProof/>
          </w:rPr>
          <w:t>Figure 6: Comparison of cost–benefit analyses prior to and post construction</w:t>
        </w:r>
        <w:r w:rsidR="001A69DE">
          <w:rPr>
            <w:noProof/>
            <w:webHidden/>
          </w:rPr>
          <w:tab/>
        </w:r>
        <w:r w:rsidR="001A69DE">
          <w:rPr>
            <w:noProof/>
            <w:webHidden/>
          </w:rPr>
          <w:fldChar w:fldCharType="begin"/>
        </w:r>
        <w:r w:rsidR="001A69DE">
          <w:rPr>
            <w:noProof/>
            <w:webHidden/>
          </w:rPr>
          <w:instrText xml:space="preserve"> PAGEREF _Toc477429062 \h </w:instrText>
        </w:r>
        <w:r w:rsidR="001A69DE">
          <w:rPr>
            <w:noProof/>
            <w:webHidden/>
          </w:rPr>
        </w:r>
        <w:r w:rsidR="001A69DE">
          <w:rPr>
            <w:noProof/>
            <w:webHidden/>
          </w:rPr>
          <w:fldChar w:fldCharType="separate"/>
        </w:r>
        <w:r>
          <w:rPr>
            <w:noProof/>
            <w:webHidden/>
          </w:rPr>
          <w:t>40</w:t>
        </w:r>
        <w:r w:rsidR="001A69DE">
          <w:rPr>
            <w:noProof/>
            <w:webHidden/>
          </w:rPr>
          <w:fldChar w:fldCharType="end"/>
        </w:r>
      </w:hyperlink>
    </w:p>
    <w:p w14:paraId="29A2DDEB" w14:textId="388EABD1" w:rsidR="001A69DE" w:rsidRDefault="00745D3B">
      <w:pPr>
        <w:pStyle w:val="TableofFigures"/>
        <w:tabs>
          <w:tab w:val="right" w:leader="dot" w:pos="9628"/>
        </w:tabs>
        <w:rPr>
          <w:rFonts w:eastAsiaTheme="minorEastAsia"/>
          <w:noProof/>
          <w:color w:val="auto"/>
          <w:lang w:val="en-AU" w:eastAsia="en-AU"/>
        </w:rPr>
      </w:pPr>
      <w:hyperlink r:id="rId22" w:anchor="_Toc477429063" w:history="1">
        <w:r w:rsidR="001A69DE" w:rsidRPr="00077874">
          <w:rPr>
            <w:rStyle w:val="Hyperlink"/>
            <w:noProof/>
          </w:rPr>
          <w:t>Figure 7 - Fatalities on EINRIP and comparison roads</w:t>
        </w:r>
        <w:r w:rsidR="001A69DE">
          <w:rPr>
            <w:noProof/>
            <w:webHidden/>
          </w:rPr>
          <w:tab/>
        </w:r>
        <w:r w:rsidR="001A69DE">
          <w:rPr>
            <w:noProof/>
            <w:webHidden/>
          </w:rPr>
          <w:fldChar w:fldCharType="begin"/>
        </w:r>
        <w:r w:rsidR="001A69DE">
          <w:rPr>
            <w:noProof/>
            <w:webHidden/>
          </w:rPr>
          <w:instrText xml:space="preserve"> PAGEREF _Toc477429063 \h </w:instrText>
        </w:r>
        <w:r w:rsidR="001A69DE">
          <w:rPr>
            <w:noProof/>
            <w:webHidden/>
          </w:rPr>
        </w:r>
        <w:r w:rsidR="001A69DE">
          <w:rPr>
            <w:noProof/>
            <w:webHidden/>
          </w:rPr>
          <w:fldChar w:fldCharType="separate"/>
        </w:r>
        <w:r>
          <w:rPr>
            <w:noProof/>
            <w:webHidden/>
          </w:rPr>
          <w:t>42</w:t>
        </w:r>
        <w:r w:rsidR="001A69DE">
          <w:rPr>
            <w:noProof/>
            <w:webHidden/>
          </w:rPr>
          <w:fldChar w:fldCharType="end"/>
        </w:r>
      </w:hyperlink>
    </w:p>
    <w:p w14:paraId="682839D7" w14:textId="5B1A2485" w:rsidR="001A69DE" w:rsidRDefault="00745D3B">
      <w:pPr>
        <w:pStyle w:val="TableofFigures"/>
        <w:tabs>
          <w:tab w:val="right" w:leader="dot" w:pos="9628"/>
        </w:tabs>
        <w:rPr>
          <w:rFonts w:eastAsiaTheme="minorEastAsia"/>
          <w:noProof/>
          <w:color w:val="auto"/>
          <w:lang w:val="en-AU" w:eastAsia="en-AU"/>
        </w:rPr>
      </w:pPr>
      <w:hyperlink r:id="rId23" w:anchor="_Toc477429064" w:history="1">
        <w:r w:rsidR="001A69DE" w:rsidRPr="00077874">
          <w:rPr>
            <w:rStyle w:val="Hyperlink"/>
            <w:noProof/>
          </w:rPr>
          <w:t>Figure 8: The relationship between speed and fatalities</w:t>
        </w:r>
        <w:r w:rsidR="001A69DE">
          <w:rPr>
            <w:noProof/>
            <w:webHidden/>
          </w:rPr>
          <w:tab/>
        </w:r>
        <w:r w:rsidR="001A69DE">
          <w:rPr>
            <w:noProof/>
            <w:webHidden/>
          </w:rPr>
          <w:fldChar w:fldCharType="begin"/>
        </w:r>
        <w:r w:rsidR="001A69DE">
          <w:rPr>
            <w:noProof/>
            <w:webHidden/>
          </w:rPr>
          <w:instrText xml:space="preserve"> PAGEREF _Toc477429064 \h </w:instrText>
        </w:r>
        <w:r w:rsidR="001A69DE">
          <w:rPr>
            <w:noProof/>
            <w:webHidden/>
          </w:rPr>
        </w:r>
        <w:r w:rsidR="001A69DE">
          <w:rPr>
            <w:noProof/>
            <w:webHidden/>
          </w:rPr>
          <w:fldChar w:fldCharType="separate"/>
        </w:r>
        <w:r>
          <w:rPr>
            <w:noProof/>
            <w:webHidden/>
          </w:rPr>
          <w:t>43</w:t>
        </w:r>
        <w:r w:rsidR="001A69DE">
          <w:rPr>
            <w:noProof/>
            <w:webHidden/>
          </w:rPr>
          <w:fldChar w:fldCharType="end"/>
        </w:r>
      </w:hyperlink>
    </w:p>
    <w:p w14:paraId="6A3FD328" w14:textId="042497F0" w:rsidR="001A69DE" w:rsidRDefault="00745D3B">
      <w:pPr>
        <w:pStyle w:val="TableofFigures"/>
        <w:tabs>
          <w:tab w:val="right" w:leader="dot" w:pos="9628"/>
        </w:tabs>
        <w:rPr>
          <w:rFonts w:eastAsiaTheme="minorEastAsia"/>
          <w:noProof/>
          <w:color w:val="auto"/>
          <w:lang w:val="en-AU" w:eastAsia="en-AU"/>
        </w:rPr>
      </w:pPr>
      <w:hyperlink w:anchor="_Toc477429065" w:history="1">
        <w:r w:rsidR="001A69DE" w:rsidRPr="00077874">
          <w:rPr>
            <w:rStyle w:val="Hyperlink"/>
            <w:noProof/>
          </w:rPr>
          <w:t>Figure 9: Junior secondary students commuting by motorbike</w:t>
        </w:r>
        <w:r w:rsidR="001A69DE">
          <w:rPr>
            <w:noProof/>
            <w:webHidden/>
          </w:rPr>
          <w:tab/>
        </w:r>
        <w:r w:rsidR="001A69DE">
          <w:rPr>
            <w:noProof/>
            <w:webHidden/>
          </w:rPr>
          <w:fldChar w:fldCharType="begin"/>
        </w:r>
        <w:r w:rsidR="001A69DE">
          <w:rPr>
            <w:noProof/>
            <w:webHidden/>
          </w:rPr>
          <w:instrText xml:space="preserve"> PAGEREF _Toc477429065 \h </w:instrText>
        </w:r>
        <w:r w:rsidR="001A69DE">
          <w:rPr>
            <w:noProof/>
            <w:webHidden/>
          </w:rPr>
        </w:r>
        <w:r w:rsidR="001A69DE">
          <w:rPr>
            <w:noProof/>
            <w:webHidden/>
          </w:rPr>
          <w:fldChar w:fldCharType="separate"/>
        </w:r>
        <w:r>
          <w:rPr>
            <w:noProof/>
            <w:webHidden/>
          </w:rPr>
          <w:t>45</w:t>
        </w:r>
        <w:r w:rsidR="001A69DE">
          <w:rPr>
            <w:noProof/>
            <w:webHidden/>
          </w:rPr>
          <w:fldChar w:fldCharType="end"/>
        </w:r>
      </w:hyperlink>
    </w:p>
    <w:p w14:paraId="2D948E82" w14:textId="24D21F13" w:rsidR="001A69DE" w:rsidRDefault="00745D3B">
      <w:pPr>
        <w:pStyle w:val="TableofFigures"/>
        <w:tabs>
          <w:tab w:val="right" w:leader="dot" w:pos="9628"/>
        </w:tabs>
        <w:rPr>
          <w:rFonts w:eastAsiaTheme="minorEastAsia"/>
          <w:noProof/>
          <w:color w:val="auto"/>
          <w:lang w:val="en-AU" w:eastAsia="en-AU"/>
        </w:rPr>
      </w:pPr>
      <w:hyperlink w:anchor="_Toc477429066" w:history="1">
        <w:r w:rsidR="001A69DE" w:rsidRPr="00077874">
          <w:rPr>
            <w:rStyle w:val="Hyperlink"/>
            <w:noProof/>
          </w:rPr>
          <w:t>Figure 10: Partially obscured speed limit sign</w:t>
        </w:r>
        <w:r w:rsidR="001A69DE">
          <w:rPr>
            <w:noProof/>
            <w:webHidden/>
          </w:rPr>
          <w:tab/>
        </w:r>
        <w:r w:rsidR="001A69DE">
          <w:rPr>
            <w:noProof/>
            <w:webHidden/>
          </w:rPr>
          <w:fldChar w:fldCharType="begin"/>
        </w:r>
        <w:r w:rsidR="001A69DE">
          <w:rPr>
            <w:noProof/>
            <w:webHidden/>
          </w:rPr>
          <w:instrText xml:space="preserve"> PAGEREF _Toc477429066 \h </w:instrText>
        </w:r>
        <w:r w:rsidR="001A69DE">
          <w:rPr>
            <w:noProof/>
            <w:webHidden/>
          </w:rPr>
        </w:r>
        <w:r w:rsidR="001A69DE">
          <w:rPr>
            <w:noProof/>
            <w:webHidden/>
          </w:rPr>
          <w:fldChar w:fldCharType="separate"/>
        </w:r>
        <w:r>
          <w:rPr>
            <w:noProof/>
            <w:webHidden/>
          </w:rPr>
          <w:t>45</w:t>
        </w:r>
        <w:r w:rsidR="001A69DE">
          <w:rPr>
            <w:noProof/>
            <w:webHidden/>
          </w:rPr>
          <w:fldChar w:fldCharType="end"/>
        </w:r>
      </w:hyperlink>
    </w:p>
    <w:p w14:paraId="372BD710" w14:textId="6CDEC5F2" w:rsidR="001A69DE" w:rsidRDefault="00745D3B">
      <w:pPr>
        <w:pStyle w:val="TableofFigures"/>
        <w:tabs>
          <w:tab w:val="right" w:leader="dot" w:pos="9628"/>
        </w:tabs>
        <w:rPr>
          <w:rFonts w:eastAsiaTheme="minorEastAsia"/>
          <w:noProof/>
          <w:color w:val="auto"/>
          <w:lang w:val="en-AU" w:eastAsia="en-AU"/>
        </w:rPr>
      </w:pPr>
      <w:hyperlink r:id="rId24" w:anchor="_Toc477429067" w:history="1">
        <w:r w:rsidR="001A69DE" w:rsidRPr="00077874">
          <w:rPr>
            <w:rStyle w:val="Hyperlink"/>
            <w:noProof/>
          </w:rPr>
          <w:t>Figure 11: Mobile trader selling fish along a section of EINRIP road in Sumbawa</w:t>
        </w:r>
        <w:r w:rsidR="001A69DE">
          <w:rPr>
            <w:noProof/>
            <w:webHidden/>
          </w:rPr>
          <w:tab/>
        </w:r>
        <w:r w:rsidR="001A69DE">
          <w:rPr>
            <w:noProof/>
            <w:webHidden/>
          </w:rPr>
          <w:fldChar w:fldCharType="begin"/>
        </w:r>
        <w:r w:rsidR="001A69DE">
          <w:rPr>
            <w:noProof/>
            <w:webHidden/>
          </w:rPr>
          <w:instrText xml:space="preserve"> PAGEREF _Toc477429067 \h </w:instrText>
        </w:r>
        <w:r w:rsidR="001A69DE">
          <w:rPr>
            <w:noProof/>
            <w:webHidden/>
          </w:rPr>
        </w:r>
        <w:r w:rsidR="001A69DE">
          <w:rPr>
            <w:noProof/>
            <w:webHidden/>
          </w:rPr>
          <w:fldChar w:fldCharType="separate"/>
        </w:r>
        <w:r>
          <w:rPr>
            <w:noProof/>
            <w:webHidden/>
          </w:rPr>
          <w:t>46</w:t>
        </w:r>
        <w:r w:rsidR="001A69DE">
          <w:rPr>
            <w:noProof/>
            <w:webHidden/>
          </w:rPr>
          <w:fldChar w:fldCharType="end"/>
        </w:r>
      </w:hyperlink>
    </w:p>
    <w:p w14:paraId="0F1AA7B7" w14:textId="2BFACB2A" w:rsidR="008743F1" w:rsidRDefault="00996963" w:rsidP="008F4C10">
      <w:pPr>
        <w:pStyle w:val="BodyText"/>
        <w:sectPr w:rsidR="008743F1" w:rsidSect="00C22B08">
          <w:headerReference w:type="default" r:id="rId25"/>
          <w:footerReference w:type="default" r:id="rId26"/>
          <w:footerReference w:type="first" r:id="rId27"/>
          <w:footnotePr>
            <w:numFmt w:val="chicago"/>
            <w:numRestart w:val="eachPage"/>
          </w:footnotePr>
          <w:endnotePr>
            <w:numFmt w:val="decimal"/>
          </w:endnotePr>
          <w:pgSz w:w="11906" w:h="16838" w:code="9"/>
          <w:pgMar w:top="1985" w:right="1134" w:bottom="1701" w:left="1134" w:header="567" w:footer="567" w:gutter="0"/>
          <w:pgNumType w:fmt="lowerRoman"/>
          <w:cols w:space="708"/>
          <w:titlePg/>
          <w:docGrid w:linePitch="360"/>
        </w:sectPr>
      </w:pPr>
      <w:r>
        <w:fldChar w:fldCharType="end"/>
      </w:r>
    </w:p>
    <w:p w14:paraId="0CA0D54D" w14:textId="734ADFED" w:rsidR="00B55E19" w:rsidRPr="00FE28CB" w:rsidRDefault="00BC0184" w:rsidP="00351FCC">
      <w:pPr>
        <w:pStyle w:val="Heading1"/>
        <w:spacing w:after="1680"/>
      </w:pPr>
      <w:bookmarkStart w:id="4" w:name="_Toc477360372"/>
      <w:r w:rsidRPr="00FE28CB">
        <w:t>Executive summary</w:t>
      </w:r>
      <w:bookmarkEnd w:id="4"/>
    </w:p>
    <w:p w14:paraId="623B5376" w14:textId="65536EF9" w:rsidR="00CD347B" w:rsidRPr="008F4C10" w:rsidRDefault="00351FCC" w:rsidP="004A0C1D">
      <w:pPr>
        <w:pStyle w:val="BodyText"/>
      </w:pPr>
      <w:r>
        <w:rPr>
          <w:noProof/>
          <w:lang w:val="en-AU" w:eastAsia="en-AU"/>
        </w:rPr>
        <w:drawing>
          <wp:anchor distT="0" distB="0" distL="114300" distR="114300" simplePos="0" relativeHeight="251701248" behindDoc="0" locked="0" layoutInCell="1" allowOverlap="1" wp14:anchorId="67B7B60F" wp14:editId="66198CF6">
            <wp:simplePos x="0" y="0"/>
            <wp:positionH relativeFrom="margin">
              <wp:align>right</wp:align>
            </wp:positionH>
            <wp:positionV relativeFrom="paragraph">
              <wp:posOffset>789443</wp:posOffset>
            </wp:positionV>
            <wp:extent cx="3581400" cy="1924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1924050"/>
                    </a:xfrm>
                    <a:prstGeom prst="rect">
                      <a:avLst/>
                    </a:prstGeom>
                    <a:noFill/>
                  </pic:spPr>
                </pic:pic>
              </a:graphicData>
            </a:graphic>
          </wp:anchor>
        </w:drawing>
      </w:r>
      <w:r w:rsidR="00CD347B" w:rsidRPr="008F4C10">
        <w:t xml:space="preserve">This evaluation seeks to distil and disseminate key lessons from the </w:t>
      </w:r>
      <w:r w:rsidR="003C6E62" w:rsidRPr="008F4C10">
        <w:t>Eastern Indonesia National Roads Improvement Project (EINRIP)</w:t>
      </w:r>
      <w:r w:rsidR="00CD347B" w:rsidRPr="008F4C10">
        <w:t xml:space="preserve"> experience that can help inform the design and delivery of other Australian aid investments in infrastructure. It examines whether the project achieved its objectives, the cost effectiveness of its innovative approach, the efficacy of its safeguards and gender measures and the extent of its broader influence.</w:t>
      </w:r>
    </w:p>
    <w:p w14:paraId="18FDB268" w14:textId="0D2BD33C" w:rsidR="00CD347B" w:rsidRPr="00CD347B" w:rsidRDefault="00CD347B" w:rsidP="00E031AA">
      <w:pPr>
        <w:pStyle w:val="Heading2"/>
      </w:pPr>
      <w:bookmarkStart w:id="5" w:name="_Toc477360373"/>
      <w:r w:rsidRPr="00CD347B">
        <w:t>Background</w:t>
      </w:r>
      <w:bookmarkEnd w:id="5"/>
    </w:p>
    <w:p w14:paraId="3A68C9C4" w14:textId="5E712199" w:rsidR="003A035C" w:rsidRDefault="00CD347B" w:rsidP="004A0C1D">
      <w:pPr>
        <w:pStyle w:val="BodyText"/>
      </w:pPr>
      <w:r w:rsidRPr="00CD347B">
        <w:t xml:space="preserve">After almost </w:t>
      </w:r>
      <w:r w:rsidR="00FE28CB">
        <w:t>10</w:t>
      </w:r>
      <w:r w:rsidR="00FE28CB" w:rsidRPr="00CD347B">
        <w:t xml:space="preserve"> </w:t>
      </w:r>
      <w:r w:rsidRPr="00CD347B">
        <w:t>years in implementation</w:t>
      </w:r>
      <w:r w:rsidR="003E4A43">
        <w:t>,</w:t>
      </w:r>
      <w:r w:rsidRPr="00CD347B">
        <w:t xml:space="preserve"> EINRIP concluded in </w:t>
      </w:r>
      <w:r w:rsidRPr="0033476E">
        <w:t>December</w:t>
      </w:r>
      <w:r w:rsidRPr="00CD347B">
        <w:t xml:space="preserve"> 2015. The project was a significant part of Australia’s $1 billion assistance package to Indonesia following the devastating 2004 Indian Ocean tsunami. EINRIP constitutes the largest loan project (</w:t>
      </w:r>
      <w:r w:rsidR="00F7123C">
        <w:t xml:space="preserve">up to </w:t>
      </w:r>
      <w:r w:rsidRPr="00CD347B">
        <w:t>$300</w:t>
      </w:r>
      <w:r w:rsidR="003E4A43">
        <w:t xml:space="preserve"> </w:t>
      </w:r>
      <w:r w:rsidRPr="00CD347B">
        <w:t>m</w:t>
      </w:r>
      <w:r w:rsidR="003E4A43">
        <w:t>illion</w:t>
      </w:r>
      <w:r w:rsidRPr="00CD347B">
        <w:t>) in the history of the Australian aid program, and with a grant of a further $36 million, at inception it was also the single biggest infrastructure investment provided by Australia.</w:t>
      </w:r>
      <w:r w:rsidR="003A035C">
        <w:t xml:space="preserve"> This evaluation finds that the mix of both loan and grant funds was used to good effect, delivering superior results to that which could be expected through the use of only one of these funding mechanisms.</w:t>
      </w:r>
    </w:p>
    <w:p w14:paraId="62AE070D" w14:textId="0E9F3D60" w:rsidR="00CD347B" w:rsidRPr="00CD347B" w:rsidRDefault="00CD347B" w:rsidP="004A0C1D">
      <w:pPr>
        <w:pStyle w:val="BodyText"/>
      </w:pPr>
      <w:r w:rsidRPr="00CD347B">
        <w:t>Although EINRIP had a sometimes troubled history</w:t>
      </w:r>
      <w:r w:rsidR="003E4A43">
        <w:t>,</w:t>
      </w:r>
      <w:r w:rsidRPr="00CD347B">
        <w:t xml:space="preserve"> by the time of completion the project was able to boast a string of solid achievements and c</w:t>
      </w:r>
      <w:r w:rsidR="00BA01A7">
        <w:t>ould</w:t>
      </w:r>
      <w:r w:rsidRPr="00CD347B">
        <w:t xml:space="preserve"> truly be considered a success. Across </w:t>
      </w:r>
      <w:r w:rsidR="00BA01A7">
        <w:t>nine</w:t>
      </w:r>
      <w:r w:rsidRPr="00CD347B">
        <w:t xml:space="preserve"> separate Indonesian provinces over 395 kilometres of roads have been improved or upgraded and a </w:t>
      </w:r>
      <w:r w:rsidRPr="0033476E">
        <w:t>further 1.3 kilometres</w:t>
      </w:r>
      <w:r w:rsidRPr="00CD347B">
        <w:t xml:space="preserve"> of bridges installed.</w:t>
      </w:r>
      <w:r w:rsidR="00FE28CB">
        <w:t xml:space="preserve"> </w:t>
      </w:r>
      <w:r w:rsidRPr="00CD347B">
        <w:t xml:space="preserve">These roads are widely considered to be </w:t>
      </w:r>
      <w:r w:rsidR="002811DA">
        <w:t>among</w:t>
      </w:r>
      <w:r w:rsidRPr="00CD347B">
        <w:t xml:space="preserve"> the best in the Indonesian national road network</w:t>
      </w:r>
      <w:r w:rsidR="00BA01A7">
        <w:t>,</w:t>
      </w:r>
      <w:r w:rsidRPr="00CD347B">
        <w:t xml:space="preserve"> a claim supported by data collected through the comprehensive EINRIP monitoring and evaluation </w:t>
      </w:r>
      <w:r w:rsidR="009806D2">
        <w:t xml:space="preserve">(M&amp;E) </w:t>
      </w:r>
      <w:r w:rsidRPr="00CD347B">
        <w:t>program. In 2015 the project was recognised by the International Road Federation with the Global Achievement Award for Program Management.</w:t>
      </w:r>
    </w:p>
    <w:p w14:paraId="5C1C0FFC" w14:textId="3AD147B7" w:rsidR="0015076F" w:rsidRDefault="00CD347B" w:rsidP="004A0C1D">
      <w:pPr>
        <w:pStyle w:val="BodyText"/>
      </w:pPr>
      <w:r w:rsidRPr="00CD347B">
        <w:t>Beyond the provision of road and bridge infrastructure EINRIP has also had a positive, modest</w:t>
      </w:r>
      <w:r w:rsidR="00691567">
        <w:t xml:space="preserve"> to moderate</w:t>
      </w:r>
      <w:r w:rsidRPr="00CD347B">
        <w:t xml:space="preserve"> influence on the Indonesian roads sector. EINRIP demonstrated a new approach to the planning and management of road construction projects and there are encouraging signs that some of the elements which make up this approach are beginning to take hold in the Indonesia Directorate General of Highways.</w:t>
      </w:r>
    </w:p>
    <w:p w14:paraId="50E0DDC0" w14:textId="05A9BF49" w:rsidR="00CD347B" w:rsidRPr="00E031AA" w:rsidRDefault="00CD347B">
      <w:pPr>
        <w:pStyle w:val="Heading2"/>
      </w:pPr>
      <w:bookmarkStart w:id="6" w:name="_Toc477360374"/>
      <w:r w:rsidRPr="00E031AA">
        <w:t>Assessment of completed roads</w:t>
      </w:r>
      <w:bookmarkEnd w:id="6"/>
    </w:p>
    <w:p w14:paraId="5DA7F434" w14:textId="2F4B949A" w:rsidR="00CD347B" w:rsidRPr="008F4C10" w:rsidRDefault="00CD347B" w:rsidP="004A0C1D">
      <w:pPr>
        <w:pStyle w:val="BodyText"/>
      </w:pPr>
      <w:r w:rsidRPr="008F4C10">
        <w:t xml:space="preserve">Prior to construction detailed engineering designs </w:t>
      </w:r>
      <w:r w:rsidR="001017CE" w:rsidRPr="008F4C10">
        <w:t xml:space="preserve">and bid documents </w:t>
      </w:r>
      <w:r w:rsidRPr="008F4C10">
        <w:t>were completed for all EINRIP roads. Unlike the simplified designs commonly used in Indonesia at the time</w:t>
      </w:r>
      <w:r w:rsidR="003E4A43" w:rsidRPr="008F4C10">
        <w:t>,</w:t>
      </w:r>
      <w:r w:rsidRPr="008F4C10">
        <w:t xml:space="preserve"> these detailed engineering designs included field surveys to ensure suitability of designs with conditions on the ground. Final specifications included a thicker layer of asphalt, a wider and higher quality road shoulder, and better drainage, signage and road marking provisions than commonly found in Indonesia. Additional safety measures were incorporated as a result of road safety audits. EINRIP roads have a </w:t>
      </w:r>
      <w:r w:rsidR="00BA01A7" w:rsidRPr="008F4C10">
        <w:t>20</w:t>
      </w:r>
      <w:r w:rsidRPr="008F4C10">
        <w:t>-year design life</w:t>
      </w:r>
      <w:r w:rsidR="00BA01A7" w:rsidRPr="008F4C10">
        <w:t>,</w:t>
      </w:r>
      <w:r w:rsidRPr="008F4C10">
        <w:t xml:space="preserve"> twice that of most of</w:t>
      </w:r>
      <w:r w:rsidRPr="00CD347B">
        <w:t xml:space="preserve"> </w:t>
      </w:r>
      <w:r w:rsidRPr="008F4C10">
        <w:t>Indonesia’s national road network. Construction was overseen by a supervision consultant but also subject to technical audit. Widespread issues with con</w:t>
      </w:r>
      <w:r w:rsidR="003E4A43" w:rsidRPr="008F4C10">
        <w:t>struction quality were detected</w:t>
      </w:r>
      <w:r w:rsidRPr="008F4C10">
        <w:t xml:space="preserve"> and</w:t>
      </w:r>
      <w:r w:rsidR="003E4A43" w:rsidRPr="008F4C10">
        <w:t>,</w:t>
      </w:r>
      <w:r w:rsidRPr="008F4C10">
        <w:t xml:space="preserve"> after some difficulty, rectified. At completion</w:t>
      </w:r>
      <w:r w:rsidR="00EB187F" w:rsidRPr="008F4C10">
        <w:t>,</w:t>
      </w:r>
      <w:r w:rsidRPr="008F4C10">
        <w:t xml:space="preserve"> data collected by the </w:t>
      </w:r>
      <w:r w:rsidR="00573193">
        <w:t>EINRIP</w:t>
      </w:r>
      <w:r w:rsidR="00573193" w:rsidRPr="008F4C10">
        <w:t xml:space="preserve"> </w:t>
      </w:r>
      <w:r w:rsidRPr="008F4C10">
        <w:t xml:space="preserve">M&amp;E team showed that these roads were both smoother and faster than before improvement and that the growth in traffic volumes was greater than anticipated. Up to </w:t>
      </w:r>
      <w:r w:rsidR="00BA01A7" w:rsidRPr="008F4C10">
        <w:t>four</w:t>
      </w:r>
      <w:r w:rsidRPr="008F4C10">
        <w:t xml:space="preserve"> years following completion roughness values on the </w:t>
      </w:r>
      <w:r w:rsidR="00691567" w:rsidRPr="008F4C10">
        <w:t>EINRIP roads</w:t>
      </w:r>
      <w:r w:rsidRPr="008F4C10">
        <w:t xml:space="preserve"> are </w:t>
      </w:r>
      <w:r w:rsidR="00F7123C" w:rsidRPr="008F4C10">
        <w:t>yet to deteriorate</w:t>
      </w:r>
      <w:r w:rsidRPr="008F4C10">
        <w:t>, suggesting they will perform well in terms of longevity. On all these measure</w:t>
      </w:r>
      <w:r w:rsidR="00A773A1" w:rsidRPr="008F4C10">
        <w:t>s</w:t>
      </w:r>
      <w:r w:rsidRPr="008F4C10">
        <w:t xml:space="preserve"> the EINRIP roads outperform the broadly comparable set of control roads.</w:t>
      </w:r>
    </w:p>
    <w:p w14:paraId="0F50467C" w14:textId="11A0E99D" w:rsidR="00CD347B" w:rsidRPr="008F4C10" w:rsidRDefault="00CD347B" w:rsidP="004A0C1D">
      <w:pPr>
        <w:pStyle w:val="BodyText"/>
      </w:pPr>
      <w:r w:rsidRPr="008F4C10">
        <w:t>Drawing heavily on the EINRIP M&amp;E data, but also its own enquiries, this evaluation has found that EINRIP has delivered a set of high</w:t>
      </w:r>
      <w:r w:rsidR="002811DA">
        <w:t>-quality</w:t>
      </w:r>
      <w:r w:rsidRPr="008F4C10">
        <w:t xml:space="preserve"> roads. It should be noted that the quantum of roads delivered is well below that originally promised, and that completing these took significantly longer than originally planned. The causal factors responsible for this situation are outlined in this report</w:t>
      </w:r>
      <w:r w:rsidR="0016609F" w:rsidRPr="008F4C10">
        <w:t>. T</w:t>
      </w:r>
      <w:r w:rsidRPr="008F4C10">
        <w:t>he evaluation finds that generally this was due to an overambitious initial scope rather than serious underperformance.</w:t>
      </w:r>
    </w:p>
    <w:p w14:paraId="15ACC37D" w14:textId="77777777" w:rsidR="00CD347B" w:rsidRPr="00E031AA" w:rsidRDefault="00CD347B" w:rsidP="00E031AA">
      <w:pPr>
        <w:pStyle w:val="Heading2"/>
      </w:pPr>
      <w:bookmarkStart w:id="7" w:name="_Toc477360375"/>
      <w:r w:rsidRPr="00E031AA">
        <w:t>EINRIP’s demonstration effect</w:t>
      </w:r>
      <w:bookmarkEnd w:id="7"/>
    </w:p>
    <w:p w14:paraId="0E941814" w14:textId="0505BA60" w:rsidR="004A2D61" w:rsidRDefault="00CD347B" w:rsidP="008F4C10">
      <w:pPr>
        <w:pStyle w:val="BodyText"/>
      </w:pPr>
      <w:r w:rsidRPr="00CD347B">
        <w:t>EINRIP was designed to deliver improved infrastructure but also, as argued in this report, to provide a positive influence on the Indonesian infrastructure sector. This evaluation is somewhat critical of the selection and framing of EINRIP’s objective, which obscures much of the expense and effort associated with the project and is unhelpful in terms of measuring its impact or performance. Nevertheless, EINRIP has had a modest</w:t>
      </w:r>
      <w:r w:rsidR="00E42071">
        <w:t xml:space="preserve"> to moderate</w:t>
      </w:r>
      <w:r w:rsidRPr="00CD347B">
        <w:t xml:space="preserve"> impact on the sector, most notably the Di</w:t>
      </w:r>
      <w:r w:rsidR="003E4A43">
        <w:t xml:space="preserve">rectorate General of Highways. </w:t>
      </w:r>
      <w:r w:rsidRPr="00CD347B">
        <w:t>Areas of strong influence include the use of detailed engineering designs and technical audit</w:t>
      </w:r>
      <w:r w:rsidR="00E85E9E">
        <w:t>s</w:t>
      </w:r>
      <w:r w:rsidR="003E4A43">
        <w:t>. A</w:t>
      </w:r>
      <w:r w:rsidRPr="00CD347B">
        <w:t>reas of moderate influence include the use of supervision consultants, procurement reforms and road safety measures</w:t>
      </w:r>
      <w:r w:rsidR="003E4A43">
        <w:t xml:space="preserve">. The </w:t>
      </w:r>
      <w:r w:rsidRPr="00CD347B">
        <w:t xml:space="preserve">use of data to improve road planning and management has thus far had </w:t>
      </w:r>
      <w:r w:rsidR="00667B14">
        <w:t>only modest</w:t>
      </w:r>
      <w:r w:rsidR="00667B14" w:rsidRPr="00CD347B">
        <w:t xml:space="preserve"> </w:t>
      </w:r>
      <w:r w:rsidRPr="00CD347B">
        <w:t xml:space="preserve">influence. </w:t>
      </w:r>
      <w:r w:rsidR="004A2D61" w:rsidRPr="00B07586">
        <w:t>T</w:t>
      </w:r>
      <w:r w:rsidRPr="004A2D61">
        <w:t>his evaluation did find evidence that some of the above ‘innovations’ inherent in the EINRIP approach are beginning to be applied by the Directorate General of Highways</w:t>
      </w:r>
      <w:r w:rsidR="004A2D61">
        <w:t xml:space="preserve">. Informants cited examples of current road projects which have some EINRIP features but it would be unrealistic to expect full replication of what </w:t>
      </w:r>
      <w:r w:rsidR="00E5660C">
        <w:t>can</w:t>
      </w:r>
      <w:r w:rsidR="004A2D61">
        <w:t xml:space="preserve"> be fairly described as a donor</w:t>
      </w:r>
      <w:r w:rsidR="009D5F81">
        <w:t>-</w:t>
      </w:r>
      <w:r w:rsidR="004A2D61">
        <w:t>subsidised trial.</w:t>
      </w:r>
    </w:p>
    <w:p w14:paraId="68874A5E" w14:textId="1C4087B3" w:rsidR="00012D29" w:rsidRDefault="00E5660C" w:rsidP="008F4C10">
      <w:pPr>
        <w:pStyle w:val="BodyText"/>
      </w:pPr>
      <w:r>
        <w:t>A thorough, robust and well</w:t>
      </w:r>
      <w:r w:rsidR="002811DA">
        <w:t>-</w:t>
      </w:r>
      <w:r>
        <w:t xml:space="preserve">executed monitoring and evaluation </w:t>
      </w:r>
      <w:r w:rsidR="00580762">
        <w:t xml:space="preserve">(M&amp;E) </w:t>
      </w:r>
      <w:r>
        <w:t>system was an inherent part EINRIP. T</w:t>
      </w:r>
      <w:r w:rsidR="007531BF">
        <w:t xml:space="preserve">rue to its design the </w:t>
      </w:r>
      <w:r>
        <w:t>system generate</w:t>
      </w:r>
      <w:r w:rsidR="007531BF">
        <w:t>d</w:t>
      </w:r>
      <w:r>
        <w:t xml:space="preserve"> evidence of the superior outcomes delivered through the EINRIP approach. </w:t>
      </w:r>
      <w:r w:rsidR="007531BF">
        <w:t xml:space="preserve">It was not intended to, nor did it, provide feedback to help identify and address the performance issues experienced during implementation. </w:t>
      </w:r>
      <w:r w:rsidR="00012D29">
        <w:t>This evaluation questions whether a sufficiently well</w:t>
      </w:r>
      <w:r w:rsidR="009D5F81">
        <w:t>-</w:t>
      </w:r>
      <w:r w:rsidR="00012D29">
        <w:t>targeted and conceived communications strategy was employed to make the robust data and analysis emerging from EINRIP accessible to key Indonesian government decision</w:t>
      </w:r>
      <w:r w:rsidR="009D5F81">
        <w:t>-</w:t>
      </w:r>
      <w:r w:rsidR="00012D29">
        <w:t xml:space="preserve">makers. </w:t>
      </w:r>
    </w:p>
    <w:p w14:paraId="2EC0592C" w14:textId="77777777" w:rsidR="00CD347B" w:rsidRPr="00E031AA" w:rsidRDefault="00CD347B" w:rsidP="00E031AA">
      <w:pPr>
        <w:pStyle w:val="Heading2"/>
      </w:pPr>
      <w:bookmarkStart w:id="8" w:name="_Toc477360376"/>
      <w:r w:rsidRPr="00E031AA">
        <w:t>EINRIP costs and benefits</w:t>
      </w:r>
      <w:bookmarkEnd w:id="8"/>
    </w:p>
    <w:p w14:paraId="2429AF4C" w14:textId="48BF7904" w:rsidR="00CD347B" w:rsidRPr="00CD347B" w:rsidRDefault="00CD347B" w:rsidP="008F4C10">
      <w:pPr>
        <w:pStyle w:val="BodyText"/>
      </w:pPr>
      <w:r w:rsidRPr="00CD347B">
        <w:t>EINRIP was able to extend time and cost (via a reduced scope) to deliver a relatively small number of high</w:t>
      </w:r>
      <w:r w:rsidR="002811DA">
        <w:t>-</w:t>
      </w:r>
      <w:r w:rsidRPr="00CD347B">
        <w:t xml:space="preserve">quality roads. Meanwhile the Directorate General of Highways (DGH) is tasked with delivering against time, cost and quality for the entire national road network. </w:t>
      </w:r>
      <w:r w:rsidR="003234F6">
        <w:t>EINRIP roads only represent about 1</w:t>
      </w:r>
      <w:r w:rsidR="008B7362">
        <w:t xml:space="preserve"> per cent</w:t>
      </w:r>
      <w:r w:rsidR="003234F6">
        <w:t xml:space="preserve"> of the national road network. </w:t>
      </w:r>
      <w:r w:rsidRPr="00CD347B">
        <w:t xml:space="preserve">The EINRIP roads were more expensive than other national roads but </w:t>
      </w:r>
      <w:r w:rsidR="003356F9">
        <w:t xml:space="preserve">given the outcomes </w:t>
      </w:r>
      <w:r w:rsidRPr="00CD347B">
        <w:t>it appears likely that the cost was justified. This evaluation set out to quantify the cost premium associated with EINRIP roads, but this task ultimately proved to be fraught and difficult to complete in a sufficiently robust way. The EINRIP approach entails a greater upfront investment but offers the promise of better value on a whole</w:t>
      </w:r>
      <w:r w:rsidR="009D5F81">
        <w:t>-</w:t>
      </w:r>
      <w:r w:rsidRPr="00CD347B">
        <w:t>of</w:t>
      </w:r>
      <w:r w:rsidR="009D5F81">
        <w:t>-</w:t>
      </w:r>
      <w:r w:rsidRPr="00CD347B">
        <w:t>asset</w:t>
      </w:r>
      <w:r w:rsidR="009D5F81">
        <w:t>-</w:t>
      </w:r>
      <w:r w:rsidRPr="00CD347B">
        <w:t xml:space="preserve">life basis. A more definitive judgement may be possible in </w:t>
      </w:r>
      <w:r w:rsidR="002811DA">
        <w:t>10</w:t>
      </w:r>
      <w:r w:rsidRPr="00CD347B">
        <w:t xml:space="preserve"> years’ time but there are positive signs a few years after completion of most roads. DGH officials told </w:t>
      </w:r>
      <w:r w:rsidR="00AC0285">
        <w:t>ODE</w:t>
      </w:r>
      <w:r w:rsidRPr="00CD347B">
        <w:t xml:space="preserve"> that they accept the greater costs associated with delivering better roads but it remains to be seen whether they can afford it.</w:t>
      </w:r>
    </w:p>
    <w:p w14:paraId="6E36C6EE" w14:textId="1986E9BE" w:rsidR="00CD347B" w:rsidRDefault="00CD347B" w:rsidP="008F4C10">
      <w:pPr>
        <w:pStyle w:val="BodyText"/>
      </w:pPr>
      <w:r w:rsidRPr="00CD347B">
        <w:t>All EINRIP roads were subject to a cost</w:t>
      </w:r>
      <w:r w:rsidR="002811DA">
        <w:t>–</w:t>
      </w:r>
      <w:r w:rsidRPr="00CD347B">
        <w:t xml:space="preserve">benefit analysis at the feasibility study stage and again at project completion. The EINRIP loan agreement between the governments of Australia and Indonesia specifies a threshold Economic Internal Rate of </w:t>
      </w:r>
      <w:r w:rsidR="00E35F34">
        <w:t>R</w:t>
      </w:r>
      <w:r w:rsidR="00E35F34" w:rsidRPr="00CD347B">
        <w:t xml:space="preserve">eturn </w:t>
      </w:r>
      <w:r w:rsidRPr="00CD347B">
        <w:t>(EIRR) of 15</w:t>
      </w:r>
      <w:r w:rsidR="008B7362">
        <w:t xml:space="preserve"> per cent</w:t>
      </w:r>
      <w:r w:rsidRPr="00CD347B">
        <w:t xml:space="preserve"> to guide sub</w:t>
      </w:r>
      <w:r w:rsidR="00573193">
        <w:t>project</w:t>
      </w:r>
      <w:r w:rsidRPr="00CD347B">
        <w:t xml:space="preserve"> selection. Primarily due to an increase in cost</w:t>
      </w:r>
      <w:r w:rsidR="009D5F81">
        <w:t>,</w:t>
      </w:r>
      <w:r w:rsidRPr="00CD347B">
        <w:t xml:space="preserve"> many of the EINRIP roads do not meet this threshold, although curiously a number fell short of this mark even at the feasibility stage. It is evident that other factors influenced project selection although it is not clear exactly what these are or what weight they were accorded in decision</w:t>
      </w:r>
      <w:r w:rsidR="002811DA">
        <w:t>-</w:t>
      </w:r>
      <w:r w:rsidRPr="00CD347B">
        <w:t>making</w:t>
      </w:r>
      <w:r w:rsidR="0016609F">
        <w:t>.</w:t>
      </w:r>
      <w:r w:rsidRPr="00CD347B">
        <w:t xml:space="preserve"> </w:t>
      </w:r>
      <w:r w:rsidR="00AC0285">
        <w:t>ODE</w:t>
      </w:r>
      <w:r w:rsidRPr="00CD347B">
        <w:t xml:space="preserve"> agrees that it would be inappropriate to apply EIRR as the </w:t>
      </w:r>
      <w:r w:rsidR="003E4A43">
        <w:t>sole basis for project selection</w:t>
      </w:r>
      <w:r w:rsidR="009D5F81">
        <w:t>,</w:t>
      </w:r>
      <w:r w:rsidR="00E758DF">
        <w:t xml:space="preserve"> </w:t>
      </w:r>
      <w:r w:rsidR="009D5F81">
        <w:t>p</w:t>
      </w:r>
      <w:r w:rsidR="00E758DF">
        <w:t xml:space="preserve">articularly given that </w:t>
      </w:r>
      <w:r w:rsidRPr="00CD347B">
        <w:t>social surveys commissioned by the EINRIP M&amp;E team show that the roads in Sumbawa, which perform poorly on the EIRR measure, are delivering the greatest returns of any EINRIP road in terms of social and economic development.</w:t>
      </w:r>
    </w:p>
    <w:p w14:paraId="045D2B6B" w14:textId="48966EB3" w:rsidR="00A72E96" w:rsidRPr="00CD347B" w:rsidRDefault="00A72E96" w:rsidP="008F4C10">
      <w:pPr>
        <w:pStyle w:val="BodyText"/>
      </w:pPr>
      <w:r>
        <w:t xml:space="preserve">Irrespective of these limitations </w:t>
      </w:r>
      <w:r w:rsidR="00AC0285">
        <w:t>we are</w:t>
      </w:r>
      <w:r>
        <w:t xml:space="preserve"> confident that with the passage of time it will become readily apparent that EINRIP roads represent good value for money. </w:t>
      </w:r>
    </w:p>
    <w:p w14:paraId="467A8DE0" w14:textId="77777777" w:rsidR="00CD347B" w:rsidRPr="00E031AA" w:rsidRDefault="00CD347B" w:rsidP="00E031AA">
      <w:pPr>
        <w:pStyle w:val="Heading2"/>
      </w:pPr>
      <w:bookmarkStart w:id="9" w:name="_Toc477360377"/>
      <w:r w:rsidRPr="00E031AA">
        <w:t>Social impact</w:t>
      </w:r>
      <w:bookmarkEnd w:id="9"/>
    </w:p>
    <w:p w14:paraId="66A19620" w14:textId="3B04ED66" w:rsidR="00CD347B" w:rsidRPr="00CD347B" w:rsidRDefault="00CD347B" w:rsidP="008F4C10">
      <w:pPr>
        <w:pStyle w:val="BodyText"/>
      </w:pPr>
      <w:r w:rsidRPr="00CD347B">
        <w:t xml:space="preserve">Social surveys document a range of social and economic benefits which are partially attributable to the improved EINRIP roads. Better access to health clinics and schools is noted. Women report feeling safer travelling by motorcycle and travel on the roads at night has increased. Bus fares have gone down and service frequency has increased. Travel times along the roads have decreased, in some cases significantly where there are multiple contiguous EINRIP road packages. An increase in mobile vendors providing goods and services, mostly by </w:t>
      </w:r>
      <w:r w:rsidR="003E4A43">
        <w:t>motorcycle,</w:t>
      </w:r>
      <w:r w:rsidRPr="00CD347B">
        <w:t xml:space="preserve"> is evident. An increase in business activity including small owner</w:t>
      </w:r>
      <w:r w:rsidR="009D5F81">
        <w:t>-</w:t>
      </w:r>
      <w:r w:rsidRPr="00CD347B">
        <w:t>operated stores and larger business</w:t>
      </w:r>
      <w:r w:rsidR="003234F6">
        <w:t>es</w:t>
      </w:r>
      <w:r w:rsidRPr="00CD347B">
        <w:t xml:space="preserve"> is evident. These are the sorts of social and economic benefits envisaged in EINRIP’s project development objective. These are</w:t>
      </w:r>
      <w:r w:rsidR="002811DA">
        <w:t>,</w:t>
      </w:r>
      <w:r w:rsidRPr="00CD347B">
        <w:t xml:space="preserve"> </w:t>
      </w:r>
      <w:r w:rsidR="002811DA">
        <w:t>however,</w:t>
      </w:r>
      <w:r w:rsidRPr="00CD347B">
        <w:t xml:space="preserve"> not universal. The EINRIP social surveys reveal a high degree of variability </w:t>
      </w:r>
      <w:r w:rsidR="009D5F81">
        <w:t>in</w:t>
      </w:r>
      <w:r w:rsidRPr="00CD347B">
        <w:t xml:space="preserve"> the extent that these benefits have been realised from one location to another. In some of the poorer locations, for example where motorcycle ownership is less common, many of the above benefits have failed to materialise. This illustrates that identifying the contingent factors which are necessary for roads to deliver developmental benefits is complex</w:t>
      </w:r>
      <w:r w:rsidR="00EB187F">
        <w:t>,</w:t>
      </w:r>
      <w:r w:rsidRPr="00CD347B">
        <w:t xml:space="preserve"> as is the process of road sub</w:t>
      </w:r>
      <w:r w:rsidR="00573193">
        <w:t>project</w:t>
      </w:r>
      <w:r w:rsidRPr="00CD347B">
        <w:t xml:space="preserve"> selection.</w:t>
      </w:r>
    </w:p>
    <w:p w14:paraId="60093BF7" w14:textId="32ED0D02" w:rsidR="00CD347B" w:rsidRPr="00CD347B" w:rsidRDefault="00CD347B" w:rsidP="008F4C10">
      <w:pPr>
        <w:pStyle w:val="BodyText"/>
      </w:pPr>
      <w:r w:rsidRPr="00CD347B">
        <w:t xml:space="preserve">One area where EINRIP roads are not clearly superior is in relation to road safety. The EINRIP M&amp;E team has collected time-series data on road fatalities from police authorities. </w:t>
      </w:r>
      <w:r w:rsidR="00A72E96">
        <w:t>T</w:t>
      </w:r>
      <w:r w:rsidRPr="00CD347B">
        <w:t xml:space="preserve">he data </w:t>
      </w:r>
      <w:r w:rsidR="00A72E96">
        <w:t xml:space="preserve">only </w:t>
      </w:r>
      <w:r w:rsidRPr="00CD347B">
        <w:t xml:space="preserve">shows a lower fatality rate on EINRIP </w:t>
      </w:r>
      <w:r w:rsidR="00477F97">
        <w:t xml:space="preserve">roads </w:t>
      </w:r>
      <w:r w:rsidRPr="00CD347B">
        <w:t>than comparison roads</w:t>
      </w:r>
      <w:r w:rsidR="00A72E96">
        <w:t xml:space="preserve"> in some, not all, years and</w:t>
      </w:r>
      <w:r w:rsidRPr="00CD347B">
        <w:t xml:space="preserve"> the margin of difference is slim</w:t>
      </w:r>
      <w:r w:rsidR="009D5F81">
        <w:t>.</w:t>
      </w:r>
      <w:r w:rsidRPr="00CD347B">
        <w:t xml:space="preserve"> </w:t>
      </w:r>
      <w:r w:rsidR="009D5F81">
        <w:t>T</w:t>
      </w:r>
      <w:r w:rsidRPr="00CD347B">
        <w:t>he data also suggests an increase relative to the baseline measure. The increase in speed on EINRIP roads post</w:t>
      </w:r>
      <w:r w:rsidR="00D601DE">
        <w:t xml:space="preserve"> </w:t>
      </w:r>
      <w:r w:rsidR="00573193">
        <w:t>improvement</w:t>
      </w:r>
      <w:r w:rsidRPr="00CD347B">
        <w:t xml:space="preserve"> is clearly a factor here. International road safety studies in fact suggest that given the significant increase in speed</w:t>
      </w:r>
      <w:r w:rsidR="009D5F81">
        <w:t>,</w:t>
      </w:r>
      <w:r w:rsidRPr="00CD347B">
        <w:t xml:space="preserve"> a much greater increase in fatalities than that experienced </w:t>
      </w:r>
      <w:r w:rsidR="00A72E96">
        <w:t xml:space="preserve">might have been </w:t>
      </w:r>
      <w:r w:rsidRPr="00CD347B">
        <w:t>expected. Other likely causes include the rapid growth in underage and unlicensed motorcycle riders and very low levels of road rule enforcement and road user awareness of road signs and other safety features.</w:t>
      </w:r>
    </w:p>
    <w:p w14:paraId="5D4E539C" w14:textId="7E1F7C68" w:rsidR="00CD347B" w:rsidRDefault="00CD347B" w:rsidP="008F4C10">
      <w:pPr>
        <w:pStyle w:val="BodyText"/>
      </w:pPr>
      <w:r w:rsidRPr="00CD347B">
        <w:t>This evaluation found evidence that women have benefit</w:t>
      </w:r>
      <w:r w:rsidR="002811DA">
        <w:t>ed</w:t>
      </w:r>
      <w:r w:rsidRPr="00CD347B">
        <w:t xml:space="preserve"> from EINRIP roads. However, there is no evidence that any steps were taken to identify their particular needs and no evidence that they were consulted in the planning or delivery of these roads. Many evaluation informants </w:t>
      </w:r>
      <w:r w:rsidR="00A72E96">
        <w:t>stated</w:t>
      </w:r>
      <w:r w:rsidR="00A72E96" w:rsidRPr="00CD347B">
        <w:t xml:space="preserve"> </w:t>
      </w:r>
      <w:r w:rsidRPr="00CD347B">
        <w:t>that the roads are gender neutral</w:t>
      </w:r>
      <w:r w:rsidR="00A72E96">
        <w:t>, but this is only an assumption</w:t>
      </w:r>
      <w:r w:rsidRPr="00CD347B">
        <w:t>. The need for expert input in this area was identified, but never acted upon.</w:t>
      </w:r>
      <w:r w:rsidR="003A035C">
        <w:t xml:space="preserve"> In the years that have since passed</w:t>
      </w:r>
      <w:r w:rsidR="009D5F81">
        <w:t>,</w:t>
      </w:r>
      <w:r w:rsidR="003A035C">
        <w:t xml:space="preserve"> ensuring gender is thoroughly considered within all aid investments has become a much stronger focus for the department. </w:t>
      </w:r>
    </w:p>
    <w:p w14:paraId="11C2F61F" w14:textId="45410AA5" w:rsidR="00EB3C11" w:rsidRDefault="00EB3C11" w:rsidP="002E0294">
      <w:pPr>
        <w:pStyle w:val="BodyText"/>
      </w:pPr>
      <w:r>
        <w:br w:type="page"/>
      </w:r>
    </w:p>
    <w:p w14:paraId="77A58790" w14:textId="6238F188" w:rsidR="00CD347B" w:rsidRPr="00B132B1" w:rsidRDefault="00CD347B" w:rsidP="00B132B1">
      <w:pPr>
        <w:pStyle w:val="Box1Heading"/>
      </w:pPr>
      <w:r>
        <w:t xml:space="preserve">Key </w:t>
      </w:r>
      <w:r w:rsidR="00CD68D0">
        <w:t>l</w:t>
      </w:r>
      <w:r>
        <w:t>essons</w:t>
      </w:r>
    </w:p>
    <w:p w14:paraId="3573079D" w14:textId="3078651A" w:rsidR="00667B14" w:rsidRPr="00B132B1" w:rsidRDefault="00C650AC" w:rsidP="00B132B1">
      <w:pPr>
        <w:pStyle w:val="Box1Text"/>
      </w:pPr>
      <w:r w:rsidRPr="00B132B1">
        <w:rPr>
          <w:b/>
        </w:rPr>
        <w:t>1.</w:t>
      </w:r>
      <w:r w:rsidRPr="00B132B1">
        <w:rPr>
          <w:b/>
        </w:rPr>
        <w:tab/>
      </w:r>
      <w:r w:rsidR="00667B14" w:rsidRPr="00B132B1">
        <w:rPr>
          <w:b/>
        </w:rPr>
        <w:t>Scope announcements need to be carefully managed</w:t>
      </w:r>
      <w:r w:rsidR="009D5F81">
        <w:t>.</w:t>
      </w:r>
      <w:r w:rsidR="00667B14" w:rsidRPr="00B132B1">
        <w:t xml:space="preserve"> Public announcements </w:t>
      </w:r>
      <w:r w:rsidR="00B40D7D">
        <w:t>of</w:t>
      </w:r>
      <w:r w:rsidR="00667B14" w:rsidRPr="00B132B1">
        <w:t xml:space="preserve"> the tangible results delivered through the aid program are essential. However, the EINRIP experience demonstrates the adverse effect this can have if targets are not accurate. Targets should be based on reasonable assumptions, careful analysis and ultimately viable plans. During interviews conducted by </w:t>
      </w:r>
      <w:r w:rsidR="00AC0285">
        <w:t xml:space="preserve">ODE </w:t>
      </w:r>
      <w:r w:rsidR="00667B14" w:rsidRPr="00B132B1">
        <w:t>it was widely acknowledged that the original targets regarding scope and completion time were prematurely set and unachievable. Although EINRIP fell short of delivering on the original ‘annou</w:t>
      </w:r>
      <w:r w:rsidR="009D5F81">
        <w:t>n</w:t>
      </w:r>
      <w:r w:rsidR="00667B14" w:rsidRPr="00B132B1">
        <w:t xml:space="preserve">ceables’ it did ultimately deliver, with some delay, against the outcomes contained in the loan agreement. </w:t>
      </w:r>
    </w:p>
    <w:p w14:paraId="099D9CED" w14:textId="17D3F537" w:rsidR="00667B14" w:rsidRPr="00B132B1" w:rsidRDefault="00C650AC" w:rsidP="00B132B1">
      <w:pPr>
        <w:pStyle w:val="Box1Text"/>
      </w:pPr>
      <w:r w:rsidRPr="00B132B1">
        <w:rPr>
          <w:b/>
        </w:rPr>
        <w:t xml:space="preserve">2. </w:t>
      </w:r>
      <w:r w:rsidRPr="00B132B1">
        <w:rPr>
          <w:b/>
        </w:rPr>
        <w:tab/>
      </w:r>
      <w:r w:rsidR="006C5548" w:rsidRPr="00B132B1">
        <w:rPr>
          <w:b/>
        </w:rPr>
        <w:t>Communicating success</w:t>
      </w:r>
      <w:r w:rsidR="009D5F81">
        <w:t>.</w:t>
      </w:r>
      <w:r w:rsidR="006C5548" w:rsidRPr="00B132B1">
        <w:t xml:space="preserve"> </w:t>
      </w:r>
      <w:r w:rsidR="00667B14" w:rsidRPr="00B132B1">
        <w:t>EINRIP has produced better quality roads than has been delivered by DGH using Go</w:t>
      </w:r>
      <w:r w:rsidR="00573193">
        <w:t>I</w:t>
      </w:r>
      <w:r w:rsidR="00667B14" w:rsidRPr="00B132B1">
        <w:t xml:space="preserve"> funds or with financing from the </w:t>
      </w:r>
      <w:r w:rsidR="001D6A8E">
        <w:t>multilateral development b</w:t>
      </w:r>
      <w:r w:rsidR="00B40D7D" w:rsidRPr="00B40D7D">
        <w:t>anks</w:t>
      </w:r>
      <w:r w:rsidR="00B40D7D" w:rsidRPr="00B132B1">
        <w:t xml:space="preserve"> </w:t>
      </w:r>
      <w:r w:rsidR="00B40D7D">
        <w:t>(</w:t>
      </w:r>
      <w:r w:rsidR="00667B14" w:rsidRPr="00B132B1">
        <w:t>MDBs</w:t>
      </w:r>
      <w:r w:rsidR="00B40D7D">
        <w:t>)</w:t>
      </w:r>
      <w:r w:rsidR="00667B14" w:rsidRPr="00B132B1">
        <w:t>. This is well recognised by those closely associated with the project but the extent of its broader demonstration effect is unclear. The EINRIP M&amp;E team prepares high</w:t>
      </w:r>
      <w:r w:rsidR="002811DA">
        <w:t>-</w:t>
      </w:r>
      <w:r w:rsidR="00667B14" w:rsidRPr="00B132B1">
        <w:t xml:space="preserve">quality annual reports </w:t>
      </w:r>
      <w:r w:rsidR="00B40D7D">
        <w:t>that</w:t>
      </w:r>
      <w:r w:rsidR="00B40D7D" w:rsidRPr="00B132B1">
        <w:t xml:space="preserve"> </w:t>
      </w:r>
      <w:r w:rsidR="00667B14" w:rsidRPr="00B132B1">
        <w:t xml:space="preserve">document many of the projects achievements. Although these are shared with GoI, especially DGH, and the MDBs, none of the officials </w:t>
      </w:r>
      <w:r w:rsidR="00C02783">
        <w:t xml:space="preserve">we </w:t>
      </w:r>
      <w:r w:rsidR="00667B14" w:rsidRPr="00B132B1">
        <w:t>interviewed w</w:t>
      </w:r>
      <w:r w:rsidR="00B40D7D">
        <w:t>ere</w:t>
      </w:r>
      <w:r w:rsidR="00667B14" w:rsidRPr="00B132B1">
        <w:t xml:space="preserve"> aware of these reports. A clearer strategy and/or effort is required in order to increase awareness of the benefits associated with the EINRIP approach. This might include a short (</w:t>
      </w:r>
      <w:r w:rsidR="002F6CEB">
        <w:t>2–</w:t>
      </w:r>
      <w:r w:rsidR="00667B14" w:rsidRPr="00B132B1">
        <w:t>4 page) annual summary</w:t>
      </w:r>
      <w:r w:rsidR="00B40D7D">
        <w:t>,</w:t>
      </w:r>
      <w:r w:rsidR="00667B14" w:rsidRPr="00B132B1">
        <w:t xml:space="preserve"> perhaps launched at a conference or workshop organi</w:t>
      </w:r>
      <w:r w:rsidR="002811DA">
        <w:t>s</w:t>
      </w:r>
      <w:r w:rsidR="00667B14" w:rsidRPr="00B132B1">
        <w:t>ed by DFAT Jakarta.</w:t>
      </w:r>
    </w:p>
    <w:p w14:paraId="39FCDAC5" w14:textId="248A5586" w:rsidR="006C5548" w:rsidRPr="00B132B1" w:rsidRDefault="00C650AC" w:rsidP="00B132B1">
      <w:pPr>
        <w:pStyle w:val="Box1Text"/>
      </w:pPr>
      <w:r w:rsidRPr="00B132B1">
        <w:rPr>
          <w:b/>
        </w:rPr>
        <w:t xml:space="preserve">3. </w:t>
      </w:r>
      <w:r w:rsidRPr="00B132B1">
        <w:rPr>
          <w:b/>
        </w:rPr>
        <w:tab/>
      </w:r>
      <w:r w:rsidR="00667B14" w:rsidRPr="00B132B1">
        <w:rPr>
          <w:b/>
        </w:rPr>
        <w:t>Loans combined with grants can be highly effective</w:t>
      </w:r>
      <w:r w:rsidR="009D5F81">
        <w:t>.</w:t>
      </w:r>
      <w:r w:rsidR="00667B14" w:rsidRPr="00B132B1">
        <w:t xml:space="preserve"> Loan financing is typically not a feature of Australian aid. Whil</w:t>
      </w:r>
      <w:r w:rsidR="002811DA">
        <w:t>e</w:t>
      </w:r>
      <w:r w:rsidR="00667B14" w:rsidRPr="00B132B1">
        <w:t xml:space="preserve"> some other bilateral donors are active in this area, DFAT has considered the possibilities extensively but as yet not committed to the ongoing use of concessional loans as a form of aid. There are clearly a range of factors to be considered by the Australian Government before changing its policy position on loans and the aid program. However, in EINRIP there is a positive example of the additional benefits that can be derived when loans and grants are used together.</w:t>
      </w:r>
    </w:p>
    <w:p w14:paraId="256EF3F7" w14:textId="22A40BF7" w:rsidR="006C5548" w:rsidRPr="00B132B1" w:rsidRDefault="00C650AC" w:rsidP="00B132B1">
      <w:pPr>
        <w:pStyle w:val="Box1Text"/>
      </w:pPr>
      <w:r w:rsidRPr="00B132B1">
        <w:rPr>
          <w:b/>
        </w:rPr>
        <w:t xml:space="preserve">4. </w:t>
      </w:r>
      <w:r w:rsidRPr="00B132B1">
        <w:rPr>
          <w:b/>
        </w:rPr>
        <w:tab/>
      </w:r>
      <w:r w:rsidR="006C5548" w:rsidRPr="00B132B1">
        <w:rPr>
          <w:b/>
        </w:rPr>
        <w:t>Cost</w:t>
      </w:r>
      <w:r w:rsidR="002811DA">
        <w:rPr>
          <w:b/>
        </w:rPr>
        <w:t>–</w:t>
      </w:r>
      <w:r w:rsidR="006C5548" w:rsidRPr="00B132B1">
        <w:rPr>
          <w:b/>
        </w:rPr>
        <w:t>benefit analysis inadequate basis for project selection</w:t>
      </w:r>
      <w:r w:rsidR="009D5F81">
        <w:t>.</w:t>
      </w:r>
      <w:r w:rsidR="00667B14" w:rsidRPr="00B132B1">
        <w:t xml:space="preserve"> The use of cost</w:t>
      </w:r>
      <w:r w:rsidR="002811DA">
        <w:t>–</w:t>
      </w:r>
      <w:r w:rsidR="00667B14" w:rsidRPr="00B132B1">
        <w:t xml:space="preserve">benefit analysis to guide the selection of infrastructure projects is necessary but not sufficient to ensure appropriate projects are supported. As outlined in </w:t>
      </w:r>
      <w:r w:rsidR="00580762">
        <w:t>C</w:t>
      </w:r>
      <w:r w:rsidR="00667B14" w:rsidRPr="00B132B1">
        <w:t xml:space="preserve">hapter 6, development benefits do vary from project to project and a selection process </w:t>
      </w:r>
      <w:r w:rsidR="00B40D7D">
        <w:t>that</w:t>
      </w:r>
      <w:r w:rsidR="00B40D7D" w:rsidRPr="00B132B1">
        <w:t xml:space="preserve"> </w:t>
      </w:r>
      <w:r w:rsidR="00667B14" w:rsidRPr="00B132B1">
        <w:t xml:space="preserve">is able to taker fuller account of logical factors </w:t>
      </w:r>
      <w:r w:rsidR="00B40D7D">
        <w:t>that</w:t>
      </w:r>
      <w:r w:rsidR="00B40D7D" w:rsidRPr="00B132B1">
        <w:t xml:space="preserve"> </w:t>
      </w:r>
      <w:r w:rsidR="00667B14" w:rsidRPr="00B132B1">
        <w:t xml:space="preserve">cannot easily be monetised is desirable. The use of </w:t>
      </w:r>
      <w:r w:rsidR="00B40D7D">
        <w:t>multi</w:t>
      </w:r>
      <w:r w:rsidR="00667B14" w:rsidRPr="00B132B1">
        <w:t xml:space="preserve">criteria analysis is one approach </w:t>
      </w:r>
      <w:r w:rsidR="00B40D7D">
        <w:t>that</w:t>
      </w:r>
      <w:r w:rsidR="00B40D7D" w:rsidRPr="00B132B1">
        <w:t xml:space="preserve"> </w:t>
      </w:r>
      <w:r w:rsidR="00667B14" w:rsidRPr="00B132B1">
        <w:t>facilitates the systematic consideration of economic factors alongside other important criteria to guide decision</w:t>
      </w:r>
      <w:r w:rsidR="002811DA">
        <w:t>-</w:t>
      </w:r>
      <w:r w:rsidR="00667B14" w:rsidRPr="00B132B1">
        <w:t>making.</w:t>
      </w:r>
    </w:p>
    <w:p w14:paraId="281BC37B" w14:textId="0F17067B" w:rsidR="006C5548" w:rsidRPr="00B132B1" w:rsidRDefault="00C650AC" w:rsidP="00B132B1">
      <w:pPr>
        <w:pStyle w:val="Box1Text"/>
      </w:pPr>
      <w:r w:rsidRPr="00B132B1">
        <w:rPr>
          <w:b/>
        </w:rPr>
        <w:t xml:space="preserve">5. </w:t>
      </w:r>
      <w:r w:rsidRPr="00B132B1">
        <w:rPr>
          <w:b/>
        </w:rPr>
        <w:tab/>
      </w:r>
      <w:r w:rsidR="006C5548" w:rsidRPr="00B132B1">
        <w:rPr>
          <w:b/>
        </w:rPr>
        <w:t>The three ‘E’s to road safety</w:t>
      </w:r>
      <w:r w:rsidR="009D5F81">
        <w:t>.</w:t>
      </w:r>
      <w:r w:rsidR="006C5548" w:rsidRPr="00B132B1">
        <w:t xml:space="preserve"> </w:t>
      </w:r>
      <w:r w:rsidR="00667B14" w:rsidRPr="00B132B1">
        <w:t>Reducing road accidents and deaths, particularly as speeds increase, is extremely unlikely to occur through the use of engineering measures alone. These measures need to be accompanied by education and enforcement elements to bring about a reduction in traffic accidents including fatalities. Doubtless, this would either complicate, or simply be beyond the scope of</w:t>
      </w:r>
      <w:r w:rsidR="00B40D7D">
        <w:t>,</w:t>
      </w:r>
      <w:r w:rsidR="00667B14" w:rsidRPr="00B132B1">
        <w:t xml:space="preserve"> many aid</w:t>
      </w:r>
      <w:r w:rsidR="00B40D7D">
        <w:t>-</w:t>
      </w:r>
      <w:r w:rsidR="00667B14" w:rsidRPr="00B132B1">
        <w:t>funded road construction projects. As an alternative it may be appropriate to include design features that deliberately slow traffic at select locations</w:t>
      </w:r>
      <w:r w:rsidR="00AC0285">
        <w:t>,</w:t>
      </w:r>
      <w:r w:rsidR="00667B14" w:rsidRPr="00B132B1">
        <w:t xml:space="preserve"> in recognition of the limited attention provided to road user education and enforcement in Indonesia and many other developing countries.</w:t>
      </w:r>
    </w:p>
    <w:p w14:paraId="6CC22581" w14:textId="77777777" w:rsidR="00667B14" w:rsidRPr="00B132B1" w:rsidRDefault="00C650AC" w:rsidP="00B132B1">
      <w:pPr>
        <w:pStyle w:val="Box1Text"/>
      </w:pPr>
      <w:r w:rsidRPr="00B132B1">
        <w:rPr>
          <w:b/>
        </w:rPr>
        <w:t>6.</w:t>
      </w:r>
      <w:r w:rsidRPr="00B132B1">
        <w:rPr>
          <w:b/>
        </w:rPr>
        <w:tab/>
      </w:r>
      <w:r w:rsidR="006C5548" w:rsidRPr="00B132B1">
        <w:rPr>
          <w:b/>
        </w:rPr>
        <w:t>The potential for infrastructure to impact on men and women differently is not well understood</w:t>
      </w:r>
      <w:r w:rsidR="009D5F81">
        <w:t>.</w:t>
      </w:r>
      <w:r w:rsidR="006C5548" w:rsidRPr="00B132B1">
        <w:t xml:space="preserve"> </w:t>
      </w:r>
      <w:r w:rsidR="00667B14" w:rsidRPr="00B132B1">
        <w:t xml:space="preserve">All parties </w:t>
      </w:r>
      <w:r w:rsidR="00AC0285">
        <w:t xml:space="preserve">we </w:t>
      </w:r>
      <w:r w:rsidR="00667B14" w:rsidRPr="00B132B1">
        <w:t>interviewed supported the idea that EINRIP roads should benefit men and women equally. Many assumed this to be the case</w:t>
      </w:r>
      <w:r w:rsidR="00B40D7D">
        <w:t>,</w:t>
      </w:r>
      <w:r w:rsidR="00667B14" w:rsidRPr="00B132B1">
        <w:t xml:space="preserve"> believing that roads are generally, if not always, gender neutral. However, the absence of any detailed consideration </w:t>
      </w:r>
      <w:r w:rsidR="00AC0285">
        <w:t>of</w:t>
      </w:r>
      <w:r w:rsidR="00AC0285" w:rsidRPr="00B132B1">
        <w:t xml:space="preserve"> </w:t>
      </w:r>
      <w:r w:rsidR="00667B14" w:rsidRPr="00B132B1">
        <w:t>gender issues in EINRIP suggests the project was more likely gender blind than gender neutral.</w:t>
      </w:r>
      <w:r w:rsidR="00FE28CB" w:rsidRPr="00B132B1">
        <w:t xml:space="preserve"> </w:t>
      </w:r>
      <w:r w:rsidR="00667B14" w:rsidRPr="00B132B1">
        <w:t>Whil</w:t>
      </w:r>
      <w:r w:rsidR="002811DA">
        <w:t>e</w:t>
      </w:r>
      <w:r w:rsidR="00667B14" w:rsidRPr="00B132B1">
        <w:t xml:space="preserve"> specialist gender expertise is more often a feature of current Australian aid investments, a short case study or guidance piece </w:t>
      </w:r>
      <w:r w:rsidR="00AC0285">
        <w:t>that</w:t>
      </w:r>
      <w:r w:rsidR="00AC0285" w:rsidRPr="00B132B1">
        <w:t xml:space="preserve"> </w:t>
      </w:r>
      <w:r w:rsidR="00667B14" w:rsidRPr="00B132B1">
        <w:t xml:space="preserve">helps DFAT officers and their </w:t>
      </w:r>
      <w:r w:rsidR="005245F2" w:rsidRPr="00B132B1">
        <w:t>c</w:t>
      </w:r>
      <w:r w:rsidR="00667B14" w:rsidRPr="00B132B1">
        <w:t>ounterparts better appreciate why gender matters in infrastructure may also be helpful.</w:t>
      </w:r>
    </w:p>
    <w:p w14:paraId="7EF6C1B3" w14:textId="2CC771CF" w:rsidR="003E1A5B" w:rsidRDefault="003E1A5B">
      <w:pPr>
        <w:suppressAutoHyphens w:val="0"/>
        <w:spacing w:before="0" w:after="120" w:line="440" w:lineRule="atLeast"/>
      </w:pPr>
      <w:r>
        <w:br w:type="page"/>
      </w:r>
    </w:p>
    <w:p w14:paraId="7A65CF90" w14:textId="1D5A282B" w:rsidR="003E1A5B" w:rsidRDefault="003E1A5B" w:rsidP="003E1A5B">
      <w:pPr>
        <w:pStyle w:val="Heading2"/>
      </w:pPr>
      <w:bookmarkStart w:id="10" w:name="_Toc477360378"/>
      <w:r>
        <w:t>Management response</w:t>
      </w:r>
      <w:bookmarkEnd w:id="10"/>
    </w:p>
    <w:p w14:paraId="7E403BFE" w14:textId="38ABBEB9" w:rsidR="003E1A5B" w:rsidRDefault="003E1A5B" w:rsidP="003E1A5B">
      <w:r>
        <w:t>The Office of Development Effectiveness</w:t>
      </w:r>
      <w:r w:rsidR="008765B2">
        <w:t>'</w:t>
      </w:r>
      <w:r>
        <w:t xml:space="preserve"> </w:t>
      </w:r>
      <w:r w:rsidR="008765B2">
        <w:t>evaluation</w:t>
      </w:r>
      <w:r>
        <w:t xml:space="preserve"> of the EINRIP program was a useful exercise from the Australian Embassy Jakarta’s perspective and contains some helpful lessons to inform our future infrastructure program. Thanks to the team engaged by ODE (Simon Ernst and Hatim Hajj) for their constructive engagement throughout the </w:t>
      </w:r>
      <w:r w:rsidR="008765B2">
        <w:t>evaluation</w:t>
      </w:r>
      <w:r>
        <w:t xml:space="preserve"> and for a well drafted report.</w:t>
      </w:r>
    </w:p>
    <w:p w14:paraId="204E90FC" w14:textId="77777777" w:rsidR="003E1A5B" w:rsidRDefault="003E1A5B" w:rsidP="003E1A5B">
      <w:r>
        <w:t>The EINRIP program was one of the biggest infrastructure investments ever made by the Australian Government in Indonesia. Funding for the program was announced on 5 January 2005 – just 10 days after the Indian Ocean Tsunami and the investment commenced on 15 June 2005 – That a $300 million program moved from inception to commencement in under 6 months is a remarkable achievement – particularly given the concessional loan financing modality was not commonly undertaken by AusAID.</w:t>
      </w:r>
    </w:p>
    <w:p w14:paraId="4C253F26" w14:textId="77777777" w:rsidR="003E1A5B" w:rsidRDefault="003E1A5B" w:rsidP="003E1A5B">
      <w:r>
        <w:t>The quality of the roads built and maintained under this program received high praise from Indonesian Government officials and globally - i</w:t>
      </w:r>
      <w:r w:rsidRPr="00A94D25">
        <w:t>n 2015 the project</w:t>
      </w:r>
      <w:r>
        <w:t xml:space="preserve"> was awarded </w:t>
      </w:r>
      <w:r w:rsidRPr="00A94D25">
        <w:t>the Global Achievement Award for Program Management</w:t>
      </w:r>
      <w:r>
        <w:t xml:space="preserve"> by the International Road Federation</w:t>
      </w:r>
      <w:r w:rsidRPr="00A94D25">
        <w:t>.</w:t>
      </w:r>
      <w:r>
        <w:t xml:space="preserve"> </w:t>
      </w:r>
    </w:p>
    <w:p w14:paraId="7C32B271" w14:textId="77777777" w:rsidR="003E1A5B" w:rsidRDefault="003E1A5B" w:rsidP="003E1A5B">
      <w:r>
        <w:t>We agree with all of the key lessons noted by ODE in the review except for the recommendation on the scope of program announcements. We are of the view that this is a matter for the relevant portfolio Minister and these issues were addressed commensurate with the circumstances at the time.</w:t>
      </w:r>
    </w:p>
    <w:p w14:paraId="25B3A3D8" w14:textId="77777777" w:rsidR="003E1A5B" w:rsidRDefault="003E1A5B" w:rsidP="003E1A5B">
      <w:r>
        <w:t xml:space="preserve">The review team’s recommendations on gender are well taken and we are already considering ways to strengthen our existing infrastructure investments. Importantly we are also seeking to ensure that gender is a key focus of our new infrastructure program, the </w:t>
      </w:r>
      <w:r w:rsidRPr="00A94D25">
        <w:t>Indonesia Australia Inf</w:t>
      </w:r>
      <w:r>
        <w:t xml:space="preserve">rastructure Partnership (KIAT) which commences mid-2017. We will be engaging a senior gender adviser through KIAT to focus on mainstreaming gender considerations throughout all program activities </w:t>
      </w:r>
      <w:r w:rsidRPr="00CB2334">
        <w:t>and will continue to pursue standalone gender activities that advocate for gender inclusion in infrastructure programming and generate much needed knowledge products in the sector</w:t>
      </w:r>
      <w:r>
        <w:t>.</w:t>
      </w:r>
    </w:p>
    <w:p w14:paraId="05B9AC93" w14:textId="00B5ED34" w:rsidR="004313B0" w:rsidRDefault="003E1A5B" w:rsidP="003E1A5B">
      <w:r>
        <w:t xml:space="preserve">As Indonesia transitions from a lower </w:t>
      </w:r>
      <w:r w:rsidR="00F471D0">
        <w:t>middle-income</w:t>
      </w:r>
      <w:r>
        <w:t xml:space="preserve"> economy to a higher </w:t>
      </w:r>
      <w:r w:rsidR="00F471D0">
        <w:t>middle-income</w:t>
      </w:r>
      <w:r>
        <w:t xml:space="preserve"> economy we are currently considering the most appropriate aid modalities to deliver Australia’s development program. In this regard, the </w:t>
      </w:r>
      <w:r w:rsidR="008765B2">
        <w:t xml:space="preserve">evaluation's </w:t>
      </w:r>
      <w:r>
        <w:t xml:space="preserve">focus on the appropriateness of loans coupled with grants is timely. We share the </w:t>
      </w:r>
      <w:r w:rsidR="008765B2">
        <w:t>Evaluation</w:t>
      </w:r>
      <w:r>
        <w:t xml:space="preserve"> Team’s view that the grant component of the EINRIP program enabled Australia to have far greater oversight of the </w:t>
      </w:r>
      <w:r w:rsidRPr="0002023A">
        <w:t>riskier elements of this infrastructure program. In particular, we were able to introduce much more rigorous monitoring and evaluation of the program including safety audits. We were also able to provide more technical support to Indonesia to ensure that the quality of design and oversight of the procurement and construction met international best practice. This, in Post’s view, would have been very difficult to ensure had we only provided a loan.</w:t>
      </w:r>
    </w:p>
    <w:p w14:paraId="78D8C20F" w14:textId="77777777" w:rsidR="004313B0" w:rsidRDefault="004313B0">
      <w:pPr>
        <w:suppressAutoHyphens w:val="0"/>
        <w:spacing w:before="0" w:after="120" w:line="440" w:lineRule="atLeast"/>
      </w:pPr>
      <w:r>
        <w:br w:type="page"/>
      </w:r>
    </w:p>
    <w:tbl>
      <w:tblPr>
        <w:tblStyle w:val="DFATtable"/>
        <w:tblW w:w="0" w:type="auto"/>
        <w:tblLook w:val="04A0" w:firstRow="1" w:lastRow="0" w:firstColumn="1" w:lastColumn="0" w:noHBand="0" w:noVBand="1"/>
      </w:tblPr>
      <w:tblGrid>
        <w:gridCol w:w="4384"/>
        <w:gridCol w:w="1168"/>
        <w:gridCol w:w="4086"/>
      </w:tblGrid>
      <w:tr w:rsidR="003E1A5B" w:rsidRPr="00982A4B" w14:paraId="13491C06" w14:textId="77777777" w:rsidTr="00982A4B">
        <w:trPr>
          <w:cnfStyle w:val="100000000000" w:firstRow="1" w:lastRow="0" w:firstColumn="0" w:lastColumn="0" w:oddVBand="0" w:evenVBand="0" w:oddHBand="0" w:evenHBand="0" w:firstRowFirstColumn="0" w:firstRowLastColumn="0" w:lastRowFirstColumn="0" w:lastRowLastColumn="0"/>
          <w:trHeight w:val="482"/>
        </w:trPr>
        <w:tc>
          <w:tcPr>
            <w:tcW w:w="0" w:type="auto"/>
            <w:vAlign w:val="center"/>
          </w:tcPr>
          <w:p w14:paraId="06C4550D" w14:textId="298D74E9" w:rsidR="003E1A5B" w:rsidRPr="00982A4B" w:rsidRDefault="003E1A5B" w:rsidP="00982A4B">
            <w:pPr>
              <w:jc w:val="center"/>
              <w:rPr>
                <w:b/>
              </w:rPr>
            </w:pPr>
            <w:r w:rsidRPr="00982A4B">
              <w:rPr>
                <w:b/>
              </w:rPr>
              <w:t>Lesson</w:t>
            </w:r>
          </w:p>
        </w:tc>
        <w:tc>
          <w:tcPr>
            <w:tcW w:w="0" w:type="auto"/>
            <w:tcBorders>
              <w:bottom w:val="single" w:sz="8" w:space="0" w:color="BFBFBF"/>
            </w:tcBorders>
            <w:vAlign w:val="center"/>
          </w:tcPr>
          <w:p w14:paraId="34FF7D02" w14:textId="7B8AB7F0" w:rsidR="003E1A5B" w:rsidRPr="00982A4B" w:rsidRDefault="003E1A5B" w:rsidP="00982A4B">
            <w:pPr>
              <w:jc w:val="center"/>
              <w:rPr>
                <w:b/>
              </w:rPr>
            </w:pPr>
            <w:r w:rsidRPr="00982A4B">
              <w:rPr>
                <w:b/>
              </w:rPr>
              <w:t>Agree</w:t>
            </w:r>
            <w:r w:rsidR="008765B2" w:rsidRPr="00982A4B">
              <w:rPr>
                <w:b/>
              </w:rPr>
              <w:t xml:space="preserve"> </w:t>
            </w:r>
            <w:r w:rsidRPr="00982A4B">
              <w:rPr>
                <w:b/>
              </w:rPr>
              <w:t>/</w:t>
            </w:r>
            <w:r w:rsidR="008765B2" w:rsidRPr="00982A4B">
              <w:rPr>
                <w:b/>
              </w:rPr>
              <w:t xml:space="preserve"> </w:t>
            </w:r>
            <w:r w:rsidRPr="00982A4B">
              <w:rPr>
                <w:b/>
              </w:rPr>
              <w:t>Disagree</w:t>
            </w:r>
          </w:p>
        </w:tc>
        <w:tc>
          <w:tcPr>
            <w:tcW w:w="0" w:type="auto"/>
            <w:vAlign w:val="center"/>
          </w:tcPr>
          <w:p w14:paraId="61EB19C9" w14:textId="69992C40" w:rsidR="003E1A5B" w:rsidRPr="00982A4B" w:rsidRDefault="003E1A5B" w:rsidP="00982A4B">
            <w:pPr>
              <w:jc w:val="center"/>
              <w:rPr>
                <w:b/>
              </w:rPr>
            </w:pPr>
            <w:r w:rsidRPr="00982A4B">
              <w:rPr>
                <w:b/>
              </w:rPr>
              <w:t>Applicability of lesson to current or future investments in Indonesia</w:t>
            </w:r>
          </w:p>
        </w:tc>
      </w:tr>
      <w:tr w:rsidR="003E1A5B" w:rsidRPr="00982A4B" w14:paraId="3FB7EA2A" w14:textId="77777777" w:rsidTr="00982A4B">
        <w:tc>
          <w:tcPr>
            <w:tcW w:w="0" w:type="auto"/>
          </w:tcPr>
          <w:p w14:paraId="523186E5" w14:textId="77777777" w:rsidR="003E1A5B" w:rsidRDefault="003E1A5B" w:rsidP="008E7687">
            <w:pPr>
              <w:pStyle w:val="TableTextsmall"/>
            </w:pPr>
            <w:r w:rsidRPr="00982A4B">
              <w:rPr>
                <w:b/>
              </w:rPr>
              <w:t>Scope of announcements need to be carefully managed</w:t>
            </w:r>
            <w:r w:rsidRPr="00982A4B">
              <w:t>- Public announcements as to the tangible results delivered through the aid program are essential. However, the EINRIP experience demonstrates the adverse effect this can have if targets are not accurate. Targets should be based on reasonable assumptions, careful analysis and ultimately viable plans. During interviews conducted by the evaluation team it was widely acknowledged that the original targets regarding scope and completion time were prematurely set and unachievable. Although EINRIP fell short of delivering on the original ‘annouceables’ it did ultimately deliver, with some delay, against the outcomes contained in the loan agreement.</w:t>
            </w:r>
          </w:p>
          <w:p w14:paraId="768C07F1" w14:textId="49941D36" w:rsidR="00C83882" w:rsidRPr="00982A4B" w:rsidRDefault="00C83882" w:rsidP="008E7687">
            <w:pPr>
              <w:pStyle w:val="TableTextsmall"/>
            </w:pPr>
          </w:p>
        </w:tc>
        <w:tc>
          <w:tcPr>
            <w:tcW w:w="0" w:type="auto"/>
            <w:tcBorders>
              <w:top w:val="single" w:sz="8" w:space="0" w:color="BFBFBF"/>
            </w:tcBorders>
            <w:shd w:val="clear" w:color="auto" w:fill="FFC000"/>
          </w:tcPr>
          <w:p w14:paraId="25C0C2BD" w14:textId="77777777" w:rsidR="008E7687" w:rsidRDefault="008E7687" w:rsidP="008E7687">
            <w:pPr>
              <w:pStyle w:val="TableTextsmall"/>
            </w:pPr>
          </w:p>
          <w:p w14:paraId="7519975E" w14:textId="0501810F" w:rsidR="003E1A5B" w:rsidRPr="00982A4B" w:rsidRDefault="003E1A5B" w:rsidP="008E7687">
            <w:pPr>
              <w:pStyle w:val="TableTextsmall"/>
            </w:pPr>
            <w:r w:rsidRPr="00982A4B">
              <w:t>Agree in principle, but not appropriate in this case</w:t>
            </w:r>
          </w:p>
        </w:tc>
        <w:tc>
          <w:tcPr>
            <w:tcW w:w="0" w:type="auto"/>
          </w:tcPr>
          <w:p w14:paraId="71D0E3DC" w14:textId="77777777" w:rsidR="003E1A5B" w:rsidRPr="00982A4B" w:rsidRDefault="003E1A5B" w:rsidP="008E7687">
            <w:pPr>
              <w:pStyle w:val="TableTextsmall"/>
            </w:pPr>
            <w:r w:rsidRPr="00982A4B">
              <w:t xml:space="preserve">Although we agree that DFAT should do its utmost to provide advice to portfolio ministers to influence announcements and ensure that they are achievable, there is insufficient information within the report or supporting documents reviewed to support the assertion that the announcement made at the time was not managed appropriately. </w:t>
            </w:r>
          </w:p>
          <w:p w14:paraId="75C272B8" w14:textId="77777777" w:rsidR="003E1A5B" w:rsidRPr="00982A4B" w:rsidRDefault="003E1A5B" w:rsidP="008E7687">
            <w:pPr>
              <w:pStyle w:val="TableTextsmall"/>
            </w:pPr>
          </w:p>
        </w:tc>
      </w:tr>
      <w:tr w:rsidR="003E1A5B" w:rsidRPr="00A94D25" w14:paraId="44A5040F" w14:textId="77777777" w:rsidTr="00982A4B">
        <w:tc>
          <w:tcPr>
            <w:tcW w:w="0" w:type="auto"/>
          </w:tcPr>
          <w:p w14:paraId="0058BACE" w14:textId="77777777" w:rsidR="003E1A5B" w:rsidRDefault="003E1A5B" w:rsidP="008E7687">
            <w:pPr>
              <w:pStyle w:val="TableTextsmall"/>
            </w:pPr>
            <w:r w:rsidRPr="00982A4B">
              <w:rPr>
                <w:b/>
              </w:rPr>
              <w:t>Communicating success-</w:t>
            </w:r>
            <w:r w:rsidRPr="003E1A5B">
              <w:t xml:space="preserve"> EINRIP has produced better quality roads than has been delivered by DGH using GoI funds or with financing from the MDBs. This is well recognised by those closely associated with the project but the extent of its broader demonstration effect is unclear. The EINRIP M&amp;E team prepares high quality annual reports which document many of the projects achievements. Although these are shared with GoI, especially DGH, and the MDBs, none of the officials interviewed by the Evaluation Team was aware of these reports. A clearer strategy and /or effort is required in order to increase awareness of the benefits associated with the EINRIP approach. This might include a short (2-4 page) annual summary perhaps launched at a conference or workshop organized by DFAT Jakarta.</w:t>
            </w:r>
          </w:p>
          <w:p w14:paraId="2DC2BAB8" w14:textId="11A4F507" w:rsidR="00C83882" w:rsidRPr="003E1A5B" w:rsidRDefault="00C83882" w:rsidP="008E7687">
            <w:pPr>
              <w:pStyle w:val="TableTextsmall"/>
            </w:pPr>
          </w:p>
        </w:tc>
        <w:tc>
          <w:tcPr>
            <w:tcW w:w="0" w:type="auto"/>
            <w:shd w:val="clear" w:color="auto" w:fill="92D050"/>
          </w:tcPr>
          <w:p w14:paraId="6B824EED" w14:textId="77777777" w:rsidR="008E7687" w:rsidRDefault="008E7687" w:rsidP="003B5D08">
            <w:pPr>
              <w:pStyle w:val="TableTextsmall"/>
            </w:pPr>
          </w:p>
          <w:p w14:paraId="228203A1" w14:textId="352870F6" w:rsidR="003E1A5B" w:rsidRPr="003E1A5B" w:rsidRDefault="003E1A5B" w:rsidP="003B5D08">
            <w:pPr>
              <w:pStyle w:val="TableTextsmall"/>
            </w:pPr>
            <w:r w:rsidRPr="003E1A5B">
              <w:t>Agree</w:t>
            </w:r>
          </w:p>
        </w:tc>
        <w:tc>
          <w:tcPr>
            <w:tcW w:w="0" w:type="auto"/>
          </w:tcPr>
          <w:p w14:paraId="70D208B5" w14:textId="77777777" w:rsidR="003E1A5B" w:rsidRPr="003E1A5B" w:rsidRDefault="003E1A5B" w:rsidP="003B5D08">
            <w:pPr>
              <w:pStyle w:val="TableTextsmall"/>
            </w:pPr>
            <w:r w:rsidRPr="003E1A5B">
              <w:t xml:space="preserve">Given the scale of the EINRIP program and the relatively innovative manner in which it was implemented it is important that we continue to communicate the program’s achievements. We will continue to look for opportunities to do this with regular advocacy with the Indonesian Government and also a standalone event to celebrate the completion of the program. </w:t>
            </w:r>
          </w:p>
        </w:tc>
      </w:tr>
      <w:tr w:rsidR="003E1A5B" w:rsidRPr="00A94D25" w14:paraId="1FE97CF2" w14:textId="77777777" w:rsidTr="008E7687">
        <w:tc>
          <w:tcPr>
            <w:tcW w:w="0" w:type="auto"/>
            <w:tcBorders>
              <w:bottom w:val="nil"/>
            </w:tcBorders>
          </w:tcPr>
          <w:p w14:paraId="64C80ACB" w14:textId="22694E5A" w:rsidR="003E1A5B" w:rsidRPr="003E1A5B" w:rsidRDefault="003E1A5B" w:rsidP="008E7687">
            <w:pPr>
              <w:pStyle w:val="TableTextsmall"/>
            </w:pPr>
            <w:r w:rsidRPr="00982A4B">
              <w:rPr>
                <w:b/>
              </w:rPr>
              <w:t>Loans combined with grants can be highly effective-</w:t>
            </w:r>
            <w:r w:rsidRPr="003E1A5B">
              <w:t xml:space="preserve"> Loan financing is typically not a feature of Australian aid. Whilst some other bilateral donors are active in this area, DFAT has considered the possibilities extensively but as yet not committed to the ongoing use of concessional loans as a form of aid. There are clearly a range of factors to be considered by the Australian Government before changing its policy position on loans and the aid program. However, in EINRIP there is a positive example of the additional benefits that can be derived when loans and grants are used together.</w:t>
            </w:r>
          </w:p>
        </w:tc>
        <w:tc>
          <w:tcPr>
            <w:tcW w:w="0" w:type="auto"/>
            <w:tcBorders>
              <w:bottom w:val="nil"/>
            </w:tcBorders>
            <w:shd w:val="clear" w:color="auto" w:fill="92D050"/>
          </w:tcPr>
          <w:p w14:paraId="5AE42E8D" w14:textId="77777777" w:rsidR="008E7687" w:rsidRDefault="008E7687" w:rsidP="003B5D08">
            <w:pPr>
              <w:pStyle w:val="TableTextsmall"/>
            </w:pPr>
          </w:p>
          <w:p w14:paraId="6952EABB" w14:textId="49F1C375" w:rsidR="003E1A5B" w:rsidRPr="003E1A5B" w:rsidRDefault="003E1A5B" w:rsidP="003B5D08">
            <w:pPr>
              <w:pStyle w:val="TableTextsmall"/>
            </w:pPr>
            <w:r w:rsidRPr="003E1A5B">
              <w:t xml:space="preserve">Agree </w:t>
            </w:r>
          </w:p>
        </w:tc>
        <w:tc>
          <w:tcPr>
            <w:tcW w:w="0" w:type="auto"/>
            <w:tcBorders>
              <w:bottom w:val="nil"/>
            </w:tcBorders>
          </w:tcPr>
          <w:p w14:paraId="2D03F1BC" w14:textId="2303B21B" w:rsidR="003E1A5B" w:rsidRPr="003E1A5B" w:rsidRDefault="003E1A5B" w:rsidP="003B5D08">
            <w:pPr>
              <w:pStyle w:val="TableTextsmall"/>
            </w:pPr>
            <w:r w:rsidRPr="003E1A5B">
              <w:t xml:space="preserve">The combination of loans and grants was highly effective in the delivery of this infrastructure program and welcomed by our GoI counterparts. We see value in further exploring this modality in the Indonesian context given Indonesia’s </w:t>
            </w:r>
            <w:r w:rsidR="00F471D0" w:rsidRPr="003E1A5B">
              <w:t>middle-income</w:t>
            </w:r>
            <w:r w:rsidRPr="003E1A5B">
              <w:t xml:space="preserve"> status. The use of grants with loans also provides Australia with greater opportunity to influence the upfront preparation and ongoing monitoring of infrastructure programs thereby reducing risk.</w:t>
            </w:r>
          </w:p>
          <w:p w14:paraId="5C540FA8" w14:textId="39D90330" w:rsidR="003E1A5B" w:rsidRPr="003E1A5B" w:rsidRDefault="003E1A5B" w:rsidP="008E7687">
            <w:pPr>
              <w:pStyle w:val="TableTextsmall"/>
            </w:pPr>
            <w:r w:rsidRPr="003E1A5B">
              <w:t>Nonetheless, the future use of loans by DFAT is a broader policy issue for the department to consider, rather than a specific lesson for the Indonesia program.</w:t>
            </w:r>
          </w:p>
        </w:tc>
      </w:tr>
    </w:tbl>
    <w:p w14:paraId="393834AB" w14:textId="77777777" w:rsidR="008E7687" w:rsidRDefault="008E7687">
      <w:r>
        <w:br w:type="page"/>
      </w:r>
    </w:p>
    <w:tbl>
      <w:tblPr>
        <w:tblStyle w:val="DFATtable"/>
        <w:tblW w:w="0" w:type="auto"/>
        <w:tblLook w:val="04A0" w:firstRow="1" w:lastRow="0" w:firstColumn="1" w:lastColumn="0" w:noHBand="0" w:noVBand="1"/>
      </w:tblPr>
      <w:tblGrid>
        <w:gridCol w:w="4263"/>
        <w:gridCol w:w="983"/>
        <w:gridCol w:w="4392"/>
      </w:tblGrid>
      <w:tr w:rsidR="008E7687" w:rsidRPr="00982A4B" w14:paraId="7C221D4A" w14:textId="77777777" w:rsidTr="00F471D0">
        <w:trPr>
          <w:cnfStyle w:val="100000000000" w:firstRow="1" w:lastRow="0" w:firstColumn="0" w:lastColumn="0" w:oddVBand="0" w:evenVBand="0" w:oddHBand="0" w:evenHBand="0" w:firstRowFirstColumn="0" w:firstRowLastColumn="0" w:lastRowFirstColumn="0" w:lastRowLastColumn="0"/>
          <w:trHeight w:val="482"/>
        </w:trPr>
        <w:tc>
          <w:tcPr>
            <w:tcW w:w="0" w:type="auto"/>
            <w:vAlign w:val="center"/>
          </w:tcPr>
          <w:p w14:paraId="0BAB3A28" w14:textId="77777777" w:rsidR="008E7687" w:rsidRPr="00982A4B" w:rsidRDefault="008E7687" w:rsidP="00F471D0">
            <w:pPr>
              <w:jc w:val="center"/>
              <w:rPr>
                <w:b/>
              </w:rPr>
            </w:pPr>
            <w:r w:rsidRPr="00982A4B">
              <w:rPr>
                <w:b/>
              </w:rPr>
              <w:t>Lesson</w:t>
            </w:r>
          </w:p>
        </w:tc>
        <w:tc>
          <w:tcPr>
            <w:tcW w:w="0" w:type="auto"/>
            <w:tcBorders>
              <w:bottom w:val="single" w:sz="8" w:space="0" w:color="BFBFBF"/>
            </w:tcBorders>
            <w:vAlign w:val="center"/>
          </w:tcPr>
          <w:p w14:paraId="42E2CBA6" w14:textId="77777777" w:rsidR="008E7687" w:rsidRPr="00982A4B" w:rsidRDefault="008E7687" w:rsidP="00F471D0">
            <w:pPr>
              <w:jc w:val="center"/>
              <w:rPr>
                <w:b/>
              </w:rPr>
            </w:pPr>
            <w:r w:rsidRPr="00982A4B">
              <w:rPr>
                <w:b/>
              </w:rPr>
              <w:t>Agree / Disagree</w:t>
            </w:r>
          </w:p>
        </w:tc>
        <w:tc>
          <w:tcPr>
            <w:tcW w:w="0" w:type="auto"/>
            <w:vAlign w:val="center"/>
          </w:tcPr>
          <w:p w14:paraId="11AB8536" w14:textId="77777777" w:rsidR="008E7687" w:rsidRPr="00982A4B" w:rsidRDefault="008E7687" w:rsidP="00F471D0">
            <w:pPr>
              <w:jc w:val="center"/>
              <w:rPr>
                <w:b/>
              </w:rPr>
            </w:pPr>
            <w:r w:rsidRPr="00982A4B">
              <w:rPr>
                <w:b/>
              </w:rPr>
              <w:t>Applicability of lesson to current or future investments in Indonesia</w:t>
            </w:r>
          </w:p>
        </w:tc>
      </w:tr>
      <w:tr w:rsidR="003E1A5B" w:rsidRPr="00A94D25" w14:paraId="45221F1F" w14:textId="77777777" w:rsidTr="008E7687">
        <w:tc>
          <w:tcPr>
            <w:tcW w:w="0" w:type="auto"/>
            <w:tcBorders>
              <w:top w:val="nil"/>
            </w:tcBorders>
          </w:tcPr>
          <w:p w14:paraId="34C6D57B" w14:textId="0D5330FF" w:rsidR="003E1A5B" w:rsidRPr="003E1A5B" w:rsidRDefault="003E1A5B" w:rsidP="008E7687">
            <w:pPr>
              <w:pStyle w:val="TableTextsmall"/>
            </w:pPr>
            <w:r w:rsidRPr="00982A4B">
              <w:rPr>
                <w:b/>
              </w:rPr>
              <w:t>Cost benefit analysis is an inadequate basis for project selection-</w:t>
            </w:r>
            <w:r w:rsidRPr="003E1A5B">
              <w:t xml:space="preserve"> The use of cost benefit analysis to guide the selection of infrastructure projects is necessary but not sufficient to ensure appropriate projects are supported. As outlined in chapter 6, development benefits do vary from project to project and a selection process which is able to take</w:t>
            </w:r>
            <w:r w:rsidR="008E7687">
              <w:t xml:space="preserve"> a </w:t>
            </w:r>
            <w:r w:rsidRPr="003E1A5B">
              <w:t xml:space="preserve">fuller account of logical factors which cannot easily be monetised is desirable. The use of multi-criteria analysis is one approach which facilitates the systematic consideration of economic factors alongside other important criteria to guide </w:t>
            </w:r>
            <w:r w:rsidR="00F471D0" w:rsidRPr="003E1A5B">
              <w:t>decision-making</w:t>
            </w:r>
            <w:r w:rsidRPr="003E1A5B">
              <w:t>.</w:t>
            </w:r>
          </w:p>
        </w:tc>
        <w:tc>
          <w:tcPr>
            <w:tcW w:w="0" w:type="auto"/>
            <w:tcBorders>
              <w:top w:val="nil"/>
            </w:tcBorders>
            <w:shd w:val="clear" w:color="auto" w:fill="FFC000"/>
          </w:tcPr>
          <w:p w14:paraId="101FA631" w14:textId="77777777" w:rsidR="008E7687" w:rsidRDefault="008E7687" w:rsidP="003B5D08">
            <w:pPr>
              <w:pStyle w:val="TableTextsmall"/>
            </w:pPr>
          </w:p>
          <w:p w14:paraId="4AF8AD45" w14:textId="76EA2879" w:rsidR="003E1A5B" w:rsidRPr="003E1A5B" w:rsidRDefault="003E1A5B" w:rsidP="003B5D08">
            <w:pPr>
              <w:pStyle w:val="TableTextsmall"/>
            </w:pPr>
            <w:r w:rsidRPr="003E1A5B">
              <w:t>Partially agree</w:t>
            </w:r>
          </w:p>
        </w:tc>
        <w:tc>
          <w:tcPr>
            <w:tcW w:w="0" w:type="auto"/>
            <w:tcBorders>
              <w:top w:val="nil"/>
            </w:tcBorders>
          </w:tcPr>
          <w:p w14:paraId="411C04E3" w14:textId="77777777" w:rsidR="003E1A5B" w:rsidRPr="003E1A5B" w:rsidRDefault="003E1A5B" w:rsidP="003B5D08">
            <w:pPr>
              <w:pStyle w:val="TableTextsmall"/>
            </w:pPr>
            <w:r w:rsidRPr="003E1A5B">
              <w:t xml:space="preserve">The issue here appears to be one of transparency rather than limitations of cost benefit analysis. The review acknowledges that the EIRR of 15 percent was not met in all cases, which suggests that other factors influenced the selection of projects – the real question here is whether these factors led to the correct roads being selected? </w:t>
            </w:r>
          </w:p>
          <w:p w14:paraId="30B5AFB2" w14:textId="3CB94EFE" w:rsidR="00C83882" w:rsidRPr="003E1A5B" w:rsidRDefault="003E1A5B" w:rsidP="00C83882">
            <w:pPr>
              <w:pStyle w:val="TableTextsmall"/>
            </w:pPr>
            <w:r w:rsidRPr="003E1A5B">
              <w:t xml:space="preserve">Multi-criteria analysis would have provided greater transparency and enabled more rigorous selection of projects that did not meet the simplistic EIRR threshold. Cost-benefit analysis still has a role in lower value, less complex projects that </w:t>
            </w:r>
            <w:r w:rsidR="00F471D0" w:rsidRPr="003E1A5B">
              <w:t>do not</w:t>
            </w:r>
            <w:r w:rsidRPr="003E1A5B">
              <w:t xml:space="preserve"> warrant the research and analysis necessary for a comprehensive multi-criteria analysis.</w:t>
            </w:r>
          </w:p>
        </w:tc>
      </w:tr>
      <w:tr w:rsidR="00982A4B" w:rsidRPr="00A94D25" w14:paraId="71137F46" w14:textId="77777777" w:rsidTr="00982A4B">
        <w:tc>
          <w:tcPr>
            <w:tcW w:w="0" w:type="auto"/>
          </w:tcPr>
          <w:p w14:paraId="49CEA7AC" w14:textId="77777777" w:rsidR="00982A4B" w:rsidRPr="00A94D25" w:rsidRDefault="00982A4B" w:rsidP="008E7687">
            <w:pPr>
              <w:pStyle w:val="TableTextsmall"/>
            </w:pPr>
            <w:r w:rsidRPr="00540686">
              <w:rPr>
                <w:b/>
              </w:rPr>
              <w:t>The three “E’s” (engineering, education and enforcement) are critical to road safety-</w:t>
            </w:r>
            <w:r>
              <w:t xml:space="preserve"> </w:t>
            </w:r>
            <w:r w:rsidRPr="00540686">
              <w:t>Reducing road accidents and deaths, particularly as speeds increase, is extremely unlikely to occur through the use of engineering measures alone. These measures need to be accompanied by education and enforcement elements to bring about a reduction in traffic accidents including fatalities. Doubtless, this would either complicate, or simply be beyond the scope of many aid funded road construction projects. As an alternative it may be appropriate to include design features that deliberately slow traffic at selection locations in recognition of the limited attention provided to road user education and enforcement in Indonesia and many other developing countries.</w:t>
            </w:r>
          </w:p>
          <w:p w14:paraId="7E9D5E0A" w14:textId="77777777" w:rsidR="00982A4B" w:rsidRPr="00982A4B" w:rsidRDefault="00982A4B" w:rsidP="008E7687">
            <w:pPr>
              <w:pStyle w:val="TableTextsmall"/>
              <w:rPr>
                <w:b/>
              </w:rPr>
            </w:pPr>
          </w:p>
        </w:tc>
        <w:tc>
          <w:tcPr>
            <w:tcW w:w="0" w:type="auto"/>
            <w:shd w:val="clear" w:color="auto" w:fill="92D050"/>
          </w:tcPr>
          <w:p w14:paraId="03CC5F06" w14:textId="77777777" w:rsidR="008E7687" w:rsidRDefault="008E7687" w:rsidP="008E7687">
            <w:pPr>
              <w:pStyle w:val="TableTextsmall"/>
            </w:pPr>
          </w:p>
          <w:p w14:paraId="762DA0BD" w14:textId="5037B29F" w:rsidR="00982A4B" w:rsidRPr="003E1A5B" w:rsidRDefault="00982A4B" w:rsidP="008E7687">
            <w:pPr>
              <w:pStyle w:val="TableTextsmall"/>
            </w:pPr>
            <w:r>
              <w:t>Agree</w:t>
            </w:r>
          </w:p>
        </w:tc>
        <w:tc>
          <w:tcPr>
            <w:tcW w:w="0" w:type="auto"/>
          </w:tcPr>
          <w:p w14:paraId="3631A6A1" w14:textId="2D0A1065" w:rsidR="00982A4B" w:rsidRDefault="00982A4B" w:rsidP="008E7687">
            <w:pPr>
              <w:pStyle w:val="TableTextsmall"/>
            </w:pPr>
            <w:r>
              <w:t>While we agree that good engineering coupled with education and enforcement is the best approach to improving road safety, this lesson also raises philosophical questions about the scope and limitations of infrastructure projects and the role of local partners as ‘owners’ of the infrastructure. Although we could (and did) engineer solutions to road safety issues on EINRIP roads, the issues of education and enforcement were not constrained just to EINRIP. The users of these roads and those enforcing safety standards extended beyond the scope of the project.</w:t>
            </w:r>
          </w:p>
          <w:p w14:paraId="4F7C5D48" w14:textId="6E9D5408" w:rsidR="00982A4B" w:rsidRPr="003E1A5B" w:rsidRDefault="00982A4B" w:rsidP="008E7687">
            <w:pPr>
              <w:pStyle w:val="TableTextsmall"/>
            </w:pPr>
            <w:r>
              <w:t>We agree that t</w:t>
            </w:r>
            <w:r w:rsidRPr="00281935">
              <w:t xml:space="preserve">he road safety lesson from EINRIP is really that better roads lead to more severe accidents as vehicle speeds increase and DFAT Posts supporting road investments should consider whether complementary road safety programs are appropriate. </w:t>
            </w:r>
            <w:r>
              <w:t>Often this will be the case and will be considered in the work of our new infrastructure program, KIAT.</w:t>
            </w:r>
          </w:p>
        </w:tc>
      </w:tr>
      <w:tr w:rsidR="00982A4B" w:rsidRPr="00A94D25" w14:paraId="068FCA6F" w14:textId="77777777" w:rsidTr="00982A4B">
        <w:tc>
          <w:tcPr>
            <w:tcW w:w="0" w:type="auto"/>
          </w:tcPr>
          <w:p w14:paraId="5199C62E" w14:textId="019706F1" w:rsidR="00982A4B" w:rsidRPr="00982A4B" w:rsidRDefault="00982A4B" w:rsidP="00982A4B">
            <w:pPr>
              <w:pStyle w:val="TableTextsmall"/>
              <w:rPr>
                <w:b/>
              </w:rPr>
            </w:pPr>
            <w:r w:rsidRPr="00540686">
              <w:rPr>
                <w:b/>
              </w:rPr>
              <w:t>The potential for infrastructure to impact on men and women differently is not well understood-</w:t>
            </w:r>
            <w:r w:rsidRPr="00540686">
              <w:t xml:space="preserve"> All parties interviewed by the evaluation team supported the idea that EINRIP roads should benefit men and women equally. Many assumed this to be the case believing that roads are generally, if not always, gender neutral. However, the absence of any detailed consideration to gender issues in EINRIP suggests the project was more likely gender blind, than gender neutral.  Whilst specialist gender expertise is now more often a feature of current Australian aid investments, a short case study or guidance piece which helps DFAT officers and their counterparts better appreciate why gender matters in infrastructure may also be helpful.</w:t>
            </w:r>
          </w:p>
        </w:tc>
        <w:tc>
          <w:tcPr>
            <w:tcW w:w="0" w:type="auto"/>
            <w:shd w:val="clear" w:color="auto" w:fill="92D050"/>
          </w:tcPr>
          <w:p w14:paraId="545DBB89" w14:textId="77777777" w:rsidR="00C83882" w:rsidRDefault="00C83882" w:rsidP="00982A4B">
            <w:pPr>
              <w:pStyle w:val="TableTextsmall"/>
            </w:pPr>
          </w:p>
          <w:p w14:paraId="1354B8FE" w14:textId="703C4CDD" w:rsidR="00982A4B" w:rsidRPr="003E1A5B" w:rsidRDefault="00982A4B" w:rsidP="00982A4B">
            <w:pPr>
              <w:pStyle w:val="TableTextsmall"/>
            </w:pPr>
            <w:r>
              <w:t>Agree</w:t>
            </w:r>
          </w:p>
        </w:tc>
        <w:tc>
          <w:tcPr>
            <w:tcW w:w="0" w:type="auto"/>
          </w:tcPr>
          <w:p w14:paraId="3449996D" w14:textId="751EF236" w:rsidR="00982A4B" w:rsidRPr="003E1A5B" w:rsidRDefault="00982A4B" w:rsidP="00982A4B">
            <w:pPr>
              <w:pStyle w:val="TableTextsmall"/>
            </w:pPr>
            <w:r>
              <w:t>We are seeking to ensure that gender considerations are central to the work of KIAT, and the ODE Evaluation has been provided to the KIAT team as key guidance material. We are already working closely with all of our development partners to advocate for a greater focus on gender in our current and future infrastructure programs. We also understand that the Infrastructure Policy Section is currently working on a guidance note to advise on gender aspects of infrastructure programs.</w:t>
            </w:r>
          </w:p>
        </w:tc>
      </w:tr>
    </w:tbl>
    <w:p w14:paraId="15851BBD" w14:textId="77777777" w:rsidR="003E1A5B" w:rsidRDefault="003E1A5B">
      <w:pPr>
        <w:suppressAutoHyphens w:val="0"/>
        <w:spacing w:before="0" w:after="120" w:line="440" w:lineRule="atLeast"/>
        <w:rPr>
          <w:sz w:val="20"/>
          <w:lang w:val="en-AU"/>
        </w:rPr>
      </w:pPr>
    </w:p>
    <w:p w14:paraId="6CC0C7DD" w14:textId="77777777" w:rsidR="003E1A5B" w:rsidRPr="002E0294" w:rsidRDefault="003E1A5B" w:rsidP="003E1A5B">
      <w:pPr>
        <w:pStyle w:val="Box1Text"/>
        <w:ind w:left="0"/>
        <w:sectPr w:rsidR="003E1A5B" w:rsidRPr="002E0294" w:rsidSect="00283A46">
          <w:footnotePr>
            <w:numFmt w:val="chicago"/>
            <w:numRestart w:val="eachPage"/>
          </w:footnotePr>
          <w:endnotePr>
            <w:numFmt w:val="decimal"/>
          </w:endnotePr>
          <w:pgSz w:w="11906" w:h="16838" w:code="9"/>
          <w:pgMar w:top="1985" w:right="1134" w:bottom="1701" w:left="1134" w:header="567" w:footer="567" w:gutter="0"/>
          <w:cols w:space="708"/>
          <w:titlePg/>
          <w:docGrid w:linePitch="360"/>
        </w:sectPr>
      </w:pPr>
    </w:p>
    <w:p w14:paraId="739BED6B" w14:textId="77777777" w:rsidR="00BC0184" w:rsidRPr="00040E08" w:rsidRDefault="00304D20" w:rsidP="00040E08">
      <w:pPr>
        <w:pStyle w:val="Heading1Numbered"/>
      </w:pPr>
      <w:bookmarkStart w:id="11" w:name="_Toc477360379"/>
      <w:r w:rsidRPr="00040E08">
        <w:t xml:space="preserve">Overview of </w:t>
      </w:r>
      <w:r w:rsidR="000B7CB7" w:rsidRPr="00040E08">
        <w:t>EINRIP</w:t>
      </w:r>
      <w:bookmarkEnd w:id="11"/>
    </w:p>
    <w:p w14:paraId="3FF01A0E" w14:textId="77777777" w:rsidR="00304D20" w:rsidRDefault="00304D20" w:rsidP="00B132B1">
      <w:pPr>
        <w:pStyle w:val="Heading2Numbered"/>
      </w:pPr>
      <w:bookmarkStart w:id="12" w:name="_Toc477360380"/>
      <w:r>
        <w:t>Project background and context</w:t>
      </w:r>
      <w:bookmarkEnd w:id="12"/>
    </w:p>
    <w:p w14:paraId="79247269" w14:textId="08A45A8F" w:rsidR="006F4909" w:rsidRPr="00393380" w:rsidRDefault="006F4909" w:rsidP="00393380">
      <w:pPr>
        <w:pStyle w:val="BodyText"/>
      </w:pPr>
      <w:r w:rsidRPr="00393380">
        <w:t>The Eastern Indonesia National Roads Improvement Project</w:t>
      </w:r>
      <w:r w:rsidR="00871546" w:rsidRPr="00393380">
        <w:t xml:space="preserve"> (EINRIP)</w:t>
      </w:r>
      <w:r w:rsidRPr="00393380">
        <w:t xml:space="preserve"> was established in 2006 as part of assistance to the Government of Indonesia (GoI) under the Australia Indonesia Partnership for Reconstruction and Development</w:t>
      </w:r>
      <w:r w:rsidR="00871546" w:rsidRPr="00393380">
        <w:t xml:space="preserve"> (AIPRD)</w:t>
      </w:r>
      <w:r w:rsidRPr="00393380">
        <w:t>. EINRIP provided a highly concessional loan of $300</w:t>
      </w:r>
      <w:r w:rsidR="007C5F7F" w:rsidRPr="00393380">
        <w:t> </w:t>
      </w:r>
      <w:r w:rsidRPr="00393380">
        <w:t>million alongside $36</w:t>
      </w:r>
      <w:r w:rsidR="007C5F7F" w:rsidRPr="00393380">
        <w:t> </w:t>
      </w:r>
      <w:r w:rsidRPr="00393380">
        <w:t>million in grant</w:t>
      </w:r>
      <w:r w:rsidR="00B40D7D">
        <w:t>-</w:t>
      </w:r>
      <w:r w:rsidRPr="00393380">
        <w:t xml:space="preserve">financed technical assistance for the reconstruction and improvement of national roads and bridges. EINRIP helps to promote economic and social development in Eastern Indonesia through the provision of </w:t>
      </w:r>
      <w:r w:rsidR="00980552">
        <w:t>20</w:t>
      </w:r>
      <w:r w:rsidRPr="00393380">
        <w:t xml:space="preserve"> major road and bridge packages across nine provinces, totalling around 395</w:t>
      </w:r>
      <w:r w:rsidR="004A432A">
        <w:t> </w:t>
      </w:r>
      <w:r w:rsidRPr="00393380">
        <w:t>km of roads and 1300</w:t>
      </w:r>
      <w:r w:rsidR="008B7362">
        <w:t> </w:t>
      </w:r>
      <w:r w:rsidRPr="00393380">
        <w:t>m of associated fabricated steel bridge structures.</w:t>
      </w:r>
    </w:p>
    <w:p w14:paraId="0646127F" w14:textId="5B671925" w:rsidR="006F4909" w:rsidRPr="00393380" w:rsidRDefault="006F4909" w:rsidP="00393380">
      <w:pPr>
        <w:pStyle w:val="BodyText"/>
      </w:pPr>
      <w:r w:rsidRPr="00393380">
        <w:t xml:space="preserve">EINRIP’s primary objective, as stated in the loan agreement, is </w:t>
      </w:r>
      <w:r w:rsidRPr="003E30E1">
        <w:rPr>
          <w:i/>
        </w:rPr>
        <w:t>to support regional economic and social development in Eastern Indonesia by improving the condition of the national road network</w:t>
      </w:r>
      <w:r w:rsidRPr="00393380">
        <w:t>. This is complemented by secondary objectives associated with improving the quality and longevity of roads and building institutional capacity within partner agencies. In this manner EINRIP aimed, beyond the individual packages it financed, to make a broader contribution to Indonesian road and bridge construction practice.</w:t>
      </w:r>
    </w:p>
    <w:p w14:paraId="4940386D" w14:textId="77777777" w:rsidR="006F4909" w:rsidRPr="00393380" w:rsidRDefault="006F4909" w:rsidP="00393380">
      <w:pPr>
        <w:pStyle w:val="BodyText"/>
      </w:pPr>
      <w:r w:rsidRPr="00393380">
        <w:t>To support these objectives, and maximise value from the loan funds provided, EINRIP was designed to incorporate a number of important features, summarised below:</w:t>
      </w:r>
    </w:p>
    <w:p w14:paraId="3FC18078" w14:textId="77777777" w:rsidR="006F4909" w:rsidRPr="00C624E3" w:rsidRDefault="006F4909" w:rsidP="003C530B">
      <w:pPr>
        <w:pStyle w:val="Heading4"/>
      </w:pPr>
      <w:r w:rsidRPr="00C624E3">
        <w:t>Loan funds:</w:t>
      </w:r>
    </w:p>
    <w:p w14:paraId="7D6A5162" w14:textId="729F9D8A" w:rsidR="006F4909" w:rsidRPr="00393380" w:rsidRDefault="006F4909" w:rsidP="00393380">
      <w:pPr>
        <w:pStyle w:val="BodyText"/>
      </w:pPr>
      <w:r w:rsidRPr="00393380">
        <w:t>Loan financing provided funds for civil works associated with major road and bridge construction packages and the provision of implementation support. The EINRIP loan was managed through GoI systems with the Directorate General of Highways (DGH) of the Ministry of Public Works and Housing (MPWH) fully responsible for the management of all civil works contractors and engineering supervision consultants. In addition to civil works</w:t>
      </w:r>
      <w:r w:rsidR="00D346BA" w:rsidRPr="00393380">
        <w:t>,</w:t>
      </w:r>
      <w:r w:rsidRPr="00393380">
        <w:t xml:space="preserve"> the loan funds financed:</w:t>
      </w:r>
    </w:p>
    <w:p w14:paraId="72C11BFA" w14:textId="543844EE" w:rsidR="006F4909" w:rsidRPr="00C624E3" w:rsidRDefault="006F4909" w:rsidP="00306401">
      <w:pPr>
        <w:pStyle w:val="Bullet1"/>
      </w:pPr>
      <w:r w:rsidRPr="003E30E1">
        <w:rPr>
          <w:b/>
        </w:rPr>
        <w:t xml:space="preserve">Project </w:t>
      </w:r>
      <w:r w:rsidR="00B40D7D" w:rsidRPr="003E30E1">
        <w:rPr>
          <w:b/>
        </w:rPr>
        <w:t>m</w:t>
      </w:r>
      <w:r w:rsidRPr="003E30E1">
        <w:rPr>
          <w:b/>
        </w:rPr>
        <w:t xml:space="preserve">anagement </w:t>
      </w:r>
      <w:r w:rsidR="00B40D7D" w:rsidRPr="003E30E1">
        <w:rPr>
          <w:b/>
        </w:rPr>
        <w:t>s</w:t>
      </w:r>
      <w:r w:rsidRPr="003E30E1">
        <w:rPr>
          <w:b/>
        </w:rPr>
        <w:t xml:space="preserve">upport </w:t>
      </w:r>
      <w:r w:rsidR="00B40D7D" w:rsidRPr="003E30E1">
        <w:rPr>
          <w:b/>
        </w:rPr>
        <w:t>c</w:t>
      </w:r>
      <w:r w:rsidRPr="003E30E1">
        <w:rPr>
          <w:b/>
        </w:rPr>
        <w:t>onsultants (PMSC)</w:t>
      </w:r>
      <w:r w:rsidRPr="00C624E3">
        <w:t xml:space="preserve"> who assisted the </w:t>
      </w:r>
      <w:r w:rsidR="004A432A">
        <w:t>p</w:t>
      </w:r>
      <w:r w:rsidRPr="00C624E3">
        <w:t xml:space="preserve">roject </w:t>
      </w:r>
      <w:r w:rsidR="004A432A">
        <w:t>m</w:t>
      </w:r>
      <w:r w:rsidRPr="00C624E3">
        <w:t xml:space="preserve">anagement </w:t>
      </w:r>
      <w:r w:rsidR="004A432A">
        <w:t>u</w:t>
      </w:r>
      <w:r w:rsidRPr="00C624E3">
        <w:t>nit (PMU) to execute project administration, coordination, monitoring and reporting functions.</w:t>
      </w:r>
    </w:p>
    <w:p w14:paraId="755B3DED" w14:textId="2A7F9400" w:rsidR="006F4909" w:rsidRPr="00C624E3" w:rsidRDefault="006F4909" w:rsidP="00306401">
      <w:pPr>
        <w:pStyle w:val="Bullet1"/>
      </w:pPr>
      <w:r w:rsidRPr="003E30E1">
        <w:rPr>
          <w:b/>
        </w:rPr>
        <w:t xml:space="preserve">Regional </w:t>
      </w:r>
      <w:r w:rsidR="00B40D7D" w:rsidRPr="003E30E1">
        <w:rPr>
          <w:b/>
        </w:rPr>
        <w:t>s</w:t>
      </w:r>
      <w:r w:rsidRPr="003E30E1">
        <w:rPr>
          <w:b/>
        </w:rPr>
        <w:t xml:space="preserve">upervision </w:t>
      </w:r>
      <w:r w:rsidR="00B40D7D" w:rsidRPr="003E30E1">
        <w:rPr>
          <w:b/>
        </w:rPr>
        <w:t>c</w:t>
      </w:r>
      <w:r w:rsidRPr="003E30E1">
        <w:rPr>
          <w:b/>
        </w:rPr>
        <w:t>onsultant (RSC)</w:t>
      </w:r>
      <w:r w:rsidRPr="00C624E3">
        <w:t xml:space="preserve"> who supervised civil works consistent with the role of ‘</w:t>
      </w:r>
      <w:r w:rsidR="004A432A">
        <w:t>e</w:t>
      </w:r>
      <w:r w:rsidRPr="00C624E3">
        <w:t>ngineer’ under a FIDIC</w:t>
      </w:r>
      <w:r w:rsidRPr="00C624E3">
        <w:footnoteReference w:id="1"/>
      </w:r>
      <w:r w:rsidRPr="00C624E3">
        <w:t>-type contract. The RSC ensured that contractors deliver</w:t>
      </w:r>
      <w:r w:rsidR="00871546">
        <w:t>ed</w:t>
      </w:r>
      <w:r w:rsidRPr="00C624E3">
        <w:t xml:space="preserve"> work to sp</w:t>
      </w:r>
      <w:r w:rsidR="00871546">
        <w:t>ecifications and correctly carried</w:t>
      </w:r>
      <w:r w:rsidRPr="00C624E3">
        <w:t xml:space="preserve"> out quality control tests on materials and workmanship.</w:t>
      </w:r>
      <w:r w:rsidR="005B0670">
        <w:t xml:space="preserve"> The RSC also delivered HIV/AIDS awareness campaigns.</w:t>
      </w:r>
      <w:r w:rsidR="00FE28CB">
        <w:t xml:space="preserve"> </w:t>
      </w:r>
      <w:r w:rsidRPr="00C624E3">
        <w:t>The work of the RSC was monitored by the PMSC.</w:t>
      </w:r>
    </w:p>
    <w:p w14:paraId="4863B3E5" w14:textId="3964AF4D" w:rsidR="003C530B" w:rsidRDefault="006F4909" w:rsidP="00F33D1C">
      <w:pPr>
        <w:pStyle w:val="Bullet1"/>
      </w:pPr>
      <w:r w:rsidRPr="003E30E1">
        <w:rPr>
          <w:b/>
        </w:rPr>
        <w:t xml:space="preserve">Procurement </w:t>
      </w:r>
      <w:r w:rsidR="00B40D7D" w:rsidRPr="003E30E1">
        <w:rPr>
          <w:b/>
        </w:rPr>
        <w:t>a</w:t>
      </w:r>
      <w:r w:rsidRPr="003E30E1">
        <w:rPr>
          <w:b/>
        </w:rPr>
        <w:t xml:space="preserve">dvisory </w:t>
      </w:r>
      <w:r w:rsidR="00B40D7D" w:rsidRPr="003E30E1">
        <w:rPr>
          <w:b/>
        </w:rPr>
        <w:t>s</w:t>
      </w:r>
      <w:r w:rsidRPr="003E30E1">
        <w:rPr>
          <w:b/>
        </w:rPr>
        <w:t>ervices (PAS)</w:t>
      </w:r>
      <w:r w:rsidRPr="00C624E3">
        <w:t xml:space="preserve"> consultants who helped ensure that procurement and award decisions were undertaken in accordance with agreed procurement guidelines</w:t>
      </w:r>
      <w:r w:rsidR="004A432A">
        <w:t>.</w:t>
      </w:r>
      <w:r w:rsidRPr="00C624E3">
        <w:t xml:space="preserve"> (World Bank guidelines were adopted</w:t>
      </w:r>
      <w:r w:rsidR="004A432A">
        <w:t>.</w:t>
      </w:r>
      <w:r w:rsidRPr="00C624E3">
        <w:t>)</w:t>
      </w:r>
    </w:p>
    <w:p w14:paraId="33F92957" w14:textId="01448A1A" w:rsidR="006F4909" w:rsidRPr="00C624E3" w:rsidRDefault="006F4909" w:rsidP="003C530B">
      <w:pPr>
        <w:pStyle w:val="Heading4"/>
      </w:pPr>
      <w:r w:rsidRPr="00C624E3">
        <w:t xml:space="preserve">Grant </w:t>
      </w:r>
      <w:r w:rsidR="00580762">
        <w:t>f</w:t>
      </w:r>
      <w:r w:rsidRPr="00C624E3">
        <w:t>unds:</w:t>
      </w:r>
    </w:p>
    <w:p w14:paraId="78B3BD94" w14:textId="214CA876" w:rsidR="006F4909" w:rsidRPr="00C624E3" w:rsidRDefault="006F4909" w:rsidP="006F4909">
      <w:pPr>
        <w:pStyle w:val="BodyText"/>
      </w:pPr>
      <w:r w:rsidRPr="00C624E3">
        <w:t>EINRIP grant funds were administered by DFAT (formerly AusAID) who engaged the services of managing contractors to support the following functions</w:t>
      </w:r>
      <w:r w:rsidR="0025677E">
        <w:t>:</w:t>
      </w:r>
    </w:p>
    <w:p w14:paraId="227CC1D7" w14:textId="39CB7D8E" w:rsidR="006F4909" w:rsidRPr="00C624E3" w:rsidRDefault="006F4909" w:rsidP="00306401">
      <w:pPr>
        <w:pStyle w:val="Bullet1"/>
      </w:pPr>
      <w:r w:rsidRPr="003E30E1">
        <w:rPr>
          <w:b/>
        </w:rPr>
        <w:t xml:space="preserve">Project </w:t>
      </w:r>
      <w:r w:rsidR="004D59C8" w:rsidRPr="003E30E1">
        <w:rPr>
          <w:b/>
        </w:rPr>
        <w:t>p</w:t>
      </w:r>
      <w:r w:rsidRPr="003E30E1">
        <w:rPr>
          <w:b/>
        </w:rPr>
        <w:t xml:space="preserve">reparation </w:t>
      </w:r>
      <w:r w:rsidR="004D59C8" w:rsidRPr="003E30E1">
        <w:rPr>
          <w:b/>
        </w:rPr>
        <w:t>c</w:t>
      </w:r>
      <w:r w:rsidRPr="003E30E1">
        <w:rPr>
          <w:b/>
        </w:rPr>
        <w:t xml:space="preserve">onsultants (PPC) </w:t>
      </w:r>
      <w:r w:rsidRPr="00C624E3">
        <w:t xml:space="preserve">were engaged by </w:t>
      </w:r>
      <w:r w:rsidR="00D43E5B">
        <w:t>DFAT</w:t>
      </w:r>
      <w:r w:rsidR="00D43E5B" w:rsidRPr="00C624E3">
        <w:t xml:space="preserve"> </w:t>
      </w:r>
      <w:r w:rsidRPr="00C624E3">
        <w:t>to undertake project preparation</w:t>
      </w:r>
      <w:r w:rsidR="004A432A">
        <w:t>,</w:t>
      </w:r>
      <w:r w:rsidRPr="00C624E3">
        <w:t xml:space="preserve"> including development of </w:t>
      </w:r>
      <w:r w:rsidR="00573193">
        <w:t>f</w:t>
      </w:r>
      <w:r w:rsidRPr="00C624E3">
        <w:t xml:space="preserve">inal </w:t>
      </w:r>
      <w:r w:rsidR="00573193">
        <w:t>e</w:t>
      </w:r>
      <w:r w:rsidRPr="00C624E3">
        <w:t xml:space="preserve">ngineering </w:t>
      </w:r>
      <w:r w:rsidR="00573193">
        <w:t>d</w:t>
      </w:r>
      <w:r w:rsidRPr="00C624E3">
        <w:t>esign (FED) for 24 separate road project packages. PPC also undertook some quality monitoring and evaluation.</w:t>
      </w:r>
    </w:p>
    <w:p w14:paraId="27251E50" w14:textId="405C8D6A" w:rsidR="006F4909" w:rsidRDefault="004A432A" w:rsidP="00306401">
      <w:pPr>
        <w:pStyle w:val="Bullet1"/>
      </w:pPr>
      <w:r w:rsidRPr="003E30E1">
        <w:rPr>
          <w:b/>
        </w:rPr>
        <w:t>E</w:t>
      </w:r>
      <w:r w:rsidR="006F4909" w:rsidRPr="003E30E1">
        <w:rPr>
          <w:b/>
        </w:rPr>
        <w:t>nvironmental and social safeguards (ESS)</w:t>
      </w:r>
      <w:r w:rsidR="006F4909" w:rsidRPr="00C624E3">
        <w:t xml:space="preserve"> were prepared and adopted by G</w:t>
      </w:r>
      <w:r w:rsidR="002D3E16">
        <w:t>o</w:t>
      </w:r>
      <w:r w:rsidR="006F4909" w:rsidRPr="00C624E3">
        <w:t>I, as was an anti-corruption action plan (ACAP). The ESS and ACAP mirror those applied to World Bank loan programs and were monitored throughout implementation.</w:t>
      </w:r>
    </w:p>
    <w:p w14:paraId="7C7E7A4F" w14:textId="144753A5" w:rsidR="009E1D9A" w:rsidRPr="00B17ECC" w:rsidRDefault="009E1D9A" w:rsidP="00306401">
      <w:pPr>
        <w:pStyle w:val="Bullet1"/>
      </w:pPr>
      <w:r w:rsidRPr="003E30E1">
        <w:rPr>
          <w:b/>
        </w:rPr>
        <w:t xml:space="preserve">Procurement </w:t>
      </w:r>
      <w:r w:rsidR="004D59C8" w:rsidRPr="003E30E1">
        <w:rPr>
          <w:b/>
        </w:rPr>
        <w:t>a</w:t>
      </w:r>
      <w:r w:rsidRPr="003E30E1">
        <w:rPr>
          <w:b/>
        </w:rPr>
        <w:t xml:space="preserve">dvisory </w:t>
      </w:r>
      <w:r w:rsidR="004D59C8" w:rsidRPr="003E30E1">
        <w:rPr>
          <w:b/>
        </w:rPr>
        <w:t>s</w:t>
      </w:r>
      <w:r w:rsidRPr="003E30E1">
        <w:rPr>
          <w:b/>
        </w:rPr>
        <w:t>upport (PAS)</w:t>
      </w:r>
      <w:r w:rsidR="004D59C8" w:rsidRPr="003E30E1">
        <w:rPr>
          <w:b/>
        </w:rPr>
        <w:t xml:space="preserve"> </w:t>
      </w:r>
      <w:r w:rsidRPr="003E30E1">
        <w:rPr>
          <w:b/>
        </w:rPr>
        <w:t xml:space="preserve">/ </w:t>
      </w:r>
      <w:r w:rsidR="00A876D4">
        <w:rPr>
          <w:b/>
        </w:rPr>
        <w:t>p</w:t>
      </w:r>
      <w:r w:rsidRPr="003E30E1">
        <w:rPr>
          <w:b/>
        </w:rPr>
        <w:t xml:space="preserve">rocurement </w:t>
      </w:r>
      <w:r w:rsidR="004D59C8" w:rsidRPr="003E30E1">
        <w:rPr>
          <w:b/>
        </w:rPr>
        <w:t>a</w:t>
      </w:r>
      <w:r w:rsidRPr="003E30E1">
        <w:rPr>
          <w:b/>
        </w:rPr>
        <w:t>gent</w:t>
      </w:r>
      <w:r w:rsidRPr="003E30E1">
        <w:t xml:space="preserve"> </w:t>
      </w:r>
      <w:r w:rsidRPr="003C7989">
        <w:t>to support selection of consultants for DGH.</w:t>
      </w:r>
    </w:p>
    <w:p w14:paraId="5608A84C" w14:textId="0E6F8C08" w:rsidR="006F4909" w:rsidRPr="00C624E3" w:rsidRDefault="006F4909" w:rsidP="00306401">
      <w:pPr>
        <w:pStyle w:val="Bullet1"/>
      </w:pPr>
      <w:r w:rsidRPr="003E30E1">
        <w:rPr>
          <w:b/>
        </w:rPr>
        <w:t>Independent technical and financial audit</w:t>
      </w:r>
      <w:r w:rsidR="002F322E" w:rsidRPr="003E30E1">
        <w:rPr>
          <w:b/>
        </w:rPr>
        <w:t xml:space="preserve"> consultants</w:t>
      </w:r>
      <w:r w:rsidRPr="003E30E1">
        <w:rPr>
          <w:b/>
        </w:rPr>
        <w:t xml:space="preserve"> (TFAC) </w:t>
      </w:r>
      <w:r w:rsidRPr="00C624E3">
        <w:t>were used to help ensure the delivery of quality infrastructure. Auditors were contracted directly to DFAT.</w:t>
      </w:r>
    </w:p>
    <w:p w14:paraId="252D3F28" w14:textId="73398EB7" w:rsidR="006F4909" w:rsidRPr="00C624E3" w:rsidRDefault="006F4909" w:rsidP="00306401">
      <w:pPr>
        <w:pStyle w:val="Bullet1"/>
      </w:pPr>
      <w:r w:rsidRPr="003E30E1">
        <w:rPr>
          <w:b/>
        </w:rPr>
        <w:t>Road safety audits</w:t>
      </w:r>
      <w:r w:rsidRPr="00C624E3">
        <w:t xml:space="preserve"> were conducted for all packages to help ensure that EINRIP roads were properly designed and built to appropriate road safety standards. Audits were undertaken at both design and construction stages.</w:t>
      </w:r>
    </w:p>
    <w:p w14:paraId="53583C5A" w14:textId="64CD88CF" w:rsidR="006F4909" w:rsidRPr="00C624E3" w:rsidRDefault="006F4909" w:rsidP="00EE701C">
      <w:pPr>
        <w:pStyle w:val="Bullet1"/>
      </w:pPr>
      <w:r w:rsidRPr="003E30E1">
        <w:rPr>
          <w:b/>
        </w:rPr>
        <w:t>Monitoring and evaluation (M&amp;E) program</w:t>
      </w:r>
      <w:r w:rsidRPr="00C624E3">
        <w:t xml:space="preserve"> included the regular collection of road and traffic data, and to a lesser degree information on social and economic variables, before, during and after road construction. Data was also collected for a number of ‘</w:t>
      </w:r>
      <w:r w:rsidR="00691567">
        <w:t>comparison</w:t>
      </w:r>
      <w:r w:rsidRPr="00C624E3">
        <w:t xml:space="preserve">’ roads </w:t>
      </w:r>
      <w:r w:rsidR="004A432A">
        <w:t>that</w:t>
      </w:r>
      <w:r w:rsidR="004A432A" w:rsidRPr="00C624E3">
        <w:t xml:space="preserve"> </w:t>
      </w:r>
      <w:r w:rsidRPr="00C624E3">
        <w:t>were not subject to EINRIP assistance.</w:t>
      </w:r>
    </w:p>
    <w:p w14:paraId="7B101DD0" w14:textId="224364D9" w:rsidR="003C530B" w:rsidRPr="003C530B" w:rsidRDefault="006F4909" w:rsidP="00306401">
      <w:pPr>
        <w:pStyle w:val="Bullet1"/>
      </w:pPr>
      <w:r w:rsidRPr="003E30E1">
        <w:rPr>
          <w:b/>
        </w:rPr>
        <w:t xml:space="preserve">EINRIP </w:t>
      </w:r>
      <w:r w:rsidR="001A7F08" w:rsidRPr="003E30E1">
        <w:rPr>
          <w:b/>
        </w:rPr>
        <w:t>management</w:t>
      </w:r>
      <w:r w:rsidRPr="003E30E1">
        <w:rPr>
          <w:b/>
        </w:rPr>
        <w:t xml:space="preserve"> unit (EMU)</w:t>
      </w:r>
      <w:r w:rsidRPr="00C624E3">
        <w:t xml:space="preserve"> provided ongoing internal technical and administrative support to DFAT and monitored all aspects of EINRIP.</w:t>
      </w:r>
      <w:r w:rsidR="003C530B" w:rsidRPr="003C530B">
        <w:rPr>
          <w:rFonts w:ascii="Times New Roman" w:eastAsia="Times New Roman" w:hAnsi="Times New Roman" w:cs="Times New Roman"/>
          <w:color w:val="auto"/>
          <w:sz w:val="24"/>
          <w:szCs w:val="24"/>
          <w:lang w:val="en-AU" w:eastAsia="en-AU"/>
        </w:rPr>
        <w:t xml:space="preserve"> </w:t>
      </w:r>
    </w:p>
    <w:p w14:paraId="34549B97" w14:textId="5B39409B" w:rsidR="003C530B" w:rsidRDefault="003C530B" w:rsidP="003C530B">
      <w:pPr>
        <w:pStyle w:val="Caption"/>
        <w:keepNext/>
      </w:pPr>
      <w:bookmarkStart w:id="13" w:name="_Ref469065053"/>
      <w:bookmarkStart w:id="14" w:name="_Toc477429057"/>
      <w:r>
        <w:t xml:space="preserve">Figure </w:t>
      </w:r>
      <w:r w:rsidR="001A69DE">
        <w:fldChar w:fldCharType="begin"/>
      </w:r>
      <w:r w:rsidR="001A69DE">
        <w:instrText xml:space="preserve"> SEQ Figure \* ARABIC </w:instrText>
      </w:r>
      <w:r w:rsidR="001A69DE">
        <w:fldChar w:fldCharType="separate"/>
      </w:r>
      <w:r w:rsidR="00745D3B">
        <w:rPr>
          <w:noProof/>
        </w:rPr>
        <w:t>1</w:t>
      </w:r>
      <w:r w:rsidR="001A69DE">
        <w:fldChar w:fldCharType="end"/>
      </w:r>
      <w:bookmarkEnd w:id="13"/>
      <w:r w:rsidR="004A432A">
        <w:t>:</w:t>
      </w:r>
      <w:r>
        <w:t xml:space="preserve"> Map of project locations</w:t>
      </w:r>
      <w:bookmarkEnd w:id="14"/>
    </w:p>
    <w:p w14:paraId="2CE1C068" w14:textId="598F4030" w:rsidR="003C530B" w:rsidRPr="003C530B" w:rsidRDefault="00F7123C" w:rsidP="000D3222">
      <w:pPr>
        <w:pStyle w:val="BodyText"/>
        <w:jc w:val="center"/>
      </w:pPr>
      <w:r>
        <w:rPr>
          <w:noProof/>
          <w:lang w:val="en-AU" w:eastAsia="en-AU"/>
        </w:rPr>
        <w:drawing>
          <wp:inline distT="0" distB="0" distL="0" distR="0" wp14:anchorId="156F1EEC" wp14:editId="454BB6F9">
            <wp:extent cx="5629523" cy="3867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7669" cy="3872997"/>
                    </a:xfrm>
                    <a:prstGeom prst="rect">
                      <a:avLst/>
                    </a:prstGeom>
                    <a:noFill/>
                  </pic:spPr>
                </pic:pic>
              </a:graphicData>
            </a:graphic>
          </wp:inline>
        </w:drawing>
      </w:r>
    </w:p>
    <w:p w14:paraId="6B9F135F" w14:textId="38B38370" w:rsidR="00872726" w:rsidRDefault="00872726" w:rsidP="00872726">
      <w:pPr>
        <w:pStyle w:val="Heading2Numbered"/>
      </w:pPr>
      <w:bookmarkStart w:id="15" w:name="_Ref468785906"/>
      <w:bookmarkStart w:id="16" w:name="_Toc477360381"/>
      <w:r>
        <w:t>EINRIP</w:t>
      </w:r>
      <w:r w:rsidR="00996963">
        <w:t>’S</w:t>
      </w:r>
      <w:r>
        <w:t xml:space="preserve"> theory of change</w:t>
      </w:r>
      <w:bookmarkEnd w:id="15"/>
      <w:bookmarkEnd w:id="16"/>
    </w:p>
    <w:p w14:paraId="18E86303" w14:textId="0F99C6F4" w:rsidR="006F4909" w:rsidRPr="00393380" w:rsidRDefault="006F4909" w:rsidP="00393380">
      <w:pPr>
        <w:pStyle w:val="BodyText"/>
      </w:pPr>
      <w:r w:rsidRPr="00393380">
        <w:t>Although EINRIP does have a clearly articulated project objective</w:t>
      </w:r>
      <w:r w:rsidR="004A432A">
        <w:t>,</w:t>
      </w:r>
      <w:r w:rsidRPr="00393380">
        <w:t xml:space="preserve"> a theory of change or program logic </w:t>
      </w:r>
      <w:r w:rsidR="00F30990" w:rsidRPr="00393380">
        <w:t>was never</w:t>
      </w:r>
      <w:r w:rsidRPr="00393380">
        <w:t xml:space="preserve"> documented. </w:t>
      </w:r>
      <w:r w:rsidR="00AC0285">
        <w:t>We have</w:t>
      </w:r>
      <w:r w:rsidRPr="00393380">
        <w:t xml:space="preserve"> prepared the following theory of change diagram as an aid to the evaluation. The diagram has been constructed using EINRIP’s key elements as described in project documents. Many of the benefits captured under the project development objective (left</w:t>
      </w:r>
      <w:r w:rsidR="008B7362">
        <w:t>-</w:t>
      </w:r>
      <w:r w:rsidRPr="00393380">
        <w:t xml:space="preserve">hand side, </w:t>
      </w:r>
      <w:r w:rsidR="00D43E5B" w:rsidRPr="00393380">
        <w:t>green</w:t>
      </w:r>
      <w:r w:rsidRPr="00393380">
        <w:t>) are explicitly tracked as key performance indicators. Benefits under the alternative development objective (right</w:t>
      </w:r>
      <w:r w:rsidR="008B7362">
        <w:t>-</w:t>
      </w:r>
      <w:r w:rsidRPr="00393380">
        <w:t xml:space="preserve">hand side, grey) are rather more implicit and are based upon what intent can be inferred from the documentation. </w:t>
      </w:r>
      <w:r w:rsidR="00AC0285">
        <w:t>We believe</w:t>
      </w:r>
      <w:r w:rsidRPr="00393380">
        <w:t xml:space="preserve"> that both sets of objectives and benefits are equally valid and that combined they provided a fuller description of what EINRIP was designed to achieve.</w:t>
      </w:r>
    </w:p>
    <w:p w14:paraId="262B2523" w14:textId="6847FBDF" w:rsidR="006F4909" w:rsidRPr="00393380" w:rsidRDefault="006F4909" w:rsidP="00393380">
      <w:pPr>
        <w:pStyle w:val="BodyText"/>
      </w:pPr>
      <w:r w:rsidRPr="00393380">
        <w:t>EINRIP</w:t>
      </w:r>
      <w:r w:rsidR="008B7362">
        <w:t>-</w:t>
      </w:r>
      <w:r w:rsidRPr="00393380">
        <w:t>funded road works represent a very significant investment of Australian aid funds but address only a small proportion of infrastructure needs given a national road network spanning approximately 40</w:t>
      </w:r>
      <w:r w:rsidR="008B7362">
        <w:t> </w:t>
      </w:r>
      <w:r w:rsidRPr="00393380">
        <w:t>000 kilometres across Indonesia.</w:t>
      </w:r>
      <w:r w:rsidRPr="00393380">
        <w:rPr>
          <w:rStyle w:val="EndnoteReference"/>
        </w:rPr>
        <w:endnoteReference w:id="1"/>
      </w:r>
      <w:r w:rsidR="00871546" w:rsidRPr="00393380">
        <w:t xml:space="preserve"> </w:t>
      </w:r>
      <w:r w:rsidRPr="00393380">
        <w:t>The Australian National Audit Office</w:t>
      </w:r>
      <w:r w:rsidR="00871546" w:rsidRPr="00393380">
        <w:t xml:space="preserve"> (ANAO)</w:t>
      </w:r>
      <w:r w:rsidRPr="00393380">
        <w:t xml:space="preserve"> estimates that EINRIP will directly impact on about </w:t>
      </w:r>
      <w:r w:rsidR="008B7362">
        <w:t>1</w:t>
      </w:r>
      <w:r w:rsidR="008B7362" w:rsidRPr="00393380">
        <w:t xml:space="preserve"> </w:t>
      </w:r>
      <w:r w:rsidRPr="00393380">
        <w:t>per cent of the Indonesian national road network. Nevertheless, a number of EINRIP’s key design features make it apparent that the project was always intended to m</w:t>
      </w:r>
      <w:r w:rsidR="00996963" w:rsidRPr="00393380">
        <w:t>ake a much bigger contribution.</w:t>
      </w:r>
    </w:p>
    <w:p w14:paraId="603C6849" w14:textId="598E69D5" w:rsidR="006F4909" w:rsidRDefault="006F4909" w:rsidP="006F4909">
      <w:pPr>
        <w:pStyle w:val="Caption"/>
        <w:keepNext/>
      </w:pPr>
      <w:bookmarkStart w:id="17" w:name="_Ref468877981"/>
      <w:bookmarkStart w:id="18" w:name="_Ref468877958"/>
      <w:bookmarkStart w:id="19" w:name="_Toc477429058"/>
      <w:r>
        <w:t xml:space="preserve">Figure </w:t>
      </w:r>
      <w:r w:rsidR="001A69DE">
        <w:fldChar w:fldCharType="begin"/>
      </w:r>
      <w:r w:rsidR="001A69DE">
        <w:instrText xml:space="preserve"> SEQ Figure \* ARABIC </w:instrText>
      </w:r>
      <w:r w:rsidR="001A69DE">
        <w:fldChar w:fldCharType="separate"/>
      </w:r>
      <w:r w:rsidR="00745D3B">
        <w:rPr>
          <w:noProof/>
        </w:rPr>
        <w:t>2</w:t>
      </w:r>
      <w:r w:rsidR="001A69DE">
        <w:fldChar w:fldCharType="end"/>
      </w:r>
      <w:bookmarkEnd w:id="17"/>
      <w:r w:rsidR="008B7362">
        <w:t>:</w:t>
      </w:r>
      <w:r>
        <w:t xml:space="preserve"> EINRIP </w:t>
      </w:r>
      <w:r w:rsidR="008B7362">
        <w:t>t</w:t>
      </w:r>
      <w:r>
        <w:t xml:space="preserve">heory of </w:t>
      </w:r>
      <w:r w:rsidR="008B7362">
        <w:t>c</w:t>
      </w:r>
      <w:r>
        <w:t>hange (TOC)</w:t>
      </w:r>
      <w:bookmarkEnd w:id="18"/>
      <w:bookmarkEnd w:id="19"/>
    </w:p>
    <w:p w14:paraId="34F742F5" w14:textId="048E42D9" w:rsidR="000D3222" w:rsidRPr="000D3222" w:rsidRDefault="000D3222" w:rsidP="000D3222">
      <w:r>
        <w:rPr>
          <w:noProof/>
          <w:lang w:val="en-AU" w:eastAsia="en-AU"/>
        </w:rPr>
        <w:drawing>
          <wp:inline distT="0" distB="0" distL="0" distR="0" wp14:anchorId="643F9B4F" wp14:editId="3A483461">
            <wp:extent cx="6132825" cy="3156336"/>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6747" cy="3173794"/>
                    </a:xfrm>
                    <a:prstGeom prst="rect">
                      <a:avLst/>
                    </a:prstGeom>
                    <a:noFill/>
                  </pic:spPr>
                </pic:pic>
              </a:graphicData>
            </a:graphic>
          </wp:inline>
        </w:drawing>
      </w:r>
    </w:p>
    <w:p w14:paraId="087997AF" w14:textId="49933ABC" w:rsidR="006F4909" w:rsidRDefault="006F4909" w:rsidP="00393380">
      <w:pPr>
        <w:pStyle w:val="BodyText"/>
        <w:rPr>
          <w:lang w:val="en-AU" w:eastAsia="en-AU"/>
        </w:rPr>
      </w:pPr>
    </w:p>
    <w:p w14:paraId="00AF5029" w14:textId="7441FFF5" w:rsidR="00F90285" w:rsidRDefault="00996963" w:rsidP="00393380">
      <w:pPr>
        <w:pStyle w:val="BodyText"/>
      </w:pPr>
      <w:r>
        <w:t xml:space="preserve">Feedback </w:t>
      </w:r>
      <w:r w:rsidR="00210E79">
        <w:t xml:space="preserve">provided throughout the course of this evaluation indicated unanimous agreement with the alternative development objective put forward by </w:t>
      </w:r>
      <w:r w:rsidR="00AC0285">
        <w:t>ODE</w:t>
      </w:r>
      <w:r w:rsidR="00210E79">
        <w:t xml:space="preserve">. Significant elements of the project and the large majority of activities funded under the grant component were clearly and deliberately targeted at facilitating EIRNIP’s demonstration effect and hence broader influence on the Indonesian infrastructure sector. </w:t>
      </w:r>
      <w:r w:rsidR="00AC0285">
        <w:t>We believe</w:t>
      </w:r>
      <w:r w:rsidR="00210E79">
        <w:t xml:space="preserve"> that clearly linking these activities</w:t>
      </w:r>
      <w:r w:rsidR="00F90285">
        <w:t xml:space="preserve"> (such as EINRIP </w:t>
      </w:r>
      <w:r w:rsidR="00580762">
        <w:t>M&amp;E</w:t>
      </w:r>
      <w:r w:rsidR="00F90285">
        <w:t>)</w:t>
      </w:r>
      <w:r w:rsidR="00210E79">
        <w:t xml:space="preserve"> to an explicit project objective would have served to further the overall effectiveness of the project. </w:t>
      </w:r>
      <w:r w:rsidR="00F90285">
        <w:t>Furthermore, the formally adopted project development objective is essentially unmeasurable given all the other factors, in addition to roads, that influence economic and social development. This evaluation finds that the objective, as stated, was insufficient as it failed to provide a useful benchmark against which progress and performance could be measured and</w:t>
      </w:r>
      <w:r w:rsidR="00B26573">
        <w:t xml:space="preserve"> it</w:t>
      </w:r>
      <w:r w:rsidR="00F90285">
        <w:t xml:space="preserve"> largely ignored a significant body of effort and expenditure.</w:t>
      </w:r>
    </w:p>
    <w:p w14:paraId="3BBCBBEA" w14:textId="3C6ABD99" w:rsidR="00304D20" w:rsidRDefault="000B7CB7" w:rsidP="00872726">
      <w:pPr>
        <w:pStyle w:val="Heading2Numbered"/>
      </w:pPr>
      <w:bookmarkStart w:id="20" w:name="_Toc477360382"/>
      <w:r>
        <w:t>Summary of past performance</w:t>
      </w:r>
      <w:bookmarkEnd w:id="20"/>
    </w:p>
    <w:p w14:paraId="56594BC0" w14:textId="673B7855" w:rsidR="00393380" w:rsidRDefault="001E0E3A" w:rsidP="00393380">
      <w:pPr>
        <w:pStyle w:val="BodyText"/>
      </w:pPr>
      <w:r>
        <w:t xml:space="preserve">This evaluation helps establish that at completion EINRIP was a generally successful </w:t>
      </w:r>
      <w:r w:rsidR="00D364EA">
        <w:t xml:space="preserve">project. </w:t>
      </w:r>
      <w:r w:rsidR="00D43A03">
        <w:t>However,</w:t>
      </w:r>
      <w:r>
        <w:t xml:space="preserve"> a review </w:t>
      </w:r>
      <w:r w:rsidR="00D364EA">
        <w:t xml:space="preserve">of DFAT’s </w:t>
      </w:r>
      <w:r>
        <w:t>annual Aid Quality Check</w:t>
      </w:r>
      <w:r w:rsidRPr="000F1BA7">
        <w:footnoteReference w:id="2"/>
      </w:r>
      <w:r>
        <w:t xml:space="preserve"> (AQC) reports reveals that EINRIP had a somewhat troubled performance history. The AQC scores shown in </w:t>
      </w:r>
      <w:r w:rsidR="00393380">
        <w:fldChar w:fldCharType="begin"/>
      </w:r>
      <w:r w:rsidR="00393380">
        <w:instrText xml:space="preserve"> REF _Ref468785037 \h </w:instrText>
      </w:r>
      <w:r w:rsidR="00393380">
        <w:fldChar w:fldCharType="separate"/>
      </w:r>
      <w:r w:rsidR="00745D3B">
        <w:t xml:space="preserve">Figure </w:t>
      </w:r>
      <w:r w:rsidR="00745D3B">
        <w:rPr>
          <w:noProof/>
        </w:rPr>
        <w:t>3</w:t>
      </w:r>
      <w:r w:rsidR="00393380">
        <w:fldChar w:fldCharType="end"/>
      </w:r>
      <w:r>
        <w:t xml:space="preserve"> indicate that for a number of years EINRIP received unsatisfactory ratings (3) for both efficiency and effectiveness. The consecutive poor ratings on effectiveness triggered the department’s ‘Initiatives Requiring Improvement’ policy in 2012</w:t>
      </w:r>
      <w:r w:rsidR="00D80CD4">
        <w:t>,</w:t>
      </w:r>
      <w:r>
        <w:t xml:space="preserve"> </w:t>
      </w:r>
      <w:r w:rsidR="00AB6160">
        <w:t xml:space="preserve">whereby </w:t>
      </w:r>
      <w:r w:rsidR="00D364EA">
        <w:t>an improvement had to be demonstrated within 12 months in order for the project to avoid possible early termination.</w:t>
      </w:r>
    </w:p>
    <w:p w14:paraId="3ABBF452" w14:textId="1C780D64" w:rsidR="00393380" w:rsidRDefault="00393380" w:rsidP="00393380">
      <w:pPr>
        <w:pStyle w:val="Caption"/>
        <w:keepNext/>
      </w:pPr>
      <w:bookmarkStart w:id="21" w:name="_Ref468785037"/>
      <w:bookmarkStart w:id="22" w:name="_Toc477429059"/>
      <w:r>
        <w:t xml:space="preserve">Figure </w:t>
      </w:r>
      <w:r w:rsidR="001A69DE">
        <w:fldChar w:fldCharType="begin"/>
      </w:r>
      <w:r w:rsidR="001A69DE">
        <w:instrText xml:space="preserve"> SEQ Figure \* ARABIC </w:instrText>
      </w:r>
      <w:r w:rsidR="001A69DE">
        <w:fldChar w:fldCharType="separate"/>
      </w:r>
      <w:r w:rsidR="00745D3B">
        <w:rPr>
          <w:noProof/>
        </w:rPr>
        <w:t>3</w:t>
      </w:r>
      <w:r w:rsidR="001A69DE">
        <w:fldChar w:fldCharType="end"/>
      </w:r>
      <w:bookmarkEnd w:id="21"/>
      <w:r w:rsidR="00D80CD4">
        <w:t>:</w:t>
      </w:r>
      <w:r>
        <w:t xml:space="preserve"> </w:t>
      </w:r>
      <w:r w:rsidRPr="00C620A3">
        <w:t>EINRIP AQC ratings from inception to completion</w:t>
      </w:r>
      <w:bookmarkEnd w:id="22"/>
    </w:p>
    <w:p w14:paraId="420FB73E" w14:textId="35A6AD76" w:rsidR="001E0E3A" w:rsidRDefault="00393380" w:rsidP="00393380">
      <w:pPr>
        <w:pStyle w:val="BodyText"/>
      </w:pPr>
      <w:r w:rsidRPr="00393380">
        <w:rPr>
          <w:noProof/>
          <w:lang w:val="en-AU" w:eastAsia="en-AU"/>
        </w:rPr>
        <w:drawing>
          <wp:inline distT="0" distB="0" distL="0" distR="0" wp14:anchorId="64F9A3DD" wp14:editId="2F814E63">
            <wp:extent cx="6152029" cy="2716530"/>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2029" cy="2716530"/>
                    </a:xfrm>
                    <a:prstGeom prst="rect">
                      <a:avLst/>
                    </a:prstGeom>
                    <a:noFill/>
                    <a:ln>
                      <a:noFill/>
                    </a:ln>
                  </pic:spPr>
                </pic:pic>
              </a:graphicData>
            </a:graphic>
          </wp:inline>
        </w:drawing>
      </w:r>
    </w:p>
    <w:p w14:paraId="5BE577F0" w14:textId="17868910" w:rsidR="000F1BA7" w:rsidRDefault="000F1BA7" w:rsidP="000F1BA7">
      <w:pPr>
        <w:pStyle w:val="BodyText"/>
      </w:pPr>
      <w:r>
        <w:t>In 2011 (then) AusAID commissioned an independent progress review of EINRIP. The review presented generally favourable findings in relation to the project preparation process including road designs, land acquisition and environmental planning. Findings in relation to procurement, including anti</w:t>
      </w:r>
      <w:r w:rsidR="002F322E">
        <w:noBreakHyphen/>
      </w:r>
      <w:r>
        <w:t>corruption measures, were also positive as were its conclusions regarding the M&amp;E program. The review</w:t>
      </w:r>
      <w:r w:rsidR="002811DA">
        <w:t>,</w:t>
      </w:r>
      <w:r>
        <w:t xml:space="preserve"> however</w:t>
      </w:r>
      <w:r w:rsidR="002811DA">
        <w:t>,</w:t>
      </w:r>
      <w:r>
        <w:t xml:space="preserve"> did raise concerns with the timeliness and quality of completed roads. It recommended extending the construction period of the loan agreement and revisiting construction supervision arrangements</w:t>
      </w:r>
      <w:r w:rsidR="00D80CD4">
        <w:t>.</w:t>
      </w:r>
      <w:r>
        <w:rPr>
          <w:rStyle w:val="EndnoteReference"/>
        </w:rPr>
        <w:endnoteReference w:id="2"/>
      </w:r>
      <w:r>
        <w:t xml:space="preserve"> It also recommended a review of safety audits with a view to undertaking corrective action to address identified safety issues. Happily, this evaluation finds that the large majority of issues identified were subsequently addressed.</w:t>
      </w:r>
    </w:p>
    <w:p w14:paraId="70F3BBF0" w14:textId="7BE161AC" w:rsidR="000F1BA7" w:rsidRDefault="000F1BA7" w:rsidP="001A61D1">
      <w:pPr>
        <w:pStyle w:val="BodyText"/>
      </w:pPr>
      <w:r>
        <w:t xml:space="preserve">ANAO also examined EINRIP along with the Indonesia Infrastructure </w:t>
      </w:r>
      <w:r w:rsidR="005A52AD">
        <w:t>I</w:t>
      </w:r>
      <w:r>
        <w:t>nitiative</w:t>
      </w:r>
      <w:r w:rsidR="001B4815">
        <w:t xml:space="preserve"> (IndII)</w:t>
      </w:r>
      <w:r>
        <w:t xml:space="preserve">. ANAO noted the delivery of quality road infrastructure but also the substantial delays and increases in cost and </w:t>
      </w:r>
      <w:r w:rsidR="00F96E25">
        <w:t xml:space="preserve">a significant reduction in </w:t>
      </w:r>
      <w:r>
        <w:t>EINRIP’s scope. ANAO also raised some concerns related to project sustainability and questioned the likelihood of design and supervision practices piloted through EINRIP having a broader</w:t>
      </w:r>
      <w:r w:rsidR="001A61D1">
        <w:t xml:space="preserve"> impact. As has this evaluation</w:t>
      </w:r>
      <w:r w:rsidR="00520ABA">
        <w:t>,</w:t>
      </w:r>
      <w:r w:rsidR="001A61D1">
        <w:t xml:space="preserve"> the ANAO review also questioned the appropriateness of EINRIP’s project objective and recommended that </w:t>
      </w:r>
      <w:r>
        <w:t xml:space="preserve">EINRIP </w:t>
      </w:r>
      <w:r w:rsidRPr="003E30E1">
        <w:rPr>
          <w:i/>
        </w:rPr>
        <w:t>explores further opportunities for working with the Government of Indonesia to promote institutional strengthening in road management</w:t>
      </w:r>
      <w:r w:rsidR="00D80CD4">
        <w:t>.</w:t>
      </w:r>
      <w:r>
        <w:rPr>
          <w:rStyle w:val="EndnoteReference"/>
        </w:rPr>
        <w:endnoteReference w:id="3"/>
      </w:r>
    </w:p>
    <w:p w14:paraId="114CFA82" w14:textId="77777777" w:rsidR="00EC12FF" w:rsidRDefault="00EC12FF" w:rsidP="00BF3A17">
      <w:pPr>
        <w:pStyle w:val="BodyText"/>
      </w:pPr>
    </w:p>
    <w:p w14:paraId="1DBD2BEF" w14:textId="77777777" w:rsidR="00872726" w:rsidRDefault="00872726" w:rsidP="00BF3A17">
      <w:pPr>
        <w:pStyle w:val="BodyText"/>
        <w:sectPr w:rsidR="00872726" w:rsidSect="00304D20">
          <w:footnotePr>
            <w:numFmt w:val="chicago"/>
            <w:numRestart w:val="eachPage"/>
          </w:footnotePr>
          <w:endnotePr>
            <w:numFmt w:val="decimal"/>
          </w:endnotePr>
          <w:type w:val="evenPage"/>
          <w:pgSz w:w="11906" w:h="16838" w:code="9"/>
          <w:pgMar w:top="1985" w:right="1134" w:bottom="1701" w:left="1134" w:header="567" w:footer="567" w:gutter="0"/>
          <w:cols w:space="708"/>
          <w:titlePg/>
          <w:docGrid w:linePitch="360"/>
        </w:sectPr>
      </w:pPr>
    </w:p>
    <w:p w14:paraId="7D4B2159" w14:textId="77777777" w:rsidR="000B7CB7" w:rsidRDefault="00872726" w:rsidP="00872726">
      <w:pPr>
        <w:pStyle w:val="Heading1Numbered"/>
      </w:pPr>
      <w:bookmarkStart w:id="23" w:name="_Toc477360383"/>
      <w:r>
        <w:t>About the evaluation</w:t>
      </w:r>
      <w:bookmarkEnd w:id="23"/>
    </w:p>
    <w:p w14:paraId="464B5602" w14:textId="77777777" w:rsidR="00872726" w:rsidRDefault="00872726" w:rsidP="00872726">
      <w:pPr>
        <w:pStyle w:val="Heading2Numbered"/>
      </w:pPr>
      <w:bookmarkStart w:id="24" w:name="_Toc477360384"/>
      <w:r>
        <w:t>Evaluation purpose and objectives</w:t>
      </w:r>
      <w:bookmarkEnd w:id="24"/>
    </w:p>
    <w:p w14:paraId="532F5C2C" w14:textId="483DC42E" w:rsidR="00C2177E" w:rsidRPr="00733A3C" w:rsidRDefault="00C2177E" w:rsidP="00C2177E">
      <w:pPr>
        <w:pStyle w:val="BodyText"/>
      </w:pPr>
      <w:r w:rsidRPr="00733A3C">
        <w:t>It is anticipated that this evaluation will help distil and disseminate valuable learning that can inform</w:t>
      </w:r>
      <w:r w:rsidR="00D80CD4">
        <w:t>:</w:t>
      </w:r>
    </w:p>
    <w:p w14:paraId="5AEFEED5" w14:textId="682A6CD1" w:rsidR="00C2177E" w:rsidRPr="00733A3C" w:rsidRDefault="00D80CD4" w:rsidP="00BF634E">
      <w:pPr>
        <w:pStyle w:val="Bullet1"/>
      </w:pPr>
      <w:r>
        <w:t>t</w:t>
      </w:r>
      <w:r w:rsidR="00C2177E" w:rsidRPr="00733A3C">
        <w:t xml:space="preserve">he approach taken by other Australian aid investments in infrastructure in Indonesia and </w:t>
      </w:r>
      <w:r w:rsidR="00C2177E">
        <w:t>elsewhere</w:t>
      </w:r>
    </w:p>
    <w:p w14:paraId="41AA3BF8" w14:textId="23181414" w:rsidR="00C2177E" w:rsidRPr="00733A3C" w:rsidRDefault="00D80CD4" w:rsidP="00BF634E">
      <w:pPr>
        <w:pStyle w:val="Bullet1"/>
      </w:pPr>
      <w:r>
        <w:t>c</w:t>
      </w:r>
      <w:r w:rsidR="00C2177E" w:rsidRPr="00733A3C">
        <w:t>urrent thinking within DFAT about the potential for the expanded use of loan financing.</w:t>
      </w:r>
    </w:p>
    <w:p w14:paraId="3ACB63B9" w14:textId="1668332D" w:rsidR="00C2177E" w:rsidRDefault="00C2177E" w:rsidP="00C2177E">
      <w:pPr>
        <w:pStyle w:val="BodyText"/>
      </w:pPr>
      <w:r w:rsidRPr="00733A3C">
        <w:t xml:space="preserve">The evaluation should help guide the ongoing implementation of DFAT’s recently released ‘Strategy for Australia’s </w:t>
      </w:r>
      <w:r w:rsidR="00D80CD4">
        <w:t>a</w:t>
      </w:r>
      <w:r w:rsidRPr="00733A3C">
        <w:t xml:space="preserve">id investment in economic infrastructure’. </w:t>
      </w:r>
      <w:r>
        <w:t>It is hoped the evaluation will also help inform inception of the new Indonesia infrastructure program</w:t>
      </w:r>
      <w:r w:rsidR="001B7250">
        <w:t xml:space="preserve"> (KIAT)</w:t>
      </w:r>
      <w:r w:rsidR="00D80CD4">
        <w:t>.</w:t>
      </w:r>
      <w:r w:rsidR="001B4815">
        <w:rPr>
          <w:rStyle w:val="FootnoteReference"/>
        </w:rPr>
        <w:footnoteReference w:id="3"/>
      </w:r>
      <w:r>
        <w:t xml:space="preserve"> </w:t>
      </w:r>
      <w:r w:rsidRPr="00733A3C">
        <w:t xml:space="preserve">In </w:t>
      </w:r>
      <w:r w:rsidR="006C3C17" w:rsidRPr="00733A3C">
        <w:t>particular,</w:t>
      </w:r>
      <w:r w:rsidRPr="00733A3C">
        <w:t xml:space="preserve"> the evaluation is expected to provide insight into focal areas such as project preparation, </w:t>
      </w:r>
      <w:r>
        <w:t>institutional strengthening,</w:t>
      </w:r>
      <w:r w:rsidRPr="00733A3C">
        <w:t xml:space="preserve"> safeguards and leveraging </w:t>
      </w:r>
      <w:r>
        <w:t>of other</w:t>
      </w:r>
      <w:r w:rsidRPr="00733A3C">
        <w:t xml:space="preserve"> finance as opposed to the direct funding of infrastructure.</w:t>
      </w:r>
    </w:p>
    <w:p w14:paraId="27BD86C0" w14:textId="45787329" w:rsidR="00C2177E" w:rsidRPr="00751F26" w:rsidRDefault="00C2177E" w:rsidP="00C2177E">
      <w:pPr>
        <w:pStyle w:val="BodyText"/>
      </w:pPr>
      <w:r w:rsidRPr="00751F26">
        <w:t xml:space="preserve">As this is a completion evaluation the focus </w:t>
      </w:r>
      <w:r w:rsidR="001B7250">
        <w:t xml:space="preserve">is </w:t>
      </w:r>
      <w:r w:rsidRPr="00751F26">
        <w:t>upon the identification of lessons of potential broader relevance, rather than specific targeted recommendations. It is anticipated that, in equal measure, EINRIP’s achievements and disappointments will prove instructive. The primary intended users of this evaluation are the DFAT infrastructure thematic group, infrastructure teams and DFAT Indonesia program staff. It is also expected that</w:t>
      </w:r>
      <w:r w:rsidR="001B7250">
        <w:t xml:space="preserve"> G</w:t>
      </w:r>
      <w:r w:rsidR="002D3E16">
        <w:t>o</w:t>
      </w:r>
      <w:r w:rsidR="001B7250">
        <w:t xml:space="preserve">I partners, including the Ministry of Public Works and Housing, </w:t>
      </w:r>
      <w:r w:rsidRPr="00751F26">
        <w:t>the Ministry of Finance</w:t>
      </w:r>
      <w:r>
        <w:t xml:space="preserve">, and </w:t>
      </w:r>
      <w:r w:rsidR="001D6A8E">
        <w:t xml:space="preserve">the </w:t>
      </w:r>
      <w:r>
        <w:t>Ministry of Home Affairs</w:t>
      </w:r>
      <w:r w:rsidRPr="00751F26">
        <w:t xml:space="preserve"> will find the evaluation useful</w:t>
      </w:r>
      <w:r w:rsidR="001D6A8E">
        <w:t>,</w:t>
      </w:r>
      <w:r w:rsidRPr="00751F26">
        <w:t xml:space="preserve"> as will the multilateral development banks</w:t>
      </w:r>
      <w:r w:rsidR="001B7250">
        <w:t xml:space="preserve"> (MDBs)</w:t>
      </w:r>
      <w:r w:rsidRPr="00751F26">
        <w:t>.</w:t>
      </w:r>
    </w:p>
    <w:p w14:paraId="2CE745B9" w14:textId="18C0C6C4" w:rsidR="00872726" w:rsidRDefault="00C2177E" w:rsidP="00BF3A17">
      <w:pPr>
        <w:pStyle w:val="BodyText"/>
      </w:pPr>
      <w:r>
        <w:t>EINRIP represents a major flagship Australian aid investment. This evaluation</w:t>
      </w:r>
      <w:r w:rsidR="001D6A8E">
        <w:t>,</w:t>
      </w:r>
      <w:r>
        <w:t xml:space="preserve"> whil</w:t>
      </w:r>
      <w:r w:rsidR="002811DA">
        <w:t>e</w:t>
      </w:r>
      <w:r>
        <w:t xml:space="preserve"> also conducting its own enquiries</w:t>
      </w:r>
      <w:r w:rsidR="001D6A8E">
        <w:t>,</w:t>
      </w:r>
      <w:r>
        <w:t xml:space="preserve"> aims to bring together prior reviews and the large body of </w:t>
      </w:r>
      <w:r w:rsidR="00580762">
        <w:t>M&amp;E</w:t>
      </w:r>
      <w:r>
        <w:t xml:space="preserve"> data collected into a succinct and easily accessible form.</w:t>
      </w:r>
    </w:p>
    <w:p w14:paraId="3F6A991B" w14:textId="77777777" w:rsidR="00872726" w:rsidRDefault="00872726" w:rsidP="00872726">
      <w:pPr>
        <w:pStyle w:val="Heading2Numbered"/>
      </w:pPr>
      <w:bookmarkStart w:id="25" w:name="_Toc477360385"/>
      <w:r>
        <w:t>Key evaluation questions</w:t>
      </w:r>
      <w:bookmarkEnd w:id="25"/>
    </w:p>
    <w:p w14:paraId="778084E9" w14:textId="77777777" w:rsidR="00872726" w:rsidRDefault="00122F2C" w:rsidP="00122F2C">
      <w:pPr>
        <w:pStyle w:val="NumberedList1"/>
      </w:pPr>
      <w:r w:rsidRPr="00DC776C">
        <w:t>Was EINRIP effective in the achievement of intended outcomes?</w:t>
      </w:r>
    </w:p>
    <w:p w14:paraId="1877D243" w14:textId="77777777" w:rsidR="00122F2C" w:rsidRDefault="00122F2C" w:rsidP="00122F2C">
      <w:pPr>
        <w:pStyle w:val="NumberedList2"/>
      </w:pPr>
      <w:r w:rsidRPr="00DC776C">
        <w:t>To what extent does the physical infrastructure and capacity gains established through EINRIP reflect those outlined at project inception?</w:t>
      </w:r>
    </w:p>
    <w:p w14:paraId="47CA124E" w14:textId="77777777" w:rsidR="00122F2C" w:rsidRDefault="00122F2C" w:rsidP="00122F2C">
      <w:pPr>
        <w:pStyle w:val="NumberedList2"/>
      </w:pPr>
      <w:r w:rsidRPr="00DC776C">
        <w:t>What were the positive and negative, intended and unintended consequences associated with EINRIP?</w:t>
      </w:r>
    </w:p>
    <w:p w14:paraId="2E2D1C7E" w14:textId="77777777" w:rsidR="00122F2C" w:rsidRDefault="00122F2C" w:rsidP="00122F2C">
      <w:pPr>
        <w:pStyle w:val="NumberedList1"/>
      </w:pPr>
      <w:r w:rsidRPr="00390614">
        <w:t>Did EINRIP positively influence the approach the Government of Indonesia now takes to road infrastructure?</w:t>
      </w:r>
    </w:p>
    <w:p w14:paraId="13AAE5AB" w14:textId="234003EA" w:rsidR="00122F2C" w:rsidRDefault="00122F2C" w:rsidP="00122F2C">
      <w:pPr>
        <w:pStyle w:val="NumberedList2"/>
      </w:pPr>
      <w:r w:rsidRPr="00DC776C">
        <w:t>To what extent did EINRIP, either through targeted institutional strengthening actions, or by virtue of a demonstration effect influence the road construction practices employed by DGH on its general road construction activities?</w:t>
      </w:r>
    </w:p>
    <w:p w14:paraId="1E398712" w14:textId="04FE23C0" w:rsidR="00122F2C" w:rsidRDefault="00122F2C" w:rsidP="00122F2C">
      <w:pPr>
        <w:pStyle w:val="NumberedList2"/>
      </w:pPr>
      <w:r>
        <w:t xml:space="preserve">How effective was </w:t>
      </w:r>
      <w:r w:rsidR="0052490D">
        <w:t xml:space="preserve">the </w:t>
      </w:r>
      <w:r>
        <w:t xml:space="preserve">EINRIP M&amp;E </w:t>
      </w:r>
      <w:r w:rsidR="00580762">
        <w:t>program</w:t>
      </w:r>
      <w:r>
        <w:t xml:space="preserve"> in guiding the successful implementation of the project and demonstrating the value of the EINRIP approach to stakeholders</w:t>
      </w:r>
      <w:r w:rsidR="0052490D">
        <w:t>?</w:t>
      </w:r>
    </w:p>
    <w:p w14:paraId="1FFF8EFD" w14:textId="77777777" w:rsidR="00122F2C" w:rsidRDefault="00122F2C" w:rsidP="00122F2C">
      <w:pPr>
        <w:pStyle w:val="NumberedList1"/>
      </w:pPr>
      <w:bookmarkStart w:id="26" w:name="_Ref469058562"/>
      <w:r w:rsidRPr="00DC776C">
        <w:t>Does EINRIP represent value for money, both relative to the quality of roads constructed and the institutional gains made?</w:t>
      </w:r>
      <w:bookmarkEnd w:id="26"/>
    </w:p>
    <w:p w14:paraId="2A1D4465" w14:textId="660BE054" w:rsidR="00122F2C" w:rsidRDefault="00122F2C" w:rsidP="00122F2C">
      <w:pPr>
        <w:pStyle w:val="NumberedList2"/>
      </w:pPr>
      <w:r w:rsidRPr="00DC776C">
        <w:t>Was the mod</w:t>
      </w:r>
      <w:r w:rsidR="00F84805">
        <w:t>ality (mix of loans and grant technical assistance</w:t>
      </w:r>
      <w:r w:rsidRPr="00DC776C">
        <w:t>) relevant to intended EINRIP outcomes?</w:t>
      </w:r>
    </w:p>
    <w:p w14:paraId="3FD5B148" w14:textId="599C29C9" w:rsidR="00122F2C" w:rsidRDefault="00122F2C" w:rsidP="00122F2C">
      <w:pPr>
        <w:pStyle w:val="NumberedList2"/>
      </w:pPr>
      <w:r w:rsidRPr="00DC776C">
        <w:t>What are the early indications as to the sustainability of both EINRIP</w:t>
      </w:r>
      <w:r w:rsidR="0052490D">
        <w:t>-</w:t>
      </w:r>
      <w:r w:rsidRPr="00DC776C">
        <w:t>supported institutional capacity and completed roads and bridges?</w:t>
      </w:r>
    </w:p>
    <w:p w14:paraId="03FEE1CA" w14:textId="0913D089" w:rsidR="00122F2C" w:rsidRDefault="00122F2C" w:rsidP="00122F2C">
      <w:pPr>
        <w:pStyle w:val="NumberedList2"/>
      </w:pPr>
      <w:r w:rsidRPr="00DC776C">
        <w:t>Do EINRIP roads represent value for money? Taking into account any increases in traffic volumes</w:t>
      </w:r>
      <w:r w:rsidR="0052490D">
        <w:t>,</w:t>
      </w:r>
      <w:r w:rsidRPr="00DC776C">
        <w:t xml:space="preserve"> have the additional costs associated with project preparation and higher quality standards been effectively offset against levels of required maintenance expenditure and other economic benefits (e.g. reduced vehicle operating cost)?</w:t>
      </w:r>
    </w:p>
    <w:p w14:paraId="6428B28F" w14:textId="22AA5B6B" w:rsidR="00122F2C" w:rsidRDefault="00122F2C" w:rsidP="00122F2C">
      <w:pPr>
        <w:pStyle w:val="NumberedList1"/>
      </w:pPr>
      <w:bookmarkStart w:id="27" w:name="_Ref469059263"/>
      <w:r w:rsidRPr="00DC776C">
        <w:t>Did E</w:t>
      </w:r>
      <w:r w:rsidR="00573193">
        <w:t>I</w:t>
      </w:r>
      <w:r w:rsidRPr="00DC776C">
        <w:t>NRIP road packages take adequate account of cross</w:t>
      </w:r>
      <w:r w:rsidR="0052490D">
        <w:t>-</w:t>
      </w:r>
      <w:r w:rsidRPr="00DC776C">
        <w:t>cutting issues?</w:t>
      </w:r>
      <w:bookmarkEnd w:id="27"/>
    </w:p>
    <w:p w14:paraId="0857104A" w14:textId="77777777" w:rsidR="00122F2C" w:rsidRDefault="00122F2C" w:rsidP="00122F2C">
      <w:pPr>
        <w:pStyle w:val="NumberedList2"/>
      </w:pPr>
      <w:r w:rsidRPr="00DC776C">
        <w:t>Did the design and implementation of EINRIP take adequate account of needs of women as road users and facilitate their involvement in project delivery?</w:t>
      </w:r>
    </w:p>
    <w:p w14:paraId="0F188F6C" w14:textId="2433C8EA" w:rsidR="00122F2C" w:rsidRDefault="00122F2C" w:rsidP="00122F2C">
      <w:pPr>
        <w:pStyle w:val="NumberedList2"/>
      </w:pPr>
      <w:r w:rsidRPr="00DC776C">
        <w:t>Were other key safeguard and cross</w:t>
      </w:r>
      <w:r w:rsidR="0052490D">
        <w:t>-</w:t>
      </w:r>
      <w:r w:rsidRPr="00DC776C">
        <w:t>cutting issues, such as resettlement, road safety, environment</w:t>
      </w:r>
      <w:r w:rsidR="0052490D">
        <w:t xml:space="preserve"> and</w:t>
      </w:r>
      <w:r w:rsidRPr="00DC776C">
        <w:t xml:space="preserve"> HIV/AIDS, given appropriate attention?</w:t>
      </w:r>
    </w:p>
    <w:p w14:paraId="3C42DFFA" w14:textId="77777777" w:rsidR="00872726" w:rsidRDefault="00872726" w:rsidP="00872726">
      <w:pPr>
        <w:pStyle w:val="Heading2Numbered"/>
      </w:pPr>
      <w:bookmarkStart w:id="28" w:name="_Toc477360386"/>
      <w:r>
        <w:t>Approach and methodology</w:t>
      </w:r>
      <w:bookmarkEnd w:id="28"/>
    </w:p>
    <w:p w14:paraId="6C974712" w14:textId="442C2E43" w:rsidR="00872726" w:rsidRDefault="00872726" w:rsidP="00EA2B01">
      <w:pPr>
        <w:pStyle w:val="Heading3"/>
      </w:pPr>
      <w:r w:rsidRPr="00EA2B01">
        <w:t>Approach</w:t>
      </w:r>
    </w:p>
    <w:p w14:paraId="1B768C3C" w14:textId="3193EBE6" w:rsidR="001A61D1" w:rsidRDefault="00AC0285" w:rsidP="001A61D1">
      <w:pPr>
        <w:pStyle w:val="BodyText"/>
      </w:pPr>
      <w:r>
        <w:t>ODE</w:t>
      </w:r>
      <w:r w:rsidR="001A61D1">
        <w:t xml:space="preserve"> employed two somewhat distinct means of gathering and analysing data to answer the evaluation questions. With reference to the theory of change diagram provided in Section 1.2</w:t>
      </w:r>
      <w:r w:rsidR="000072F4">
        <w:t>,</w:t>
      </w:r>
      <w:r w:rsidR="001A61D1">
        <w:t xml:space="preserve"> differing approaches </w:t>
      </w:r>
      <w:r w:rsidR="00D43E5B">
        <w:t>were</w:t>
      </w:r>
      <w:r w:rsidR="001A61D1">
        <w:t xml:space="preserve"> used to examine the project (left) and alternative objectives (right). </w:t>
      </w:r>
    </w:p>
    <w:p w14:paraId="2DEE9CB6" w14:textId="3694282A" w:rsidR="001A61D1" w:rsidRDefault="001A61D1" w:rsidP="001A61D1">
      <w:pPr>
        <w:pStyle w:val="BodyText"/>
      </w:pPr>
      <w:r>
        <w:t xml:space="preserve">Data from the EINRIP M&amp;E program was compiled, synthesised and analysed to inform findings which relate to the direct benefits listed under the project’s formally stated project development objective. This quantitative material enables a series of before and after, with and without comparisons between project and </w:t>
      </w:r>
      <w:r w:rsidR="00691567">
        <w:t>comparison</w:t>
      </w:r>
      <w:r>
        <w:t xml:space="preserve"> roads against a range of key criterion.</w:t>
      </w:r>
    </w:p>
    <w:p w14:paraId="2C922910" w14:textId="5CE945D7" w:rsidR="001A61D1" w:rsidRDefault="001A61D1" w:rsidP="001A61D1">
      <w:pPr>
        <w:pStyle w:val="BodyText"/>
      </w:pPr>
      <w:r>
        <w:t>The second approach relied largely on qualitative methods to assess the institutional influence of EINRIP on the infrastructure sector in Indonesia. Interviews with key informants and document review w</w:t>
      </w:r>
      <w:r w:rsidR="00574886">
        <w:t>ere</w:t>
      </w:r>
      <w:r>
        <w:t xml:space="preserve"> used to assemble evidence of progress against the direct and indirect benefits outlined under the alternative development objective.</w:t>
      </w:r>
    </w:p>
    <w:p w14:paraId="4F282F77" w14:textId="124D7937" w:rsidR="00872726" w:rsidRDefault="00872726" w:rsidP="00EA2B01">
      <w:pPr>
        <w:pStyle w:val="Heading3"/>
      </w:pPr>
      <w:r>
        <w:t>Methods</w:t>
      </w:r>
    </w:p>
    <w:p w14:paraId="43F3A202" w14:textId="7E4594D2" w:rsidR="00E84C87" w:rsidRDefault="00751101" w:rsidP="00751101">
      <w:pPr>
        <w:rPr>
          <w:lang w:val="en-AU"/>
        </w:rPr>
      </w:pPr>
      <w:r>
        <w:rPr>
          <w:lang w:val="en-AU"/>
        </w:rPr>
        <w:t xml:space="preserve">A range of evaluation methods were employed in order to gather relevant data and perspectives. The evaluation framework at Annex </w:t>
      </w:r>
      <w:r w:rsidR="00AC0285">
        <w:rPr>
          <w:lang w:val="en-AU"/>
        </w:rPr>
        <w:t>Three</w:t>
      </w:r>
      <w:r w:rsidR="00574886">
        <w:rPr>
          <w:lang w:val="en-AU"/>
        </w:rPr>
        <w:t xml:space="preserve"> </w:t>
      </w:r>
      <w:r>
        <w:rPr>
          <w:lang w:val="en-AU"/>
        </w:rPr>
        <w:t xml:space="preserve">provides detail on </w:t>
      </w:r>
      <w:r w:rsidR="00E84C87">
        <w:rPr>
          <w:lang w:val="en-AU"/>
        </w:rPr>
        <w:t xml:space="preserve">evidence requirements, data collection methods and sources, and the analytical approach used. </w:t>
      </w:r>
      <w:r>
        <w:rPr>
          <w:lang w:val="en-AU"/>
        </w:rPr>
        <w:t>Themes or trends identified through document and database review, interviews, field observation and economic analysis were</w:t>
      </w:r>
      <w:r w:rsidR="00E84C87">
        <w:rPr>
          <w:lang w:val="en-AU"/>
        </w:rPr>
        <w:t xml:space="preserve"> repeatedly</w:t>
      </w:r>
      <w:r>
        <w:rPr>
          <w:lang w:val="en-AU"/>
        </w:rPr>
        <w:t xml:space="preserve"> tested against one another. </w:t>
      </w:r>
      <w:r w:rsidR="00E84C87">
        <w:rPr>
          <w:lang w:val="en-AU"/>
        </w:rPr>
        <w:t>Wherever feasible</w:t>
      </w:r>
      <w:r w:rsidR="00574886">
        <w:rPr>
          <w:lang w:val="en-AU"/>
        </w:rPr>
        <w:t>,</w:t>
      </w:r>
      <w:r w:rsidR="00E84C87">
        <w:rPr>
          <w:lang w:val="en-AU"/>
        </w:rPr>
        <w:t xml:space="preserve"> evidence was triangulated to ensure rigour.</w:t>
      </w:r>
    </w:p>
    <w:p w14:paraId="53B1B4E2" w14:textId="0A399696" w:rsidR="003C530B" w:rsidRDefault="003C530B" w:rsidP="00EA2B01">
      <w:pPr>
        <w:pStyle w:val="Heading4"/>
      </w:pPr>
      <w:r>
        <w:t>Document</w:t>
      </w:r>
      <w:r w:rsidR="00900E05">
        <w:t xml:space="preserve"> and database</w:t>
      </w:r>
      <w:r>
        <w:t xml:space="preserve"> review</w:t>
      </w:r>
    </w:p>
    <w:p w14:paraId="1DB26A41" w14:textId="1157BD3C" w:rsidR="003C530B" w:rsidRPr="003F6B8D" w:rsidRDefault="00AC0285" w:rsidP="00900E05">
      <w:pPr>
        <w:pStyle w:val="BodyText"/>
      </w:pPr>
      <w:r>
        <w:t>ODE</w:t>
      </w:r>
      <w:r w:rsidR="00900E05" w:rsidRPr="00900E05">
        <w:t xml:space="preserve"> undertook an </w:t>
      </w:r>
      <w:r w:rsidR="003C530B" w:rsidRPr="00900E05">
        <w:t xml:space="preserve">extensive study of EINRIP project documents </w:t>
      </w:r>
      <w:r w:rsidR="00900E05">
        <w:t xml:space="preserve">and EINRIP M&amp;E files. These </w:t>
      </w:r>
      <w:r w:rsidR="003C530B" w:rsidRPr="00900E05">
        <w:t>include</w:t>
      </w:r>
      <w:r w:rsidR="00900E05">
        <w:t>d</w:t>
      </w:r>
      <w:r w:rsidR="003C530B" w:rsidRPr="00900E05">
        <w:t xml:space="preserve"> a series of baseline studies and subsequent monitoring surveys</w:t>
      </w:r>
      <w:r w:rsidR="00900E05">
        <w:t xml:space="preserve"> containing a comprehensive set of data for each and every project and comparison road, generally also covering multiple time intervals. Many of the figures appearing in this report are drawn from this data. I</w:t>
      </w:r>
      <w:r w:rsidR="003C530B" w:rsidRPr="00900E05">
        <w:t xml:space="preserve">n </w:t>
      </w:r>
      <w:r w:rsidR="00900E05" w:rsidRPr="00900E05">
        <w:t>addition,</w:t>
      </w:r>
      <w:r w:rsidR="003C530B" w:rsidRPr="00900E05">
        <w:t xml:space="preserve"> </w:t>
      </w:r>
      <w:r>
        <w:t>we</w:t>
      </w:r>
      <w:r w:rsidR="00900E05">
        <w:t xml:space="preserve"> reviewed </w:t>
      </w:r>
      <w:r w:rsidR="003C530B" w:rsidRPr="00900E05">
        <w:t>relevant DFAT policies and strategy papers and other relevant reviews and evaluations alongside a narrow selection of academic and grey literature pertaining to infrastructure.</w:t>
      </w:r>
    </w:p>
    <w:p w14:paraId="60A2F243" w14:textId="77777777" w:rsidR="003C530B" w:rsidRDefault="003C530B" w:rsidP="00EA2B01">
      <w:pPr>
        <w:pStyle w:val="Heading4"/>
      </w:pPr>
      <w:r>
        <w:t>Key informant interviews</w:t>
      </w:r>
    </w:p>
    <w:p w14:paraId="09D57B2A" w14:textId="2BBBB4CD" w:rsidR="00FB0B06" w:rsidRDefault="00900E05" w:rsidP="00FB0B06">
      <w:pPr>
        <w:pStyle w:val="BodyText"/>
      </w:pPr>
      <w:r w:rsidRPr="00900E05">
        <w:t xml:space="preserve">Sixteen </w:t>
      </w:r>
      <w:r w:rsidR="001B4815">
        <w:t>s</w:t>
      </w:r>
      <w:r w:rsidR="003C530B" w:rsidRPr="00900E05">
        <w:t>emi-structured interviews w</w:t>
      </w:r>
      <w:r w:rsidRPr="00900E05">
        <w:t xml:space="preserve">ere </w:t>
      </w:r>
      <w:r w:rsidR="003C530B" w:rsidRPr="00900E05">
        <w:t xml:space="preserve">undertaken with DFAT, DGH, </w:t>
      </w:r>
      <w:r w:rsidR="00FB0B06">
        <w:t>the World Bank and Asian Development Bank</w:t>
      </w:r>
      <w:r w:rsidR="00894900">
        <w:t xml:space="preserve"> (ADB)</w:t>
      </w:r>
      <w:r w:rsidR="00FB0B06">
        <w:t xml:space="preserve">, </w:t>
      </w:r>
      <w:r w:rsidR="003C530B" w:rsidRPr="00900E05">
        <w:t>Ministry of Finance and National Development Planning Agency (Bappenas) staff,</w:t>
      </w:r>
      <w:r w:rsidR="00FB0B06">
        <w:t xml:space="preserve"> local police and former members </w:t>
      </w:r>
      <w:r w:rsidR="00894900">
        <w:t xml:space="preserve">of </w:t>
      </w:r>
      <w:r w:rsidR="00FB0B06">
        <w:t xml:space="preserve">the </w:t>
      </w:r>
      <w:r w:rsidR="003C530B" w:rsidRPr="00900E05">
        <w:t xml:space="preserve">EINRIP </w:t>
      </w:r>
      <w:r w:rsidR="00D43E5B">
        <w:t>management</w:t>
      </w:r>
      <w:r w:rsidR="00D43E5B" w:rsidRPr="00900E05">
        <w:t xml:space="preserve"> </w:t>
      </w:r>
      <w:r w:rsidR="003C530B" w:rsidRPr="00900E05">
        <w:t>unit</w:t>
      </w:r>
      <w:r w:rsidR="00FB0B06">
        <w:t>.</w:t>
      </w:r>
      <w:r w:rsidR="003C530B" w:rsidRPr="00900E05">
        <w:t xml:space="preserve"> Interview guides w</w:t>
      </w:r>
      <w:r w:rsidR="00FB0B06">
        <w:t>ere used to aid</w:t>
      </w:r>
      <w:r w:rsidR="00D43E5B">
        <w:t xml:space="preserve"> in</w:t>
      </w:r>
      <w:r w:rsidR="00FB0B06">
        <w:t xml:space="preserve"> the reliable identification of </w:t>
      </w:r>
      <w:r w:rsidR="003C530B" w:rsidRPr="00900E05">
        <w:t xml:space="preserve">consistent themes or perspectives in the responses of different </w:t>
      </w:r>
      <w:r w:rsidR="00FB0B06">
        <w:t>informants.</w:t>
      </w:r>
    </w:p>
    <w:p w14:paraId="175FD823" w14:textId="77777777" w:rsidR="003C530B" w:rsidRDefault="003C530B" w:rsidP="00EA2B01">
      <w:pPr>
        <w:pStyle w:val="Heading4"/>
      </w:pPr>
      <w:r>
        <w:t>Field observation</w:t>
      </w:r>
    </w:p>
    <w:p w14:paraId="7C3C9CEA" w14:textId="651AC19B" w:rsidR="00FB0B06" w:rsidRDefault="00AC0285" w:rsidP="003C530B">
      <w:pPr>
        <w:pStyle w:val="BodyText"/>
      </w:pPr>
      <w:r>
        <w:t>ODE</w:t>
      </w:r>
      <w:r w:rsidR="00FB0B06" w:rsidRPr="00FB0B06">
        <w:t xml:space="preserve"> visited Sumbawa and Sulawesi and traversed the entire length</w:t>
      </w:r>
      <w:r w:rsidR="00D43E5B">
        <w:t xml:space="preserve"> (twice)</w:t>
      </w:r>
      <w:r w:rsidR="00FB0B06" w:rsidRPr="00FB0B06">
        <w:t xml:space="preserve"> of </w:t>
      </w:r>
      <w:r w:rsidR="00980552">
        <w:t>nine</w:t>
      </w:r>
      <w:r w:rsidR="00FB0B06" w:rsidRPr="00FB0B06">
        <w:t xml:space="preserve"> of EINRIP</w:t>
      </w:r>
      <w:r w:rsidR="00580762" w:rsidRPr="00580762">
        <w:t>’</w:t>
      </w:r>
      <w:r w:rsidR="00FB0B06" w:rsidRPr="00FB0B06">
        <w:t xml:space="preserve">s </w:t>
      </w:r>
      <w:r w:rsidR="00980552">
        <w:t>20</w:t>
      </w:r>
      <w:r w:rsidR="00FB0B06" w:rsidRPr="00FB0B06">
        <w:t xml:space="preserve"> road packages. </w:t>
      </w:r>
      <w:r w:rsidR="00FB0B06">
        <w:t xml:space="preserve">These visits enabled </w:t>
      </w:r>
      <w:r>
        <w:t>us</w:t>
      </w:r>
      <w:r w:rsidR="00FB0B06">
        <w:t xml:space="preserve"> to d</w:t>
      </w:r>
      <w:r w:rsidR="003C530B" w:rsidRPr="00FB0B06">
        <w:t xml:space="preserve">o basic verification on the condition of EINRIP roads and the extent to which improvements have been sustained. </w:t>
      </w:r>
      <w:r w:rsidR="00FB0B06">
        <w:t xml:space="preserve">At various spots along each road </w:t>
      </w:r>
      <w:r>
        <w:t>we</w:t>
      </w:r>
      <w:r w:rsidR="00FB0B06">
        <w:t xml:space="preserve"> conducted informal interviews with road users, local business owners, </w:t>
      </w:r>
      <w:r>
        <w:t xml:space="preserve">and </w:t>
      </w:r>
      <w:r w:rsidR="00FB0B06">
        <w:t xml:space="preserve">school and health post officials about their experience of the EINRIP roads. </w:t>
      </w:r>
      <w:r w:rsidR="00530706">
        <w:t>Because</w:t>
      </w:r>
      <w:r w:rsidR="00751101">
        <w:t xml:space="preserve"> a number of comprehensive and high</w:t>
      </w:r>
      <w:r w:rsidR="002811DA">
        <w:t>-</w:t>
      </w:r>
      <w:r w:rsidR="00751101">
        <w:t>quality social surveys have already been undertaken</w:t>
      </w:r>
      <w:r w:rsidR="00530706">
        <w:t>,</w:t>
      </w:r>
      <w:r w:rsidR="00751101">
        <w:t xml:space="preserve"> </w:t>
      </w:r>
      <w:r>
        <w:t>we</w:t>
      </w:r>
      <w:r w:rsidR="00751101">
        <w:t xml:space="preserve"> did not undertake an extensive program of interviews with beneficiaries.</w:t>
      </w:r>
    </w:p>
    <w:p w14:paraId="62A1C46A" w14:textId="60111CED" w:rsidR="003C530B" w:rsidRDefault="003C530B" w:rsidP="00EA2B01">
      <w:pPr>
        <w:pStyle w:val="Heading4"/>
      </w:pPr>
      <w:r>
        <w:t>Economic analysis</w:t>
      </w:r>
    </w:p>
    <w:p w14:paraId="114030A0" w14:textId="3980E0F4" w:rsidR="00751101" w:rsidRDefault="003C530B" w:rsidP="003C530B">
      <w:pPr>
        <w:pStyle w:val="BodyText"/>
      </w:pPr>
      <w:r w:rsidRPr="00FB0B06">
        <w:t>In addressing the evaluation question on value for money</w:t>
      </w:r>
      <w:r w:rsidR="00AC0285">
        <w:t>,</w:t>
      </w:r>
      <w:r w:rsidRPr="00FB0B06">
        <w:t xml:space="preserve"> </w:t>
      </w:r>
      <w:r w:rsidR="00AC0285">
        <w:t>we</w:t>
      </w:r>
      <w:r w:rsidRPr="00FB0B06">
        <w:t xml:space="preserve"> dr</w:t>
      </w:r>
      <w:r w:rsidR="00D43E5B">
        <w:t>e</w:t>
      </w:r>
      <w:r w:rsidRPr="00FB0B06">
        <w:t>w upon the cost</w:t>
      </w:r>
      <w:r w:rsidR="002811DA">
        <w:t>–</w:t>
      </w:r>
      <w:r w:rsidRPr="00FB0B06">
        <w:t xml:space="preserve">benefit analysis undertaken as part of the project feasibility study and </w:t>
      </w:r>
      <w:r w:rsidR="00751101">
        <w:t>subsequently updated in October 2016.</w:t>
      </w:r>
      <w:r w:rsidRPr="00FB0B06">
        <w:t xml:space="preserve"> This material </w:t>
      </w:r>
      <w:r w:rsidR="00751101">
        <w:t xml:space="preserve">was </w:t>
      </w:r>
      <w:r w:rsidRPr="00FB0B06">
        <w:t>considered alongside expenditure data relating to the grant component</w:t>
      </w:r>
      <w:r w:rsidR="00530706">
        <w:t>,</w:t>
      </w:r>
      <w:r w:rsidRPr="00FB0B06">
        <w:t xml:space="preserve"> which forms an important part of the total project cost. </w:t>
      </w:r>
    </w:p>
    <w:p w14:paraId="1F9E8ACC" w14:textId="4CC57A4E" w:rsidR="00872726" w:rsidRDefault="00872726" w:rsidP="00872726">
      <w:pPr>
        <w:pStyle w:val="Heading2Numbered"/>
      </w:pPr>
      <w:bookmarkStart w:id="29" w:name="_Toc477360387"/>
      <w:r>
        <w:t xml:space="preserve">Constraints and </w:t>
      </w:r>
      <w:r w:rsidR="00891045">
        <w:t>l</w:t>
      </w:r>
      <w:r>
        <w:t>imitations</w:t>
      </w:r>
      <w:bookmarkEnd w:id="29"/>
    </w:p>
    <w:p w14:paraId="7C07D8FA" w14:textId="5346CE9A" w:rsidR="004D2C07" w:rsidRDefault="00AC0285" w:rsidP="003C530B">
      <w:pPr>
        <w:pStyle w:val="BodyText"/>
      </w:pPr>
      <w:r>
        <w:t>ODE</w:t>
      </w:r>
      <w:r w:rsidR="004D2C07">
        <w:t xml:space="preserve"> was able to conduct the evaluation faithfully in accordance with the approved evaluation plan. Whil</w:t>
      </w:r>
      <w:r w:rsidR="002811DA">
        <w:t>e</w:t>
      </w:r>
      <w:r w:rsidR="004D2C07">
        <w:t xml:space="preserve"> no major obstacles were encountered this </w:t>
      </w:r>
      <w:r w:rsidR="0032030D">
        <w:t>evaluation</w:t>
      </w:r>
      <w:r w:rsidR="00D15E64">
        <w:t>,</w:t>
      </w:r>
      <w:r w:rsidR="004D2C07">
        <w:t xml:space="preserve"> like any other</w:t>
      </w:r>
      <w:r w:rsidR="00D15E64">
        <w:t>,</w:t>
      </w:r>
      <w:r w:rsidR="004D2C07">
        <w:t xml:space="preserve"> was subject to some constraint</w:t>
      </w:r>
      <w:r w:rsidR="0091664A">
        <w:t>s</w:t>
      </w:r>
      <w:r w:rsidR="004D2C07">
        <w:t xml:space="preserve"> a</w:t>
      </w:r>
      <w:r w:rsidR="00D43E5B">
        <w:t>n</w:t>
      </w:r>
      <w:r w:rsidR="004D2C07">
        <w:t>d limitations.</w:t>
      </w:r>
      <w:r w:rsidR="00FE28CB">
        <w:t xml:space="preserve"> </w:t>
      </w:r>
      <w:r w:rsidR="004D2C07">
        <w:t>These were as follows</w:t>
      </w:r>
      <w:r w:rsidR="00D15E64">
        <w:t>:</w:t>
      </w:r>
      <w:r w:rsidR="004D2C07">
        <w:t xml:space="preserve"> </w:t>
      </w:r>
    </w:p>
    <w:p w14:paraId="4D7E25A4" w14:textId="1F3DA10F" w:rsidR="004D2C07" w:rsidRDefault="003C530B" w:rsidP="004F3B34">
      <w:pPr>
        <w:pStyle w:val="Bullet1"/>
      </w:pPr>
      <w:r w:rsidRPr="004D2C07">
        <w:rPr>
          <w:b/>
        </w:rPr>
        <w:t>Shortage of time and resources:</w:t>
      </w:r>
      <w:r w:rsidRPr="004D2C07">
        <w:t xml:space="preserve"> </w:t>
      </w:r>
      <w:r w:rsidR="004E7626">
        <w:t>T</w:t>
      </w:r>
      <w:r w:rsidRPr="004D2C07">
        <w:t xml:space="preserve">he </w:t>
      </w:r>
      <w:r w:rsidR="004D2C07">
        <w:t>evaluation was modestly but appropriately resourced</w:t>
      </w:r>
      <w:r w:rsidR="00D15E64">
        <w:t>,</w:t>
      </w:r>
      <w:r w:rsidR="004D2C07">
        <w:t xml:space="preserve"> consistent with DFAT expectations and the availability of key personnel</w:t>
      </w:r>
      <w:r w:rsidR="00D15E64">
        <w:t>.</w:t>
      </w:r>
      <w:r w:rsidR="004D2C07">
        <w:t xml:space="preserve"> </w:t>
      </w:r>
      <w:r w:rsidR="00D15E64">
        <w:t>I</w:t>
      </w:r>
      <w:r w:rsidR="004D2C07">
        <w:t>t utilises approximately 2 month</w:t>
      </w:r>
      <w:r w:rsidR="0091664A">
        <w:t>s</w:t>
      </w:r>
      <w:r w:rsidR="004D2C07">
        <w:t xml:space="preserve"> of professional input, far less than the 5 months outlined in the EINRIP M&amp;E manual. </w:t>
      </w:r>
    </w:p>
    <w:p w14:paraId="1EB1A850" w14:textId="5A479F91" w:rsidR="004D2C07" w:rsidRDefault="004D2C07" w:rsidP="004F3B34">
      <w:pPr>
        <w:pStyle w:val="Bullet1"/>
      </w:pPr>
      <w:r>
        <w:rPr>
          <w:b/>
        </w:rPr>
        <w:t>Accuracy of data analysis:</w:t>
      </w:r>
      <w:r>
        <w:t xml:space="preserve"> The evaluation makes extensive use of the EINRIP M&amp;E data</w:t>
      </w:r>
      <w:r w:rsidR="00D15E64">
        <w:t>,</w:t>
      </w:r>
      <w:r>
        <w:t xml:space="preserve"> which is voluminous and at times difficult to navigate for those that are not familiar with it. Feedback on this report and the data analysis it contains </w:t>
      </w:r>
      <w:r w:rsidR="0091664A">
        <w:t xml:space="preserve">was </w:t>
      </w:r>
      <w:r>
        <w:t xml:space="preserve">sought from the EINRIP M&amp;E </w:t>
      </w:r>
      <w:r w:rsidR="00D43E5B">
        <w:t>team</w:t>
      </w:r>
      <w:r>
        <w:t xml:space="preserve">, </w:t>
      </w:r>
      <w:r w:rsidR="0091664A">
        <w:t xml:space="preserve">who </w:t>
      </w:r>
      <w:r>
        <w:t>check</w:t>
      </w:r>
      <w:r w:rsidR="0091664A">
        <w:t>ed</w:t>
      </w:r>
      <w:r>
        <w:t xml:space="preserve"> the accuracy of figures and tables.</w:t>
      </w:r>
    </w:p>
    <w:p w14:paraId="5D1B5E76" w14:textId="41C236A0" w:rsidR="003C530B" w:rsidRPr="004D2C07" w:rsidRDefault="003C530B" w:rsidP="004F3B34">
      <w:pPr>
        <w:pStyle w:val="Bullet1"/>
      </w:pPr>
      <w:r w:rsidRPr="004D2C07">
        <w:rPr>
          <w:b/>
        </w:rPr>
        <w:t>Evaluation of implicit objectives:</w:t>
      </w:r>
      <w:r w:rsidRPr="004D2C07">
        <w:t xml:space="preserve"> The alternative theory of change </w:t>
      </w:r>
      <w:r w:rsidR="003B515C">
        <w:t>(</w:t>
      </w:r>
      <w:r w:rsidR="00D15E64">
        <w:fldChar w:fldCharType="begin"/>
      </w:r>
      <w:r w:rsidR="00D15E64">
        <w:instrText xml:space="preserve"> REF _Ref468877981 \h </w:instrText>
      </w:r>
      <w:r w:rsidR="00D15E64">
        <w:fldChar w:fldCharType="separate"/>
      </w:r>
      <w:r w:rsidR="00745D3B">
        <w:t xml:space="preserve">Figure </w:t>
      </w:r>
      <w:r w:rsidR="00745D3B">
        <w:rPr>
          <w:noProof/>
        </w:rPr>
        <w:t>2</w:t>
      </w:r>
      <w:r w:rsidR="00D15E64">
        <w:fldChar w:fldCharType="end"/>
      </w:r>
      <w:r w:rsidR="003B515C">
        <w:t>)</w:t>
      </w:r>
      <w:r w:rsidRPr="004D2C07">
        <w:t xml:space="preserve"> receive</w:t>
      </w:r>
      <w:r w:rsidR="003B515C">
        <w:t>s</w:t>
      </w:r>
      <w:r w:rsidRPr="004D2C07">
        <w:t xml:space="preserve"> little attention under EINRIP M&amp;E arrangements and </w:t>
      </w:r>
      <w:r w:rsidR="003B515C">
        <w:t xml:space="preserve">as such </w:t>
      </w:r>
      <w:r w:rsidRPr="004D2C07">
        <w:t xml:space="preserve">minimal existing data is available to support interrogation </w:t>
      </w:r>
      <w:r w:rsidR="003B515C">
        <w:t>of this objective and identified benefits. Greater use of i</w:t>
      </w:r>
      <w:r w:rsidRPr="004D2C07">
        <w:t>nterviews</w:t>
      </w:r>
      <w:r w:rsidR="003B515C">
        <w:t xml:space="preserve"> was made to help examine this area.</w:t>
      </w:r>
    </w:p>
    <w:p w14:paraId="0770EF14" w14:textId="2C9737A1" w:rsidR="003B515C" w:rsidRDefault="003C530B" w:rsidP="004F3B34">
      <w:pPr>
        <w:pStyle w:val="Bullet1"/>
      </w:pPr>
      <w:r w:rsidRPr="004D2C07">
        <w:rPr>
          <w:b/>
        </w:rPr>
        <w:t>Evaluation of higher</w:t>
      </w:r>
      <w:r w:rsidR="00D15E64">
        <w:rPr>
          <w:b/>
        </w:rPr>
        <w:t>-</w:t>
      </w:r>
      <w:r w:rsidRPr="004D2C07">
        <w:rPr>
          <w:b/>
        </w:rPr>
        <w:t>order benefits:</w:t>
      </w:r>
      <w:r w:rsidRPr="004D2C07">
        <w:t xml:space="preserve"> Achievement of</w:t>
      </w:r>
      <w:r w:rsidRPr="004D2C07">
        <w:rPr>
          <w:b/>
        </w:rPr>
        <w:t xml:space="preserve"> </w:t>
      </w:r>
      <w:r w:rsidRPr="004D2C07">
        <w:t>EINRIP’s project development objective</w:t>
      </w:r>
      <w:r w:rsidR="00D15E64">
        <w:t>,</w:t>
      </w:r>
      <w:r w:rsidRPr="004D2C07">
        <w:t xml:space="preserve"> ‘supporting regional economic and social development’</w:t>
      </w:r>
      <w:r w:rsidR="00D15E64">
        <w:t>,</w:t>
      </w:r>
      <w:r w:rsidRPr="004D2C07">
        <w:t xml:space="preserve"> is influenced by many additional factors outside the control of the project. </w:t>
      </w:r>
      <w:r w:rsidR="003B515C">
        <w:t>Whil</w:t>
      </w:r>
      <w:r w:rsidR="002811DA">
        <w:t>e</w:t>
      </w:r>
      <w:r w:rsidR="003B515C">
        <w:t xml:space="preserve"> the evaluation identifies areas where the roads have potentia</w:t>
      </w:r>
      <w:r w:rsidR="00DE4FC0">
        <w:t>l</w:t>
      </w:r>
      <w:r w:rsidR="003B515C">
        <w:t>l</w:t>
      </w:r>
      <w:r w:rsidR="00DE4FC0">
        <w:t>y</w:t>
      </w:r>
      <w:r w:rsidR="003B515C">
        <w:t xml:space="preserve"> contributed to economic and social development</w:t>
      </w:r>
      <w:r w:rsidR="00D15E64">
        <w:t>,</w:t>
      </w:r>
      <w:r w:rsidR="003B515C">
        <w:t xml:space="preserve"> </w:t>
      </w:r>
      <w:r w:rsidR="0091664A">
        <w:t xml:space="preserve">little </w:t>
      </w:r>
      <w:r w:rsidR="003B515C">
        <w:t>attempt has been made to establish a causal link between the EINRIP roads and higher</w:t>
      </w:r>
      <w:r w:rsidR="00D15E64">
        <w:t>-</w:t>
      </w:r>
      <w:r w:rsidR="003B515C">
        <w:t xml:space="preserve">order </w:t>
      </w:r>
      <w:r w:rsidR="00DE4FC0">
        <w:t>benefits</w:t>
      </w:r>
      <w:r w:rsidR="003B515C">
        <w:t>.</w:t>
      </w:r>
    </w:p>
    <w:p w14:paraId="714BE527" w14:textId="04DC0F8E" w:rsidR="003C530B" w:rsidRPr="004D2C07" w:rsidRDefault="003C530B" w:rsidP="004F3B34">
      <w:pPr>
        <w:pStyle w:val="Bullet1"/>
      </w:pPr>
      <w:r w:rsidRPr="004D2C07">
        <w:rPr>
          <w:b/>
        </w:rPr>
        <w:t>Reliance on the perceptions of key informants:</w:t>
      </w:r>
      <w:r w:rsidR="00DE4FC0">
        <w:t xml:space="preserve"> </w:t>
      </w:r>
      <w:r w:rsidR="004E7626">
        <w:t>I</w:t>
      </w:r>
      <w:r w:rsidRPr="004D2C07">
        <w:t>n some cases, such as the impact of EINRIP as a demonstration project on DGH, the views of a small number of well</w:t>
      </w:r>
      <w:r w:rsidR="00D15E64">
        <w:t>-</w:t>
      </w:r>
      <w:r w:rsidRPr="004D2C07">
        <w:t xml:space="preserve">positioned individuals </w:t>
      </w:r>
      <w:r w:rsidR="00DE4FC0">
        <w:t xml:space="preserve">form the major source of evidence. </w:t>
      </w:r>
      <w:r w:rsidR="004E7626">
        <w:t>We have</w:t>
      </w:r>
      <w:r w:rsidR="005B0670">
        <w:t xml:space="preserve"> </w:t>
      </w:r>
      <w:r w:rsidRPr="004D2C07">
        <w:t>treat</w:t>
      </w:r>
      <w:r w:rsidR="005B0670">
        <w:t>ed</w:t>
      </w:r>
      <w:r w:rsidRPr="004D2C07">
        <w:t xml:space="preserve"> such information with caution, particularly when it is attributable to only a single source.</w:t>
      </w:r>
    </w:p>
    <w:p w14:paraId="05095A03" w14:textId="7AD33AFE" w:rsidR="00DE4FC0" w:rsidRPr="00DE4FC0" w:rsidRDefault="00DE4FC0" w:rsidP="004F3B34">
      <w:pPr>
        <w:pStyle w:val="Bullet1"/>
        <w:rPr>
          <w:b/>
        </w:rPr>
      </w:pPr>
      <w:r w:rsidRPr="004D2C07">
        <w:rPr>
          <w:b/>
        </w:rPr>
        <w:t>Unreliability</w:t>
      </w:r>
      <w:r w:rsidR="001B7250" w:rsidRPr="004D2C07">
        <w:rPr>
          <w:b/>
        </w:rPr>
        <w:t xml:space="preserve"> of key data</w:t>
      </w:r>
      <w:r>
        <w:rPr>
          <w:b/>
        </w:rPr>
        <w:t xml:space="preserve">: </w:t>
      </w:r>
      <w:r w:rsidRPr="00DE4FC0">
        <w:t>Notwithstanding the generally high quality of data gathered under EINRIP M&amp;E arrangements</w:t>
      </w:r>
      <w:r w:rsidR="00D15E64">
        <w:t>,</w:t>
      </w:r>
      <w:r w:rsidRPr="00DE4FC0">
        <w:t xml:space="preserve"> </w:t>
      </w:r>
      <w:r w:rsidR="000D3222">
        <w:t>ODE (</w:t>
      </w:r>
      <w:r w:rsidR="005B0670">
        <w:t>and the EINRIP M&amp;E team alike)</w:t>
      </w:r>
      <w:r w:rsidRPr="00DE4FC0">
        <w:t xml:space="preserve"> did have cause to question the accuracy of </w:t>
      </w:r>
      <w:r w:rsidR="00D43E5B">
        <w:t xml:space="preserve">some </w:t>
      </w:r>
      <w:r w:rsidRPr="00DE4FC0">
        <w:t>road safety figures</w:t>
      </w:r>
      <w:r w:rsidR="006D78EF">
        <w:t>. I</w:t>
      </w:r>
      <w:r w:rsidRPr="00DE4FC0">
        <w:t>n such cases this data was not used.</w:t>
      </w:r>
    </w:p>
    <w:p w14:paraId="7B2BC142" w14:textId="71ADE032" w:rsidR="00DE4FC0" w:rsidRDefault="00DE4FC0" w:rsidP="004F3B34">
      <w:pPr>
        <w:pStyle w:val="Bullet1"/>
      </w:pPr>
      <w:r w:rsidRPr="00DE4FC0">
        <w:rPr>
          <w:b/>
        </w:rPr>
        <w:t>Cost comparisons:</w:t>
      </w:r>
      <w:r>
        <w:t xml:space="preserve"> The evaluation plan stipulated that </w:t>
      </w:r>
      <w:r w:rsidR="004E7626">
        <w:t>ODE</w:t>
      </w:r>
      <w:r>
        <w:t xml:space="preserve"> would compare the cost of EI</w:t>
      </w:r>
      <w:r w:rsidR="0091664A">
        <w:t>NR</w:t>
      </w:r>
      <w:r>
        <w:t>IP roads against Indonesia</w:t>
      </w:r>
      <w:r w:rsidR="00D15E64">
        <w:t>n</w:t>
      </w:r>
      <w:r>
        <w:t xml:space="preserve"> road construction cost norms. </w:t>
      </w:r>
      <w:r w:rsidR="00D06845">
        <w:t>This proved not to be feasible as the EINRIP roads were built to a different standard (e.g. 20-year design life</w:t>
      </w:r>
      <w:r w:rsidR="00AA271C">
        <w:t xml:space="preserve"> and a minimum pavement width of 6 met</w:t>
      </w:r>
      <w:r w:rsidR="002811DA">
        <w:t>re</w:t>
      </w:r>
      <w:r w:rsidR="00AA271C">
        <w:t>s)</w:t>
      </w:r>
      <w:r w:rsidR="00D15E64">
        <w:t xml:space="preserve">, invalidating </w:t>
      </w:r>
      <w:r w:rsidR="00D06845">
        <w:t xml:space="preserve">such a comparison. </w:t>
      </w:r>
      <w:r w:rsidR="004E7626">
        <w:t>We were</w:t>
      </w:r>
      <w:r w:rsidR="002811DA">
        <w:t>,</w:t>
      </w:r>
      <w:r w:rsidR="00D06845">
        <w:t xml:space="preserve"> however</w:t>
      </w:r>
      <w:r w:rsidR="002811DA">
        <w:t>,</w:t>
      </w:r>
      <w:r w:rsidR="00D06845">
        <w:t xml:space="preserve"> able to get estimates from well-placed officials </w:t>
      </w:r>
      <w:r w:rsidR="00D15E64">
        <w:t>of</w:t>
      </w:r>
      <w:r w:rsidR="00D06845">
        <w:t xml:space="preserve"> the cost of EINRIP roads relative to other national roads in Indonesia.</w:t>
      </w:r>
    </w:p>
    <w:p w14:paraId="52859ADF" w14:textId="77777777" w:rsidR="003C530B" w:rsidRPr="003C530B" w:rsidRDefault="003C530B" w:rsidP="003C530B"/>
    <w:p w14:paraId="6A93387F" w14:textId="77777777" w:rsidR="00872726" w:rsidRDefault="00872726" w:rsidP="00872726">
      <w:pPr>
        <w:sectPr w:rsidR="00872726" w:rsidSect="00304D20">
          <w:footnotePr>
            <w:numFmt w:val="chicago"/>
            <w:numRestart w:val="eachPage"/>
          </w:footnotePr>
          <w:endnotePr>
            <w:numFmt w:val="decimal"/>
          </w:endnotePr>
          <w:type w:val="evenPage"/>
          <w:pgSz w:w="11906" w:h="16838" w:code="9"/>
          <w:pgMar w:top="1985" w:right="1134" w:bottom="1701" w:left="1134" w:header="567" w:footer="567" w:gutter="0"/>
          <w:cols w:space="708"/>
          <w:titlePg/>
          <w:docGrid w:linePitch="360"/>
        </w:sectPr>
      </w:pPr>
    </w:p>
    <w:p w14:paraId="2CEB5806" w14:textId="11FFEE24" w:rsidR="002D0CE5" w:rsidRDefault="00872726" w:rsidP="002D0CE5">
      <w:pPr>
        <w:pStyle w:val="Heading1Numbered"/>
      </w:pPr>
      <w:bookmarkStart w:id="30" w:name="_Toc477360388"/>
      <w:r>
        <w:t>Assessment of EINRIP infrast</w:t>
      </w:r>
      <w:r w:rsidR="00283A46">
        <w:t>ructure</w:t>
      </w:r>
      <w:bookmarkEnd w:id="30"/>
    </w:p>
    <w:p w14:paraId="5B9CA9A2" w14:textId="77777777" w:rsidR="00E156C0" w:rsidRDefault="007E44AB" w:rsidP="00E156C0">
      <w:pPr>
        <w:pStyle w:val="Heading2Numbered"/>
      </w:pPr>
      <w:bookmarkStart w:id="31" w:name="_Toc477360389"/>
      <w:r>
        <w:t>On time, on budget?</w:t>
      </w:r>
      <w:bookmarkEnd w:id="31"/>
    </w:p>
    <w:p w14:paraId="27A84ECB" w14:textId="6DB43479" w:rsidR="00E156C0" w:rsidRDefault="00990D0C" w:rsidP="00D06845">
      <w:pPr>
        <w:pStyle w:val="BodyText"/>
      </w:pPr>
      <w:r>
        <w:t xml:space="preserve">EINRIP has generally delivered what it set out to do, namely </w:t>
      </w:r>
      <w:r w:rsidR="00D06845">
        <w:t xml:space="preserve">the </w:t>
      </w:r>
      <w:r>
        <w:t>improvement</w:t>
      </w:r>
      <w:r w:rsidR="00D06845">
        <w:t xml:space="preserve"> and/or upgrad</w:t>
      </w:r>
      <w:r w:rsidR="009B2A38">
        <w:t>e</w:t>
      </w:r>
      <w:r w:rsidR="00D06845">
        <w:t xml:space="preserve"> of a selection of national roads. </w:t>
      </w:r>
      <w:r>
        <w:t xml:space="preserve">However, the </w:t>
      </w:r>
      <w:r w:rsidR="00D06845">
        <w:t xml:space="preserve">final project </w:t>
      </w:r>
      <w:r>
        <w:t>scope and time for completion differ</w:t>
      </w:r>
      <w:r w:rsidR="00D06845">
        <w:t xml:space="preserve"> </w:t>
      </w:r>
      <w:r>
        <w:t xml:space="preserve">greatly from those </w:t>
      </w:r>
      <w:r w:rsidR="00D06845">
        <w:t xml:space="preserve">outlined </w:t>
      </w:r>
      <w:r>
        <w:t xml:space="preserve">on 7 December 2005 </w:t>
      </w:r>
      <w:r w:rsidR="00D06845">
        <w:t xml:space="preserve">when the project was </w:t>
      </w:r>
      <w:r>
        <w:t>announced by the Australia Indonesia Partnership for Reconstruction and Development (AIPRD) Joint Commission Ministers.</w:t>
      </w:r>
      <w:r w:rsidR="00D06845">
        <w:t xml:space="preserve"> </w:t>
      </w:r>
      <w:r w:rsidR="00E156C0">
        <w:t xml:space="preserve">The media release of the Commission stated that </w:t>
      </w:r>
      <w:r w:rsidR="00E156C0" w:rsidRPr="003E30E1">
        <w:rPr>
          <w:i/>
        </w:rPr>
        <w:t>the objective of EINRIP [was to] support regional economic and social development, particularly in Eastern Indonesia, by improving the condition of 2</w:t>
      </w:r>
      <w:r w:rsidR="0091664A" w:rsidRPr="003E30E1">
        <w:rPr>
          <w:i/>
        </w:rPr>
        <w:t>,</w:t>
      </w:r>
      <w:r w:rsidR="00E156C0" w:rsidRPr="003E30E1">
        <w:rPr>
          <w:i/>
        </w:rPr>
        <w:t xml:space="preserve">000 km of national roads and replacing approximately 4,500 m of essential bridging. EINRIP would be funded by up to $300 million in AIPRD loan funds, and up to $28 million in AIPRD grant funds for project development and implementation support. The project was to be completed by mid-2009, less than </w:t>
      </w:r>
      <w:r w:rsidR="008B7362" w:rsidRPr="003E30E1">
        <w:rPr>
          <w:i/>
        </w:rPr>
        <w:t xml:space="preserve">4 </w:t>
      </w:r>
      <w:r w:rsidR="00E156C0" w:rsidRPr="003E30E1">
        <w:rPr>
          <w:i/>
        </w:rPr>
        <w:t>years following the announcement</w:t>
      </w:r>
      <w:r w:rsidR="009B2A38">
        <w:t>.</w:t>
      </w:r>
      <w:r w:rsidRPr="00990D0C">
        <w:rPr>
          <w:rStyle w:val="EndnoteReference"/>
        </w:rPr>
        <w:endnoteReference w:id="4"/>
      </w:r>
    </w:p>
    <w:p w14:paraId="3E27D64A" w14:textId="37016879" w:rsidR="00530DD1" w:rsidRDefault="00E156C0" w:rsidP="004F3B34">
      <w:pPr>
        <w:pStyle w:val="BodyText"/>
      </w:pPr>
      <w:r>
        <w:t xml:space="preserve">At project completion in September 2015, EINRIP </w:t>
      </w:r>
      <w:r w:rsidR="006B184B">
        <w:t xml:space="preserve">had </w:t>
      </w:r>
      <w:r>
        <w:t xml:space="preserve">succeeded in improving 395 km of national roads, replacing </w:t>
      </w:r>
      <w:r w:rsidR="00D43E5B">
        <w:t>1300</w:t>
      </w:r>
      <w:r w:rsidR="009B2A38">
        <w:t> </w:t>
      </w:r>
      <w:r>
        <w:t xml:space="preserve">m of bridges </w:t>
      </w:r>
      <w:r w:rsidR="006B184B">
        <w:t xml:space="preserve">over a period of almost </w:t>
      </w:r>
      <w:r>
        <w:t xml:space="preserve">10 years. </w:t>
      </w:r>
      <w:r w:rsidR="00530DD1" w:rsidRPr="0008002B">
        <w:t>To help explain this large deviation in scope and completion time it is important to briefly review the history a</w:t>
      </w:r>
      <w:r w:rsidR="00530DD1">
        <w:t>nd circumstances surrounding the project</w:t>
      </w:r>
      <w:r w:rsidR="00530DD1" w:rsidRPr="0008002B">
        <w:t>.</w:t>
      </w:r>
    </w:p>
    <w:p w14:paraId="1954AA27" w14:textId="1FA4011E" w:rsidR="00530DD1" w:rsidRDefault="00530DD1" w:rsidP="004F3B34">
      <w:pPr>
        <w:pStyle w:val="BodyText"/>
        <w:rPr>
          <w:lang w:val="en-AU"/>
        </w:rPr>
      </w:pPr>
      <w:r>
        <w:t xml:space="preserve">The Indian Ocean tsunami struck on December 26 2004. Ten days later Prime Minister Howard announced the $1 billion aid package to Indonesia to be delivered over 5 years. At that time, AusAID did not have any engagement in the road sector. The National Road Improvement Program (NRIP) being prepared by the World Bank was proceeding slowly. </w:t>
      </w:r>
      <w:r w:rsidR="009B2A38">
        <w:t xml:space="preserve">Due to </w:t>
      </w:r>
      <w:r>
        <w:t>AusAID’s keen interest in the project and desire to move quickly, NRIP was eventually split into</w:t>
      </w:r>
      <w:r w:rsidRPr="00CB5D4D">
        <w:rPr>
          <w:lang w:val="en-AU"/>
        </w:rPr>
        <w:t xml:space="preserve"> two parts: East (EINRIP)</w:t>
      </w:r>
      <w:r w:rsidR="002119B6">
        <w:rPr>
          <w:lang w:val="en-AU"/>
        </w:rPr>
        <w:t>,</w:t>
      </w:r>
      <w:r w:rsidRPr="00CB5D4D">
        <w:rPr>
          <w:lang w:val="en-AU"/>
        </w:rPr>
        <w:t xml:space="preserve"> to be financed by AusAID</w:t>
      </w:r>
      <w:r w:rsidR="002119B6">
        <w:rPr>
          <w:lang w:val="en-AU"/>
        </w:rPr>
        <w:t>,</w:t>
      </w:r>
      <w:r w:rsidRPr="00CB5D4D">
        <w:rPr>
          <w:lang w:val="en-AU"/>
        </w:rPr>
        <w:t xml:space="preserve"> and West (WINRIP)</w:t>
      </w:r>
      <w:r w:rsidR="002119B6">
        <w:rPr>
          <w:lang w:val="en-AU"/>
        </w:rPr>
        <w:t>,</w:t>
      </w:r>
      <w:r w:rsidRPr="00CB5D4D">
        <w:rPr>
          <w:lang w:val="en-AU"/>
        </w:rPr>
        <w:t xml:space="preserve"> to be financed by the World Bank. </w:t>
      </w:r>
      <w:r>
        <w:rPr>
          <w:lang w:val="en-AU"/>
        </w:rPr>
        <w:t>I</w:t>
      </w:r>
      <w:r w:rsidRPr="00CB5D4D">
        <w:rPr>
          <w:lang w:val="en-AU"/>
        </w:rPr>
        <w:t xml:space="preserve">mplementation of WINRIP did not start </w:t>
      </w:r>
      <w:r>
        <w:rPr>
          <w:lang w:val="en-AU"/>
        </w:rPr>
        <w:t>until</w:t>
      </w:r>
      <w:r w:rsidRPr="00CB5D4D">
        <w:rPr>
          <w:lang w:val="en-AU"/>
        </w:rPr>
        <w:t xml:space="preserve"> 2014</w:t>
      </w:r>
      <w:r w:rsidR="009B2A38">
        <w:rPr>
          <w:lang w:val="en-AU"/>
        </w:rPr>
        <w:t>,</w:t>
      </w:r>
      <w:r w:rsidRPr="00CB5D4D">
        <w:rPr>
          <w:lang w:val="en-AU"/>
        </w:rPr>
        <w:t xml:space="preserve"> as EINRIP was finishing up.</w:t>
      </w:r>
    </w:p>
    <w:p w14:paraId="51DD3FEF" w14:textId="77777777" w:rsidR="00530DD1" w:rsidRDefault="00530DD1" w:rsidP="00B07586">
      <w:pPr>
        <w:pStyle w:val="Heading3"/>
      </w:pPr>
      <w:r>
        <w:t>Project sc</w:t>
      </w:r>
      <w:r w:rsidRPr="00E12294">
        <w:t xml:space="preserve">ope </w:t>
      </w:r>
      <w:r>
        <w:t>and targets</w:t>
      </w:r>
    </w:p>
    <w:p w14:paraId="601068C4" w14:textId="68906B6A" w:rsidR="00530DD1" w:rsidRDefault="00530DD1" w:rsidP="004F3B34">
      <w:pPr>
        <w:pStyle w:val="BodyText"/>
      </w:pPr>
      <w:r>
        <w:rPr>
          <w:lang w:val="en-AU"/>
        </w:rPr>
        <w:t>The figure of 2000</w:t>
      </w:r>
      <w:r w:rsidR="009B2A38">
        <w:rPr>
          <w:lang w:val="en-AU"/>
        </w:rPr>
        <w:t> </w:t>
      </w:r>
      <w:r>
        <w:rPr>
          <w:lang w:val="en-AU"/>
        </w:rPr>
        <w:t xml:space="preserve">km was </w:t>
      </w:r>
      <w:r w:rsidRPr="00FF0D4C">
        <w:t xml:space="preserve">based on </w:t>
      </w:r>
      <w:r>
        <w:t xml:space="preserve">DGH practice and </w:t>
      </w:r>
      <w:r w:rsidRPr="00FF0D4C">
        <w:t>World Bank experience in Indonesia</w:t>
      </w:r>
      <w:r>
        <w:t xml:space="preserve"> </w:t>
      </w:r>
      <w:r w:rsidR="00F30C20">
        <w:t xml:space="preserve">suggesting that </w:t>
      </w:r>
      <w:r w:rsidRPr="00FF0D4C">
        <w:t xml:space="preserve">only limited civil works </w:t>
      </w:r>
      <w:r>
        <w:t xml:space="preserve">(mostly asphalt overlays) </w:t>
      </w:r>
      <w:r w:rsidRPr="00FF0D4C">
        <w:t>w</w:t>
      </w:r>
      <w:r w:rsidR="00F30C20">
        <w:t xml:space="preserve">ould be </w:t>
      </w:r>
      <w:r w:rsidRPr="00FF0D4C">
        <w:t xml:space="preserve">required for the betterment of national roads under EINRIP. During project preparation it became apparent that more substantial </w:t>
      </w:r>
      <w:r>
        <w:t xml:space="preserve">(and costly) </w:t>
      </w:r>
      <w:r w:rsidRPr="00FF0D4C">
        <w:t xml:space="preserve">civil works </w:t>
      </w:r>
      <w:r w:rsidR="00F30C20">
        <w:t>would</w:t>
      </w:r>
      <w:r w:rsidRPr="00FF0D4C">
        <w:t xml:space="preserve"> be required</w:t>
      </w:r>
      <w:r>
        <w:t xml:space="preserve">. Further, there was a </w:t>
      </w:r>
      <w:r w:rsidRPr="00FF0D4C">
        <w:t xml:space="preserve">change in standards for national roads after the </w:t>
      </w:r>
      <w:r>
        <w:t xml:space="preserve">AIPRD </w:t>
      </w:r>
      <w:r w:rsidRPr="00FF0D4C">
        <w:t>announcement. Most important were the increase in the minimum paved width of national roads from 4.5 m to 6.0 m and change in the design life of the pavement structure from 10 years to 20 years.</w:t>
      </w:r>
      <w:r w:rsidR="00F30C20">
        <w:t xml:space="preserve"> U</w:t>
      </w:r>
      <w:r>
        <w:t xml:space="preserve">nit costs </w:t>
      </w:r>
      <w:r w:rsidR="00F30C20">
        <w:t xml:space="preserve">had also </w:t>
      </w:r>
      <w:r>
        <w:t xml:space="preserve">increased appreciably for both materials (especially bitumen and fuel) and </w:t>
      </w:r>
      <w:r w:rsidR="00F30C20">
        <w:t>labour</w:t>
      </w:r>
      <w:r>
        <w:t>. This resulted in higher costs for civil works.</w:t>
      </w:r>
    </w:p>
    <w:p w14:paraId="709015CB" w14:textId="7E342D97" w:rsidR="00530DD1" w:rsidRDefault="00530DD1" w:rsidP="004F3B34">
      <w:pPr>
        <w:pStyle w:val="BodyText"/>
        <w:rPr>
          <w:lang w:val="en-AU"/>
        </w:rPr>
      </w:pPr>
      <w:r w:rsidRPr="007767F1">
        <w:t xml:space="preserve">The high level of political interest and hence pressure </w:t>
      </w:r>
      <w:r>
        <w:t xml:space="preserve">led </w:t>
      </w:r>
      <w:r w:rsidRPr="007767F1">
        <w:t xml:space="preserve">to </w:t>
      </w:r>
      <w:r w:rsidR="00F30C20">
        <w:t xml:space="preserve">a </w:t>
      </w:r>
      <w:r>
        <w:t xml:space="preserve">premature </w:t>
      </w:r>
      <w:r w:rsidRPr="007767F1">
        <w:t>announce</w:t>
      </w:r>
      <w:r w:rsidR="00F30C20">
        <w:t>ment of</w:t>
      </w:r>
      <w:r w:rsidRPr="007767F1">
        <w:t xml:space="preserve"> scope and deliverables</w:t>
      </w:r>
      <w:r w:rsidR="00F30C20">
        <w:t xml:space="preserve"> </w:t>
      </w:r>
      <w:r w:rsidRPr="007767F1">
        <w:t>before</w:t>
      </w:r>
      <w:r w:rsidR="00F30C20">
        <w:t xml:space="preserve"> undertaking</w:t>
      </w:r>
      <w:r w:rsidRPr="007767F1">
        <w:t xml:space="preserve"> the substantial work necessary to clearly establish project parameters and validate the assumptions that underpinned initial advice to governments in </w:t>
      </w:r>
      <w:r w:rsidR="009B2A38" w:rsidRPr="007767F1">
        <w:t xml:space="preserve">both </w:t>
      </w:r>
      <w:r w:rsidRPr="007767F1">
        <w:t>Indonesia and Australia</w:t>
      </w:r>
      <w:r w:rsidR="009B2A38">
        <w:t>.</w:t>
      </w:r>
      <w:r w:rsidRPr="007767F1">
        <w:rPr>
          <w:vertAlign w:val="superscript"/>
        </w:rPr>
        <w:endnoteReference w:id="5"/>
      </w:r>
      <w:r w:rsidRPr="007767F1">
        <w:t xml:space="preserve"> </w:t>
      </w:r>
      <w:r>
        <w:t xml:space="preserve">The </w:t>
      </w:r>
      <w:r w:rsidR="009B2A38">
        <w:rPr>
          <w:lang w:val="en-AU"/>
        </w:rPr>
        <w:t>p</w:t>
      </w:r>
      <w:r w:rsidRPr="007767F1">
        <w:rPr>
          <w:lang w:val="en-AU"/>
        </w:rPr>
        <w:t xml:space="preserve">roject </w:t>
      </w:r>
      <w:r w:rsidR="009B2A38">
        <w:rPr>
          <w:lang w:val="en-AU"/>
        </w:rPr>
        <w:t>p</w:t>
      </w:r>
      <w:r w:rsidR="009B2A38" w:rsidRPr="007767F1">
        <w:rPr>
          <w:lang w:val="en-AU"/>
        </w:rPr>
        <w:t xml:space="preserve">reparation </w:t>
      </w:r>
      <w:r w:rsidR="009B2A38">
        <w:rPr>
          <w:lang w:val="en-AU"/>
        </w:rPr>
        <w:t>c</w:t>
      </w:r>
      <w:r w:rsidR="009B2A38" w:rsidRPr="007767F1">
        <w:rPr>
          <w:lang w:val="en-AU"/>
        </w:rPr>
        <w:t>onsultant</w:t>
      </w:r>
      <w:r w:rsidR="009B2A38">
        <w:rPr>
          <w:lang w:val="en-AU"/>
        </w:rPr>
        <w:t xml:space="preserve"> </w:t>
      </w:r>
      <w:r w:rsidR="00F30C20">
        <w:rPr>
          <w:lang w:val="en-AU"/>
        </w:rPr>
        <w:t>(PPC)</w:t>
      </w:r>
      <w:r w:rsidRPr="007767F1">
        <w:rPr>
          <w:lang w:val="en-AU"/>
        </w:rPr>
        <w:t xml:space="preserve"> </w:t>
      </w:r>
      <w:r w:rsidR="00F30C20">
        <w:rPr>
          <w:lang w:val="en-AU"/>
        </w:rPr>
        <w:t>commenced work in</w:t>
      </w:r>
      <w:r>
        <w:rPr>
          <w:lang w:val="en-AU"/>
        </w:rPr>
        <w:t xml:space="preserve"> March 2006 (more than 3 months after the announcement). </w:t>
      </w:r>
      <w:r w:rsidRPr="00B56C7C">
        <w:rPr>
          <w:lang w:val="en-AU"/>
        </w:rPr>
        <w:t xml:space="preserve">The loan agreement </w:t>
      </w:r>
      <w:r>
        <w:rPr>
          <w:lang w:val="en-AU"/>
        </w:rPr>
        <w:t>for EINRIP (</w:t>
      </w:r>
      <w:r w:rsidRPr="00B56C7C">
        <w:rPr>
          <w:lang w:val="en-AU"/>
        </w:rPr>
        <w:t>signed on 7 September 2007</w:t>
      </w:r>
      <w:r>
        <w:rPr>
          <w:lang w:val="en-AU"/>
        </w:rPr>
        <w:t>)</w:t>
      </w:r>
      <w:r w:rsidRPr="00B56C7C">
        <w:rPr>
          <w:lang w:val="en-AU"/>
        </w:rPr>
        <w:t xml:space="preserve"> </w:t>
      </w:r>
      <w:r>
        <w:rPr>
          <w:lang w:val="en-AU"/>
        </w:rPr>
        <w:t xml:space="preserve">reflected the work done by PPC and </w:t>
      </w:r>
      <w:r w:rsidRPr="00B56C7C">
        <w:rPr>
          <w:lang w:val="en-AU"/>
        </w:rPr>
        <w:t>provided for improvement of about 400</w:t>
      </w:r>
      <w:r w:rsidR="009B2A38">
        <w:rPr>
          <w:lang w:val="en-AU"/>
        </w:rPr>
        <w:t> </w:t>
      </w:r>
      <w:r w:rsidRPr="00B56C7C">
        <w:rPr>
          <w:lang w:val="en-AU"/>
        </w:rPr>
        <w:t xml:space="preserve">km of roads. </w:t>
      </w:r>
      <w:r w:rsidR="004825BE">
        <w:rPr>
          <w:lang w:val="en-AU"/>
        </w:rPr>
        <w:t>Given this i</w:t>
      </w:r>
      <w:r w:rsidRPr="00B56C7C">
        <w:rPr>
          <w:lang w:val="en-AU"/>
        </w:rPr>
        <w:t>t is reasonable to compare the completed works under EINRIP with the scope contained in the loan agreement and not</w:t>
      </w:r>
      <w:r w:rsidR="0091664A">
        <w:rPr>
          <w:lang w:val="en-AU"/>
        </w:rPr>
        <w:t xml:space="preserve"> against </w:t>
      </w:r>
      <w:r w:rsidRPr="00B56C7C">
        <w:rPr>
          <w:lang w:val="en-AU"/>
        </w:rPr>
        <w:t>the</w:t>
      </w:r>
      <w:r w:rsidR="0091664A">
        <w:rPr>
          <w:lang w:val="en-AU"/>
        </w:rPr>
        <w:t xml:space="preserve"> scope outlined in </w:t>
      </w:r>
      <w:r w:rsidRPr="00B56C7C">
        <w:rPr>
          <w:lang w:val="en-AU"/>
        </w:rPr>
        <w:t>political announcements. Under this measure, EINRIP successfully delivered the agreed kilometres of road improvements.</w:t>
      </w:r>
    </w:p>
    <w:p w14:paraId="03BF55E6" w14:textId="4DDF76BB" w:rsidR="004825BE" w:rsidRDefault="004825BE" w:rsidP="00B07586">
      <w:pPr>
        <w:pStyle w:val="Heading3"/>
      </w:pPr>
      <w:r>
        <w:t>Completion p</w:t>
      </w:r>
      <w:r w:rsidR="00530DD1" w:rsidRPr="00E12294">
        <w:t>eriod</w:t>
      </w:r>
      <w:r w:rsidR="00530DD1">
        <w:t xml:space="preserve"> </w:t>
      </w:r>
    </w:p>
    <w:p w14:paraId="7B7480D9" w14:textId="70AAF9C5" w:rsidR="00530DD1" w:rsidRPr="0015739D" w:rsidRDefault="00530DD1" w:rsidP="004F3B34">
      <w:pPr>
        <w:pStyle w:val="BodyText"/>
        <w:rPr>
          <w:lang w:val="en-AU"/>
        </w:rPr>
      </w:pPr>
      <w:r w:rsidRPr="0015739D">
        <w:rPr>
          <w:lang w:val="en-AU"/>
        </w:rPr>
        <w:t xml:space="preserve">According to the announcement by AIPRD Joint Commission of Ministers, EINRIP was to be completed in about 3.5 years. </w:t>
      </w:r>
      <w:r w:rsidR="002223D1">
        <w:rPr>
          <w:lang w:val="en-AU"/>
        </w:rPr>
        <w:t>ODE considers this period</w:t>
      </w:r>
      <w:r w:rsidRPr="0015739D">
        <w:rPr>
          <w:lang w:val="en-AU"/>
        </w:rPr>
        <w:t xml:space="preserve"> to be unrealistically short</w:t>
      </w:r>
      <w:r>
        <w:rPr>
          <w:lang w:val="en-AU"/>
        </w:rPr>
        <w:t xml:space="preserve">. </w:t>
      </w:r>
      <w:r w:rsidRPr="0015739D">
        <w:rPr>
          <w:lang w:val="en-AU"/>
        </w:rPr>
        <w:t xml:space="preserve">No road project by the World Bank in Indonesia </w:t>
      </w:r>
      <w:r w:rsidR="004825BE">
        <w:rPr>
          <w:lang w:val="en-AU"/>
        </w:rPr>
        <w:t>has been</w:t>
      </w:r>
      <w:r w:rsidRPr="0015739D">
        <w:rPr>
          <w:lang w:val="en-AU"/>
        </w:rPr>
        <w:t xml:space="preserve"> completed in less than 7 years</w:t>
      </w:r>
      <w:r w:rsidR="004825BE">
        <w:rPr>
          <w:lang w:val="en-AU"/>
        </w:rPr>
        <w:t xml:space="preserve">; generally, </w:t>
      </w:r>
      <w:r w:rsidRPr="0015739D">
        <w:rPr>
          <w:lang w:val="en-AU"/>
        </w:rPr>
        <w:t xml:space="preserve">about 2 years is needed </w:t>
      </w:r>
      <w:r>
        <w:rPr>
          <w:lang w:val="en-AU"/>
        </w:rPr>
        <w:t>for pr</w:t>
      </w:r>
      <w:r w:rsidRPr="0015739D">
        <w:rPr>
          <w:lang w:val="en-AU"/>
        </w:rPr>
        <w:t xml:space="preserve">eparation of the project and 5 years for </w:t>
      </w:r>
      <w:r>
        <w:rPr>
          <w:lang w:val="en-AU"/>
        </w:rPr>
        <w:t>implementation.</w:t>
      </w:r>
      <w:r w:rsidRPr="0015739D">
        <w:rPr>
          <w:lang w:val="en-AU"/>
        </w:rPr>
        <w:t xml:space="preserve"> </w:t>
      </w:r>
      <w:r w:rsidR="004825BE">
        <w:rPr>
          <w:lang w:val="en-AU"/>
        </w:rPr>
        <w:t xml:space="preserve">With World Bank projects it is not unusual for </w:t>
      </w:r>
      <w:r w:rsidRPr="0015739D">
        <w:rPr>
          <w:lang w:val="en-AU"/>
        </w:rPr>
        <w:t xml:space="preserve">the loan closing date to be extended by </w:t>
      </w:r>
      <w:r w:rsidR="008B7362">
        <w:rPr>
          <w:lang w:val="en-AU"/>
        </w:rPr>
        <w:t>2</w:t>
      </w:r>
      <w:r w:rsidR="008B7362" w:rsidRPr="0015739D">
        <w:rPr>
          <w:lang w:val="en-AU"/>
        </w:rPr>
        <w:t xml:space="preserve"> </w:t>
      </w:r>
      <w:r w:rsidRPr="0015739D">
        <w:rPr>
          <w:lang w:val="en-AU"/>
        </w:rPr>
        <w:t>or more years.</w:t>
      </w:r>
    </w:p>
    <w:p w14:paraId="3F8008C8" w14:textId="7EB071FC" w:rsidR="00530DD1" w:rsidRPr="0015739D" w:rsidRDefault="00530DD1" w:rsidP="004F3B34">
      <w:pPr>
        <w:pStyle w:val="BodyText"/>
        <w:rPr>
          <w:lang w:val="en-AU"/>
        </w:rPr>
      </w:pPr>
      <w:r w:rsidRPr="0015739D">
        <w:rPr>
          <w:lang w:val="en-AU"/>
        </w:rPr>
        <w:t xml:space="preserve">The loan agreement for EINRIP specified a loan closing date of 1 June 2011, which translates to a completion period of 3 years and 9 months. Preparation alone </w:t>
      </w:r>
      <w:r>
        <w:rPr>
          <w:lang w:val="en-AU"/>
        </w:rPr>
        <w:t>continued for about 1</w:t>
      </w:r>
      <w:r w:rsidR="004825BE">
        <w:rPr>
          <w:lang w:val="en-AU"/>
        </w:rPr>
        <w:t>.</w:t>
      </w:r>
      <w:r>
        <w:rPr>
          <w:lang w:val="en-AU"/>
        </w:rPr>
        <w:t xml:space="preserve">5 years after loan signature. </w:t>
      </w:r>
      <w:r w:rsidRPr="0015739D">
        <w:rPr>
          <w:lang w:val="en-AU"/>
        </w:rPr>
        <w:t xml:space="preserve">Construction of the first subproject commenced in February 2009 and the last subproject was substantially completed in September 2015, or a total construction period of about 7 years. </w:t>
      </w:r>
      <w:r w:rsidR="002223D1">
        <w:rPr>
          <w:lang w:val="en-AU"/>
        </w:rPr>
        <w:t>We</w:t>
      </w:r>
      <w:r w:rsidRPr="0015739D">
        <w:rPr>
          <w:lang w:val="en-AU"/>
        </w:rPr>
        <w:t xml:space="preserve"> consider this period to be </w:t>
      </w:r>
      <w:r w:rsidR="00CA7D58">
        <w:rPr>
          <w:lang w:val="en-AU"/>
        </w:rPr>
        <w:t>too</w:t>
      </w:r>
      <w:r w:rsidR="00CA7D58" w:rsidRPr="0015739D">
        <w:rPr>
          <w:lang w:val="en-AU"/>
        </w:rPr>
        <w:t xml:space="preserve"> long</w:t>
      </w:r>
      <w:r w:rsidRPr="0015739D">
        <w:rPr>
          <w:lang w:val="en-AU"/>
        </w:rPr>
        <w:t xml:space="preserve"> and </w:t>
      </w:r>
      <w:r w:rsidR="004825BE">
        <w:rPr>
          <w:lang w:val="en-AU"/>
        </w:rPr>
        <w:t xml:space="preserve">suggest this </w:t>
      </w:r>
      <w:r w:rsidRPr="0015739D">
        <w:rPr>
          <w:lang w:val="en-AU"/>
        </w:rPr>
        <w:t>could have been managed better.</w:t>
      </w:r>
    </w:p>
    <w:p w14:paraId="2DDDB58D" w14:textId="7B0B7204" w:rsidR="00530DD1" w:rsidRPr="0015739D" w:rsidRDefault="00530DD1" w:rsidP="004F3B34">
      <w:pPr>
        <w:pStyle w:val="BodyText"/>
      </w:pPr>
      <w:r w:rsidRPr="0015739D">
        <w:t>Delays encountered in project preparation and implementation were caused by an array of factors including a shortage of skilled Indonesian staff, staff turnover in the PPC, the nature of the land acquisition process, interruptions in initiating procurement actions</w:t>
      </w:r>
      <w:r>
        <w:t>,</w:t>
      </w:r>
      <w:r w:rsidRPr="0015739D">
        <w:t xml:space="preserve"> </w:t>
      </w:r>
      <w:r w:rsidR="004825BE">
        <w:t xml:space="preserve">delays in </w:t>
      </w:r>
      <w:r w:rsidRPr="0015739D">
        <w:t>approv</w:t>
      </w:r>
      <w:r w:rsidR="004825BE">
        <w:t>ing</w:t>
      </w:r>
      <w:r>
        <w:t xml:space="preserve"> </w:t>
      </w:r>
      <w:r w:rsidRPr="0015739D">
        <w:t>variation orders and poor performance by contractors.</w:t>
      </w:r>
    </w:p>
    <w:p w14:paraId="7323C4E4" w14:textId="371514A9" w:rsidR="00530DD1" w:rsidRDefault="00530DD1" w:rsidP="004F3B34">
      <w:pPr>
        <w:pStyle w:val="BodyText"/>
      </w:pPr>
      <w:r w:rsidRPr="0015739D">
        <w:t xml:space="preserve">A major problem affecting implementation has been </w:t>
      </w:r>
      <w:r>
        <w:t xml:space="preserve">the </w:t>
      </w:r>
      <w:r w:rsidRPr="0015739D">
        <w:t xml:space="preserve">very long time taken to complete land acquisition. </w:t>
      </w:r>
      <w:r>
        <w:t>Th</w:t>
      </w:r>
      <w:r w:rsidRPr="0015739D">
        <w:t xml:space="preserve">e difficulties encountered resulted </w:t>
      </w:r>
      <w:r>
        <w:t xml:space="preserve">largely </w:t>
      </w:r>
      <w:r w:rsidRPr="0015739D">
        <w:t>from institutional and administrative issues, rather than from difficulties created by affected residents, or deficiencies in legislation. Th</w:t>
      </w:r>
      <w:r>
        <w:t>is</w:t>
      </w:r>
      <w:r w:rsidRPr="0015739D">
        <w:t xml:space="preserve"> led to the exclusion of </w:t>
      </w:r>
      <w:r w:rsidR="00980552">
        <w:t>four</w:t>
      </w:r>
      <w:r w:rsidRPr="0015739D">
        <w:t xml:space="preserve"> road packages</w:t>
      </w:r>
      <w:r w:rsidR="002223D1">
        <w:t xml:space="preserve"> out of</w:t>
      </w:r>
      <w:r w:rsidRPr="0015739D">
        <w:t xml:space="preserve"> the 24 detailed designs and bid documents prepared by the PPC</w:t>
      </w:r>
      <w:r w:rsidR="002223D1">
        <w:t>.</w:t>
      </w:r>
    </w:p>
    <w:p w14:paraId="39A43EE7" w14:textId="4937FF24" w:rsidR="004825BE" w:rsidRDefault="004825BE" w:rsidP="00B07586">
      <w:pPr>
        <w:pStyle w:val="Heading3"/>
      </w:pPr>
      <w:r>
        <w:t>Experience of AusAID and delivery m</w:t>
      </w:r>
      <w:r w:rsidR="00530DD1" w:rsidRPr="00F339A7">
        <w:t>odel</w:t>
      </w:r>
    </w:p>
    <w:p w14:paraId="53207EE8" w14:textId="3D7B142D" w:rsidR="00530DD1" w:rsidRDefault="00530DD1" w:rsidP="00530DD1">
      <w:pPr>
        <w:pStyle w:val="BodyText"/>
      </w:pPr>
      <w:r w:rsidRPr="00172E8D">
        <w:t>At</w:t>
      </w:r>
      <w:r>
        <w:t xml:space="preserve"> inception </w:t>
      </w:r>
      <w:r w:rsidRPr="00172E8D">
        <w:t xml:space="preserve">EINRIP was the largest infrastructure project </w:t>
      </w:r>
      <w:r>
        <w:t xml:space="preserve">ever undertaken </w:t>
      </w:r>
      <w:r w:rsidRPr="00172E8D">
        <w:t>by AusAID. Its financing involved a large loan and limited grants. Under loan arrangements</w:t>
      </w:r>
      <w:r>
        <w:t>,</w:t>
      </w:r>
      <w:r w:rsidRPr="00172E8D">
        <w:t xml:space="preserve"> the responsibility for implementation lies with the </w:t>
      </w:r>
      <w:r w:rsidR="00580762">
        <w:t>b</w:t>
      </w:r>
      <w:r w:rsidRPr="00172E8D">
        <w:t xml:space="preserve">orrower (GoI). DGH (the </w:t>
      </w:r>
      <w:r w:rsidR="002223D1">
        <w:t>e</w:t>
      </w:r>
      <w:r w:rsidRPr="00172E8D">
        <w:t xml:space="preserve">xecuting </w:t>
      </w:r>
      <w:r w:rsidR="002223D1">
        <w:t>a</w:t>
      </w:r>
      <w:r w:rsidRPr="00172E8D">
        <w:t>gency) is responsible for selection of contractors and supervision consultants (subject to no objection letters from AusAID). The capability of AusAID to influence conformance with project implementation schedule was largely limited to persuasion and support.</w:t>
      </w:r>
      <w:r>
        <w:t xml:space="preserve"> The issue of delivery model using a mix of loans and grants is discussed in more detail in</w:t>
      </w:r>
      <w:r w:rsidR="002223D1">
        <w:t xml:space="preserve"> Section </w:t>
      </w:r>
      <w:r w:rsidR="002223D1">
        <w:fldChar w:fldCharType="begin"/>
      </w:r>
      <w:r w:rsidR="002223D1">
        <w:instrText xml:space="preserve"> REF _Ref468882272 \r \h </w:instrText>
      </w:r>
      <w:r w:rsidR="002223D1">
        <w:fldChar w:fldCharType="separate"/>
      </w:r>
      <w:r w:rsidR="00745D3B">
        <w:t>5.1</w:t>
      </w:r>
      <w:r w:rsidR="002223D1">
        <w:fldChar w:fldCharType="end"/>
      </w:r>
      <w:r>
        <w:t xml:space="preserve"> of this report.</w:t>
      </w:r>
    </w:p>
    <w:p w14:paraId="2BB522F2" w14:textId="14D8BC7E" w:rsidR="00262140" w:rsidRDefault="00262140" w:rsidP="00262140">
      <w:pPr>
        <w:pStyle w:val="BodyText"/>
      </w:pPr>
      <w:r>
        <w:t>These factors combined necessitated changes in both scope and timing of EINRIP. T</w:t>
      </w:r>
      <w:r w:rsidRPr="002E63BD">
        <w:t xml:space="preserve">hree amendments to the </w:t>
      </w:r>
      <w:r>
        <w:t xml:space="preserve">original </w:t>
      </w:r>
      <w:r w:rsidRPr="002E63BD">
        <w:t xml:space="preserve">loan agreement signed on September 7 2007 </w:t>
      </w:r>
      <w:r>
        <w:t>were negotiated</w:t>
      </w:r>
      <w:r w:rsidR="00AA271C">
        <w:t xml:space="preserve"> and agreed</w:t>
      </w:r>
      <w:r>
        <w:t xml:space="preserve">. </w:t>
      </w:r>
      <w:r w:rsidRPr="002E63BD">
        <w:t xml:space="preserve">These amendments (signed </w:t>
      </w:r>
      <w:r>
        <w:t>in</w:t>
      </w:r>
      <w:r w:rsidRPr="002E63BD">
        <w:t xml:space="preserve"> June 2011</w:t>
      </w:r>
      <w:r w:rsidR="002223D1">
        <w:t>,</w:t>
      </w:r>
      <w:r w:rsidRPr="002E63BD">
        <w:t xml:space="preserve"> February </w:t>
      </w:r>
      <w:r>
        <w:t>2</w:t>
      </w:r>
      <w:r w:rsidRPr="002E63BD">
        <w:t>013 and November 2014) called for extension of</w:t>
      </w:r>
      <w:r w:rsidR="002223D1">
        <w:t xml:space="preserve"> the</w:t>
      </w:r>
      <w:r w:rsidRPr="002E63BD">
        <w:t xml:space="preserve"> loan closing date and revisions of allocations within loan categories. The </w:t>
      </w:r>
      <w:r>
        <w:t xml:space="preserve">final </w:t>
      </w:r>
      <w:r w:rsidRPr="002E63BD">
        <w:t>agreed loan closing date was September 30 2015</w:t>
      </w:r>
      <w:r>
        <w:t xml:space="preserve"> against an original closing date of June 2011.</w:t>
      </w:r>
    </w:p>
    <w:p w14:paraId="0036D2B2" w14:textId="35B20C9E" w:rsidR="00262140" w:rsidRDefault="00262140" w:rsidP="004F3B34">
      <w:pPr>
        <w:pStyle w:val="BodyText"/>
      </w:pPr>
      <w:r>
        <w:t>This evaluation finds that in spite of these challenges the EINRIP was finally successful in meeting its revised infrastructure goals.</w:t>
      </w:r>
    </w:p>
    <w:p w14:paraId="0A9AE8DC" w14:textId="77777777" w:rsidR="004E12C5" w:rsidRDefault="004E12C5" w:rsidP="004F3B34">
      <w:pPr>
        <w:pStyle w:val="BodyText"/>
      </w:pPr>
    </w:p>
    <w:p w14:paraId="22118139" w14:textId="3832E121" w:rsidR="002D0CE5" w:rsidRDefault="002D0CE5" w:rsidP="002D0CE5">
      <w:pPr>
        <w:pStyle w:val="Box1Heading"/>
      </w:pPr>
      <w:r>
        <w:t>Key lesson</w:t>
      </w:r>
      <w:r w:rsidR="00CD68D0">
        <w:t>:</w:t>
      </w:r>
      <w:r>
        <w:t xml:space="preserve"> </w:t>
      </w:r>
      <w:r w:rsidR="00CD68D0">
        <w:t>S</w:t>
      </w:r>
      <w:r>
        <w:t xml:space="preserve">cope </w:t>
      </w:r>
      <w:r w:rsidR="00E07633">
        <w:t>announcements need to be carefully managed</w:t>
      </w:r>
    </w:p>
    <w:p w14:paraId="1DBB3B5E" w14:textId="40FBBB69" w:rsidR="004825BE" w:rsidRDefault="00530DD1" w:rsidP="00530DD1">
      <w:pPr>
        <w:pStyle w:val="Box1Text"/>
      </w:pPr>
      <w:r>
        <w:t xml:space="preserve">Public announcements </w:t>
      </w:r>
      <w:r w:rsidR="008234ED">
        <w:t>of</w:t>
      </w:r>
      <w:r w:rsidR="003E30E1">
        <w:t xml:space="preserve"> </w:t>
      </w:r>
      <w:r>
        <w:t xml:space="preserve">the tangible results delivered through the aid program are essential. However, the EINRIP experience demonstrates the adverse effect this can have if targets are not accurate. Targets should be based on reasonable assumptions, careful analysis and ultimately viable plans. During interviews conducted by </w:t>
      </w:r>
      <w:r w:rsidR="004E7626">
        <w:t>ODE</w:t>
      </w:r>
      <w:r>
        <w:t xml:space="preserve"> it was widely acknowledged that the original targets regarding scope and completion time were prematurely set and unachievable. </w:t>
      </w:r>
      <w:r w:rsidR="004825BE">
        <w:t xml:space="preserve">Although </w:t>
      </w:r>
      <w:r>
        <w:t>EINRIP</w:t>
      </w:r>
      <w:r w:rsidR="004825BE">
        <w:t xml:space="preserve"> fell short of delivering on the original ‘annou</w:t>
      </w:r>
      <w:r w:rsidR="008234ED">
        <w:t>n</w:t>
      </w:r>
      <w:r w:rsidR="004825BE">
        <w:t>ceables’</w:t>
      </w:r>
      <w:r w:rsidR="008234ED">
        <w:t>,</w:t>
      </w:r>
      <w:r w:rsidR="004825BE">
        <w:t xml:space="preserve"> it did ultimately deliver, with some delay, against the outcomes contained in the loan agreement. </w:t>
      </w:r>
    </w:p>
    <w:p w14:paraId="0981F038" w14:textId="77777777" w:rsidR="007E44AB" w:rsidRPr="008E34E7" w:rsidRDefault="007E44AB" w:rsidP="00981BD9">
      <w:pPr>
        <w:pStyle w:val="Heading2Numbered"/>
      </w:pPr>
      <w:bookmarkStart w:id="32" w:name="_Toc467515372"/>
      <w:bookmarkStart w:id="33" w:name="_Toc467515454"/>
      <w:bookmarkStart w:id="34" w:name="_Toc467515499"/>
      <w:bookmarkStart w:id="35" w:name="_Toc467515582"/>
      <w:bookmarkStart w:id="36" w:name="_Toc477360390"/>
      <w:bookmarkEnd w:id="32"/>
      <w:bookmarkEnd w:id="33"/>
      <w:bookmarkEnd w:id="34"/>
      <w:bookmarkEnd w:id="35"/>
      <w:r w:rsidRPr="00981BD9">
        <w:t>Delivering</w:t>
      </w:r>
      <w:r w:rsidRPr="008E34E7">
        <w:t xml:space="preserve"> better roads</w:t>
      </w:r>
      <w:bookmarkEnd w:id="36"/>
    </w:p>
    <w:p w14:paraId="116FEBC4" w14:textId="08D98FB1" w:rsidR="008324EF" w:rsidRPr="00B07586" w:rsidRDefault="006F4BA2" w:rsidP="00311102">
      <w:pPr>
        <w:pStyle w:val="BodyText"/>
      </w:pPr>
      <w:r>
        <w:t xml:space="preserve">Despite the aforementioned challenges EINRIP has successfully delivered roads </w:t>
      </w:r>
      <w:r w:rsidR="0049028E">
        <w:t xml:space="preserve">that </w:t>
      </w:r>
      <w:r>
        <w:t xml:space="preserve">met or </w:t>
      </w:r>
      <w:r w:rsidRPr="006F4BA2">
        <w:t>exceeded original expectations</w:t>
      </w:r>
      <w:r w:rsidR="002F0A48">
        <w:t>. T</w:t>
      </w:r>
      <w:r w:rsidRPr="00E156C0">
        <w:t>ravel speeds are much higher than before</w:t>
      </w:r>
      <w:r w:rsidR="0049028E">
        <w:t>,</w:t>
      </w:r>
      <w:r w:rsidRPr="00E156C0">
        <w:t xml:space="preserve"> resulting in lower travel times</w:t>
      </w:r>
      <w:r w:rsidR="002F0A48">
        <w:t>. T</w:t>
      </w:r>
      <w:r w:rsidRPr="00E156C0">
        <w:t xml:space="preserve">raffic volumes are higher than expected at </w:t>
      </w:r>
      <w:r w:rsidR="002F0A48">
        <w:t xml:space="preserve">the </w:t>
      </w:r>
      <w:r w:rsidRPr="00E156C0">
        <w:t xml:space="preserve">project preparation stage and generally increasing at higher rates than the </w:t>
      </w:r>
      <w:r w:rsidR="008324EF">
        <w:t>comparison</w:t>
      </w:r>
      <w:r w:rsidR="008324EF" w:rsidRPr="00E156C0">
        <w:t xml:space="preserve"> </w:t>
      </w:r>
      <w:r w:rsidRPr="00E156C0">
        <w:t>roads</w:t>
      </w:r>
      <w:r w:rsidR="002F0A48">
        <w:t>.</w:t>
      </w:r>
      <w:r w:rsidRPr="00E156C0">
        <w:t xml:space="preserve"> </w:t>
      </w:r>
      <w:r w:rsidR="002F0A48">
        <w:t>V</w:t>
      </w:r>
      <w:r w:rsidRPr="00E156C0">
        <w:t xml:space="preserve">ehicle operating costs are lower than before </w:t>
      </w:r>
      <w:r>
        <w:t xml:space="preserve">road </w:t>
      </w:r>
      <w:r w:rsidRPr="00E156C0">
        <w:t xml:space="preserve">improvement and road maintenance costs are lower than for the </w:t>
      </w:r>
      <w:r w:rsidR="008324EF">
        <w:t>comparison</w:t>
      </w:r>
      <w:r w:rsidR="008324EF" w:rsidRPr="00E156C0">
        <w:t xml:space="preserve"> </w:t>
      </w:r>
      <w:r w:rsidRPr="00E156C0">
        <w:t xml:space="preserve">roads. </w:t>
      </w:r>
      <w:r w:rsidR="008324EF" w:rsidRPr="00E156C0">
        <w:t>These are all positive outcomes</w:t>
      </w:r>
      <w:r w:rsidR="008324EF">
        <w:t xml:space="preserve">. </w:t>
      </w:r>
      <w:r w:rsidR="008324EF" w:rsidRPr="008324EF">
        <w:t>R</w:t>
      </w:r>
      <w:r w:rsidRPr="008324EF">
        <w:t>oad safety figures (expressed in fatalities per 100</w:t>
      </w:r>
      <w:r w:rsidR="002F0A48" w:rsidRPr="008324EF">
        <w:t xml:space="preserve"> </w:t>
      </w:r>
      <w:r w:rsidRPr="008324EF">
        <w:t xml:space="preserve">million vehicle kilometres) </w:t>
      </w:r>
      <w:r w:rsidR="008324EF" w:rsidRPr="00B07586">
        <w:t>for EINRIP</w:t>
      </w:r>
      <w:r w:rsidR="0049028E">
        <w:t xml:space="preserve"> roads</w:t>
      </w:r>
      <w:r w:rsidR="008324EF" w:rsidRPr="00B07586">
        <w:t xml:space="preserve"> </w:t>
      </w:r>
      <w:r w:rsidR="0049028E" w:rsidRPr="00B07586">
        <w:t xml:space="preserve">are variable </w:t>
      </w:r>
      <w:r w:rsidR="008324EF" w:rsidRPr="00B07586">
        <w:t xml:space="preserve">relative to comparison roads. The margin by which EINRIP roads are safer is too slim, and the data too unreliable, to support a firm conclusion. </w:t>
      </w:r>
    </w:p>
    <w:p w14:paraId="2C8F97E4" w14:textId="5FDB576D" w:rsidR="00E156C0" w:rsidRDefault="006F4BA2" w:rsidP="00311102">
      <w:pPr>
        <w:pStyle w:val="BodyText"/>
      </w:pPr>
      <w:r>
        <w:t xml:space="preserve">EINRIP roads are widely acknowledged as superior. Certainly the M&amp;E data shows they are </w:t>
      </w:r>
      <w:r w:rsidR="00E156C0" w:rsidRPr="00E156C0">
        <w:t xml:space="preserve">far superior to what they were before improvement and better than the </w:t>
      </w:r>
      <w:r w:rsidR="00691567">
        <w:t>comparison</w:t>
      </w:r>
      <w:r w:rsidR="00E156C0" w:rsidRPr="00E156C0">
        <w:t xml:space="preserve"> roads. The feedback to </w:t>
      </w:r>
      <w:r w:rsidR="004E7626">
        <w:t>ODE</w:t>
      </w:r>
      <w:r w:rsidR="00E156C0" w:rsidRPr="00E156C0">
        <w:t xml:space="preserve"> was unanimous on this point. Officials, community members and road users </w:t>
      </w:r>
      <w:r w:rsidR="0068352B">
        <w:t>we</w:t>
      </w:r>
      <w:r w:rsidR="00E156C0" w:rsidRPr="00E156C0">
        <w:t xml:space="preserve">re all very positive. Several people </w:t>
      </w:r>
      <w:r w:rsidR="004E7626">
        <w:t xml:space="preserve">we met with </w:t>
      </w:r>
      <w:r w:rsidR="002F0A48">
        <w:t>(</w:t>
      </w:r>
      <w:r w:rsidR="00E156C0" w:rsidRPr="00E156C0">
        <w:t xml:space="preserve">in </w:t>
      </w:r>
      <w:r w:rsidR="002F0A48">
        <w:t xml:space="preserve">various </w:t>
      </w:r>
      <w:r w:rsidR="00E156C0" w:rsidRPr="00E156C0">
        <w:t>directorates/sections in DGH and in the Balais</w:t>
      </w:r>
      <w:r w:rsidR="0068352B">
        <w:t xml:space="preserve"> [</w:t>
      </w:r>
      <w:r w:rsidR="00E156C0" w:rsidRPr="00E156C0">
        <w:t>Regional Offices of DGH</w:t>
      </w:r>
      <w:r w:rsidR="0068352B">
        <w:t>]</w:t>
      </w:r>
      <w:r w:rsidR="00E156C0" w:rsidRPr="00E156C0">
        <w:t xml:space="preserve"> and </w:t>
      </w:r>
      <w:r w:rsidR="0068352B">
        <w:t>p</w:t>
      </w:r>
      <w:r w:rsidR="00E156C0" w:rsidRPr="00E156C0">
        <w:t xml:space="preserve">olice in the provinces of Nusa Tenggara Barat </w:t>
      </w:r>
      <w:r w:rsidR="0068352B">
        <w:t>[</w:t>
      </w:r>
      <w:r w:rsidR="00E156C0" w:rsidRPr="00E156C0">
        <w:t>NTB</w:t>
      </w:r>
      <w:r w:rsidR="0068352B">
        <w:t>]</w:t>
      </w:r>
      <w:r w:rsidR="00E156C0" w:rsidRPr="00E156C0">
        <w:t xml:space="preserve"> and South Sulawesi</w:t>
      </w:r>
      <w:r w:rsidR="002F0A48">
        <w:t>)</w:t>
      </w:r>
      <w:r w:rsidR="00E156C0" w:rsidRPr="00E156C0">
        <w:t xml:space="preserve"> repeated the comments made by Vice President Muhammad Jusuf Kalla during his visit to South Sulawesi regarding the superiority of EINRIP roads over nearby national roads financed by national budget</w:t>
      </w:r>
      <w:r w:rsidR="00FA5943">
        <w:t>.</w:t>
      </w:r>
      <w:r w:rsidR="00E156C0" w:rsidRPr="00E156C0">
        <w:t xml:space="preserve"> Further, there was a unanimous call to produce roads similar to those achieved by EINRIP.</w:t>
      </w:r>
    </w:p>
    <w:p w14:paraId="1DFA3592" w14:textId="7779FA6B" w:rsidR="00E156C0" w:rsidRPr="00E156C0" w:rsidRDefault="008324EF" w:rsidP="00311102">
      <w:pPr>
        <w:pStyle w:val="BodyText"/>
      </w:pPr>
      <w:r>
        <w:t xml:space="preserve">EINRIP’s performance and reputational </w:t>
      </w:r>
      <w:r w:rsidR="00254DD1">
        <w:t xml:space="preserve">issues </w:t>
      </w:r>
      <w:r>
        <w:t xml:space="preserve">prior to 2012 have largely been overcome. </w:t>
      </w:r>
      <w:r w:rsidR="003D0B90">
        <w:t>T</w:t>
      </w:r>
      <w:r w:rsidR="003D0B90" w:rsidRPr="00E156C0">
        <w:t xml:space="preserve">he </w:t>
      </w:r>
      <w:r w:rsidR="003D0B90">
        <w:t xml:space="preserve">independent progress review </w:t>
      </w:r>
      <w:r w:rsidR="003D0B90" w:rsidRPr="00E156C0">
        <w:t>of EINRIP</w:t>
      </w:r>
      <w:r w:rsidR="003D0B90">
        <w:t xml:space="preserve"> commissioned in </w:t>
      </w:r>
      <w:r>
        <w:t xml:space="preserve">late </w:t>
      </w:r>
      <w:r w:rsidR="003D0B90" w:rsidRPr="00E156C0">
        <w:t xml:space="preserve">2011 highlighted issues </w:t>
      </w:r>
      <w:r w:rsidR="003D0B90">
        <w:t xml:space="preserve">with the </w:t>
      </w:r>
      <w:r w:rsidR="003D0B90" w:rsidRPr="00E156C0">
        <w:t xml:space="preserve">quality of construction and problems with supervision of works by the </w:t>
      </w:r>
      <w:r w:rsidR="0068352B">
        <w:t>r</w:t>
      </w:r>
      <w:r w:rsidR="003D0B90" w:rsidRPr="00E156C0">
        <w:t xml:space="preserve">egional </w:t>
      </w:r>
      <w:r w:rsidR="0068352B">
        <w:t>s</w:t>
      </w:r>
      <w:r w:rsidR="003D0B90" w:rsidRPr="00E156C0">
        <w:t xml:space="preserve">upervision </w:t>
      </w:r>
      <w:r w:rsidR="0068352B">
        <w:t>c</w:t>
      </w:r>
      <w:r w:rsidR="003D0B90" w:rsidRPr="00E156C0">
        <w:t>onsultant (RSC). These have been satisfactorily resolved and the quality of the finished works is deemed good</w:t>
      </w:r>
      <w:r w:rsidR="003D0B90">
        <w:t xml:space="preserve">. This was confirmed through interviews conducted by </w:t>
      </w:r>
      <w:r w:rsidR="0068352B">
        <w:t>ODE</w:t>
      </w:r>
      <w:r w:rsidR="003D0B90">
        <w:t xml:space="preserve">, interrogation of M&amp;E data (particularly relating to roughness and maintenance) and field visits to </w:t>
      </w:r>
      <w:r w:rsidR="00980552">
        <w:t>nine</w:t>
      </w:r>
      <w:r w:rsidR="003D0B90">
        <w:t xml:space="preserve"> sub</w:t>
      </w:r>
      <w:r w:rsidR="00573193">
        <w:t>project</w:t>
      </w:r>
      <w:r w:rsidR="003D0B90">
        <w:t xml:space="preserve">s in </w:t>
      </w:r>
      <w:r w:rsidR="00D43E5B">
        <w:t xml:space="preserve">Sumbawa </w:t>
      </w:r>
      <w:r w:rsidR="003D0B90">
        <w:t xml:space="preserve">and South Sulawesi. </w:t>
      </w:r>
      <w:r w:rsidR="0068352B">
        <w:t>We</w:t>
      </w:r>
      <w:r w:rsidR="00E156C0" w:rsidRPr="00E156C0">
        <w:t xml:space="preserve"> found the roads travelled to be generally in good condition with smooth riding surface with few potholes; well</w:t>
      </w:r>
      <w:r w:rsidR="0068352B">
        <w:t>-</w:t>
      </w:r>
      <w:r w:rsidR="00E156C0" w:rsidRPr="00E156C0">
        <w:t>finished shoulders; good drainage (both transverse and longitudinal); sidewalks in populated areas; well</w:t>
      </w:r>
      <w:r w:rsidR="002811DA">
        <w:t>-</w:t>
      </w:r>
      <w:r w:rsidR="00E156C0" w:rsidRPr="00E156C0">
        <w:t>placed guardrails; good road markings (centreline and edge lines), traffic signs and markers</w:t>
      </w:r>
      <w:r w:rsidR="0068352B">
        <w:t>;</w:t>
      </w:r>
      <w:r w:rsidR="00E156C0" w:rsidRPr="00E156C0">
        <w:t xml:space="preserve"> and generally well</w:t>
      </w:r>
      <w:r w:rsidR="0068352B">
        <w:t>-</w:t>
      </w:r>
      <w:r w:rsidR="00E156C0" w:rsidRPr="00E156C0">
        <w:t>signed and marked school zones.</w:t>
      </w:r>
    </w:p>
    <w:p w14:paraId="7809BECB" w14:textId="023BFF5B" w:rsidR="0009628C" w:rsidRDefault="00E156C0" w:rsidP="00311102">
      <w:pPr>
        <w:pStyle w:val="BodyText"/>
      </w:pPr>
      <w:r w:rsidRPr="00E156C0">
        <w:t xml:space="preserve">However, </w:t>
      </w:r>
      <w:r w:rsidR="0068352B">
        <w:t>we</w:t>
      </w:r>
      <w:r w:rsidRPr="00E156C0">
        <w:t xml:space="preserve"> also noted some deficiencies in implementation of EINRIP and</w:t>
      </w:r>
      <w:r w:rsidR="003D0B90">
        <w:t xml:space="preserve"> its maintenance since then. Issues related to design or implementation include</w:t>
      </w:r>
      <w:r w:rsidR="00A23DA4">
        <w:t>:</w:t>
      </w:r>
    </w:p>
    <w:p w14:paraId="5A2848DA" w14:textId="56463209" w:rsidR="0009628C" w:rsidRDefault="0068352B" w:rsidP="00311102">
      <w:pPr>
        <w:pStyle w:val="Bullet1"/>
      </w:pPr>
      <w:r>
        <w:t>l</w:t>
      </w:r>
      <w:r w:rsidR="003D0B90">
        <w:t>ifting of drain covers and tiles on sidewalks</w:t>
      </w:r>
    </w:p>
    <w:p w14:paraId="36112E1F" w14:textId="75131F76" w:rsidR="0009628C" w:rsidRDefault="0068352B" w:rsidP="00311102">
      <w:pPr>
        <w:pStyle w:val="Bullet1"/>
      </w:pPr>
      <w:r>
        <w:t>i</w:t>
      </w:r>
      <w:r w:rsidR="003D0B90">
        <w:t>solated and short sections of longitudinal cracking</w:t>
      </w:r>
    </w:p>
    <w:p w14:paraId="17467365" w14:textId="398E8750" w:rsidR="0009628C" w:rsidRDefault="0068352B" w:rsidP="00311102">
      <w:pPr>
        <w:pStyle w:val="Bullet1"/>
      </w:pPr>
      <w:r>
        <w:t>i</w:t>
      </w:r>
      <w:r w:rsidR="0009628C">
        <w:t>nsufficient backfilling and compaction behind lined ditches in several locations</w:t>
      </w:r>
    </w:p>
    <w:p w14:paraId="3F655DF2" w14:textId="11B22AA9" w:rsidR="0009628C" w:rsidRDefault="0068352B" w:rsidP="00311102">
      <w:pPr>
        <w:pStyle w:val="Bullet1"/>
      </w:pPr>
      <w:r>
        <w:t>s</w:t>
      </w:r>
      <w:r w:rsidR="0009628C">
        <w:t>ome instances of bleeding and poorly applied seals</w:t>
      </w:r>
    </w:p>
    <w:p w14:paraId="7A9ED13A" w14:textId="61CC89BB" w:rsidR="0009628C" w:rsidRDefault="0068352B" w:rsidP="00311102">
      <w:pPr>
        <w:pStyle w:val="Bullet1"/>
      </w:pPr>
      <w:r>
        <w:t>v</w:t>
      </w:r>
      <w:r w:rsidR="0009628C">
        <w:t>andalism of signs and markers</w:t>
      </w:r>
    </w:p>
    <w:p w14:paraId="61637C21" w14:textId="5EE5AEE4" w:rsidR="0009628C" w:rsidRDefault="0068352B" w:rsidP="00311102">
      <w:pPr>
        <w:pStyle w:val="Bullet1"/>
      </w:pPr>
      <w:r>
        <w:t>a</w:t>
      </w:r>
      <w:r w:rsidR="0009628C">
        <w:t>n ongoing problem with rock slides in one road section in Sumbawa</w:t>
      </w:r>
      <w:r>
        <w:t>.</w:t>
      </w:r>
      <w:r w:rsidR="0009628C">
        <w:rPr>
          <w:rStyle w:val="FootnoteReference"/>
        </w:rPr>
        <w:footnoteReference w:id="4"/>
      </w:r>
    </w:p>
    <w:p w14:paraId="2541EA43" w14:textId="7F2FE68E" w:rsidR="00E156C0" w:rsidRPr="00E156C0" w:rsidRDefault="00E156C0" w:rsidP="00E156C0">
      <w:r w:rsidRPr="00E156C0">
        <w:t>Issues related to maintenance fall into two categories: those of broader systemic and national character</w:t>
      </w:r>
      <w:r w:rsidR="00A23DA4">
        <w:t>,</w:t>
      </w:r>
      <w:r w:rsidRPr="00E156C0">
        <w:t xml:space="preserve"> which are not restricted to EINRIP</w:t>
      </w:r>
      <w:r w:rsidR="00A23DA4">
        <w:t>,</w:t>
      </w:r>
      <w:r w:rsidRPr="00E156C0">
        <w:t xml:space="preserve"> and those of </w:t>
      </w:r>
      <w:r w:rsidR="0009628C">
        <w:t xml:space="preserve">an </w:t>
      </w:r>
      <w:r w:rsidRPr="00E156C0">
        <w:t>isolated individual nature.</w:t>
      </w:r>
    </w:p>
    <w:p w14:paraId="6CC4C9B4" w14:textId="7833CEE7" w:rsidR="00E156C0" w:rsidRPr="00E156C0" w:rsidRDefault="00E156C0" w:rsidP="0009628C">
      <w:pPr>
        <w:pStyle w:val="Bullet1"/>
      </w:pPr>
      <w:r w:rsidRPr="00E156C0">
        <w:t xml:space="preserve">Broader </w:t>
      </w:r>
      <w:r w:rsidR="0068352B">
        <w:t>s</w:t>
      </w:r>
      <w:r w:rsidRPr="00E156C0">
        <w:t xml:space="preserve">ystemic </w:t>
      </w:r>
      <w:r w:rsidR="0068352B">
        <w:t>i</w:t>
      </w:r>
      <w:r w:rsidRPr="00E156C0">
        <w:t>ssues not restricted to EINRIP</w:t>
      </w:r>
      <w:r w:rsidR="0068352B">
        <w:t>:</w:t>
      </w:r>
    </w:p>
    <w:p w14:paraId="609279AA" w14:textId="4035B7AC" w:rsidR="00AA2D0F" w:rsidRDefault="00AA2D0F" w:rsidP="00AA2D0F">
      <w:pPr>
        <w:pStyle w:val="Bullet2"/>
      </w:pPr>
      <w:r>
        <w:t>Inadequate coordination between utilities and roads agencies</w:t>
      </w:r>
      <w:r w:rsidR="0068352B">
        <w:t>—</w:t>
      </w:r>
      <w:r w:rsidR="00A876D4">
        <w:t>ODE</w:t>
      </w:r>
      <w:r>
        <w:t xml:space="preserve"> observed instances where the installation of utilities adjacent to the road potentially adversely impacts on road longevity</w:t>
      </w:r>
      <w:r w:rsidR="001B4815">
        <w:t>.</w:t>
      </w:r>
    </w:p>
    <w:p w14:paraId="6B9E8153" w14:textId="089474BE" w:rsidR="00AA2D0F" w:rsidRDefault="00AA2D0F" w:rsidP="00AA2D0F">
      <w:pPr>
        <w:pStyle w:val="Bullet2"/>
      </w:pPr>
      <w:r>
        <w:t xml:space="preserve">Poor coordination between the </w:t>
      </w:r>
      <w:r w:rsidRPr="00E156C0">
        <w:t>Directorate General of Land Transport and DGH</w:t>
      </w:r>
      <w:r>
        <w:t xml:space="preserve"> particularly in relation to road signs, markers, centre and edge lines</w:t>
      </w:r>
      <w:r w:rsidR="001B4815">
        <w:t>.</w:t>
      </w:r>
    </w:p>
    <w:p w14:paraId="6D71057F" w14:textId="27ED75D7" w:rsidR="00AA2D0F" w:rsidRDefault="00AA2D0F" w:rsidP="00AA2D0F">
      <w:pPr>
        <w:pStyle w:val="Bullet2"/>
      </w:pPr>
      <w:r>
        <w:t xml:space="preserve">The need for better </w:t>
      </w:r>
      <w:r w:rsidRPr="00E156C0">
        <w:t>procedures for</w:t>
      </w:r>
      <w:r>
        <w:t xml:space="preserve"> the</w:t>
      </w:r>
      <w:r w:rsidRPr="00E156C0">
        <w:t xml:space="preserve"> identification and implementation of routine maintenance works.</w:t>
      </w:r>
    </w:p>
    <w:p w14:paraId="583DDFD0" w14:textId="0972B04A" w:rsidR="00E156C0" w:rsidRPr="00E156C0" w:rsidRDefault="00E156C0" w:rsidP="00AA2D0F">
      <w:pPr>
        <w:pStyle w:val="Bullet1"/>
      </w:pPr>
      <w:r w:rsidRPr="00E156C0">
        <w:t xml:space="preserve">Isolated individual </w:t>
      </w:r>
      <w:r w:rsidR="0068352B">
        <w:t>i</w:t>
      </w:r>
      <w:r w:rsidRPr="00E156C0">
        <w:t>ssues</w:t>
      </w:r>
    </w:p>
    <w:p w14:paraId="58C0258C" w14:textId="5166CC0A" w:rsidR="00E156C0" w:rsidRPr="00E156C0" w:rsidRDefault="008E34E7" w:rsidP="00AA2D0F">
      <w:pPr>
        <w:pStyle w:val="Bullet2"/>
      </w:pPr>
      <w:r>
        <w:t xml:space="preserve">Some </w:t>
      </w:r>
      <w:r w:rsidR="00E156C0" w:rsidRPr="00E156C0">
        <w:t xml:space="preserve">potholes </w:t>
      </w:r>
      <w:r w:rsidR="0068352B">
        <w:t xml:space="preserve">that </w:t>
      </w:r>
      <w:r w:rsidR="00E156C0" w:rsidRPr="00E156C0">
        <w:t>need to be properly filled and compacted before they get bigger.</w:t>
      </w:r>
    </w:p>
    <w:p w14:paraId="1DAF0B4D" w14:textId="539214BA" w:rsidR="008E34E7" w:rsidRDefault="00E156C0" w:rsidP="008E34E7">
      <w:pPr>
        <w:pStyle w:val="Bullet2"/>
      </w:pPr>
      <w:r w:rsidRPr="00E156C0">
        <w:t>Signs and pavement markings need to be maintained</w:t>
      </w:r>
      <w:r w:rsidR="008E34E7">
        <w:t xml:space="preserve"> or replaced</w:t>
      </w:r>
      <w:r w:rsidRPr="00E156C0">
        <w:t>.</w:t>
      </w:r>
    </w:p>
    <w:p w14:paraId="23A71837" w14:textId="7E119128" w:rsidR="00E156C0" w:rsidRPr="00E156C0" w:rsidRDefault="00E156C0" w:rsidP="008E34E7">
      <w:pPr>
        <w:pStyle w:val="Bullet2"/>
      </w:pPr>
      <w:r w:rsidRPr="00E156C0">
        <w:t xml:space="preserve">Branches </w:t>
      </w:r>
      <w:r w:rsidR="0068352B">
        <w:t>that</w:t>
      </w:r>
      <w:r w:rsidR="0068352B" w:rsidRPr="00E156C0">
        <w:t xml:space="preserve"> </w:t>
      </w:r>
      <w:r w:rsidRPr="00E156C0">
        <w:t>obscure signs need to be cut</w:t>
      </w:r>
      <w:r w:rsidR="008E34E7">
        <w:t xml:space="preserve">, as does grass in the area between </w:t>
      </w:r>
      <w:r w:rsidRPr="00E156C0">
        <w:t>the shoulder and ditch.</w:t>
      </w:r>
    </w:p>
    <w:p w14:paraId="5C58BC7D" w14:textId="54644126" w:rsidR="00E156C0" w:rsidRPr="008E34E7" w:rsidRDefault="00E156C0" w:rsidP="00311102">
      <w:pPr>
        <w:pStyle w:val="BodyText"/>
      </w:pPr>
      <w:r w:rsidRPr="00E156C0">
        <w:t xml:space="preserve">Many of </w:t>
      </w:r>
      <w:r w:rsidR="008E34E7">
        <w:t xml:space="preserve">these </w:t>
      </w:r>
      <w:r w:rsidRPr="00E156C0">
        <w:t xml:space="preserve">deficiencies relate to design standards and policy issues </w:t>
      </w:r>
      <w:r w:rsidR="0068352B">
        <w:t>that</w:t>
      </w:r>
      <w:r w:rsidR="0068352B" w:rsidRPr="00E156C0">
        <w:t xml:space="preserve"> </w:t>
      </w:r>
      <w:r w:rsidR="00A23DA4">
        <w:t xml:space="preserve">should </w:t>
      </w:r>
      <w:r w:rsidRPr="00E156C0">
        <w:t xml:space="preserve">be addressed at a national level (and not provincial or specific road section level). The remaining issues pertain to short and </w:t>
      </w:r>
      <w:r w:rsidRPr="008E34E7">
        <w:t xml:space="preserve">isolated sections of EINRIP roads. </w:t>
      </w:r>
      <w:r w:rsidR="00A23DA4">
        <w:t>However, f</w:t>
      </w:r>
      <w:r w:rsidR="008E34E7" w:rsidRPr="008E34E7">
        <w:t>ield observation confirmed that o</w:t>
      </w:r>
      <w:r w:rsidRPr="008E34E7">
        <w:t>verall EINRIP roads are well designed and constructed</w:t>
      </w:r>
      <w:r w:rsidR="008E34E7" w:rsidRPr="008E34E7">
        <w:t xml:space="preserve"> and t</w:t>
      </w:r>
      <w:r w:rsidRPr="008E34E7">
        <w:t>he quality of the finished roads is good.</w:t>
      </w:r>
    </w:p>
    <w:p w14:paraId="5343DE53" w14:textId="6489417A" w:rsidR="00CB5BCE" w:rsidRPr="008E34E7" w:rsidRDefault="002E63BD" w:rsidP="00981BD9">
      <w:pPr>
        <w:pStyle w:val="Heading2Numbered"/>
      </w:pPr>
      <w:bookmarkStart w:id="37" w:name="_Toc477360391"/>
      <w:r w:rsidRPr="008E34E7">
        <w:t xml:space="preserve">Road </w:t>
      </w:r>
      <w:r w:rsidR="008E34E7" w:rsidRPr="00981BD9">
        <w:t>condition</w:t>
      </w:r>
      <w:bookmarkEnd w:id="37"/>
    </w:p>
    <w:p w14:paraId="71D06F43" w14:textId="16DECE4F" w:rsidR="00BE42CB" w:rsidRDefault="004E12C5" w:rsidP="008324EF">
      <w:pPr>
        <w:rPr>
          <w:noProof/>
          <w:lang w:val="en-US"/>
        </w:rPr>
      </w:pPr>
      <w:r>
        <w:rPr>
          <w:noProof/>
          <w:lang w:val="en-AU" w:eastAsia="en-AU"/>
        </w:rPr>
        <mc:AlternateContent>
          <mc:Choice Requires="wps">
            <w:drawing>
              <wp:anchor distT="0" distB="0" distL="114300" distR="114300" simplePos="0" relativeHeight="251704320" behindDoc="0" locked="0" layoutInCell="1" allowOverlap="1" wp14:anchorId="29B05AA0" wp14:editId="7C9783D7">
                <wp:simplePos x="0" y="0"/>
                <wp:positionH relativeFrom="margin">
                  <wp:posOffset>2943337</wp:posOffset>
                </wp:positionH>
                <wp:positionV relativeFrom="paragraph">
                  <wp:posOffset>3350148</wp:posOffset>
                </wp:positionV>
                <wp:extent cx="3163570" cy="457200"/>
                <wp:effectExtent l="0" t="0" r="17780" b="0"/>
                <wp:wrapNone/>
                <wp:docPr id="3" name="Text Box 3"/>
                <wp:cNvGraphicFramePr/>
                <a:graphic xmlns:a="http://schemas.openxmlformats.org/drawingml/2006/main">
                  <a:graphicData uri="http://schemas.microsoft.com/office/word/2010/wordprocessingShape">
                    <wps:wsp>
                      <wps:cNvSpPr txBox="1"/>
                      <wps:spPr>
                        <a:xfrm>
                          <a:off x="0" y="0"/>
                          <a:ext cx="3163570" cy="457200"/>
                        </a:xfrm>
                        <a:prstGeom prst="rect">
                          <a:avLst/>
                        </a:prstGeom>
                        <a:noFill/>
                        <a:ln>
                          <a:noFill/>
                        </a:ln>
                      </wps:spPr>
                      <wps:txbx>
                        <w:txbxContent>
                          <w:p w14:paraId="548DEC44" w14:textId="7C71C09E" w:rsidR="00634318" w:rsidRPr="00A2602C" w:rsidRDefault="00634318" w:rsidP="0064075D">
                            <w:pPr>
                              <w:pStyle w:val="Caption"/>
                              <w:rPr>
                                <w:noProof/>
                              </w:rPr>
                            </w:pPr>
                            <w:bookmarkStart w:id="38" w:name="_Toc477429060"/>
                            <w:r>
                              <w:t xml:space="preserve">Figure </w:t>
                            </w:r>
                            <w:r w:rsidR="001A69DE">
                              <w:fldChar w:fldCharType="begin"/>
                            </w:r>
                            <w:r w:rsidR="001A69DE">
                              <w:instrText xml:space="preserve"> SEQ Figure \* ARABIC </w:instrText>
                            </w:r>
                            <w:r w:rsidR="001A69DE">
                              <w:fldChar w:fldCharType="separate"/>
                            </w:r>
                            <w:r w:rsidR="00745D3B">
                              <w:rPr>
                                <w:noProof/>
                              </w:rPr>
                              <w:t>4</w:t>
                            </w:r>
                            <w:r w:rsidR="001A69DE">
                              <w:fldChar w:fldCharType="end"/>
                            </w:r>
                            <w:r>
                              <w:t xml:space="preserve"> - Road roughness and the impact on vehicle speed</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B05AA0" id="_x0000_t202" coordsize="21600,21600" o:spt="202" path="m,l,21600r21600,l21600,xe">
                <v:stroke joinstyle="miter"/>
                <v:path gradientshapeok="t" o:connecttype="rect"/>
              </v:shapetype>
              <v:shape id="Text Box 3" o:spid="_x0000_s1027" type="#_x0000_t202" style="position:absolute;margin-left:231.75pt;margin-top:263.8pt;width:249.1pt;height:36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HAIAAD8EAAAOAAAAZHJzL2Uyb0RvYy54bWysU8Fu2zAMvQ/YPwi6L06atR2MOEXWIsOA&#10;oC2QDD0rshQbsESNUmJnXz9KttOt22nYRaZJ6ol8fFzcdaZhJ4W+Blvw2WTKmbISytoeCv5tt/7w&#10;iTMfhC1FA1YV/Kw8v1u+f7doXa6uoIKmVMgIxPq8dQWvQnB5lnlZKSP8BJyyFNSARgT6xUNWomgJ&#10;3TTZ1XR6k7WApUOQynvyPvRBvkz4WisZnrT2KrCm4FRbSCemcx/PbLkQ+QGFq2o5lCH+oQojakuP&#10;XqAeRBDsiPUfUKaWCB50mEgwGWhdS5V6oG5m0zfdbCvhVOqFyPHuQpP/f7Dy8fSMrC4LPufMCkMj&#10;2qkusM/QsXlkp3U+p6Sto7TQkZumPPo9OWPTnUYTv9QOozjxfL5wG8EkOeezm/n1LYUkxT5e39Lw&#10;Ikz2etuhD18UGBaNgiPNLlEqThsf+tQxJT5mYV03TZpfY39zEGb0ZLH0vsRohW7fpUYv5e+hPFNX&#10;CL0qvJPrmp7eCB+eBZIMqFqSdniiQzfQFhwGi7MK8Mff/DGfpkNRzlqSVcH996NAxVnz1dLcogZH&#10;A0djPxr2aO6BlDqjpXEymXQBQzOaGsG8kOJX8RUKCSvprYKH0bwPvbhpY6RarVISKc2JsLFbJyN0&#10;5CoSueteBLqB7UBzeoRRcCJ/Q3qf27O8OgbQdZpI5LVncaCbVJpmOmxUXINf/1PW694vfwIAAP//&#10;AwBQSwMEFAAGAAgAAAAhAO3SmqHhAAAACwEAAA8AAABkcnMvZG93bnJldi54bWxMj8FOwzAMhu9I&#10;vENkJG4s3WDZ2jWdJgQnJERXDhzTxmujNU5psq28PeE0jrY//f7+fDvZnp1x9MaRhPksAYbUOG2o&#10;lfBZvT6sgfmgSKveEUr4QQ/b4vYmV5l2FyrxvA8tiyHkMyWhC2HIOPdNh1b5mRuQ4u3gRqtCHMeW&#10;61FdYrjt+SJJBLfKUPzQqQGfO2yO+5OVsPui8sV8v9cf5aE0VZUm9CaOUt7fTbsNsIBTuMLwpx/V&#10;oYhOtTuR9qyX8CQelxGVsFysBLBIpGK+AlbHTZoK4EXO/3cofgEAAP//AwBQSwECLQAUAAYACAAA&#10;ACEAtoM4kv4AAADhAQAAEwAAAAAAAAAAAAAAAAAAAAAAW0NvbnRlbnRfVHlwZXNdLnhtbFBLAQIt&#10;ABQABgAIAAAAIQA4/SH/1gAAAJQBAAALAAAAAAAAAAAAAAAAAC8BAABfcmVscy8ucmVsc1BLAQIt&#10;ABQABgAIAAAAIQD/L0/RHAIAAD8EAAAOAAAAAAAAAAAAAAAAAC4CAABkcnMvZTJvRG9jLnhtbFBL&#10;AQItABQABgAIAAAAIQDt0pqh4QAAAAsBAAAPAAAAAAAAAAAAAAAAAHYEAABkcnMvZG93bnJldi54&#10;bWxQSwUGAAAAAAQABADzAAAAhAUAAAAA&#10;" filled="f" stroked="f">
                <v:textbox inset="0,0,0,0">
                  <w:txbxContent>
                    <w:p w14:paraId="548DEC44" w14:textId="7C71C09E" w:rsidR="00634318" w:rsidRPr="00A2602C" w:rsidRDefault="00634318" w:rsidP="0064075D">
                      <w:pPr>
                        <w:pStyle w:val="Caption"/>
                        <w:rPr>
                          <w:noProof/>
                        </w:rPr>
                      </w:pPr>
                      <w:bookmarkStart w:id="39" w:name="_Toc477429060"/>
                      <w:r>
                        <w:t xml:space="preserve">Figure </w:t>
                      </w:r>
                      <w:r w:rsidR="001A69DE">
                        <w:fldChar w:fldCharType="begin"/>
                      </w:r>
                      <w:r w:rsidR="001A69DE">
                        <w:instrText xml:space="preserve"> SEQ Figure \* ARABIC </w:instrText>
                      </w:r>
                      <w:r w:rsidR="001A69DE">
                        <w:fldChar w:fldCharType="separate"/>
                      </w:r>
                      <w:r w:rsidR="00745D3B">
                        <w:rPr>
                          <w:noProof/>
                        </w:rPr>
                        <w:t>4</w:t>
                      </w:r>
                      <w:r w:rsidR="001A69DE">
                        <w:fldChar w:fldCharType="end"/>
                      </w:r>
                      <w:r>
                        <w:t xml:space="preserve"> - Road roughness and the impact on vehicle speed</w:t>
                      </w:r>
                      <w:bookmarkEnd w:id="39"/>
                    </w:p>
                  </w:txbxContent>
                </v:textbox>
                <w10:wrap anchorx="margin"/>
              </v:shape>
            </w:pict>
          </mc:Fallback>
        </mc:AlternateContent>
      </w:r>
      <w:r w:rsidR="000732B5">
        <w:rPr>
          <w:noProof/>
          <w:lang w:val="en-AU" w:eastAsia="en-AU"/>
        </w:rPr>
        <w:drawing>
          <wp:anchor distT="0" distB="0" distL="114300" distR="114300" simplePos="0" relativeHeight="251702272" behindDoc="0" locked="0" layoutInCell="1" allowOverlap="1" wp14:anchorId="26A7FC82" wp14:editId="7E238216">
            <wp:simplePos x="0" y="0"/>
            <wp:positionH relativeFrom="margin">
              <wp:posOffset>1643380</wp:posOffset>
            </wp:positionH>
            <wp:positionV relativeFrom="paragraph">
              <wp:posOffset>470871</wp:posOffset>
            </wp:positionV>
            <wp:extent cx="4474845" cy="2844800"/>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4845" cy="2844800"/>
                    </a:xfrm>
                    <a:prstGeom prst="rect">
                      <a:avLst/>
                    </a:prstGeom>
                    <a:noFill/>
                  </pic:spPr>
                </pic:pic>
              </a:graphicData>
            </a:graphic>
          </wp:anchor>
        </w:drawing>
      </w:r>
      <w:r w:rsidR="008324EF" w:rsidRPr="008E34E7">
        <w:t xml:space="preserve">The EINRIP monitoring and evaluation surveys for the period 2012–2015 inclusive and preliminary results for 2016 confirm the above observations by </w:t>
      </w:r>
      <w:r w:rsidR="003E095D">
        <w:t>ODE</w:t>
      </w:r>
      <w:r w:rsidR="00254DD1" w:rsidRPr="008E34E7">
        <w:t xml:space="preserve"> </w:t>
      </w:r>
      <w:r w:rsidR="008324EF" w:rsidRPr="008E34E7">
        <w:t xml:space="preserve">and the comments received from officials in Jakarta and the provinces visited. The data confirms the widely held view that EINRIP has resulted in better quality roads. The ENRIP M&amp;E program uses the International Roughness Index (IRI) as a measure of road condition and quality. </w:t>
      </w:r>
      <w:r w:rsidR="008324EF">
        <w:t>The higher the IRI</w:t>
      </w:r>
      <w:r w:rsidR="003E095D">
        <w:t>,</w:t>
      </w:r>
      <w:r w:rsidR="008324EF">
        <w:t xml:space="preserve"> the worse the condition of the road.</w:t>
      </w:r>
      <w:r w:rsidR="000732B5" w:rsidRPr="000732B5">
        <w:rPr>
          <w:noProof/>
          <w:lang w:val="en-AU" w:eastAsia="en-AU"/>
        </w:rPr>
        <w:t xml:space="preserve"> </w:t>
      </w:r>
      <w:r w:rsidR="008324EF">
        <w:t xml:space="preserve"> </w:t>
      </w:r>
      <w:r w:rsidR="008324EF" w:rsidRPr="008E34E7">
        <w:t xml:space="preserve">The IRI was measured for each of the 20 EINRIP packages and 10 comparison roads for the base year (mostly 2008) and each year since then for comparison roads and for the EINRIP roads </w:t>
      </w:r>
      <w:r w:rsidR="003E095D">
        <w:t>that</w:t>
      </w:r>
      <w:r w:rsidR="003E095D" w:rsidRPr="008E34E7">
        <w:t xml:space="preserve"> </w:t>
      </w:r>
      <w:r w:rsidR="008324EF">
        <w:t>were</w:t>
      </w:r>
      <w:r w:rsidR="008324EF" w:rsidRPr="008E34E7">
        <w:t xml:space="preserve"> substantially completed. </w:t>
      </w:r>
      <w:r w:rsidR="00A96E6A">
        <w:t>Figure 4</w:t>
      </w:r>
      <w:r w:rsidR="003E095D" w:rsidRPr="008E34E7">
        <w:t>summari</w:t>
      </w:r>
      <w:r w:rsidR="003E095D">
        <w:t>s</w:t>
      </w:r>
      <w:r w:rsidR="003E095D" w:rsidRPr="008E34E7">
        <w:t xml:space="preserve">es </w:t>
      </w:r>
      <w:r w:rsidR="008324EF" w:rsidRPr="008E34E7">
        <w:t>the average IRI and average spot speeds by year for the</w:t>
      </w:r>
      <w:r w:rsidR="008324EF" w:rsidRPr="00CB5BCE">
        <w:t xml:space="preserve"> </w:t>
      </w:r>
      <w:r w:rsidR="008324EF">
        <w:t>comparison</w:t>
      </w:r>
      <w:r w:rsidR="008324EF" w:rsidRPr="00CB5BCE">
        <w:t xml:space="preserve"> and EINRIP roads. </w:t>
      </w:r>
      <w:r w:rsidR="001A69DE">
        <w:t xml:space="preserve">Figure 4 </w:t>
      </w:r>
      <w:r w:rsidR="008324EF">
        <w:t xml:space="preserve">generally shows that as IRI is reduced (road surface becomes smoother), vehicle speeds increase. </w:t>
      </w:r>
      <w:r w:rsidR="008324EF" w:rsidRPr="00CB5BCE">
        <w:t xml:space="preserve">It </w:t>
      </w:r>
      <w:r w:rsidR="008324EF">
        <w:t xml:space="preserve">is worth noting </w:t>
      </w:r>
      <w:r w:rsidR="008324EF" w:rsidRPr="00CB5BCE">
        <w:t>that</w:t>
      </w:r>
      <w:r w:rsidR="008324EF">
        <w:t xml:space="preserve"> not all </w:t>
      </w:r>
      <w:r w:rsidR="008324EF" w:rsidRPr="00CB5BCE">
        <w:t xml:space="preserve">EINRIP roads were finished at </w:t>
      </w:r>
      <w:r w:rsidR="008324EF">
        <w:t>same time.</w:t>
      </w:r>
      <w:r w:rsidR="008324EF" w:rsidRPr="00CB5BCE">
        <w:t xml:space="preserve"> In fact,</w:t>
      </w:r>
      <w:r w:rsidR="008324EF">
        <w:t xml:space="preserve"> the first road package was substantially completed in 2011, with subsequent packages completed in 2012, 2013, 2014, and 2015. By 2016, all EINRIP roads were fully completed.</w:t>
      </w:r>
      <w:r w:rsidR="00BE42CB" w:rsidRPr="00BE42CB">
        <w:rPr>
          <w:noProof/>
          <w:lang w:val="en-US"/>
        </w:rPr>
        <w:t xml:space="preserve"> </w:t>
      </w:r>
    </w:p>
    <w:p w14:paraId="619C6CA3" w14:textId="0B9C0950" w:rsidR="008324EF" w:rsidRPr="00CB5BCE" w:rsidRDefault="008324EF" w:rsidP="00BE42CB">
      <w:pPr>
        <w:pStyle w:val="BodyText"/>
      </w:pPr>
      <w:r w:rsidRPr="00CB5BCE">
        <w:t xml:space="preserve">The overall roughness of the </w:t>
      </w:r>
      <w:r w:rsidRPr="00BC560A">
        <w:t>comparison roads</w:t>
      </w:r>
      <w:r w:rsidRPr="00CB5BCE">
        <w:t xml:space="preserve"> decreased slightly from 2008</w:t>
      </w:r>
      <w:r w:rsidR="002F6CEB">
        <w:t>–2</w:t>
      </w:r>
      <w:r w:rsidRPr="00CB5BCE">
        <w:t>010 levels (around 4.3</w:t>
      </w:r>
      <w:r>
        <w:t xml:space="preserve"> points on the roughness index</w:t>
      </w:r>
      <w:r w:rsidRPr="00CB5BCE">
        <w:t>) to about 3.8 during 2011</w:t>
      </w:r>
      <w:r w:rsidR="002F6CEB">
        <w:t>–2</w:t>
      </w:r>
      <w:r w:rsidRPr="00CB5BCE">
        <w:t>016, a decrease of about 12</w:t>
      </w:r>
      <w:r w:rsidR="008B7362">
        <w:t xml:space="preserve"> per cent</w:t>
      </w:r>
      <w:r w:rsidRPr="00CB5BCE">
        <w:t xml:space="preserve">. This improvement reflects the maintenance and periodic work carried out by DGH. </w:t>
      </w:r>
      <w:r>
        <w:t>In contrast, t</w:t>
      </w:r>
      <w:r w:rsidRPr="00CB5BCE">
        <w:t xml:space="preserve">he average roughness </w:t>
      </w:r>
      <w:r w:rsidRPr="003E095D">
        <w:t xml:space="preserve">of </w:t>
      </w:r>
      <w:r w:rsidRPr="00BC560A">
        <w:t>EINRIP roads</w:t>
      </w:r>
      <w:r w:rsidRPr="00CB5BCE">
        <w:t xml:space="preserve"> decreased from around 9.5 during 2008</w:t>
      </w:r>
      <w:r w:rsidR="002F6CEB">
        <w:t>–2</w:t>
      </w:r>
      <w:r w:rsidRPr="00CB5BCE">
        <w:t>010 to 2.8 in 2015 and 2016 wh</w:t>
      </w:r>
      <w:r>
        <w:t>en EINRIP roads were completed</w:t>
      </w:r>
      <w:r w:rsidRPr="00CB5BCE">
        <w:t>. This is a huge reduction of about 71</w:t>
      </w:r>
      <w:r w:rsidR="008B7362">
        <w:t xml:space="preserve"> per cent</w:t>
      </w:r>
      <w:r w:rsidRPr="00CB5BCE">
        <w:t>.</w:t>
      </w:r>
      <w:r>
        <w:t xml:space="preserve"> </w:t>
      </w:r>
      <w:r w:rsidRPr="00B56BE4">
        <w:t xml:space="preserve">It should be </w:t>
      </w:r>
      <w:r w:rsidR="003E095D">
        <w:t>noted</w:t>
      </w:r>
      <w:r w:rsidR="003E095D" w:rsidRPr="00B56BE4">
        <w:t xml:space="preserve"> </w:t>
      </w:r>
      <w:r w:rsidRPr="00B56BE4">
        <w:t>that the initial (prior to improvement) roughness of EINRIP (9.5) is much higher than the corresponding number (4.3) for comparison roads.</w:t>
      </w:r>
    </w:p>
    <w:p w14:paraId="447CD07A" w14:textId="7BE71467" w:rsidR="008324EF" w:rsidRDefault="008324EF" w:rsidP="00BE42CB">
      <w:pPr>
        <w:pStyle w:val="BodyText"/>
      </w:pPr>
      <w:r w:rsidRPr="00CB5BCE">
        <w:t xml:space="preserve">Although the </w:t>
      </w:r>
      <w:r>
        <w:t xml:space="preserve">roughness of </w:t>
      </w:r>
      <w:r w:rsidRPr="00CB5BCE">
        <w:t xml:space="preserve">both </w:t>
      </w:r>
      <w:r>
        <w:t>comparison</w:t>
      </w:r>
      <w:r w:rsidRPr="00CB5BCE">
        <w:t xml:space="preserve"> and</w:t>
      </w:r>
      <w:r>
        <w:t xml:space="preserve"> </w:t>
      </w:r>
      <w:r w:rsidRPr="00CB5BCE">
        <w:t>EINRIP roads decreased, the improvement for EINRIP roads was far greater. Presently, EINRIP roads have lower roughness than co</w:t>
      </w:r>
      <w:r>
        <w:t>mparison</w:t>
      </w:r>
      <w:r w:rsidRPr="00CB5BCE">
        <w:t xml:space="preserve"> roads (2.8 vs 3.6). However, IRI measures the roughness of the paved section of the road and says nothing about the condition of the shoulders and its continuation to the ditch. In this regard, </w:t>
      </w:r>
      <w:r>
        <w:t xml:space="preserve">evaluation field work revealed that </w:t>
      </w:r>
      <w:r w:rsidRPr="00CB5BCE">
        <w:t xml:space="preserve">EINRIP roads are far superior to the </w:t>
      </w:r>
      <w:r>
        <w:t>comparison</w:t>
      </w:r>
      <w:r w:rsidRPr="00CB5BCE">
        <w:t xml:space="preserve"> roads. The shoulders on EINRIP roads in South Sulawesi are paved and in good condition</w:t>
      </w:r>
      <w:r w:rsidR="003E095D">
        <w:t>.</w:t>
      </w:r>
      <w:r>
        <w:t xml:space="preserve"> </w:t>
      </w:r>
      <w:r w:rsidR="003E095D">
        <w:t>I</w:t>
      </w:r>
      <w:r>
        <w:t>n Sumbawa</w:t>
      </w:r>
      <w:r w:rsidR="003E095D">
        <w:t>,</w:t>
      </w:r>
      <w:r w:rsidRPr="00CB5BCE">
        <w:t xml:space="preserve"> where the shoulders are generally not </w:t>
      </w:r>
      <w:r w:rsidRPr="00BC6EA3">
        <w:t>paved, their condition is also good and affords good drainage.</w:t>
      </w:r>
      <w:r w:rsidRPr="00CB5BCE">
        <w:t xml:space="preserve"> </w:t>
      </w:r>
      <w:r>
        <w:t>The road base material used for EINRIP roads extends to the shoulder whil</w:t>
      </w:r>
      <w:r w:rsidR="002811DA">
        <w:t>e</w:t>
      </w:r>
      <w:r>
        <w:t xml:space="preserve"> lower quality material is typically used for the shoulders of other roads. The EINRIP road shoulders are generally also better graded and compacted rendering them more suitable for use by vehicles (in emergencies) and less likely to contribute to traffic accidents.</w:t>
      </w:r>
    </w:p>
    <w:p w14:paraId="1333DC11" w14:textId="687A6A5B" w:rsidR="00BC6EA3" w:rsidRDefault="00BC6EA3" w:rsidP="00BE42CB">
      <w:pPr>
        <w:pStyle w:val="BodyText"/>
      </w:pPr>
      <w:r>
        <w:t xml:space="preserve">It is also clear from </w:t>
      </w:r>
      <w:r w:rsidR="002316FB">
        <w:t>Figure 4</w:t>
      </w:r>
      <w:r w:rsidR="003E095D">
        <w:fldChar w:fldCharType="begin"/>
      </w:r>
      <w:r w:rsidR="003E095D">
        <w:instrText xml:space="preserve"> REF _Ref468785536 \h </w:instrText>
      </w:r>
      <w:r w:rsidR="003E095D">
        <w:fldChar w:fldCharType="separate"/>
      </w:r>
      <w:r w:rsidR="00745D3B">
        <w:rPr>
          <w:b/>
          <w:bCs/>
          <w:lang w:val="en-US"/>
        </w:rPr>
        <w:t>Error! Reference source not found.</w:t>
      </w:r>
      <w:r w:rsidR="003E095D">
        <w:fldChar w:fldCharType="end"/>
      </w:r>
      <w:r w:rsidR="003E095D">
        <w:t xml:space="preserve"> </w:t>
      </w:r>
      <w:r>
        <w:t xml:space="preserve">that </w:t>
      </w:r>
      <w:r w:rsidR="003F27CB">
        <w:t xml:space="preserve">the substantial decline in the roughness of </w:t>
      </w:r>
      <w:r w:rsidR="00691567">
        <w:t>EINRIP roads</w:t>
      </w:r>
      <w:r w:rsidR="003F27CB">
        <w:t xml:space="preserve"> observed from 2010 to 2012 is associated with significant increases in vehicle speed for the same period.</w:t>
      </w:r>
    </w:p>
    <w:p w14:paraId="7B171FAE" w14:textId="12C81B11" w:rsidR="009E7A14" w:rsidRDefault="00B10A83" w:rsidP="00981BD9">
      <w:pPr>
        <w:pStyle w:val="Heading2Numbered"/>
      </w:pPr>
      <w:bookmarkStart w:id="40" w:name="_Toc477360392"/>
      <w:r w:rsidRPr="00981BD9">
        <w:t>Shorter</w:t>
      </w:r>
      <w:r w:rsidR="009E7A14">
        <w:t xml:space="preserve"> travel times</w:t>
      </w:r>
      <w:bookmarkEnd w:id="40"/>
    </w:p>
    <w:p w14:paraId="590BFD23" w14:textId="6D341E1D" w:rsidR="00523C0C" w:rsidRDefault="00523C0C" w:rsidP="00BE42CB">
      <w:pPr>
        <w:pStyle w:val="BodyText"/>
      </w:pPr>
      <w:r>
        <w:t xml:space="preserve">The improvement in the quality of EINRIP roads has permitted much higher speeds. The average speed on </w:t>
      </w:r>
      <w:r w:rsidRPr="00BC560A">
        <w:t>EINR</w:t>
      </w:r>
      <w:r w:rsidR="003E095D">
        <w:t>I</w:t>
      </w:r>
      <w:r w:rsidRPr="00BC560A">
        <w:t>P roads</w:t>
      </w:r>
      <w:r>
        <w:t xml:space="preserve"> has increased from about 45</w:t>
      </w:r>
      <w:r w:rsidR="003E095D">
        <w:t> </w:t>
      </w:r>
      <w:r>
        <w:t>km/hr during 2008</w:t>
      </w:r>
      <w:r w:rsidR="002F6CEB">
        <w:t>–2</w:t>
      </w:r>
      <w:r>
        <w:t xml:space="preserve">010 to about </w:t>
      </w:r>
      <w:r w:rsidR="003E095D">
        <w:t>58 </w:t>
      </w:r>
      <w:r>
        <w:t>km/hr during 2013</w:t>
      </w:r>
      <w:r w:rsidR="002F6CEB">
        <w:t>–2</w:t>
      </w:r>
      <w:r>
        <w:t>016 (</w:t>
      </w:r>
      <w:r w:rsidR="002316FB">
        <w:t xml:space="preserve">Figure4). </w:t>
      </w:r>
      <w:r>
        <w:t xml:space="preserve">This is an increase of about </w:t>
      </w:r>
      <w:r w:rsidR="003E095D">
        <w:t>13 </w:t>
      </w:r>
      <w:r>
        <w:t xml:space="preserve">km/hr compared to about </w:t>
      </w:r>
      <w:r w:rsidR="003E095D">
        <w:t>2 </w:t>
      </w:r>
      <w:r>
        <w:t xml:space="preserve">km/hr for </w:t>
      </w:r>
      <w:r w:rsidR="00691567">
        <w:t>comparison</w:t>
      </w:r>
      <w:r>
        <w:t xml:space="preserve"> roads. On two of the EINRIP roads in Kalimantan</w:t>
      </w:r>
      <w:r>
        <w:rPr>
          <w:rStyle w:val="FootnoteReference"/>
        </w:rPr>
        <w:footnoteReference w:id="5"/>
      </w:r>
      <w:r>
        <w:t xml:space="preserve"> the average speed for all vehicles exceeds </w:t>
      </w:r>
      <w:r w:rsidR="003E095D">
        <w:t>65 </w:t>
      </w:r>
      <w:r>
        <w:t xml:space="preserve">km/hr and reaches </w:t>
      </w:r>
      <w:r w:rsidR="003E095D">
        <w:t>75 </w:t>
      </w:r>
      <w:r>
        <w:t xml:space="preserve">km/hr for passenger cars. There is also much more variation in speed between vehicle types than on comparison roads. In 2015, the average speed of cars was </w:t>
      </w:r>
      <w:r w:rsidR="003E095D">
        <w:t>63 </w:t>
      </w:r>
      <w:r>
        <w:t xml:space="preserve">km/hr while the corresponding average speed for buses was about </w:t>
      </w:r>
      <w:r w:rsidR="003E095D">
        <w:t>51 </w:t>
      </w:r>
      <w:r>
        <w:t>km/hr; a differential of about 12 km/hr.</w:t>
      </w:r>
      <w:r w:rsidRPr="00FD1D9A">
        <w:t xml:space="preserve"> </w:t>
      </w:r>
      <w:r>
        <w:t xml:space="preserve">Spot speeds on </w:t>
      </w:r>
      <w:r w:rsidRPr="00BC560A">
        <w:t>comparison roads</w:t>
      </w:r>
      <w:r>
        <w:t xml:space="preserve"> increased slightly from about </w:t>
      </w:r>
      <w:r w:rsidR="003E095D">
        <w:t>51 </w:t>
      </w:r>
      <w:r>
        <w:t>km/hr during 2008</w:t>
      </w:r>
      <w:r w:rsidR="002F6CEB">
        <w:t>–2</w:t>
      </w:r>
      <w:r>
        <w:t xml:space="preserve">010 to about </w:t>
      </w:r>
      <w:r w:rsidR="003E095D">
        <w:t>53 </w:t>
      </w:r>
      <w:r>
        <w:t xml:space="preserve">km/hr in 2016. The difference in average speed between the fastest vehicle type (cars) and the slowest (trucks and minibuses) was about </w:t>
      </w:r>
      <w:r w:rsidR="003E095D">
        <w:t>8 </w:t>
      </w:r>
      <w:r>
        <w:t xml:space="preserve">km/hr in 2015 and </w:t>
      </w:r>
      <w:r w:rsidR="003E095D">
        <w:t>10 </w:t>
      </w:r>
      <w:r>
        <w:t>km/hr in 2016.</w:t>
      </w:r>
    </w:p>
    <w:p w14:paraId="2C9D58AC" w14:textId="761C15E8" w:rsidR="00523C0C" w:rsidRDefault="00523C0C" w:rsidP="00BE42CB">
      <w:pPr>
        <w:pStyle w:val="BodyText"/>
      </w:pPr>
      <w:r>
        <w:t xml:space="preserve">Road officials in NTB commented to </w:t>
      </w:r>
      <w:r w:rsidR="003E095D">
        <w:t>ODE</w:t>
      </w:r>
      <w:r>
        <w:t xml:space="preserve"> </w:t>
      </w:r>
      <w:r w:rsidRPr="00661289">
        <w:t xml:space="preserve">that </w:t>
      </w:r>
      <w:r w:rsidRPr="009451C1">
        <w:t xml:space="preserve">communities and road users are happy with EINRIP </w:t>
      </w:r>
      <w:r>
        <w:t>because of the better quality of roads</w:t>
      </w:r>
      <w:r w:rsidR="006E79D9">
        <w:t>,</w:t>
      </w:r>
      <w:r>
        <w:t xml:space="preserve"> which in turn </w:t>
      </w:r>
      <w:r w:rsidRPr="00661289">
        <w:t>ha</w:t>
      </w:r>
      <w:r>
        <w:t>ve</w:t>
      </w:r>
      <w:r w:rsidRPr="00661289">
        <w:t xml:space="preserve"> contributed </w:t>
      </w:r>
      <w:r>
        <w:t>to reducing the travel time between Sumbawa Besar and Dompu (250</w:t>
      </w:r>
      <w:r w:rsidR="006E79D9">
        <w:t> </w:t>
      </w:r>
      <w:r>
        <w:t>km of which about 165</w:t>
      </w:r>
      <w:r w:rsidR="006E79D9">
        <w:t> </w:t>
      </w:r>
      <w:r>
        <w:t>km were improved, half via EINRIP and half via APBN</w:t>
      </w:r>
      <w:r>
        <w:rPr>
          <w:rStyle w:val="FootnoteReference"/>
        </w:rPr>
        <w:footnoteReference w:id="6"/>
      </w:r>
      <w:r>
        <w:t xml:space="preserve"> funds) from up to 6 hours to around 3 hours. Their comments are borne out by the data collected by the EINRIP M&amp;E team</w:t>
      </w:r>
      <w:r w:rsidR="006E79D9">
        <w:t>,</w:t>
      </w:r>
      <w:r>
        <w:t xml:space="preserve"> which shows that the average weighted speed on EINRIP roads increased from 40.3</w:t>
      </w:r>
      <w:r w:rsidR="006E79D9">
        <w:t> </w:t>
      </w:r>
      <w:r>
        <w:t>km/hr in 2008 (before improvement) to 57.9</w:t>
      </w:r>
      <w:r w:rsidR="006E79D9">
        <w:t> </w:t>
      </w:r>
      <w:r>
        <w:t>km/hr in 2016 (after improvement), an improvement of about 43</w:t>
      </w:r>
      <w:r w:rsidR="008B7362">
        <w:t xml:space="preserve"> per cent</w:t>
      </w:r>
      <w:r>
        <w:t>.</w:t>
      </w:r>
    </w:p>
    <w:p w14:paraId="6034EF56" w14:textId="1077285D" w:rsidR="00523C0C" w:rsidRPr="007722AE" w:rsidRDefault="00523C0C" w:rsidP="00BE42CB">
      <w:pPr>
        <w:pStyle w:val="BodyText"/>
      </w:pPr>
      <w:r w:rsidRPr="006A1B9A">
        <w:t>In conclusion</w:t>
      </w:r>
      <w:r>
        <w:t>,</w:t>
      </w:r>
      <w:r w:rsidRPr="006A1B9A">
        <w:t xml:space="preserve"> the improved conditions of EINRIP roads have led to significant increases in spee</w:t>
      </w:r>
      <w:r>
        <w:t>d and a corresponding reduction</w:t>
      </w:r>
      <w:r w:rsidRPr="006A1B9A">
        <w:t xml:space="preserve"> in travel times</w:t>
      </w:r>
      <w:r>
        <w:rPr>
          <w:b/>
        </w:rPr>
        <w:t>.</w:t>
      </w:r>
      <w:r>
        <w:t xml:space="preserve"> These savings in time are moderate because the average length of an EINRIP road package is about 20</w:t>
      </w:r>
      <w:r w:rsidR="006E79D9">
        <w:t> </w:t>
      </w:r>
      <w:r>
        <w:t>km</w:t>
      </w:r>
      <w:r w:rsidR="006E79D9">
        <w:t>;</w:t>
      </w:r>
      <w:r>
        <w:t xml:space="preserve"> where there are multiple contiguous packages (e.g. South Sulawesi or Sumbawa)</w:t>
      </w:r>
      <w:r w:rsidR="006E79D9">
        <w:t>, there is a more pronounced benefit</w:t>
      </w:r>
      <w:r>
        <w:t>.</w:t>
      </w:r>
    </w:p>
    <w:p w14:paraId="0D9738C6" w14:textId="0862F9CD" w:rsidR="00C5436A" w:rsidRDefault="004E12C5" w:rsidP="00981BD9">
      <w:pPr>
        <w:pStyle w:val="Heading2Numbered"/>
      </w:pPr>
      <w:bookmarkStart w:id="41" w:name="_Toc467515376"/>
      <w:bookmarkStart w:id="42" w:name="_Toc467515458"/>
      <w:bookmarkStart w:id="43" w:name="_Toc467515503"/>
      <w:bookmarkStart w:id="44" w:name="_Toc467515586"/>
      <w:bookmarkStart w:id="45" w:name="_Toc467515377"/>
      <w:bookmarkStart w:id="46" w:name="_Toc467515459"/>
      <w:bookmarkStart w:id="47" w:name="_Toc467515504"/>
      <w:bookmarkStart w:id="48" w:name="_Toc467515587"/>
      <w:bookmarkStart w:id="49" w:name="_Toc467515378"/>
      <w:bookmarkStart w:id="50" w:name="_Toc467515460"/>
      <w:bookmarkStart w:id="51" w:name="_Toc467515505"/>
      <w:bookmarkStart w:id="52" w:name="_Toc467515588"/>
      <w:bookmarkStart w:id="53" w:name="_Toc477360393"/>
      <w:bookmarkEnd w:id="41"/>
      <w:bookmarkEnd w:id="42"/>
      <w:bookmarkEnd w:id="43"/>
      <w:bookmarkEnd w:id="44"/>
      <w:bookmarkEnd w:id="45"/>
      <w:bookmarkEnd w:id="46"/>
      <w:bookmarkEnd w:id="47"/>
      <w:bookmarkEnd w:id="48"/>
      <w:bookmarkEnd w:id="49"/>
      <w:bookmarkEnd w:id="50"/>
      <w:bookmarkEnd w:id="51"/>
      <w:bookmarkEnd w:id="52"/>
      <w:r>
        <w:rPr>
          <w:noProof/>
          <w:lang w:val="en-AU" w:eastAsia="en-AU"/>
        </w:rPr>
        <mc:AlternateContent>
          <mc:Choice Requires="wps">
            <w:drawing>
              <wp:anchor distT="0" distB="0" distL="114300" distR="114300" simplePos="0" relativeHeight="251707392" behindDoc="0" locked="0" layoutInCell="1" allowOverlap="1" wp14:anchorId="133A6589" wp14:editId="50E8A44D">
                <wp:simplePos x="0" y="0"/>
                <wp:positionH relativeFrom="margin">
                  <wp:align>right</wp:align>
                </wp:positionH>
                <wp:positionV relativeFrom="paragraph">
                  <wp:posOffset>514014</wp:posOffset>
                </wp:positionV>
                <wp:extent cx="4130675" cy="457200"/>
                <wp:effectExtent l="0" t="0" r="3175" b="0"/>
                <wp:wrapSquare wrapText="bothSides"/>
                <wp:docPr id="6" name="Text Box 6"/>
                <wp:cNvGraphicFramePr/>
                <a:graphic xmlns:a="http://schemas.openxmlformats.org/drawingml/2006/main">
                  <a:graphicData uri="http://schemas.microsoft.com/office/word/2010/wordprocessingShape">
                    <wps:wsp>
                      <wps:cNvSpPr txBox="1"/>
                      <wps:spPr>
                        <a:xfrm>
                          <a:off x="0" y="0"/>
                          <a:ext cx="4130675" cy="457200"/>
                        </a:xfrm>
                        <a:prstGeom prst="rect">
                          <a:avLst/>
                        </a:prstGeom>
                        <a:noFill/>
                        <a:ln>
                          <a:noFill/>
                        </a:ln>
                      </wps:spPr>
                      <wps:txbx>
                        <w:txbxContent>
                          <w:p w14:paraId="55C39ADA" w14:textId="79EF6F5B" w:rsidR="00634318" w:rsidRPr="00CE2104" w:rsidRDefault="00634318" w:rsidP="004E12C5">
                            <w:pPr>
                              <w:pStyle w:val="Caption"/>
                              <w:rPr>
                                <w:noProof/>
                              </w:rPr>
                            </w:pPr>
                            <w:bookmarkStart w:id="54" w:name="_Toc477429061"/>
                            <w:r>
                              <w:t xml:space="preserve">Figure </w:t>
                            </w:r>
                            <w:r w:rsidR="001A69DE">
                              <w:fldChar w:fldCharType="begin"/>
                            </w:r>
                            <w:r w:rsidR="001A69DE">
                              <w:instrText xml:space="preserve"> SEQ Figure \* ARABIC </w:instrText>
                            </w:r>
                            <w:r w:rsidR="001A69DE">
                              <w:fldChar w:fldCharType="separate"/>
                            </w:r>
                            <w:r w:rsidR="00745D3B">
                              <w:rPr>
                                <w:noProof/>
                              </w:rPr>
                              <w:t>5</w:t>
                            </w:r>
                            <w:r w:rsidR="001A69DE">
                              <w:fldChar w:fldCharType="end"/>
                            </w:r>
                            <w:r>
                              <w:t xml:space="preserve">: </w:t>
                            </w:r>
                            <w:r w:rsidRPr="0020707F">
                              <w:t xml:space="preserve"> Speed increases and traffic generation: baseline and first monitoring</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3A6589" id="Text Box 6" o:spid="_x0000_s1028" type="#_x0000_t202" style="position:absolute;left:0;text-align:left;margin-left:274.05pt;margin-top:40.45pt;width:325.25pt;height:36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ZvHgIAAD8EAAAOAAAAZHJzL2Uyb0RvYy54bWysU8Fu2zAMvQ/YPwi6L06yNh2MOEXWIsOA&#10;oC2QDD0rshQbsESNUmJnXz9KjtOt7WnYRaZJ6ol8fJzfdqZhR4W+BlvwyWjMmbISytruC/5ju/r0&#10;hTMfhC1FA1YV/KQ8v118/DBvXa6mUEFTKmQEYn3euoJXIbg8y7yslBF+BE5ZCmpAIwL94j4rUbSE&#10;bppsOh7PshawdAhSeU/e+z7IFwlfayXDo9ZeBdYUnGoL6cR07uKZLeYi36NwVS3PZYh/qMKI2tKj&#10;F6h7EQQ7YP0GytQSwYMOIwkmA61rqVIP1M1k/KqbTSWcSr0QOd5daPL/D1Y+HJ+Q1WXBZ5xZYWhE&#10;W9UF9hU6NovstM7nlLRxlBY6ctOUB78nZ2y602jil9phFCeeTxduI5gk59Xk83h2c82ZpNjV9Q0N&#10;L8JkL7cd+vBNgWHRKDjS7BKl4rj2oU8dUuJjFlZ106T5NfYvB2FGTxZL70uMVuh2XWp0OpS/g/JE&#10;XSH0qvBOrmp6ei18eBJIMqBGSNrhkQ7dQFtwOFucVYC/3vPHfJoORTlrSVYF9z8PAhVnzXdLc4sa&#10;HAwcjN1g2IO5A1LqhJbGyWTSBQzNYGoE80yKX8ZXKCSspLcKHgbzLvTipo2RarlMSaQ0J8LabpyM&#10;0JGrSOS2exbozmwHmtMDDIIT+SvS+9ye5eUhgK7TRCKvPYtnukmlaabnjYpr8Od/ynrZ+8VvAAAA&#10;//8DAFBLAwQUAAYACAAAACEAfoTbadwAAAAHAQAADwAAAGRycy9kb3ducmV2LnhtbEyPwU7DMBBE&#10;70j8g7VI3KhNpURNiFNVCE5IiDQ9cHTibRI1XofYbcPfs5zgOJrRzJtiu7hRXHAOgycNjysFAqn1&#10;dqBOw6F+fdiACNGQNaMn1PCNAbbl7U1hcuuvVOFlHzvBJRRyo6GPccqlDG2PzoSVn5DYO/rZmchy&#10;7qSdzZXL3SjXSqXSmYF4oTcTPvfYnvZnp2H3SdXL8PXefFTHaqjrTNFbetL6/m7ZPYGIuMS/MPzi&#10;MzqUzNT4M9kgRg18JGrYqAwEu2miEhANx5J1BrIs5H/+8gcAAP//AwBQSwECLQAUAAYACAAAACEA&#10;toM4kv4AAADhAQAAEwAAAAAAAAAAAAAAAAAAAAAAW0NvbnRlbnRfVHlwZXNdLnhtbFBLAQItABQA&#10;BgAIAAAAIQA4/SH/1gAAAJQBAAALAAAAAAAAAAAAAAAAAC8BAABfcmVscy8ucmVsc1BLAQItABQA&#10;BgAIAAAAIQB6dBZvHgIAAD8EAAAOAAAAAAAAAAAAAAAAAC4CAABkcnMvZTJvRG9jLnhtbFBLAQIt&#10;ABQABgAIAAAAIQB+hNtp3AAAAAcBAAAPAAAAAAAAAAAAAAAAAHgEAABkcnMvZG93bnJldi54bWxQ&#10;SwUGAAAAAAQABADzAAAAgQUAAAAA&#10;" filled="f" stroked="f">
                <v:textbox inset="0,0,0,0">
                  <w:txbxContent>
                    <w:p w14:paraId="55C39ADA" w14:textId="79EF6F5B" w:rsidR="00634318" w:rsidRPr="00CE2104" w:rsidRDefault="00634318" w:rsidP="004E12C5">
                      <w:pPr>
                        <w:pStyle w:val="Caption"/>
                        <w:rPr>
                          <w:noProof/>
                        </w:rPr>
                      </w:pPr>
                      <w:bookmarkStart w:id="55" w:name="_Toc477429061"/>
                      <w:r>
                        <w:t xml:space="preserve">Figure </w:t>
                      </w:r>
                      <w:r w:rsidR="001A69DE">
                        <w:fldChar w:fldCharType="begin"/>
                      </w:r>
                      <w:r w:rsidR="001A69DE">
                        <w:instrText xml:space="preserve"> SEQ Figure \* ARABIC </w:instrText>
                      </w:r>
                      <w:r w:rsidR="001A69DE">
                        <w:fldChar w:fldCharType="separate"/>
                      </w:r>
                      <w:r w:rsidR="00745D3B">
                        <w:rPr>
                          <w:noProof/>
                        </w:rPr>
                        <w:t>5</w:t>
                      </w:r>
                      <w:r w:rsidR="001A69DE">
                        <w:fldChar w:fldCharType="end"/>
                      </w:r>
                      <w:r>
                        <w:t xml:space="preserve">: </w:t>
                      </w:r>
                      <w:r w:rsidRPr="0020707F">
                        <w:t xml:space="preserve"> Speed increases and traffic generation: baseline and first monitoring</w:t>
                      </w:r>
                      <w:bookmarkEnd w:id="55"/>
                    </w:p>
                  </w:txbxContent>
                </v:textbox>
                <w10:wrap type="square" anchorx="margin"/>
              </v:shape>
            </w:pict>
          </mc:Fallback>
        </mc:AlternateContent>
      </w:r>
      <w:r w:rsidR="00C5436A">
        <w:t xml:space="preserve">Traffic </w:t>
      </w:r>
      <w:r w:rsidR="00891045">
        <w:t>g</w:t>
      </w:r>
      <w:r w:rsidR="002F140D" w:rsidRPr="00981BD9">
        <w:t>rowth</w:t>
      </w:r>
      <w:bookmarkEnd w:id="53"/>
    </w:p>
    <w:p w14:paraId="1B417F23" w14:textId="75B052BC" w:rsidR="00523C0C" w:rsidRDefault="004E12C5" w:rsidP="00BE42CB">
      <w:pPr>
        <w:pStyle w:val="BodyText"/>
      </w:pPr>
      <w:r w:rsidRPr="00B3175D">
        <w:rPr>
          <w:noProof/>
          <w:lang w:val="en-AU" w:eastAsia="en-AU"/>
        </w:rPr>
        <w:drawing>
          <wp:anchor distT="0" distB="0" distL="114300" distR="114300" simplePos="0" relativeHeight="251705344" behindDoc="0" locked="0" layoutInCell="1" allowOverlap="1" wp14:anchorId="64C178CE" wp14:editId="535486D5">
            <wp:simplePos x="0" y="0"/>
            <wp:positionH relativeFrom="margin">
              <wp:align>right</wp:align>
            </wp:positionH>
            <wp:positionV relativeFrom="paragraph">
              <wp:posOffset>437515</wp:posOffset>
            </wp:positionV>
            <wp:extent cx="4403725" cy="337629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3725" cy="3376295"/>
                    </a:xfrm>
                    <a:prstGeom prst="rect">
                      <a:avLst/>
                    </a:prstGeom>
                    <a:noFill/>
                    <a:ln>
                      <a:noFill/>
                    </a:ln>
                  </pic:spPr>
                </pic:pic>
              </a:graphicData>
            </a:graphic>
            <wp14:sizeRelH relativeFrom="margin">
              <wp14:pctWidth>0</wp14:pctWidth>
            </wp14:sizeRelH>
          </wp:anchor>
        </w:drawing>
      </w:r>
      <w:r w:rsidR="00523C0C">
        <w:t>Improved roads generally also result in increased vehicle numbers (or generated traffic). EINRIP M&amp;E surveys for the period 2008</w:t>
      </w:r>
      <w:r w:rsidR="002F6CEB">
        <w:t>–2</w:t>
      </w:r>
      <w:r w:rsidR="00523C0C">
        <w:t xml:space="preserve">015 show that traffic volumes on the </w:t>
      </w:r>
      <w:r w:rsidR="00523C0C" w:rsidRPr="00BC560A">
        <w:t>comparison roads</w:t>
      </w:r>
      <w:r w:rsidR="00523C0C">
        <w:t xml:space="preserve"> (excluding roads </w:t>
      </w:r>
      <w:r w:rsidR="00523C0C" w:rsidRPr="00502504">
        <w:t>that have been subject to major improvements)</w:t>
      </w:r>
      <w:r w:rsidR="00523C0C">
        <w:t xml:space="preserve"> have increased by over 30</w:t>
      </w:r>
      <w:r w:rsidR="008B7362">
        <w:t xml:space="preserve"> per cent</w:t>
      </w:r>
      <w:r w:rsidR="00523C0C">
        <w:t>, equivalent to 4.1% per annum. However</w:t>
      </w:r>
      <w:r w:rsidR="002811DA">
        <w:t>,</w:t>
      </w:r>
      <w:r w:rsidR="00523C0C">
        <w:t xml:space="preserve"> preliminary results for 2016 show that average daily traffic has increased by about 8.7% in 2016 compared to 2015 (increase from 12</w:t>
      </w:r>
      <w:r w:rsidR="006E79D9">
        <w:t> </w:t>
      </w:r>
      <w:r w:rsidR="00523C0C">
        <w:t>869 in 2015 to 13</w:t>
      </w:r>
      <w:r w:rsidR="006E79D9">
        <w:t> </w:t>
      </w:r>
      <w:r w:rsidR="00523C0C">
        <w:t>992 in 2016).</w:t>
      </w:r>
    </w:p>
    <w:p w14:paraId="3AB714AB" w14:textId="499CF0F4" w:rsidR="00523C0C" w:rsidRDefault="00523C0C" w:rsidP="00BE42CB">
      <w:pPr>
        <w:pStyle w:val="BodyText"/>
      </w:pPr>
      <w:r>
        <w:t xml:space="preserve">Daily traffic volumes on </w:t>
      </w:r>
      <w:r w:rsidRPr="00BC560A">
        <w:t>EINRIP roads</w:t>
      </w:r>
      <w:r>
        <w:t xml:space="preserve"> first monitored in 2012 grew by an average of 8.8% per annum since completion</w:t>
      </w:r>
      <w:r w:rsidR="006E79D9">
        <w:t>,</w:t>
      </w:r>
      <w:r>
        <w:t xml:space="preserve"> compared to 4.1% p.a. on the comparison roads, while for those roads first monitored in 2013, the rate of growth was 15.2%, indicating a continuing traffic generation effect. </w:t>
      </w:r>
      <w:r w:rsidRPr="00B62E79">
        <w:t xml:space="preserve">It should be </w:t>
      </w:r>
      <w:r w:rsidR="006E79D9">
        <w:t>noted</w:t>
      </w:r>
      <w:r w:rsidR="006E79D9" w:rsidRPr="00B62E79">
        <w:t xml:space="preserve"> </w:t>
      </w:r>
      <w:r w:rsidRPr="00B62E79">
        <w:t xml:space="preserve">that the </w:t>
      </w:r>
      <w:r>
        <w:t xml:space="preserve">generation effect is </w:t>
      </w:r>
      <w:r w:rsidRPr="00B62E79">
        <w:t>closely related to the improvement in average speeds</w:t>
      </w:r>
      <w:r>
        <w:t xml:space="preserve"> and consequent travel time savings (</w:t>
      </w:r>
      <w:r w:rsidR="002316FB">
        <w:t>Figure5)</w:t>
      </w:r>
      <w:r>
        <w:t>. A 50</w:t>
      </w:r>
      <w:r w:rsidR="008B7362">
        <w:t xml:space="preserve"> per cent</w:t>
      </w:r>
      <w:r>
        <w:t xml:space="preserve"> increase in speeds will generate an increase in traffic of approximately 40</w:t>
      </w:r>
      <w:r w:rsidR="008B7362">
        <w:t xml:space="preserve"> per cent</w:t>
      </w:r>
      <w:r w:rsidR="006E79D9">
        <w:t>.</w:t>
      </w:r>
      <w:r>
        <w:rPr>
          <w:rStyle w:val="EndnoteReference"/>
        </w:rPr>
        <w:endnoteReference w:id="6"/>
      </w:r>
    </w:p>
    <w:p w14:paraId="6638DFCC" w14:textId="7756D09B" w:rsidR="00C60625" w:rsidRDefault="00523C0C" w:rsidP="00BE42CB">
      <w:pPr>
        <w:pStyle w:val="BodyText"/>
      </w:pPr>
      <w:r>
        <w:t xml:space="preserve">The EINRIP road improvements seem to have generated a substantial amount of additional traffic. On </w:t>
      </w:r>
      <w:r w:rsidRPr="006E2D73">
        <w:t>the</w:t>
      </w:r>
      <w:r>
        <w:t xml:space="preserve"> average, there is about 34</w:t>
      </w:r>
      <w:r w:rsidR="008B7362">
        <w:t xml:space="preserve"> per cent</w:t>
      </w:r>
      <w:r>
        <w:t xml:space="preserve"> more traffic than would have been expected if it had grown at the same (normal) rate as the comparison roads.</w:t>
      </w:r>
    </w:p>
    <w:p w14:paraId="319F6B3D" w14:textId="24A38BAF" w:rsidR="00523C0C" w:rsidRDefault="00523C0C" w:rsidP="00BE42CB">
      <w:pPr>
        <w:pStyle w:val="BodyText"/>
      </w:pPr>
      <w:r>
        <w:t>There is</w:t>
      </w:r>
      <w:r w:rsidR="002811DA">
        <w:t>,</w:t>
      </w:r>
      <w:r>
        <w:t xml:space="preserve"> however</w:t>
      </w:r>
      <w:r w:rsidR="002811DA">
        <w:t>,</w:t>
      </w:r>
      <w:r>
        <w:t xml:space="preserve"> an apparent anomaly</w:t>
      </w:r>
      <w:r w:rsidR="006E79D9">
        <w:t>:</w:t>
      </w:r>
      <w:r>
        <w:t xml:space="preserve"> neither of the two roads first monitored in 2015 show any evidence of traffic generation, possibly due to the very low increase in speeds compared to the baseline. Further, the preliminary traffic counts for both roads in 2016 reflect low to no traffic generation for both roads.</w:t>
      </w:r>
      <w:r>
        <w:rPr>
          <w:rStyle w:val="FootnoteReference"/>
        </w:rPr>
        <w:footnoteReference w:id="7"/>
      </w:r>
    </w:p>
    <w:p w14:paraId="1205F909" w14:textId="7795799A" w:rsidR="00AD3ADC" w:rsidRDefault="00AD3ADC" w:rsidP="00BE42CB">
      <w:pPr>
        <w:pStyle w:val="BodyText"/>
      </w:pPr>
      <w:r>
        <w:t xml:space="preserve">Full 24-hour traffic counts were held at all sites in 2015 for the first time since 2009. Analysis prepared by the EINRIP M&amp;E team shows that </w:t>
      </w:r>
      <w:r w:rsidRPr="006E79D9">
        <w:t>in</w:t>
      </w:r>
      <w:r w:rsidRPr="00BC560A">
        <w:rPr>
          <w:i/>
        </w:rPr>
        <w:t xml:space="preserve"> areas where substantial reductions in IRI had been achieved, the proportion of traffic travelling at night had increased</w:t>
      </w:r>
      <w:r>
        <w:t>.</w:t>
      </w:r>
      <w:r>
        <w:rPr>
          <w:rStyle w:val="EndnoteReference"/>
        </w:rPr>
        <w:endnoteReference w:id="7"/>
      </w:r>
    </w:p>
    <w:p w14:paraId="2CFD982D" w14:textId="2FC900D0" w:rsidR="00BE42CB" w:rsidRDefault="00AD3ADC" w:rsidP="00AD3ADC">
      <w:pPr>
        <w:rPr>
          <w:noProof/>
          <w:lang w:val="en-US"/>
        </w:rPr>
      </w:pPr>
      <w:r w:rsidRPr="00716E4A">
        <w:t>In conclusion, it seems that</w:t>
      </w:r>
      <w:r>
        <w:rPr>
          <w:b/>
        </w:rPr>
        <w:t xml:space="preserve"> </w:t>
      </w:r>
      <w:r w:rsidRPr="00062519">
        <w:t>EINRIP road improvements have generally resulted in higher than expected traffic generation.</w:t>
      </w:r>
      <w:r>
        <w:t xml:space="preserve"> Ordinarily generated traffic on improved, as opposed to new</w:t>
      </w:r>
      <w:r w:rsidR="006E79D9">
        <w:t>,</w:t>
      </w:r>
      <w:r>
        <w:t xml:space="preserve"> roads is modest. EINRIP figures </w:t>
      </w:r>
      <w:r w:rsidRPr="00716E4A">
        <w:t xml:space="preserve">are an exception </w:t>
      </w:r>
      <w:r>
        <w:t>(especially for the roads completed in 2012 and 2013, which together account for half the EINRIP road packages). However, this generation effect became less for packages completed in 2014 and almost negligible for packages completed in 2015. Traffic volumes on EINRIP roads generally exceed the corresponding forecasts at the feasibility stage (2006).</w:t>
      </w:r>
      <w:r w:rsidR="00BE42CB" w:rsidRPr="00BE42CB">
        <w:rPr>
          <w:noProof/>
          <w:lang w:val="en-US"/>
        </w:rPr>
        <w:t xml:space="preserve"> </w:t>
      </w:r>
    </w:p>
    <w:p w14:paraId="6B8BE7E7" w14:textId="77777777" w:rsidR="007722AE" w:rsidRDefault="007722AE" w:rsidP="002D0CE5"/>
    <w:p w14:paraId="714C848C" w14:textId="77777777" w:rsidR="007722AE" w:rsidRPr="002D0CE5" w:rsidRDefault="007722AE" w:rsidP="002D0CE5">
      <w:pPr>
        <w:sectPr w:rsidR="007722AE" w:rsidRPr="002D0CE5" w:rsidSect="00304D20">
          <w:footnotePr>
            <w:numFmt w:val="chicago"/>
            <w:numRestart w:val="eachPage"/>
          </w:footnotePr>
          <w:endnotePr>
            <w:numFmt w:val="decimal"/>
          </w:endnotePr>
          <w:type w:val="evenPage"/>
          <w:pgSz w:w="11906" w:h="16838" w:code="9"/>
          <w:pgMar w:top="1985" w:right="1134" w:bottom="1701" w:left="1134" w:header="567" w:footer="567" w:gutter="0"/>
          <w:cols w:space="708"/>
          <w:titlePg/>
          <w:docGrid w:linePitch="360"/>
        </w:sectPr>
      </w:pPr>
    </w:p>
    <w:p w14:paraId="1F85E3F9" w14:textId="7F60A9C9" w:rsidR="00283A46" w:rsidRDefault="00283A46" w:rsidP="00283A46">
      <w:pPr>
        <w:pStyle w:val="Heading1Numbered"/>
      </w:pPr>
      <w:bookmarkStart w:id="56" w:name="_Toc477360394"/>
      <w:r>
        <w:t>Influence on the Indonesian roads sector</w:t>
      </w:r>
      <w:bookmarkEnd w:id="56"/>
    </w:p>
    <w:p w14:paraId="6E879DB2" w14:textId="0B6640E9" w:rsidR="00F40589" w:rsidRDefault="00F40589" w:rsidP="00981BD9">
      <w:pPr>
        <w:pStyle w:val="Heading2Numbered"/>
      </w:pPr>
      <w:bookmarkStart w:id="57" w:name="_Toc477360395"/>
      <w:r>
        <w:t xml:space="preserve">EINRIP’s </w:t>
      </w:r>
      <w:r w:rsidR="00891045">
        <w:t>d</w:t>
      </w:r>
      <w:r w:rsidRPr="00981BD9">
        <w:t>emonstration</w:t>
      </w:r>
      <w:r>
        <w:t xml:space="preserve"> effect</w:t>
      </w:r>
      <w:bookmarkEnd w:id="57"/>
    </w:p>
    <w:p w14:paraId="609723EF" w14:textId="62BA9686" w:rsidR="00981BD9" w:rsidRDefault="00981BD9" w:rsidP="00470047">
      <w:pPr>
        <w:pStyle w:val="BodyText"/>
      </w:pPr>
      <w:r>
        <w:t xml:space="preserve">As outlined in </w:t>
      </w:r>
      <w:r w:rsidR="006E79D9">
        <w:t>S</w:t>
      </w:r>
      <w:r>
        <w:t xml:space="preserve">ection </w:t>
      </w:r>
      <w:r w:rsidR="00470047">
        <w:fldChar w:fldCharType="begin"/>
      </w:r>
      <w:r w:rsidR="00470047">
        <w:instrText xml:space="preserve"> REF _Ref468785906 \r \h </w:instrText>
      </w:r>
      <w:r w:rsidR="00470047">
        <w:fldChar w:fldCharType="separate"/>
      </w:r>
      <w:r w:rsidR="00745D3B">
        <w:t>1.2</w:t>
      </w:r>
      <w:r w:rsidR="00470047">
        <w:fldChar w:fldCharType="end"/>
      </w:r>
      <w:r w:rsidR="006E79D9">
        <w:t>,</w:t>
      </w:r>
      <w:r>
        <w:t xml:space="preserve"> EINRIP’s formal development objective </w:t>
      </w:r>
      <w:r w:rsidR="008450AF">
        <w:t xml:space="preserve">was to </w:t>
      </w:r>
      <w:r>
        <w:t>support</w:t>
      </w:r>
      <w:r w:rsidR="008450AF">
        <w:t xml:space="preserve"> social and economic development in Eastern Indonesia through the improvement of national roads. </w:t>
      </w:r>
      <w:r>
        <w:t xml:space="preserve">This evaluation </w:t>
      </w:r>
      <w:r w:rsidR="00F90E11">
        <w:t>argues</w:t>
      </w:r>
      <w:r>
        <w:t xml:space="preserve"> that an equally important additional objective </w:t>
      </w:r>
      <w:r w:rsidR="008450AF">
        <w:t xml:space="preserve">was to </w:t>
      </w:r>
      <w:r>
        <w:t>positively influence DGH’s approach to management of the Indonesian national road network. There are clear signs that EINRIP</w:t>
      </w:r>
      <w:r w:rsidR="00F90E11">
        <w:t>,</w:t>
      </w:r>
      <w:r>
        <w:t xml:space="preserve"> by way of its demonstration effect</w:t>
      </w:r>
      <w:r w:rsidR="00F90E11">
        <w:t>,</w:t>
      </w:r>
      <w:r>
        <w:t xml:space="preserve"> has succeeded in influencing the business practices of the Directorate General of Highways. </w:t>
      </w:r>
      <w:r w:rsidR="00EA2B01">
        <w:t>EINRIP’s areas of influence are expl</w:t>
      </w:r>
      <w:r w:rsidR="00F02FE5">
        <w:t>ored in the following sections.</w:t>
      </w:r>
    </w:p>
    <w:p w14:paraId="66E772F1" w14:textId="77777777" w:rsidR="008450AF" w:rsidRPr="008450AF" w:rsidRDefault="008450AF" w:rsidP="00EA2B01">
      <w:pPr>
        <w:pStyle w:val="Heading3"/>
      </w:pPr>
      <w:r w:rsidRPr="008450AF">
        <w:t>Innovations of EINRIP</w:t>
      </w:r>
    </w:p>
    <w:p w14:paraId="08AA0F41" w14:textId="3E688162" w:rsidR="00EA2B01" w:rsidRDefault="00EA2B01" w:rsidP="008450AF">
      <w:r>
        <w:t xml:space="preserve">The </w:t>
      </w:r>
      <w:r w:rsidR="00C34D09">
        <w:t>distinguishing</w:t>
      </w:r>
      <w:r>
        <w:t xml:space="preserve"> features, or innovations</w:t>
      </w:r>
      <w:r w:rsidR="00F90E11">
        <w:t>,</w:t>
      </w:r>
      <w:r>
        <w:t xml:space="preserve"> </w:t>
      </w:r>
      <w:r w:rsidR="00F90E11">
        <w:t xml:space="preserve">that </w:t>
      </w:r>
      <w:r>
        <w:t xml:space="preserve">define the </w:t>
      </w:r>
      <w:r w:rsidR="00F02FE5">
        <w:t>EINRIP approach are:</w:t>
      </w:r>
    </w:p>
    <w:p w14:paraId="7CD903D0" w14:textId="486083C3" w:rsidR="006A1B9A" w:rsidRPr="00C34D09" w:rsidRDefault="008450AF" w:rsidP="00470047">
      <w:pPr>
        <w:pStyle w:val="Bullet1"/>
        <w:rPr>
          <w:lang w:val="en-AU"/>
        </w:rPr>
      </w:pPr>
      <w:r w:rsidRPr="00C34D09">
        <w:rPr>
          <w:b/>
          <w:lang w:val="en-AU"/>
        </w:rPr>
        <w:t>Design</w:t>
      </w:r>
      <w:r w:rsidR="00470047">
        <w:rPr>
          <w:lang w:val="en-AU"/>
        </w:rPr>
        <w:t>:</w:t>
      </w:r>
      <w:r w:rsidRPr="00C34D09">
        <w:rPr>
          <w:lang w:val="en-AU"/>
        </w:rPr>
        <w:t xml:space="preserve"> </w:t>
      </w:r>
      <w:r w:rsidR="00C34D09">
        <w:rPr>
          <w:lang w:val="en-AU"/>
        </w:rPr>
        <w:t>EINRIP used f</w:t>
      </w:r>
      <w:r w:rsidRPr="00C34D09">
        <w:rPr>
          <w:lang w:val="en-AU"/>
        </w:rPr>
        <w:t>inal engineering designs</w:t>
      </w:r>
      <w:r w:rsidR="00C34D09">
        <w:rPr>
          <w:rStyle w:val="FootnoteReference"/>
          <w:lang w:val="en-AU"/>
        </w:rPr>
        <w:footnoteReference w:id="8"/>
      </w:r>
      <w:r w:rsidRPr="00C34D09">
        <w:rPr>
          <w:lang w:val="en-AU"/>
        </w:rPr>
        <w:t xml:space="preserve"> and bid documents based on conditions in the field</w:t>
      </w:r>
      <w:r w:rsidR="00C34D09">
        <w:rPr>
          <w:lang w:val="en-AU"/>
        </w:rPr>
        <w:t xml:space="preserve">, </w:t>
      </w:r>
      <w:r w:rsidR="00D03A17">
        <w:rPr>
          <w:lang w:val="en-AU"/>
        </w:rPr>
        <w:t>and traffic counts classified by type of vehicle</w:t>
      </w:r>
      <w:r w:rsidR="00F90E11">
        <w:rPr>
          <w:lang w:val="en-AU"/>
        </w:rPr>
        <w:t>.</w:t>
      </w:r>
      <w:r w:rsidR="00D03A17">
        <w:rPr>
          <w:lang w:val="en-AU"/>
        </w:rPr>
        <w:t xml:space="preserve"> </w:t>
      </w:r>
      <w:r w:rsidR="00F90E11">
        <w:rPr>
          <w:lang w:val="en-AU"/>
        </w:rPr>
        <w:t>T</w:t>
      </w:r>
      <w:r w:rsidR="00C34D09">
        <w:rPr>
          <w:lang w:val="en-AU"/>
        </w:rPr>
        <w:t>hese</w:t>
      </w:r>
      <w:r w:rsidRPr="00C34D09">
        <w:rPr>
          <w:lang w:val="en-AU"/>
        </w:rPr>
        <w:t xml:space="preserve"> included improved alignment and drainage</w:t>
      </w:r>
      <w:r w:rsidR="00C34D09">
        <w:rPr>
          <w:lang w:val="en-AU"/>
        </w:rPr>
        <w:t xml:space="preserve"> and a</w:t>
      </w:r>
      <w:r w:rsidRPr="00C34D09">
        <w:rPr>
          <w:lang w:val="en-AU"/>
        </w:rPr>
        <w:t xml:space="preserve"> 20</w:t>
      </w:r>
      <w:r w:rsidR="00F90E11">
        <w:rPr>
          <w:lang w:val="en-AU"/>
        </w:rPr>
        <w:t>-</w:t>
      </w:r>
      <w:r w:rsidRPr="00C34D09">
        <w:rPr>
          <w:lang w:val="en-AU"/>
        </w:rPr>
        <w:t xml:space="preserve">year design life of pavement. </w:t>
      </w:r>
      <w:r w:rsidR="00C34D09">
        <w:rPr>
          <w:lang w:val="en-AU"/>
        </w:rPr>
        <w:t>D</w:t>
      </w:r>
      <w:r w:rsidRPr="00C34D09">
        <w:rPr>
          <w:lang w:val="en-AU"/>
        </w:rPr>
        <w:t xml:space="preserve">esigns and related bid documents were prepared by </w:t>
      </w:r>
      <w:r w:rsidR="00C34D09">
        <w:rPr>
          <w:lang w:val="en-AU"/>
        </w:rPr>
        <w:t xml:space="preserve">the </w:t>
      </w:r>
      <w:r w:rsidRPr="00C34D09">
        <w:rPr>
          <w:lang w:val="en-AU"/>
        </w:rPr>
        <w:t>PPC</w:t>
      </w:r>
      <w:r w:rsidR="00F90E11">
        <w:rPr>
          <w:lang w:val="en-AU"/>
        </w:rPr>
        <w:t xml:space="preserve"> and</w:t>
      </w:r>
      <w:r w:rsidRPr="00C34D09">
        <w:rPr>
          <w:lang w:val="en-AU"/>
        </w:rPr>
        <w:t xml:space="preserve"> financed through </w:t>
      </w:r>
      <w:r w:rsidR="00C34D09">
        <w:rPr>
          <w:lang w:val="en-AU"/>
        </w:rPr>
        <w:t xml:space="preserve">the </w:t>
      </w:r>
      <w:r w:rsidRPr="00C34D09">
        <w:rPr>
          <w:lang w:val="en-AU"/>
        </w:rPr>
        <w:t>grant</w:t>
      </w:r>
      <w:r w:rsidR="00C34D09">
        <w:rPr>
          <w:lang w:val="en-AU"/>
        </w:rPr>
        <w:t xml:space="preserve"> component</w:t>
      </w:r>
      <w:r w:rsidRPr="00C34D09">
        <w:rPr>
          <w:lang w:val="en-AU"/>
        </w:rPr>
        <w:t>.</w:t>
      </w:r>
    </w:p>
    <w:p w14:paraId="2C742D43" w14:textId="2D968844" w:rsidR="008450AF" w:rsidRPr="006A1B9A" w:rsidRDefault="008450AF" w:rsidP="00470047">
      <w:pPr>
        <w:pStyle w:val="Bullet1"/>
        <w:rPr>
          <w:lang w:val="en-AU"/>
        </w:rPr>
      </w:pPr>
      <w:r w:rsidRPr="00C34D09">
        <w:rPr>
          <w:b/>
          <w:lang w:val="en-AU"/>
        </w:rPr>
        <w:t xml:space="preserve">Safety </w:t>
      </w:r>
      <w:r w:rsidR="00F90E11">
        <w:rPr>
          <w:b/>
          <w:lang w:val="en-AU"/>
        </w:rPr>
        <w:t>a</w:t>
      </w:r>
      <w:r w:rsidRPr="00C34D09">
        <w:rPr>
          <w:b/>
          <w:lang w:val="en-AU"/>
        </w:rPr>
        <w:t xml:space="preserve">udits and </w:t>
      </w:r>
      <w:r w:rsidR="00F90E11">
        <w:rPr>
          <w:b/>
          <w:lang w:val="en-AU"/>
        </w:rPr>
        <w:t>a</w:t>
      </w:r>
      <w:r w:rsidRPr="00C34D09">
        <w:rPr>
          <w:b/>
          <w:lang w:val="en-AU"/>
        </w:rPr>
        <w:t xml:space="preserve">ccident </w:t>
      </w:r>
      <w:r w:rsidR="00F90E11">
        <w:rPr>
          <w:b/>
          <w:lang w:val="en-AU"/>
        </w:rPr>
        <w:t>b</w:t>
      </w:r>
      <w:r w:rsidRPr="00C34D09">
        <w:rPr>
          <w:b/>
          <w:lang w:val="en-AU"/>
        </w:rPr>
        <w:t>lackspot</w:t>
      </w:r>
      <w:r w:rsidR="00C34D09" w:rsidRPr="00C34D09">
        <w:rPr>
          <w:b/>
          <w:lang w:val="en-AU"/>
        </w:rPr>
        <w:t xml:space="preserve"> analys</w:t>
      </w:r>
      <w:r w:rsidR="00CD68D0">
        <w:rPr>
          <w:b/>
          <w:lang w:val="en-AU"/>
        </w:rPr>
        <w:t>e</w:t>
      </w:r>
      <w:r w:rsidR="00C34D09" w:rsidRPr="00C34D09">
        <w:rPr>
          <w:b/>
          <w:lang w:val="en-AU"/>
        </w:rPr>
        <w:t>s</w:t>
      </w:r>
      <w:r w:rsidRPr="006A1B9A">
        <w:rPr>
          <w:lang w:val="en-AU"/>
        </w:rPr>
        <w:t xml:space="preserve">: </w:t>
      </w:r>
      <w:r w:rsidR="00F90E11">
        <w:rPr>
          <w:lang w:val="en-AU"/>
        </w:rPr>
        <w:t xml:space="preserve">These </w:t>
      </w:r>
      <w:r w:rsidR="00C34D09">
        <w:rPr>
          <w:lang w:val="en-AU"/>
        </w:rPr>
        <w:t xml:space="preserve">were undertaken </w:t>
      </w:r>
      <w:r w:rsidRPr="006A1B9A">
        <w:rPr>
          <w:lang w:val="en-AU"/>
        </w:rPr>
        <w:t>during design and construction by international</w:t>
      </w:r>
      <w:r w:rsidR="00F90E11">
        <w:rPr>
          <w:lang w:val="en-AU"/>
        </w:rPr>
        <w:t>-</w:t>
      </w:r>
      <w:r w:rsidRPr="006A1B9A">
        <w:rPr>
          <w:lang w:val="en-AU"/>
        </w:rPr>
        <w:t>led consultants</w:t>
      </w:r>
      <w:r w:rsidR="00F90E11">
        <w:rPr>
          <w:lang w:val="en-AU"/>
        </w:rPr>
        <w:t xml:space="preserve"> and</w:t>
      </w:r>
      <w:r w:rsidRPr="006A1B9A">
        <w:rPr>
          <w:lang w:val="en-AU"/>
        </w:rPr>
        <w:t xml:space="preserve"> financed through </w:t>
      </w:r>
      <w:r w:rsidR="00C34D09">
        <w:rPr>
          <w:lang w:val="en-AU"/>
        </w:rPr>
        <w:t xml:space="preserve">the </w:t>
      </w:r>
      <w:r w:rsidRPr="006A1B9A">
        <w:rPr>
          <w:lang w:val="en-AU"/>
        </w:rPr>
        <w:t>grant</w:t>
      </w:r>
      <w:r w:rsidR="00C34D09">
        <w:rPr>
          <w:lang w:val="en-AU"/>
        </w:rPr>
        <w:t xml:space="preserve"> component</w:t>
      </w:r>
      <w:r w:rsidRPr="006A1B9A">
        <w:rPr>
          <w:lang w:val="en-AU"/>
        </w:rPr>
        <w:t>.</w:t>
      </w:r>
    </w:p>
    <w:p w14:paraId="1B86CB94" w14:textId="7695F508" w:rsidR="008D10AF" w:rsidRDefault="008450AF" w:rsidP="00470047">
      <w:pPr>
        <w:pStyle w:val="Bullet1"/>
        <w:rPr>
          <w:lang w:val="en-AU"/>
        </w:rPr>
      </w:pPr>
      <w:r w:rsidRPr="00C34D09">
        <w:rPr>
          <w:b/>
          <w:lang w:val="en-AU"/>
        </w:rPr>
        <w:t>Procurement:</w:t>
      </w:r>
      <w:r w:rsidRPr="008450AF">
        <w:rPr>
          <w:lang w:val="en-AU"/>
        </w:rPr>
        <w:t xml:space="preserve"> </w:t>
      </w:r>
      <w:r w:rsidR="008D10AF">
        <w:rPr>
          <w:lang w:val="en-AU"/>
        </w:rPr>
        <w:t xml:space="preserve">EINRIP used </w:t>
      </w:r>
      <w:r w:rsidR="008D10AF" w:rsidRPr="008450AF">
        <w:rPr>
          <w:lang w:val="en-AU"/>
        </w:rPr>
        <w:t xml:space="preserve">procurement committees supported by </w:t>
      </w:r>
      <w:r w:rsidR="008D10AF">
        <w:rPr>
          <w:lang w:val="en-AU"/>
        </w:rPr>
        <w:t>international procurement a</w:t>
      </w:r>
      <w:r w:rsidR="008D10AF" w:rsidRPr="008450AF">
        <w:rPr>
          <w:lang w:val="en-AU"/>
        </w:rPr>
        <w:t>dvisers</w:t>
      </w:r>
      <w:r w:rsidR="008D10AF">
        <w:rPr>
          <w:lang w:val="en-AU"/>
        </w:rPr>
        <w:t xml:space="preserve"> and larger </w:t>
      </w:r>
      <w:r w:rsidR="008D10AF" w:rsidRPr="008450AF">
        <w:rPr>
          <w:lang w:val="en-AU"/>
        </w:rPr>
        <w:t>packages to attract capable national contractors</w:t>
      </w:r>
      <w:r w:rsidR="008D10AF">
        <w:rPr>
          <w:lang w:val="en-AU"/>
        </w:rPr>
        <w:t>.</w:t>
      </w:r>
    </w:p>
    <w:p w14:paraId="15B2F626" w14:textId="23F10BC4" w:rsidR="008450AF" w:rsidRPr="008450AF" w:rsidRDefault="008450AF" w:rsidP="00470047">
      <w:pPr>
        <w:pStyle w:val="Bullet1"/>
        <w:rPr>
          <w:lang w:val="en-AU"/>
        </w:rPr>
      </w:pPr>
      <w:r w:rsidRPr="008D10AF">
        <w:rPr>
          <w:b/>
          <w:lang w:val="en-AU"/>
        </w:rPr>
        <w:t>Supervision</w:t>
      </w:r>
      <w:r w:rsidR="008D10AF">
        <w:rPr>
          <w:b/>
          <w:lang w:val="en-AU"/>
        </w:rPr>
        <w:t xml:space="preserve">: </w:t>
      </w:r>
      <w:r w:rsidRPr="008450AF">
        <w:rPr>
          <w:lang w:val="en-AU"/>
        </w:rPr>
        <w:t>Supervision</w:t>
      </w:r>
      <w:r w:rsidR="008D10AF">
        <w:rPr>
          <w:lang w:val="en-AU"/>
        </w:rPr>
        <w:t xml:space="preserve"> under the FIDIC system</w:t>
      </w:r>
      <w:r w:rsidRPr="008450AF">
        <w:rPr>
          <w:lang w:val="en-AU"/>
        </w:rPr>
        <w:t xml:space="preserve"> was carried out by a joint venture of foreign and national consultants and was financed through the loan.</w:t>
      </w:r>
    </w:p>
    <w:p w14:paraId="5B81AA53" w14:textId="7D9BA36F" w:rsidR="008D10AF" w:rsidRDefault="008450AF" w:rsidP="00470047">
      <w:pPr>
        <w:pStyle w:val="Bullet1"/>
        <w:rPr>
          <w:lang w:val="en-AU"/>
        </w:rPr>
      </w:pPr>
      <w:r w:rsidRPr="008D10AF">
        <w:rPr>
          <w:b/>
          <w:lang w:val="en-AU"/>
        </w:rPr>
        <w:t xml:space="preserve">Technical </w:t>
      </w:r>
      <w:r w:rsidR="00F90E11">
        <w:rPr>
          <w:b/>
          <w:lang w:val="en-AU"/>
        </w:rPr>
        <w:t>a</w:t>
      </w:r>
      <w:r w:rsidRPr="008D10AF">
        <w:rPr>
          <w:b/>
          <w:lang w:val="en-AU"/>
        </w:rPr>
        <w:t>udits:</w:t>
      </w:r>
      <w:r w:rsidRPr="008450AF">
        <w:rPr>
          <w:lang w:val="en-AU"/>
        </w:rPr>
        <w:t xml:space="preserve"> </w:t>
      </w:r>
      <w:r w:rsidR="00F90E11">
        <w:rPr>
          <w:lang w:val="en-AU"/>
        </w:rPr>
        <w:t xml:space="preserve">These </w:t>
      </w:r>
      <w:r w:rsidR="008D10AF">
        <w:rPr>
          <w:lang w:val="en-AU"/>
        </w:rPr>
        <w:t>were conducted by i</w:t>
      </w:r>
      <w:r w:rsidRPr="008450AF">
        <w:rPr>
          <w:lang w:val="en-AU"/>
        </w:rPr>
        <w:t xml:space="preserve">ndependent </w:t>
      </w:r>
      <w:r w:rsidR="008D10AF">
        <w:rPr>
          <w:lang w:val="en-AU"/>
        </w:rPr>
        <w:t>international c</w:t>
      </w:r>
      <w:r w:rsidR="008D10AF" w:rsidRPr="008450AF">
        <w:rPr>
          <w:lang w:val="en-AU"/>
        </w:rPr>
        <w:t>onsultants</w:t>
      </w:r>
      <w:r w:rsidR="00F90E11">
        <w:rPr>
          <w:lang w:val="en-AU"/>
        </w:rPr>
        <w:t xml:space="preserve"> and</w:t>
      </w:r>
      <w:r w:rsidR="008D10AF">
        <w:rPr>
          <w:lang w:val="en-AU"/>
        </w:rPr>
        <w:t xml:space="preserve"> financed with grant funds. </w:t>
      </w:r>
      <w:r w:rsidR="008D10AF" w:rsidRPr="008450AF">
        <w:rPr>
          <w:lang w:val="en-AU"/>
        </w:rPr>
        <w:t>Initially these audits covered technical and financial aspects</w:t>
      </w:r>
      <w:r w:rsidR="008D10AF">
        <w:rPr>
          <w:lang w:val="en-AU"/>
        </w:rPr>
        <w:t xml:space="preserve">, but subsequently financial audits were conducted by the Indonesian </w:t>
      </w:r>
      <w:r w:rsidR="008D10AF" w:rsidRPr="008450AF">
        <w:rPr>
          <w:lang w:val="en-AU"/>
        </w:rPr>
        <w:t>Finance and Development Supervisory Board</w:t>
      </w:r>
      <w:r w:rsidR="006855DE">
        <w:rPr>
          <w:lang w:val="en-AU"/>
        </w:rPr>
        <w:t>.</w:t>
      </w:r>
    </w:p>
    <w:p w14:paraId="5E4FF98D" w14:textId="5C2FE2E7" w:rsidR="008450AF" w:rsidRPr="008450AF" w:rsidRDefault="008D10AF" w:rsidP="00470047">
      <w:pPr>
        <w:pStyle w:val="Bullet1"/>
        <w:rPr>
          <w:lang w:val="en-AU"/>
        </w:rPr>
      </w:pPr>
      <w:r w:rsidRPr="008D10AF">
        <w:rPr>
          <w:b/>
          <w:lang w:val="en-AU"/>
        </w:rPr>
        <w:t xml:space="preserve">Monitoring and </w:t>
      </w:r>
      <w:r w:rsidR="00F90E11">
        <w:rPr>
          <w:b/>
          <w:lang w:val="en-AU"/>
        </w:rPr>
        <w:t>e</w:t>
      </w:r>
      <w:r w:rsidR="008450AF" w:rsidRPr="008D10AF">
        <w:rPr>
          <w:b/>
          <w:lang w:val="en-AU"/>
        </w:rPr>
        <w:t>valuation</w:t>
      </w:r>
      <w:r w:rsidR="008450AF" w:rsidRPr="008450AF">
        <w:rPr>
          <w:lang w:val="en-AU"/>
        </w:rPr>
        <w:t xml:space="preserve">: </w:t>
      </w:r>
      <w:r w:rsidRPr="001A7F08">
        <w:rPr>
          <w:lang w:val="en-AU"/>
        </w:rPr>
        <w:t>grant funds were used to support an M&amp;E team to collect baseline and time series data to</w:t>
      </w:r>
      <w:r w:rsidR="008450AF" w:rsidRPr="001A7F08">
        <w:rPr>
          <w:lang w:val="en-AU"/>
        </w:rPr>
        <w:t xml:space="preserve"> 3 years after completion</w:t>
      </w:r>
      <w:r w:rsidRPr="001A7F08">
        <w:rPr>
          <w:lang w:val="en-AU"/>
        </w:rPr>
        <w:t xml:space="preserve">. Data was also collected </w:t>
      </w:r>
      <w:r w:rsidR="001A7F08" w:rsidRPr="001A7F08">
        <w:rPr>
          <w:lang w:val="en-AU"/>
        </w:rPr>
        <w:t>for</w:t>
      </w:r>
      <w:r w:rsidRPr="001A7F08">
        <w:rPr>
          <w:lang w:val="en-AU"/>
        </w:rPr>
        <w:t xml:space="preserve"> comparison roads.</w:t>
      </w:r>
    </w:p>
    <w:p w14:paraId="3D258617" w14:textId="3C5C80A9" w:rsidR="008450AF" w:rsidRDefault="001A7F08" w:rsidP="00470047">
      <w:pPr>
        <w:pStyle w:val="Bullet1"/>
        <w:rPr>
          <w:lang w:val="en-AU"/>
        </w:rPr>
      </w:pPr>
      <w:r w:rsidRPr="001A7F08">
        <w:rPr>
          <w:b/>
          <w:lang w:val="en-AU"/>
        </w:rPr>
        <w:t xml:space="preserve">Program </w:t>
      </w:r>
      <w:r w:rsidR="000434BB">
        <w:rPr>
          <w:b/>
          <w:lang w:val="en-AU"/>
        </w:rPr>
        <w:t>m</w:t>
      </w:r>
      <w:r w:rsidR="008450AF" w:rsidRPr="001A7F08">
        <w:rPr>
          <w:b/>
          <w:lang w:val="en-AU"/>
        </w:rPr>
        <w:t>anagement:</w:t>
      </w:r>
      <w:r w:rsidR="008450AF" w:rsidRPr="008450AF">
        <w:rPr>
          <w:lang w:val="en-AU"/>
        </w:rPr>
        <w:t xml:space="preserve"> </w:t>
      </w:r>
      <w:r>
        <w:rPr>
          <w:lang w:val="en-AU"/>
        </w:rPr>
        <w:t>A f</w:t>
      </w:r>
      <w:r w:rsidR="008450AF" w:rsidRPr="008450AF">
        <w:rPr>
          <w:lang w:val="en-AU"/>
        </w:rPr>
        <w:t>ully staffed and foreign</w:t>
      </w:r>
      <w:r w:rsidR="000434BB">
        <w:rPr>
          <w:lang w:val="en-AU"/>
        </w:rPr>
        <w:t>-</w:t>
      </w:r>
      <w:r w:rsidR="008450AF" w:rsidRPr="008450AF">
        <w:rPr>
          <w:lang w:val="en-AU"/>
        </w:rPr>
        <w:t>led full</w:t>
      </w:r>
      <w:r w:rsidR="002811DA">
        <w:rPr>
          <w:lang w:val="en-AU"/>
        </w:rPr>
        <w:t>-</w:t>
      </w:r>
      <w:r w:rsidR="008450AF" w:rsidRPr="008450AF">
        <w:rPr>
          <w:lang w:val="en-AU"/>
        </w:rPr>
        <w:t xml:space="preserve">time EINRIP </w:t>
      </w:r>
      <w:r w:rsidR="000434BB">
        <w:rPr>
          <w:lang w:val="en-AU"/>
        </w:rPr>
        <w:t>m</w:t>
      </w:r>
      <w:r w:rsidR="008450AF" w:rsidRPr="008450AF">
        <w:rPr>
          <w:lang w:val="en-AU"/>
        </w:rPr>
        <w:t xml:space="preserve">anagement </w:t>
      </w:r>
      <w:r w:rsidR="000434BB">
        <w:rPr>
          <w:lang w:val="en-AU"/>
        </w:rPr>
        <w:t>u</w:t>
      </w:r>
      <w:r w:rsidR="008450AF" w:rsidRPr="008450AF">
        <w:rPr>
          <w:lang w:val="en-AU"/>
        </w:rPr>
        <w:t xml:space="preserve">nit (EMU) </w:t>
      </w:r>
      <w:r>
        <w:rPr>
          <w:lang w:val="en-AU"/>
        </w:rPr>
        <w:t xml:space="preserve">was </w:t>
      </w:r>
      <w:r w:rsidR="008450AF" w:rsidRPr="008450AF">
        <w:rPr>
          <w:lang w:val="en-AU"/>
        </w:rPr>
        <w:t xml:space="preserve">funded through </w:t>
      </w:r>
      <w:r>
        <w:rPr>
          <w:lang w:val="en-AU"/>
        </w:rPr>
        <w:t xml:space="preserve">the </w:t>
      </w:r>
      <w:r w:rsidR="008450AF" w:rsidRPr="008450AF">
        <w:rPr>
          <w:lang w:val="en-AU"/>
        </w:rPr>
        <w:t>grant</w:t>
      </w:r>
      <w:r>
        <w:rPr>
          <w:lang w:val="en-AU"/>
        </w:rPr>
        <w:t xml:space="preserve"> component.</w:t>
      </w:r>
    </w:p>
    <w:p w14:paraId="74E4FCB5" w14:textId="505CED56" w:rsidR="001A7F08" w:rsidRDefault="000434BB" w:rsidP="00470047">
      <w:pPr>
        <w:pStyle w:val="BodyText"/>
      </w:pPr>
      <w:r>
        <w:t>ODE</w:t>
      </w:r>
      <w:r w:rsidR="001A7F08">
        <w:t xml:space="preserve"> used document review</w:t>
      </w:r>
      <w:r w:rsidR="00061C2D">
        <w:t>s</w:t>
      </w:r>
      <w:r w:rsidR="001A7F08">
        <w:t xml:space="preserve"> and semi-structured interviews to test the degree to which, if at all, these innovations had influenced the way in which DGH plans and manages the Indonesian national road network. In particular</w:t>
      </w:r>
      <w:r>
        <w:t>,</w:t>
      </w:r>
      <w:r w:rsidR="001A7F08">
        <w:t xml:space="preserve"> interviews were used to probe for examples of non-EINRIP roads </w:t>
      </w:r>
      <w:r>
        <w:t xml:space="preserve">that </w:t>
      </w:r>
      <w:r w:rsidR="001A7F08">
        <w:t>have been improved following the project using any of the above features. Based on analysis of the documents and interview responses</w:t>
      </w:r>
      <w:r w:rsidR="004E7626">
        <w:t>,</w:t>
      </w:r>
      <w:r w:rsidR="001A7F08">
        <w:t xml:space="preserve"> </w:t>
      </w:r>
      <w:r w:rsidR="004E7626">
        <w:t>we have</w:t>
      </w:r>
      <w:r w:rsidR="001A7F08">
        <w:t xml:space="preserve"> categorised the above features into areas of </w:t>
      </w:r>
      <w:r w:rsidR="001A7F08" w:rsidRPr="001A7F08">
        <w:rPr>
          <w:b/>
          <w:i/>
        </w:rPr>
        <w:t>strong</w:t>
      </w:r>
      <w:r w:rsidR="001A7F08">
        <w:t xml:space="preserve">, </w:t>
      </w:r>
      <w:r w:rsidR="001A7F08" w:rsidRPr="001A7F08">
        <w:rPr>
          <w:b/>
          <w:i/>
        </w:rPr>
        <w:t>moderate</w:t>
      </w:r>
      <w:r w:rsidR="001A7F08">
        <w:t xml:space="preserve"> and </w:t>
      </w:r>
      <w:r w:rsidR="00DA4FC8">
        <w:rPr>
          <w:b/>
          <w:i/>
        </w:rPr>
        <w:t>modest</w:t>
      </w:r>
      <w:r w:rsidR="00DA4FC8">
        <w:t xml:space="preserve"> </w:t>
      </w:r>
      <w:r w:rsidR="001A7F08">
        <w:t>influence.</w:t>
      </w:r>
    </w:p>
    <w:p w14:paraId="37C918F1" w14:textId="5859B946" w:rsidR="008450AF" w:rsidRDefault="008450AF" w:rsidP="001A7F08">
      <w:pPr>
        <w:pStyle w:val="Heading4"/>
      </w:pPr>
      <w:r>
        <w:t xml:space="preserve">Areas of strong influence </w:t>
      </w:r>
    </w:p>
    <w:p w14:paraId="44AA473D" w14:textId="3441E02C" w:rsidR="00D03A17" w:rsidRDefault="00D03A17" w:rsidP="00470047">
      <w:pPr>
        <w:pStyle w:val="BodyText"/>
      </w:pPr>
      <w:r>
        <w:t>Areas of strong EINRIP influence on DGH include use of detailed engineering designs (DED) and technical audits.</w:t>
      </w:r>
    </w:p>
    <w:p w14:paraId="537BBFA2" w14:textId="7386E8D2" w:rsidR="00D03A17" w:rsidRDefault="00D03A17" w:rsidP="00795D70">
      <w:pPr>
        <w:pStyle w:val="BodyText"/>
      </w:pPr>
      <w:r w:rsidRPr="003F4ED6">
        <w:rPr>
          <w:b/>
        </w:rPr>
        <w:t xml:space="preserve">Detailed </w:t>
      </w:r>
      <w:r w:rsidR="000434BB">
        <w:rPr>
          <w:b/>
        </w:rPr>
        <w:t>e</w:t>
      </w:r>
      <w:r w:rsidRPr="003F4ED6">
        <w:rPr>
          <w:b/>
        </w:rPr>
        <w:t xml:space="preserve">ngineering </w:t>
      </w:r>
      <w:r w:rsidR="000434BB">
        <w:rPr>
          <w:b/>
        </w:rPr>
        <w:t>d</w:t>
      </w:r>
      <w:r w:rsidRPr="003F4ED6">
        <w:rPr>
          <w:b/>
        </w:rPr>
        <w:t>esign:</w:t>
      </w:r>
      <w:r>
        <w:t xml:space="preserve"> Following the experience of EINRIP DGH no longer allows </w:t>
      </w:r>
      <w:r w:rsidRPr="003F4ED6">
        <w:rPr>
          <w:i/>
        </w:rPr>
        <w:t>simplified designs</w:t>
      </w:r>
      <w:r>
        <w:t xml:space="preserve"> to be used for national roads and has since mandated the use of DED on all major projects. This is a very positive, although new</w:t>
      </w:r>
      <w:r w:rsidR="002119B6">
        <w:t>,</w:t>
      </w:r>
      <w:r>
        <w:t xml:space="preserve"> development within DGH and both policy and practice are not yet at their optimum. One issue is the continuing use of </w:t>
      </w:r>
      <w:r w:rsidRPr="003F4ED6">
        <w:rPr>
          <w:i/>
        </w:rPr>
        <w:t>mutual check zero</w:t>
      </w:r>
      <w:r>
        <w:t xml:space="preserve"> (MC0) or revision of the bill of quantities by the contractor, supervision consultant and the PPK (</w:t>
      </w:r>
      <w:r w:rsidRPr="00472B55">
        <w:t>commitment officer</w:t>
      </w:r>
      <w:r w:rsidRPr="00472B55" w:rsidDel="00472B55">
        <w:t xml:space="preserve"> </w:t>
      </w:r>
      <w:r>
        <w:t xml:space="preserve">in DGH Regional Office) before work commences. </w:t>
      </w:r>
      <w:r w:rsidRPr="00472B55">
        <w:t>MC0 was used in EINRIP</w:t>
      </w:r>
      <w:r>
        <w:t>.</w:t>
      </w:r>
      <w:r w:rsidRPr="00472B55">
        <w:t xml:space="preserve"> </w:t>
      </w:r>
      <w:r>
        <w:t>This practice causes delays in implementation and creates opportunities for corruption. It is understood that the rules governing bid documents are currently under review and that consideration is being given to removing or limiting the need for MC0. Another issue relates to the capacity of Indonesian consultants to prepare detailed designs given limited demand for this service previously. Experience on some World Bank projects and some sub</w:t>
      </w:r>
      <w:r w:rsidR="00573193">
        <w:t>project</w:t>
      </w:r>
      <w:r>
        <w:t>s funded under the Australian Indonesian Infrastructure Initiative (IndII) suggest</w:t>
      </w:r>
      <w:r w:rsidR="00706680">
        <w:t>s</w:t>
      </w:r>
      <w:r>
        <w:t xml:space="preserve"> that for the time being international consultant input is required to ensure good</w:t>
      </w:r>
      <w:r w:rsidR="002119B6">
        <w:t>-</w:t>
      </w:r>
      <w:r>
        <w:t>quality designs. DGH’s financial allocations for designs are relatively small and in many cases probably exclude the use of international consultants. DGH</w:t>
      </w:r>
      <w:r w:rsidR="00706680">
        <w:t>’s reluctance</w:t>
      </w:r>
      <w:r>
        <w:t xml:space="preserve"> to </w:t>
      </w:r>
      <w:r w:rsidR="00706680">
        <w:t xml:space="preserve">make </w:t>
      </w:r>
      <w:r>
        <w:t>widespread use of international consultants for project preparation on Indonesian</w:t>
      </w:r>
      <w:r w:rsidR="00706680">
        <w:t>-</w:t>
      </w:r>
      <w:r>
        <w:t>financed roads is understandable.</w:t>
      </w:r>
    </w:p>
    <w:p w14:paraId="4D7386D6" w14:textId="5AE32BF3" w:rsidR="00D03A17" w:rsidRDefault="00D03A17" w:rsidP="00795D70">
      <w:pPr>
        <w:pStyle w:val="BodyText"/>
      </w:pPr>
      <w:r w:rsidRPr="00EF0B17">
        <w:rPr>
          <w:b/>
        </w:rPr>
        <w:t xml:space="preserve">Technical </w:t>
      </w:r>
      <w:r w:rsidR="000434BB">
        <w:rPr>
          <w:b/>
        </w:rPr>
        <w:t>a</w:t>
      </w:r>
      <w:r w:rsidRPr="00EF0B17">
        <w:rPr>
          <w:b/>
        </w:rPr>
        <w:t>udit:</w:t>
      </w:r>
      <w:r>
        <w:t xml:space="preserve"> Interviews with government officials at both central and regional levels consistently highlighted enthusiasm for the use of technical audits on all major works, and not only for DGH projects but also for others carried out by the Ministry of Public Works and Housing. DGH is currently using technical audits on work financed under IndII</w:t>
      </w:r>
      <w:r w:rsidR="00706680">
        <w:t>,</w:t>
      </w:r>
      <w:r>
        <w:t xml:space="preserve"> as is the World Bank on EINRIP’s sibling project, the Western Indonesia Roads Improvement Project. DGH is</w:t>
      </w:r>
      <w:r w:rsidR="002811DA">
        <w:t>,</w:t>
      </w:r>
      <w:r>
        <w:t xml:space="preserve"> however</w:t>
      </w:r>
      <w:r w:rsidR="002811DA">
        <w:t>,</w:t>
      </w:r>
      <w:r>
        <w:t xml:space="preserve"> yet to use its own funds for technical audit</w:t>
      </w:r>
      <w:r w:rsidR="00706680">
        <w:t>s,</w:t>
      </w:r>
      <w:r>
        <w:t xml:space="preserve"> which</w:t>
      </w:r>
      <w:r w:rsidR="00706680">
        <w:t>,</w:t>
      </w:r>
      <w:r>
        <w:t xml:space="preserve"> even when carried out by international consultants</w:t>
      </w:r>
      <w:r w:rsidR="00706680">
        <w:t>,</w:t>
      </w:r>
      <w:r>
        <w:t xml:space="preserve"> add only 1–2</w:t>
      </w:r>
      <w:r w:rsidR="008B7362">
        <w:t xml:space="preserve"> per cent</w:t>
      </w:r>
      <w:r>
        <w:t xml:space="preserve"> to the cost of works. Technical audit</w:t>
      </w:r>
      <w:r w:rsidR="00706680">
        <w:t>s</w:t>
      </w:r>
      <w:r>
        <w:t xml:space="preserve"> ha</w:t>
      </w:r>
      <w:r w:rsidR="00706680">
        <w:t>ve</w:t>
      </w:r>
      <w:r>
        <w:t xml:space="preserve"> been proven effective in improving the quality of works and although DGH is yet to mandate </w:t>
      </w:r>
      <w:r w:rsidR="00706680">
        <w:t xml:space="preserve">their </w:t>
      </w:r>
      <w:r>
        <w:t>use</w:t>
      </w:r>
      <w:r w:rsidR="00706680">
        <w:t>,</w:t>
      </w:r>
      <w:r>
        <w:t xml:space="preserve"> interviews revealed that the agency is keen to adopt this practice. The World Bank representative interviewed emphasi</w:t>
      </w:r>
      <w:r w:rsidR="002811DA">
        <w:t>s</w:t>
      </w:r>
      <w:r>
        <w:t xml:space="preserve">ed the importance of the independence of </w:t>
      </w:r>
      <w:r w:rsidR="00706680">
        <w:t xml:space="preserve">the </w:t>
      </w:r>
      <w:r>
        <w:t>auditors conducting technical audits.</w:t>
      </w:r>
    </w:p>
    <w:p w14:paraId="00C2A7BB" w14:textId="7A3A7956" w:rsidR="008450AF" w:rsidRDefault="008450AF" w:rsidP="00EF0B17">
      <w:pPr>
        <w:pStyle w:val="Heading4"/>
      </w:pPr>
      <w:r>
        <w:t xml:space="preserve">Areas of </w:t>
      </w:r>
      <w:r w:rsidR="00580762">
        <w:t>m</w:t>
      </w:r>
      <w:r>
        <w:t xml:space="preserve">oderate </w:t>
      </w:r>
      <w:r w:rsidR="00580762">
        <w:t>i</w:t>
      </w:r>
      <w:r>
        <w:t>nfluence</w:t>
      </w:r>
    </w:p>
    <w:p w14:paraId="46A95D4B" w14:textId="704EB5A3" w:rsidR="008450AF" w:rsidRDefault="008450AF" w:rsidP="00795D70">
      <w:pPr>
        <w:pStyle w:val="BodyText"/>
      </w:pPr>
      <w:r>
        <w:t xml:space="preserve">The areas where EINRIP had a moderate influence on DGH </w:t>
      </w:r>
      <w:r w:rsidR="00EF0B17">
        <w:t>include the</w:t>
      </w:r>
      <w:r w:rsidR="00E514A3">
        <w:t xml:space="preserve"> </w:t>
      </w:r>
      <w:r w:rsidR="00E031AA">
        <w:t>use of</w:t>
      </w:r>
      <w:r>
        <w:t xml:space="preserve"> FIDIC</w:t>
      </w:r>
      <w:r w:rsidR="00706680">
        <w:t>-</w:t>
      </w:r>
      <w:r>
        <w:t xml:space="preserve">style contracts and supervision consultants, </w:t>
      </w:r>
      <w:r w:rsidR="00EF0B17">
        <w:t xml:space="preserve">the implementation of procurement reforms and a stronger focus on </w:t>
      </w:r>
      <w:r>
        <w:t>road safety</w:t>
      </w:r>
      <w:r w:rsidR="00EF0B17">
        <w:t>.</w:t>
      </w:r>
    </w:p>
    <w:p w14:paraId="6DF59CC1" w14:textId="04C46AED" w:rsidR="00B0269E" w:rsidRDefault="008450AF" w:rsidP="00795D70">
      <w:pPr>
        <w:pStyle w:val="BodyText"/>
      </w:pPr>
      <w:r w:rsidRPr="00EF0B17">
        <w:rPr>
          <w:b/>
        </w:rPr>
        <w:t>FIDIC</w:t>
      </w:r>
      <w:r w:rsidR="000434BB">
        <w:rPr>
          <w:b/>
        </w:rPr>
        <w:t>-s</w:t>
      </w:r>
      <w:r w:rsidRPr="00EF0B17">
        <w:rPr>
          <w:b/>
        </w:rPr>
        <w:t xml:space="preserve">tyle </w:t>
      </w:r>
      <w:r w:rsidR="000434BB">
        <w:rPr>
          <w:b/>
        </w:rPr>
        <w:t>c</w:t>
      </w:r>
      <w:r w:rsidRPr="00EF0B17">
        <w:rPr>
          <w:b/>
        </w:rPr>
        <w:t xml:space="preserve">ontracts and </w:t>
      </w:r>
      <w:r w:rsidR="000434BB">
        <w:rPr>
          <w:b/>
        </w:rPr>
        <w:t>s</w:t>
      </w:r>
      <w:r w:rsidRPr="00EF0B17">
        <w:rPr>
          <w:b/>
        </w:rPr>
        <w:t xml:space="preserve">upervision </w:t>
      </w:r>
      <w:r w:rsidR="000434BB">
        <w:rPr>
          <w:b/>
        </w:rPr>
        <w:t>c</w:t>
      </w:r>
      <w:r w:rsidR="000434BB" w:rsidRPr="00EF0B17">
        <w:rPr>
          <w:b/>
        </w:rPr>
        <w:t>onsultants</w:t>
      </w:r>
      <w:r w:rsidRPr="00EF0B17">
        <w:rPr>
          <w:b/>
        </w:rPr>
        <w:t xml:space="preserve">: </w:t>
      </w:r>
      <w:r w:rsidR="00D03A17">
        <w:t>A</w:t>
      </w:r>
      <w:r w:rsidR="00EF0B17" w:rsidRPr="00EF0B17">
        <w:t>lthough the multilateral development banks (MDB</w:t>
      </w:r>
      <w:r w:rsidR="004970BA">
        <w:t>s</w:t>
      </w:r>
      <w:r w:rsidR="00EF0B17" w:rsidRPr="00EF0B17">
        <w:t>) have also used such contracts and supervision arrangements</w:t>
      </w:r>
      <w:r w:rsidR="004970BA">
        <w:t>,</w:t>
      </w:r>
      <w:r w:rsidR="00EF0B17" w:rsidRPr="00EF0B17">
        <w:t xml:space="preserve"> EINRIP was probably the first project where this was actually applied</w:t>
      </w:r>
      <w:r w:rsidR="004970BA">
        <w:t>,</w:t>
      </w:r>
      <w:r w:rsidR="00EF0B17" w:rsidRPr="00EF0B17">
        <w:t xml:space="preserve"> and with generally good results. </w:t>
      </w:r>
      <w:r w:rsidR="00EF0B17">
        <w:t xml:space="preserve">With DGH’s </w:t>
      </w:r>
      <w:r w:rsidR="004970BA">
        <w:t>agreement</w:t>
      </w:r>
      <w:r w:rsidR="00EF0B17">
        <w:t xml:space="preserve">, EINRIP adopted the FIDIC-based MDB General Conditions of Contract, which for the first time in Indonesia gave the </w:t>
      </w:r>
      <w:r w:rsidR="004970BA">
        <w:t>t</w:t>
      </w:r>
      <w:r w:rsidR="00EF0B17">
        <w:t xml:space="preserve">eam </w:t>
      </w:r>
      <w:r w:rsidR="004970BA">
        <w:t>l</w:t>
      </w:r>
      <w:r w:rsidR="00EF0B17">
        <w:t xml:space="preserve">eader of the </w:t>
      </w:r>
      <w:r w:rsidR="004970BA">
        <w:t>r</w:t>
      </w:r>
      <w:r w:rsidR="00EF0B17">
        <w:t xml:space="preserve">egional </w:t>
      </w:r>
      <w:r w:rsidR="004970BA">
        <w:t>s</w:t>
      </w:r>
      <w:r w:rsidR="00EF0B17">
        <w:t xml:space="preserve">upervision </w:t>
      </w:r>
      <w:r w:rsidR="004970BA">
        <w:t>c</w:t>
      </w:r>
      <w:r w:rsidR="00EF0B17">
        <w:t xml:space="preserve">onsultant (RSC) the role of the </w:t>
      </w:r>
      <w:r w:rsidR="004970BA">
        <w:t>e</w:t>
      </w:r>
      <w:r w:rsidR="00EF0B17">
        <w:t>ngineer, with authority delegated by the Director General of Highways</w:t>
      </w:r>
      <w:r w:rsidR="006855DE">
        <w:t xml:space="preserve"> </w:t>
      </w:r>
      <w:r w:rsidR="00EF0B17" w:rsidRPr="00BC560A">
        <w:rPr>
          <w:i/>
        </w:rPr>
        <w:t>for all operational decisions, including the responsibility to accept work for payment</w:t>
      </w:r>
      <w:r w:rsidR="004970BA">
        <w:t>.</w:t>
      </w:r>
      <w:r w:rsidR="00EF0B17">
        <w:rPr>
          <w:rStyle w:val="EndnoteReference"/>
        </w:rPr>
        <w:endnoteReference w:id="8"/>
      </w:r>
      <w:r w:rsidR="00EF0B17">
        <w:t xml:space="preserve"> Previously DGH retained full responsibility for all aspects of project management </w:t>
      </w:r>
      <w:r w:rsidR="00B0269E">
        <w:t xml:space="preserve">with supervision consultants playing a limited advisory role. The positive experience under EINRIP demonstrated the benefits of this approach and interviews with DGH officials revealed significant support for </w:t>
      </w:r>
      <w:r w:rsidR="004970BA">
        <w:t>it</w:t>
      </w:r>
      <w:r w:rsidR="00B0269E">
        <w:t>.</w:t>
      </w:r>
    </w:p>
    <w:p w14:paraId="3BAA20DA" w14:textId="0B5DBCD3" w:rsidR="005563AF" w:rsidRDefault="008450AF" w:rsidP="00795D70">
      <w:pPr>
        <w:pStyle w:val="BodyText"/>
      </w:pPr>
      <w:r w:rsidRPr="005563AF">
        <w:rPr>
          <w:b/>
        </w:rPr>
        <w:t xml:space="preserve">Road </w:t>
      </w:r>
      <w:r w:rsidR="000434BB">
        <w:rPr>
          <w:b/>
        </w:rPr>
        <w:t>s</w:t>
      </w:r>
      <w:r w:rsidR="000434BB" w:rsidRPr="005563AF">
        <w:rPr>
          <w:b/>
        </w:rPr>
        <w:t xml:space="preserve">afety </w:t>
      </w:r>
      <w:r w:rsidR="000434BB">
        <w:rPr>
          <w:b/>
        </w:rPr>
        <w:t>a</w:t>
      </w:r>
      <w:r w:rsidR="000434BB" w:rsidRPr="005563AF">
        <w:rPr>
          <w:b/>
        </w:rPr>
        <w:t xml:space="preserve">udits </w:t>
      </w:r>
      <w:r w:rsidRPr="005563AF">
        <w:rPr>
          <w:b/>
        </w:rPr>
        <w:t xml:space="preserve">and </w:t>
      </w:r>
      <w:r w:rsidR="000434BB">
        <w:rPr>
          <w:b/>
        </w:rPr>
        <w:t>a</w:t>
      </w:r>
      <w:r w:rsidR="000434BB" w:rsidRPr="005563AF">
        <w:rPr>
          <w:b/>
        </w:rPr>
        <w:t xml:space="preserve">ccident </w:t>
      </w:r>
      <w:r w:rsidR="000434BB">
        <w:rPr>
          <w:b/>
        </w:rPr>
        <w:t>b</w:t>
      </w:r>
      <w:r w:rsidR="000434BB" w:rsidRPr="005563AF">
        <w:rPr>
          <w:b/>
        </w:rPr>
        <w:t xml:space="preserve">lackspot </w:t>
      </w:r>
      <w:r w:rsidR="000434BB">
        <w:rPr>
          <w:b/>
        </w:rPr>
        <w:t>a</w:t>
      </w:r>
      <w:r w:rsidR="000434BB" w:rsidRPr="005563AF">
        <w:rPr>
          <w:b/>
        </w:rPr>
        <w:t>nal</w:t>
      </w:r>
      <w:r w:rsidR="00CD68D0">
        <w:rPr>
          <w:b/>
        </w:rPr>
        <w:t>yse</w:t>
      </w:r>
      <w:r w:rsidR="000434BB" w:rsidRPr="00671BF5">
        <w:rPr>
          <w:b/>
        </w:rPr>
        <w:t>s</w:t>
      </w:r>
      <w:r w:rsidRPr="005563AF">
        <w:t>:</w:t>
      </w:r>
      <w:r>
        <w:t xml:space="preserve"> </w:t>
      </w:r>
      <w:r w:rsidR="00B0269E">
        <w:t xml:space="preserve">Safety audits were undertaken during the design stage on </w:t>
      </w:r>
      <w:r w:rsidR="002119B6">
        <w:t>four</w:t>
      </w:r>
      <w:r w:rsidR="00B0269E">
        <w:t xml:space="preserve"> EINRIP packages</w:t>
      </w:r>
      <w:r w:rsidR="004970BA">
        <w:t>,</w:t>
      </w:r>
      <w:r w:rsidR="00B0269E">
        <w:t xml:space="preserve"> with IndII supporting the establishment of a road safety engineering unit within DGH</w:t>
      </w:r>
      <w:r w:rsidR="004970BA">
        <w:t>,</w:t>
      </w:r>
      <w:r w:rsidR="00B0269E">
        <w:t xml:space="preserve"> </w:t>
      </w:r>
      <w:r w:rsidR="005563AF">
        <w:t>which audited the remaining 16 packages with assistance from consultants. These were supplemented by safety audits of all packages during construction. Implementation of additional works identified as necessary by the road safety audits added</w:t>
      </w:r>
      <w:r w:rsidR="004970BA">
        <w:t>,</w:t>
      </w:r>
      <w:r w:rsidR="005563AF">
        <w:t xml:space="preserve"> on average</w:t>
      </w:r>
      <w:r w:rsidR="004970BA">
        <w:t>,</w:t>
      </w:r>
      <w:r w:rsidR="005563AF">
        <w:t xml:space="preserve"> 7</w:t>
      </w:r>
      <w:r w:rsidR="008B7362">
        <w:t xml:space="preserve"> per cent</w:t>
      </w:r>
      <w:r w:rsidR="005563AF">
        <w:t xml:space="preserve"> to the total construction cost. DGH informants stated that road safety audits and accident blackspot analys</w:t>
      </w:r>
      <w:r w:rsidR="00CD68D0">
        <w:t>e</w:t>
      </w:r>
      <w:r w:rsidR="005563AF">
        <w:t>s is essential during design, construction and maintenance/operation stage. Further, DGH increasingly appreciates the need to improve traffic management practices during construction. Chapter</w:t>
      </w:r>
      <w:r w:rsidR="004970BA">
        <w:t xml:space="preserve"> </w:t>
      </w:r>
      <w:r w:rsidR="004970BA">
        <w:fldChar w:fldCharType="begin"/>
      </w:r>
      <w:r w:rsidR="004970BA">
        <w:instrText xml:space="preserve"> REF _Ref469048842 \r \h </w:instrText>
      </w:r>
      <w:r w:rsidR="004970BA">
        <w:fldChar w:fldCharType="separate"/>
      </w:r>
      <w:r w:rsidR="00745D3B">
        <w:t>6</w:t>
      </w:r>
      <w:r w:rsidR="004970BA">
        <w:fldChar w:fldCharType="end"/>
      </w:r>
      <w:r w:rsidR="004970BA">
        <w:t xml:space="preserve"> </w:t>
      </w:r>
      <w:r w:rsidR="005563AF">
        <w:t xml:space="preserve">includes </w:t>
      </w:r>
      <w:r w:rsidR="004970BA">
        <w:t>our</w:t>
      </w:r>
      <w:r w:rsidR="005563AF">
        <w:t xml:space="preserve"> analysis of the impact of road safety measures. The Road Safety Section is now well established within DGH’s organisational structure</w:t>
      </w:r>
      <w:r w:rsidR="004970BA">
        <w:t>,</w:t>
      </w:r>
      <w:r w:rsidR="005563AF">
        <w:t xml:space="preserve"> with its own staff and budget and the support of </w:t>
      </w:r>
      <w:r w:rsidR="00980552">
        <w:t>two</w:t>
      </w:r>
      <w:r w:rsidR="00E514A3">
        <w:t xml:space="preserve"> </w:t>
      </w:r>
      <w:r w:rsidR="005563AF">
        <w:t>IndII</w:t>
      </w:r>
      <w:r w:rsidR="004970BA">
        <w:t>-</w:t>
      </w:r>
      <w:r w:rsidR="005563AF">
        <w:t xml:space="preserve">financed consultants. The </w:t>
      </w:r>
      <w:r w:rsidR="00313D41">
        <w:t xml:space="preserve">Section </w:t>
      </w:r>
      <w:r w:rsidR="005563AF">
        <w:t xml:space="preserve">raises awareness of road safety within DGH, provides training to </w:t>
      </w:r>
      <w:r w:rsidR="00E514A3">
        <w:t xml:space="preserve">DGH </w:t>
      </w:r>
      <w:r w:rsidR="005563AF">
        <w:t>provincial and local government staff and carries out road safety audits and blackspot treatment.</w:t>
      </w:r>
    </w:p>
    <w:p w14:paraId="16DDAE66" w14:textId="0BCCB5BA" w:rsidR="00272ECF" w:rsidRDefault="008450AF" w:rsidP="00795D70">
      <w:pPr>
        <w:pStyle w:val="BodyText"/>
      </w:pPr>
      <w:r w:rsidRPr="008A1673">
        <w:rPr>
          <w:b/>
        </w:rPr>
        <w:t xml:space="preserve">Procurement </w:t>
      </w:r>
      <w:r w:rsidR="000434BB">
        <w:rPr>
          <w:b/>
        </w:rPr>
        <w:t>r</w:t>
      </w:r>
      <w:r w:rsidR="000434BB" w:rsidRPr="008A1673">
        <w:rPr>
          <w:b/>
        </w:rPr>
        <w:t>eforms</w:t>
      </w:r>
      <w:r w:rsidRPr="008A1673">
        <w:rPr>
          <w:b/>
        </w:rPr>
        <w:t>:</w:t>
      </w:r>
      <w:r>
        <w:t xml:space="preserve"> </w:t>
      </w:r>
      <w:r w:rsidR="00775870">
        <w:t>EINRIP selected the 20 contract packages with an average length of about 20</w:t>
      </w:r>
      <w:r w:rsidR="004970BA">
        <w:t> </w:t>
      </w:r>
      <w:r w:rsidR="00775870">
        <w:t xml:space="preserve">km, which are large enough to attract </w:t>
      </w:r>
      <w:r w:rsidR="00272ECF">
        <w:t xml:space="preserve">the </w:t>
      </w:r>
      <w:r w:rsidR="00775870">
        <w:t xml:space="preserve">more capable </w:t>
      </w:r>
      <w:r w:rsidR="00272ECF">
        <w:t xml:space="preserve">national </w:t>
      </w:r>
      <w:r w:rsidR="00775870">
        <w:t>contractors. A</w:t>
      </w:r>
      <w:r>
        <w:t>ll procurement activities under EINRIP were carried out by DGH using procedures specified in the loan agreement. Procurement of</w:t>
      </w:r>
      <w:r w:rsidR="00D03A17">
        <w:t xml:space="preserve"> contractors for</w:t>
      </w:r>
      <w:r>
        <w:t xml:space="preserve"> civil works, </w:t>
      </w:r>
      <w:r w:rsidR="004970BA">
        <w:t>r</w:t>
      </w:r>
      <w:r>
        <w:t xml:space="preserve">egional </w:t>
      </w:r>
      <w:r w:rsidR="004970BA">
        <w:t>s</w:t>
      </w:r>
      <w:r>
        <w:t xml:space="preserve">upervision </w:t>
      </w:r>
      <w:r w:rsidR="004970BA">
        <w:t>c</w:t>
      </w:r>
      <w:r>
        <w:t xml:space="preserve">onsultants, </w:t>
      </w:r>
      <w:r w:rsidR="004970BA">
        <w:t>p</w:t>
      </w:r>
      <w:r>
        <w:t xml:space="preserve">roject </w:t>
      </w:r>
      <w:r w:rsidR="004970BA">
        <w:t>m</w:t>
      </w:r>
      <w:r>
        <w:t xml:space="preserve">anagement </w:t>
      </w:r>
      <w:r w:rsidR="004970BA">
        <w:t>s</w:t>
      </w:r>
      <w:r>
        <w:t xml:space="preserve">upport </w:t>
      </w:r>
      <w:r w:rsidR="004970BA">
        <w:t>c</w:t>
      </w:r>
      <w:r>
        <w:t xml:space="preserve">onsultants and truss bridges were carried out by specially appointed </w:t>
      </w:r>
      <w:r w:rsidR="004970BA">
        <w:t>p</w:t>
      </w:r>
      <w:r>
        <w:t xml:space="preserve">rocurement </w:t>
      </w:r>
      <w:r w:rsidR="004970BA">
        <w:t>c</w:t>
      </w:r>
      <w:r>
        <w:t xml:space="preserve">ommittees assisted by </w:t>
      </w:r>
      <w:r w:rsidR="004970BA">
        <w:t>p</w:t>
      </w:r>
      <w:r>
        <w:t xml:space="preserve">rocurement </w:t>
      </w:r>
      <w:r w:rsidR="004970BA">
        <w:t>a</w:t>
      </w:r>
      <w:r>
        <w:t xml:space="preserve">dvisory </w:t>
      </w:r>
      <w:r w:rsidR="004970BA">
        <w:t>s</w:t>
      </w:r>
      <w:r>
        <w:t xml:space="preserve">ervices (PAS). </w:t>
      </w:r>
      <w:r w:rsidR="00272ECF">
        <w:t xml:space="preserve">A portion of the </w:t>
      </w:r>
      <w:r>
        <w:t xml:space="preserve">PAS </w:t>
      </w:r>
      <w:r w:rsidR="00EF52AB">
        <w:t xml:space="preserve">consulting </w:t>
      </w:r>
      <w:r>
        <w:t>services w</w:t>
      </w:r>
      <w:r w:rsidR="004970BA">
        <w:t>ere</w:t>
      </w:r>
      <w:r>
        <w:t xml:space="preserve"> funded </w:t>
      </w:r>
      <w:r w:rsidR="00EF52AB">
        <w:t>through the grant</w:t>
      </w:r>
      <w:r w:rsidR="00272ECF">
        <w:t xml:space="preserve">. These services </w:t>
      </w:r>
      <w:r w:rsidR="00EF52AB">
        <w:t xml:space="preserve">included </w:t>
      </w:r>
      <w:r>
        <w:t xml:space="preserve">training and </w:t>
      </w:r>
      <w:r w:rsidR="00EF52AB">
        <w:t xml:space="preserve">other </w:t>
      </w:r>
      <w:r>
        <w:t xml:space="preserve">support as well as oversight of the </w:t>
      </w:r>
      <w:r w:rsidR="004970BA">
        <w:t>procurement c</w:t>
      </w:r>
      <w:r>
        <w:t>ommittees’ activities and decisions</w:t>
      </w:r>
      <w:r w:rsidR="004970BA">
        <w:t>,</w:t>
      </w:r>
      <w:r>
        <w:t xml:space="preserve"> which helped increase transparency and accountability.</w:t>
      </w:r>
      <w:r w:rsidR="00EF52AB">
        <w:t xml:space="preserve"> Procurement lessons learned through EINRIP include</w:t>
      </w:r>
      <w:r w:rsidR="00272ECF">
        <w:t>d:</w:t>
      </w:r>
    </w:p>
    <w:p w14:paraId="24C8F569" w14:textId="6FAE2A21" w:rsidR="00272ECF" w:rsidRDefault="00EF52AB" w:rsidP="00795D70">
      <w:pPr>
        <w:pStyle w:val="Bullet1"/>
      </w:pPr>
      <w:r>
        <w:t xml:space="preserve">the need for training of </w:t>
      </w:r>
      <w:r w:rsidR="008450AF">
        <w:t xml:space="preserve">DGH </w:t>
      </w:r>
      <w:r w:rsidR="00C02783">
        <w:t>p</w:t>
      </w:r>
      <w:r w:rsidR="008450AF">
        <w:t xml:space="preserve">rocurement </w:t>
      </w:r>
      <w:r w:rsidR="00C02783">
        <w:t>c</w:t>
      </w:r>
      <w:r w:rsidR="008450AF">
        <w:t>ommittees</w:t>
      </w:r>
    </w:p>
    <w:p w14:paraId="1BEBE26F" w14:textId="4942D5AD" w:rsidR="00272ECF" w:rsidRDefault="008450AF" w:rsidP="00795D70">
      <w:pPr>
        <w:pStyle w:val="Bullet1"/>
      </w:pPr>
      <w:r>
        <w:t>the practice of appointing a separate committee for each major procurement task is inefficient</w:t>
      </w:r>
    </w:p>
    <w:p w14:paraId="033FF1F4" w14:textId="773070E9" w:rsidR="00272ECF" w:rsidRDefault="008450AF" w:rsidP="00795D70">
      <w:pPr>
        <w:pStyle w:val="Bullet1"/>
      </w:pPr>
      <w:r>
        <w:t>pre</w:t>
      </w:r>
      <w:r w:rsidR="00573193">
        <w:t>qualification</w:t>
      </w:r>
      <w:r>
        <w:t xml:space="preserve"> of contractors is superior to </w:t>
      </w:r>
      <w:r w:rsidR="00CA7D58">
        <w:t>post qualification</w:t>
      </w:r>
      <w:r w:rsidR="00EF52AB">
        <w:t xml:space="preserve"> (adopted for EINRIP</w:t>
      </w:r>
      <w:r w:rsidR="00D03A17">
        <w:t xml:space="preserve"> following World Bank practice at the time</w:t>
      </w:r>
      <w:r w:rsidR="00EF52AB">
        <w:t>)</w:t>
      </w:r>
    </w:p>
    <w:p w14:paraId="5DD13654" w14:textId="0C5D5FF0" w:rsidR="00272ECF" w:rsidRDefault="008450AF" w:rsidP="00795D70">
      <w:pPr>
        <w:pStyle w:val="Bullet1"/>
      </w:pPr>
      <w:r>
        <w:t>pre-bid conferences</w:t>
      </w:r>
      <w:r w:rsidR="00EF52AB">
        <w:rPr>
          <w:rStyle w:val="FootnoteReference"/>
        </w:rPr>
        <w:footnoteReference w:id="9"/>
      </w:r>
      <w:r>
        <w:t xml:space="preserve"> </w:t>
      </w:r>
      <w:r w:rsidR="00EF52AB">
        <w:t xml:space="preserve">facilitate the provision of </w:t>
      </w:r>
      <w:r>
        <w:t>important and timely information to bidders</w:t>
      </w:r>
    </w:p>
    <w:p w14:paraId="7F833349" w14:textId="697D4A8F" w:rsidR="00272ECF" w:rsidRDefault="008450AF" w:rsidP="00795D70">
      <w:pPr>
        <w:pStyle w:val="Bullet1"/>
      </w:pPr>
      <w:r>
        <w:t>unrealistically low bids</w:t>
      </w:r>
      <w:r w:rsidR="00EF52AB">
        <w:rPr>
          <w:rStyle w:val="FootnoteReference"/>
        </w:rPr>
        <w:footnoteReference w:id="10"/>
      </w:r>
      <w:r>
        <w:t xml:space="preserve"> are an issue that </w:t>
      </w:r>
      <w:r w:rsidR="00775870">
        <w:t>needs to be</w:t>
      </w:r>
      <w:r>
        <w:t xml:space="preserve"> addressed</w:t>
      </w:r>
    </w:p>
    <w:p w14:paraId="059B232F" w14:textId="337930E6" w:rsidR="00272ECF" w:rsidRDefault="008450AF" w:rsidP="00795D70">
      <w:pPr>
        <w:pStyle w:val="Bullet1"/>
      </w:pPr>
      <w:r>
        <w:t xml:space="preserve">procurement should not proceed before land acquisition has been </w:t>
      </w:r>
      <w:r w:rsidR="00D03A17">
        <w:t xml:space="preserve">substantially </w:t>
      </w:r>
      <w:r>
        <w:t>completed.</w:t>
      </w:r>
    </w:p>
    <w:p w14:paraId="20AA357D" w14:textId="20F12EF3" w:rsidR="00775870" w:rsidRDefault="00775870" w:rsidP="00EF52AB">
      <w:r>
        <w:t>Interviews revealed that DGH understands these issues but, in practice, other than pre-bid conferences, few of the suggested reforms have been adopted</w:t>
      </w:r>
      <w:r w:rsidR="00272ECF">
        <w:t>.</w:t>
      </w:r>
    </w:p>
    <w:p w14:paraId="4965F4D9" w14:textId="3653FC3D" w:rsidR="008450AF" w:rsidRDefault="008450AF" w:rsidP="00775870">
      <w:pPr>
        <w:pStyle w:val="Heading4"/>
      </w:pPr>
      <w:r>
        <w:t xml:space="preserve">Areas of </w:t>
      </w:r>
      <w:r w:rsidR="0094034D">
        <w:t xml:space="preserve">modest </w:t>
      </w:r>
      <w:r>
        <w:t>influence</w:t>
      </w:r>
    </w:p>
    <w:p w14:paraId="05E196A3" w14:textId="4F007F36" w:rsidR="00775870" w:rsidRDefault="008450AF" w:rsidP="00795D70">
      <w:pPr>
        <w:pStyle w:val="BodyText"/>
      </w:pPr>
      <w:r>
        <w:t xml:space="preserve">The areas where EINRIP had </w:t>
      </w:r>
      <w:r w:rsidR="0094034D">
        <w:t xml:space="preserve">only modest </w:t>
      </w:r>
      <w:r>
        <w:t xml:space="preserve">influence on DGH include collection and use of road </w:t>
      </w:r>
      <w:r w:rsidR="006855DE">
        <w:t>d</w:t>
      </w:r>
      <w:r>
        <w:t>ata (M&amp;E).</w:t>
      </w:r>
    </w:p>
    <w:p w14:paraId="4408B689" w14:textId="0F74088D" w:rsidR="00D03A17" w:rsidRDefault="00775870" w:rsidP="00795D70">
      <w:pPr>
        <w:pStyle w:val="BodyText"/>
      </w:pPr>
      <w:r w:rsidRPr="00775870">
        <w:rPr>
          <w:b/>
        </w:rPr>
        <w:t xml:space="preserve">Monitoring and </w:t>
      </w:r>
      <w:r w:rsidR="000434BB">
        <w:rPr>
          <w:b/>
        </w:rPr>
        <w:t>e</w:t>
      </w:r>
      <w:r w:rsidR="000434BB" w:rsidRPr="00775870">
        <w:rPr>
          <w:b/>
        </w:rPr>
        <w:t>valuation</w:t>
      </w:r>
      <w:r w:rsidR="000434BB">
        <w:rPr>
          <w:b/>
        </w:rPr>
        <w:t xml:space="preserve"> </w:t>
      </w:r>
      <w:r w:rsidR="00D03A17">
        <w:rPr>
          <w:b/>
        </w:rPr>
        <w:t>(M&amp;E)</w:t>
      </w:r>
      <w:r w:rsidRPr="00775870">
        <w:rPr>
          <w:b/>
        </w:rPr>
        <w:t>:</w:t>
      </w:r>
      <w:r>
        <w:t xml:space="preserve"> </w:t>
      </w:r>
      <w:r w:rsidR="008450AF">
        <w:t xml:space="preserve">EINRIP includes a comprehensive and rigorous </w:t>
      </w:r>
      <w:r w:rsidR="00D03A17">
        <w:t>M&amp;E</w:t>
      </w:r>
      <w:r w:rsidR="008450AF">
        <w:t xml:space="preserve"> program to form the basis for both a formal economic re-evaluation of each package as well as to help determine the extent to which </w:t>
      </w:r>
      <w:r>
        <w:t xml:space="preserve">EINRIP </w:t>
      </w:r>
      <w:r w:rsidR="008450AF">
        <w:t xml:space="preserve">roads have a superior performance to other roads. It involves comparisons of before and after performance of each of the 20 </w:t>
      </w:r>
      <w:r w:rsidR="00691567">
        <w:t>EINRIP roads</w:t>
      </w:r>
      <w:r w:rsidR="008450AF">
        <w:t xml:space="preserve"> and comparison with 10 representative </w:t>
      </w:r>
      <w:r>
        <w:t>comparison</w:t>
      </w:r>
      <w:r w:rsidR="008450AF">
        <w:t xml:space="preserve"> roads </w:t>
      </w:r>
      <w:r w:rsidR="00D03A17">
        <w:t>(</w:t>
      </w:r>
      <w:r w:rsidR="008450AF">
        <w:t xml:space="preserve">which were not </w:t>
      </w:r>
      <w:r>
        <w:t>part of</w:t>
      </w:r>
      <w:r w:rsidR="008450AF">
        <w:t xml:space="preserve"> EINRIP</w:t>
      </w:r>
      <w:r w:rsidR="00D03A17">
        <w:t>)</w:t>
      </w:r>
      <w:r w:rsidR="008450AF">
        <w:t xml:space="preserve">. The </w:t>
      </w:r>
      <w:r w:rsidR="008450AF" w:rsidRPr="00775870">
        <w:rPr>
          <w:i/>
        </w:rPr>
        <w:t>double difference</w:t>
      </w:r>
      <w:r w:rsidR="008450AF">
        <w:t xml:space="preserve"> approach uses data from annual road condition and traffic surveys conducted on all project and co</w:t>
      </w:r>
      <w:r>
        <w:t xml:space="preserve">mparison </w:t>
      </w:r>
      <w:r w:rsidR="008450AF">
        <w:t xml:space="preserve">roads </w:t>
      </w:r>
      <w:r>
        <w:t xml:space="preserve">from </w:t>
      </w:r>
      <w:r w:rsidR="008450AF">
        <w:t xml:space="preserve">before </w:t>
      </w:r>
      <w:r>
        <w:t xml:space="preserve">commencement of </w:t>
      </w:r>
      <w:r w:rsidR="008450AF">
        <w:t>works (baseline) until up to 3 years after project completion.</w:t>
      </w:r>
      <w:r w:rsidR="00EC2798">
        <w:t xml:space="preserve"> The focus of the $4.9</w:t>
      </w:r>
      <w:r w:rsidR="00272ECF">
        <w:t xml:space="preserve"> </w:t>
      </w:r>
      <w:r w:rsidR="00EC2798">
        <w:t>million grant</w:t>
      </w:r>
      <w:r w:rsidR="002811DA">
        <w:t>-</w:t>
      </w:r>
      <w:r w:rsidR="00EC2798">
        <w:t>funded EINRIP M&amp;E program was on gathering data to help both understand and demonstrate how the various innovations adopted by EINRIP help contribute to the construction of superior roads. It was not designed to detect issues and help improve performance during implementation</w:t>
      </w:r>
      <w:r w:rsidR="003D3C32">
        <w:t>—</w:t>
      </w:r>
      <w:r w:rsidR="00EC2798">
        <w:t xml:space="preserve">rather </w:t>
      </w:r>
      <w:r w:rsidR="00FA5943">
        <w:t>its</w:t>
      </w:r>
      <w:r w:rsidR="00EC2798">
        <w:t xml:space="preserve"> purpose is to make a contribution to knowledge and professional practice in the road sector. As such it is disappointing that none of the G</w:t>
      </w:r>
      <w:r w:rsidR="002D3E16">
        <w:t>o</w:t>
      </w:r>
      <w:r w:rsidR="00EC2798">
        <w:t>I officials interviewed were aware of the project’s M&amp;E activities or the frequency or content of its reports.</w:t>
      </w:r>
      <w:r w:rsidR="00D03A17">
        <w:t xml:space="preserve"> This can be partially explained by staff turnover. </w:t>
      </w:r>
    </w:p>
    <w:p w14:paraId="27B6194A" w14:textId="487E041F" w:rsidR="000D7B73" w:rsidRDefault="00D03A17" w:rsidP="00795D70">
      <w:pPr>
        <w:pStyle w:val="BodyText"/>
      </w:pPr>
      <w:r>
        <w:t>The M&amp;E team leader</w:t>
      </w:r>
      <w:r w:rsidR="00C02783">
        <w:t>,</w:t>
      </w:r>
      <w:r>
        <w:t xml:space="preserve"> as well as DFAT Jakarta</w:t>
      </w:r>
      <w:r w:rsidR="00C02783">
        <w:t>,</w:t>
      </w:r>
      <w:r>
        <w:t xml:space="preserve"> indicated they have formally communicated M&amp;E results annually. </w:t>
      </w:r>
      <w:r w:rsidRPr="005D397B">
        <w:t xml:space="preserve">This involved </w:t>
      </w:r>
      <w:r w:rsidR="00C02783">
        <w:t xml:space="preserve">sending </w:t>
      </w:r>
      <w:r w:rsidRPr="005D397B">
        <w:t xml:space="preserve">a copy of the report and </w:t>
      </w:r>
      <w:r w:rsidR="00AA4949">
        <w:t xml:space="preserve">covering letter </w:t>
      </w:r>
      <w:r w:rsidRPr="005D397B">
        <w:t xml:space="preserve">to DGH Director of Planning followed </w:t>
      </w:r>
      <w:r>
        <w:t>by a</w:t>
      </w:r>
      <w:r w:rsidRPr="005D397B">
        <w:t xml:space="preserve"> presentation with questions and answers</w:t>
      </w:r>
      <w:r>
        <w:t>. Also</w:t>
      </w:r>
      <w:r w:rsidRPr="005D397B">
        <w:t>, the summary of M&amp;E reports and invites were sent to MDBs involved in the road sector</w:t>
      </w:r>
      <w:r w:rsidR="00C02783">
        <w:t>.</w:t>
      </w:r>
      <w:r w:rsidR="00AA4949">
        <w:rPr>
          <w:rStyle w:val="FootnoteReference"/>
        </w:rPr>
        <w:footnoteReference w:id="11"/>
      </w:r>
      <w:r>
        <w:t xml:space="preserve"> The effectiveness of this approach is unclear and </w:t>
      </w:r>
      <w:r w:rsidR="000D7B73">
        <w:t xml:space="preserve">it appears that interest </w:t>
      </w:r>
      <w:r>
        <w:t>within DGH for further prese</w:t>
      </w:r>
      <w:r w:rsidR="000D7B73">
        <w:t>ntations using the EINRIP M&amp;E data has declined. Although EINRIP is now complete</w:t>
      </w:r>
      <w:r w:rsidR="00C02783">
        <w:t>,</w:t>
      </w:r>
      <w:r w:rsidR="000D7B73">
        <w:t xml:space="preserve"> the M&amp;E work is ongoing as it is only now that data demonstrating the sustained benefits bought about by EINRIP is becoming available. </w:t>
      </w:r>
    </w:p>
    <w:p w14:paraId="4B71D2D6" w14:textId="6C10BBB2" w:rsidR="00EC2798" w:rsidRDefault="00EC2798" w:rsidP="00EC2798">
      <w:pPr>
        <w:pStyle w:val="Heading4"/>
      </w:pPr>
      <w:r>
        <w:t>Summation</w:t>
      </w:r>
    </w:p>
    <w:p w14:paraId="3A87403D" w14:textId="53C4B538" w:rsidR="000D7B73" w:rsidRDefault="000D7B73" w:rsidP="00795D70">
      <w:pPr>
        <w:pStyle w:val="BodyText"/>
      </w:pPr>
      <w:r>
        <w:t xml:space="preserve">EINRIP has generally impacted DGH and the road sector positively. </w:t>
      </w:r>
      <w:r w:rsidR="00C02783">
        <w:t>However</w:t>
      </w:r>
      <w:r>
        <w:t xml:space="preserve">, the impacts vary from one area to another. </w:t>
      </w:r>
      <w:r w:rsidR="004E7626">
        <w:t>We</w:t>
      </w:r>
      <w:r>
        <w:t xml:space="preserve"> could not find examples of other national roads </w:t>
      </w:r>
      <w:r w:rsidR="00C02783">
        <w:t xml:space="preserve">that </w:t>
      </w:r>
      <w:r>
        <w:t xml:space="preserve">use all elements of the EINRIP approach. </w:t>
      </w:r>
      <w:r w:rsidRPr="00D80CEB">
        <w:t xml:space="preserve">It is </w:t>
      </w:r>
      <w:r w:rsidR="0094034D">
        <w:t xml:space="preserve">perhaps </w:t>
      </w:r>
      <w:r w:rsidRPr="00D80CEB">
        <w:t xml:space="preserve">unfair to expect all innovations of EINRIP </w:t>
      </w:r>
      <w:r w:rsidR="00C02783">
        <w:t>to</w:t>
      </w:r>
      <w:r w:rsidR="00C02783" w:rsidRPr="00D80CEB">
        <w:t xml:space="preserve"> </w:t>
      </w:r>
      <w:r w:rsidRPr="00D80CEB">
        <w:t>be adopted by GoI/DGH, particularly given the flexible budget EINRIP had and the limited resource environment that will exist in the absence of donor funding.</w:t>
      </w:r>
      <w:r>
        <w:t xml:space="preserve"> Further, it is unrealistic to expect a huge impact from a single project, however large.</w:t>
      </w:r>
    </w:p>
    <w:p w14:paraId="2305EB6A" w14:textId="61A10DD5" w:rsidR="000D7B73" w:rsidRDefault="00C02783" w:rsidP="00795D70">
      <w:pPr>
        <w:pStyle w:val="BodyText"/>
      </w:pPr>
      <w:r>
        <w:t>Nevertheless</w:t>
      </w:r>
      <w:r w:rsidR="000D7B73">
        <w:t xml:space="preserve">, there are examples of roads </w:t>
      </w:r>
      <w:r>
        <w:t xml:space="preserve">that </w:t>
      </w:r>
      <w:r w:rsidR="000D7B73">
        <w:t>have adopted discrete elements from EINRIP such as detailed engineering design, traffic safety audits</w:t>
      </w:r>
      <w:r>
        <w:t xml:space="preserve"> and</w:t>
      </w:r>
      <w:r w:rsidR="000D7B73">
        <w:t xml:space="preserve"> technical audits. Overall this evaluation finds that EINRIP has had a modest to moderate influence on the Indonesian roads sector, which is consistent with its design. The role of EINRIP in influencing the behaviour and practices of DGH may have been more effective if its intent in this regard was more explicit. The rationale for obscuring this objective is unclear but as a result EINRIP has largely relied on serendipity rather than strategy for demonstrating its achievements</w:t>
      </w:r>
      <w:r>
        <w:t>.</w:t>
      </w:r>
    </w:p>
    <w:p w14:paraId="02EE2A26" w14:textId="6CF3DBBE" w:rsidR="008450AF" w:rsidRDefault="00D63F9A" w:rsidP="008450AF">
      <w:pPr>
        <w:pStyle w:val="Box1Heading"/>
      </w:pPr>
      <w:r>
        <w:t>Key lesson</w:t>
      </w:r>
      <w:r w:rsidR="00CD68D0">
        <w:t>:</w:t>
      </w:r>
      <w:r>
        <w:t xml:space="preserve"> </w:t>
      </w:r>
      <w:r w:rsidR="008450AF">
        <w:t>Communicat</w:t>
      </w:r>
      <w:r>
        <w:t xml:space="preserve">ing </w:t>
      </w:r>
      <w:r w:rsidR="008450AF">
        <w:t>success</w:t>
      </w:r>
    </w:p>
    <w:p w14:paraId="2787A024" w14:textId="0FAA242D" w:rsidR="00D63F9A" w:rsidRDefault="008450AF">
      <w:pPr>
        <w:pStyle w:val="Box1Text"/>
      </w:pPr>
      <w:r>
        <w:t xml:space="preserve">EINRIP has produced better quality roads than has been delivered by DGH </w:t>
      </w:r>
      <w:r w:rsidR="00D63F9A">
        <w:t>using G</w:t>
      </w:r>
      <w:r w:rsidR="002D3E16">
        <w:t>o</w:t>
      </w:r>
      <w:r w:rsidR="00D63F9A">
        <w:t xml:space="preserve">I funds or with financing from the </w:t>
      </w:r>
      <w:r>
        <w:t>MDB</w:t>
      </w:r>
      <w:r w:rsidR="00D63F9A">
        <w:t>s. This is well recognised by those closely associated with the project but the extent of its broader demonstration effect is unclear. The EINRIP M&amp;E team prepares high</w:t>
      </w:r>
      <w:r w:rsidR="002811DA">
        <w:t>-</w:t>
      </w:r>
      <w:r w:rsidR="00D63F9A">
        <w:t xml:space="preserve">quality annual reports </w:t>
      </w:r>
      <w:r w:rsidR="00C02783">
        <w:t xml:space="preserve">that </w:t>
      </w:r>
      <w:r w:rsidR="00D63F9A">
        <w:t>document many of the project</w:t>
      </w:r>
      <w:r w:rsidR="00C02783">
        <w:t>’</w:t>
      </w:r>
      <w:r w:rsidR="00D63F9A">
        <w:t>s achievements</w:t>
      </w:r>
      <w:r w:rsidR="000D7B73">
        <w:t>.</w:t>
      </w:r>
      <w:r w:rsidR="00D63F9A">
        <w:t xml:space="preserve"> </w:t>
      </w:r>
      <w:r w:rsidR="000D7B73">
        <w:t>Although these are shared with GoI, especially DGH, and the MDBs, none of the officials</w:t>
      </w:r>
      <w:r w:rsidR="00C02783">
        <w:t xml:space="preserve"> we</w:t>
      </w:r>
      <w:r w:rsidR="000D7B73">
        <w:t xml:space="preserve"> interviewed w</w:t>
      </w:r>
      <w:r w:rsidR="00C02783">
        <w:t>ere</w:t>
      </w:r>
      <w:r w:rsidR="000D7B73">
        <w:t xml:space="preserve"> aware of these reports. A clearer strategy and/or effort is required in order to increase awareness </w:t>
      </w:r>
      <w:r w:rsidR="000D7B73" w:rsidRPr="00B52F69">
        <w:rPr>
          <w:lang w:val="en-GB"/>
        </w:rPr>
        <w:t>of the benefits associated with the EINRIP approach.</w:t>
      </w:r>
      <w:r w:rsidR="000D7B73">
        <w:t xml:space="preserve"> </w:t>
      </w:r>
      <w:r w:rsidR="00AA4949">
        <w:t xml:space="preserve">This might include a </w:t>
      </w:r>
      <w:r w:rsidR="000D7B73" w:rsidRPr="00B52F69">
        <w:rPr>
          <w:lang w:val="en-GB"/>
        </w:rPr>
        <w:t>short (2</w:t>
      </w:r>
      <w:r w:rsidR="002F6CEB">
        <w:t>–</w:t>
      </w:r>
      <w:r w:rsidR="000D7B73" w:rsidRPr="00B52F69">
        <w:rPr>
          <w:lang w:val="en-GB"/>
        </w:rPr>
        <w:t>4 page) annual summary</w:t>
      </w:r>
      <w:r w:rsidR="00C02783">
        <w:rPr>
          <w:lang w:val="en-GB"/>
        </w:rPr>
        <w:t>,</w:t>
      </w:r>
      <w:r w:rsidR="000D7B73" w:rsidRPr="00B52F69">
        <w:rPr>
          <w:lang w:val="en-GB"/>
        </w:rPr>
        <w:t xml:space="preserve"> perhaps launched at a conference or workshop </w:t>
      </w:r>
      <w:r w:rsidR="000D7B73">
        <w:rPr>
          <w:lang w:val="en-GB"/>
        </w:rPr>
        <w:t>organi</w:t>
      </w:r>
      <w:r w:rsidR="002811DA">
        <w:rPr>
          <w:lang w:val="en-GB"/>
        </w:rPr>
        <w:t>s</w:t>
      </w:r>
      <w:r w:rsidR="000D7B73">
        <w:rPr>
          <w:lang w:val="en-GB"/>
        </w:rPr>
        <w:t>ed by DFAT Jakarta</w:t>
      </w:r>
      <w:r w:rsidR="00AA4949">
        <w:rPr>
          <w:lang w:val="en-GB"/>
        </w:rPr>
        <w:t>.</w:t>
      </w:r>
    </w:p>
    <w:p w14:paraId="2D6BB865" w14:textId="77777777" w:rsidR="00F40589" w:rsidRDefault="00F40589" w:rsidP="00F40589">
      <w:pPr>
        <w:pStyle w:val="Heading2Numbered"/>
      </w:pPr>
      <w:bookmarkStart w:id="58" w:name="_Toc477360396"/>
      <w:r>
        <w:t>Building both skills and infrastructure</w:t>
      </w:r>
      <w:bookmarkEnd w:id="58"/>
    </w:p>
    <w:p w14:paraId="32E58AC7" w14:textId="166FA1EF" w:rsidR="006B0BD1" w:rsidRDefault="006B0BD1" w:rsidP="006B0BD1">
      <w:pPr>
        <w:pStyle w:val="Heading3"/>
      </w:pPr>
      <w:r>
        <w:t>Training</w:t>
      </w:r>
    </w:p>
    <w:p w14:paraId="15B9F116" w14:textId="652E0240" w:rsidR="005346FB" w:rsidRDefault="005346FB" w:rsidP="00795D70">
      <w:pPr>
        <w:pStyle w:val="BodyText"/>
      </w:pPr>
      <w:r>
        <w:t xml:space="preserve">EINRIP </w:t>
      </w:r>
      <w:r w:rsidR="006B6483">
        <w:t xml:space="preserve">made some contribution to </w:t>
      </w:r>
      <w:r>
        <w:t>the upskilling of the Indonesian infrastructure sector through the delivery of formal</w:t>
      </w:r>
      <w:r w:rsidR="006B6483">
        <w:t xml:space="preserve"> and on-the</w:t>
      </w:r>
      <w:r w:rsidR="00583343">
        <w:t>-</w:t>
      </w:r>
      <w:r w:rsidR="006B6483">
        <w:t xml:space="preserve">job training </w:t>
      </w:r>
      <w:r>
        <w:t>but also through its demonstration effect.</w:t>
      </w:r>
      <w:r w:rsidR="006B6483">
        <w:t xml:space="preserve"> Formal training included</w:t>
      </w:r>
      <w:r w:rsidR="00583343">
        <w:t xml:space="preserve"> the following</w:t>
      </w:r>
      <w:r w:rsidR="003F1D73">
        <w:t>:</w:t>
      </w:r>
    </w:p>
    <w:p w14:paraId="02BAA8DF" w14:textId="265FF906" w:rsidR="006B6483" w:rsidRDefault="006B6483" w:rsidP="006B6483">
      <w:pPr>
        <w:pStyle w:val="Bullet1"/>
      </w:pPr>
      <w:r w:rsidRPr="005346FB">
        <w:rPr>
          <w:b/>
        </w:rPr>
        <w:t xml:space="preserve">Procurement </w:t>
      </w:r>
      <w:r w:rsidR="00583343">
        <w:rPr>
          <w:b/>
        </w:rPr>
        <w:t>t</w:t>
      </w:r>
      <w:r w:rsidRPr="005346FB">
        <w:rPr>
          <w:b/>
        </w:rPr>
        <w:t>raining</w:t>
      </w:r>
      <w:r w:rsidR="00590744">
        <w:t>:</w:t>
      </w:r>
      <w:r>
        <w:t xml:space="preserve"> </w:t>
      </w:r>
      <w:r w:rsidR="00583343">
        <w:t>T</w:t>
      </w:r>
      <w:r>
        <w:t xml:space="preserve">raining of the </w:t>
      </w:r>
      <w:r w:rsidR="00583343">
        <w:t>p</w:t>
      </w:r>
      <w:r>
        <w:t xml:space="preserve">rocurement </w:t>
      </w:r>
      <w:r w:rsidR="00583343">
        <w:t>c</w:t>
      </w:r>
      <w:r>
        <w:t xml:space="preserve">ommittees was initially provided by the </w:t>
      </w:r>
      <w:r w:rsidR="00583343">
        <w:t>p</w:t>
      </w:r>
      <w:r>
        <w:t xml:space="preserve">roject </w:t>
      </w:r>
      <w:r w:rsidR="00583343">
        <w:t>p</w:t>
      </w:r>
      <w:r>
        <w:t xml:space="preserve">reparation </w:t>
      </w:r>
      <w:r w:rsidR="00583343">
        <w:t>c</w:t>
      </w:r>
      <w:r>
        <w:t xml:space="preserve">onsultant and subsequently by the </w:t>
      </w:r>
      <w:r w:rsidR="00583343">
        <w:t>p</w:t>
      </w:r>
      <w:r>
        <w:t xml:space="preserve">rocurement </w:t>
      </w:r>
      <w:r w:rsidR="00583343">
        <w:t>a</w:t>
      </w:r>
      <w:r>
        <w:t xml:space="preserve">dvisory </w:t>
      </w:r>
      <w:r w:rsidR="00583343">
        <w:t>s</w:t>
      </w:r>
      <w:r>
        <w:t xml:space="preserve">ervices </w:t>
      </w:r>
      <w:r w:rsidR="00583343">
        <w:t>c</w:t>
      </w:r>
      <w:r>
        <w:t>onsultants.</w:t>
      </w:r>
    </w:p>
    <w:p w14:paraId="4DED1315" w14:textId="0D6942BA" w:rsidR="006B6483" w:rsidRDefault="006B6483" w:rsidP="006B6483">
      <w:pPr>
        <w:pStyle w:val="Bullet1"/>
      </w:pPr>
      <w:r w:rsidRPr="005346FB">
        <w:rPr>
          <w:b/>
        </w:rPr>
        <w:t xml:space="preserve">Training for </w:t>
      </w:r>
      <w:r w:rsidR="00583343">
        <w:rPr>
          <w:b/>
        </w:rPr>
        <w:t>r</w:t>
      </w:r>
      <w:r w:rsidR="00BE0825">
        <w:rPr>
          <w:b/>
        </w:rPr>
        <w:t xml:space="preserve">egional </w:t>
      </w:r>
      <w:r w:rsidR="00583343">
        <w:rPr>
          <w:b/>
        </w:rPr>
        <w:t>s</w:t>
      </w:r>
      <w:r w:rsidR="00BE0825">
        <w:rPr>
          <w:b/>
        </w:rPr>
        <w:t xml:space="preserve">upervision </w:t>
      </w:r>
      <w:r w:rsidR="00583343">
        <w:rPr>
          <w:b/>
        </w:rPr>
        <w:t>c</w:t>
      </w:r>
      <w:r w:rsidR="00BE0825">
        <w:rPr>
          <w:b/>
        </w:rPr>
        <w:t>onsultant (R</w:t>
      </w:r>
      <w:r w:rsidRPr="005346FB">
        <w:rPr>
          <w:b/>
        </w:rPr>
        <w:t>SC</w:t>
      </w:r>
      <w:r w:rsidR="00BE0825">
        <w:rPr>
          <w:b/>
        </w:rPr>
        <w:t>)</w:t>
      </w:r>
      <w:r w:rsidRPr="005346FB">
        <w:rPr>
          <w:b/>
        </w:rPr>
        <w:t xml:space="preserve"> and </w:t>
      </w:r>
      <w:r w:rsidR="00583343">
        <w:rPr>
          <w:b/>
        </w:rPr>
        <w:t>c</w:t>
      </w:r>
      <w:r w:rsidRPr="005346FB">
        <w:rPr>
          <w:b/>
        </w:rPr>
        <w:t>ontractor staff</w:t>
      </w:r>
      <w:r w:rsidR="00590744">
        <w:rPr>
          <w:b/>
        </w:rPr>
        <w:t>:</w:t>
      </w:r>
      <w:r>
        <w:t xml:space="preserve"> The RSC provided </w:t>
      </w:r>
      <w:r w:rsidR="00980552">
        <w:t>two</w:t>
      </w:r>
      <w:r>
        <w:t xml:space="preserve"> training workshops on quality assurance</w:t>
      </w:r>
      <w:r w:rsidR="00583343">
        <w:t>,</w:t>
      </w:r>
      <w:r>
        <w:t xml:space="preserve"> </w:t>
      </w:r>
      <w:r w:rsidR="00980552">
        <w:t>five</w:t>
      </w:r>
      <w:r>
        <w:t xml:space="preserve"> workshops on civil works contract administration and </w:t>
      </w:r>
      <w:r w:rsidR="00980552">
        <w:t>six</w:t>
      </w:r>
      <w:r>
        <w:t xml:space="preserve"> internal training sessions </w:t>
      </w:r>
      <w:r w:rsidR="00583343">
        <w:t xml:space="preserve">on </w:t>
      </w:r>
      <w:r>
        <w:t>quality assurance plan induction</w:t>
      </w:r>
      <w:r w:rsidR="00583343">
        <w:t xml:space="preserve"> </w:t>
      </w:r>
      <w:r>
        <w:t>/ pre</w:t>
      </w:r>
      <w:r w:rsidR="002811DA">
        <w:t>construction</w:t>
      </w:r>
      <w:r>
        <w:t xml:space="preserve"> training. The RSC also provided training </w:t>
      </w:r>
      <w:r w:rsidR="00583343">
        <w:t>on</w:t>
      </w:r>
      <w:r w:rsidR="003F1D73">
        <w:t xml:space="preserve"> </w:t>
      </w:r>
      <w:r>
        <w:t>the responsibilities and exchanges between the employer, engineer and contractor.</w:t>
      </w:r>
    </w:p>
    <w:p w14:paraId="1B01DC95" w14:textId="0B8A963C" w:rsidR="006B6483" w:rsidRDefault="006B6483" w:rsidP="006B6483">
      <w:pPr>
        <w:pStyle w:val="Bullet1"/>
      </w:pPr>
      <w:r w:rsidRPr="006B6483">
        <w:rPr>
          <w:b/>
        </w:rPr>
        <w:t xml:space="preserve">Training by </w:t>
      </w:r>
      <w:r w:rsidR="00583343">
        <w:rPr>
          <w:b/>
        </w:rPr>
        <w:t>p</w:t>
      </w:r>
      <w:r w:rsidR="00BE0825">
        <w:rPr>
          <w:b/>
        </w:rPr>
        <w:t xml:space="preserve">roject </w:t>
      </w:r>
      <w:r w:rsidR="00583343">
        <w:rPr>
          <w:b/>
        </w:rPr>
        <w:t>m</w:t>
      </w:r>
      <w:r w:rsidR="00BE0825">
        <w:rPr>
          <w:b/>
        </w:rPr>
        <w:t xml:space="preserve">anagement </w:t>
      </w:r>
      <w:r w:rsidR="00583343">
        <w:rPr>
          <w:b/>
        </w:rPr>
        <w:t>s</w:t>
      </w:r>
      <w:r w:rsidR="00BE0825">
        <w:rPr>
          <w:b/>
        </w:rPr>
        <w:t xml:space="preserve">upport </w:t>
      </w:r>
      <w:r w:rsidR="00583343">
        <w:rPr>
          <w:b/>
        </w:rPr>
        <w:t>c</w:t>
      </w:r>
      <w:r w:rsidR="00BE0825">
        <w:rPr>
          <w:b/>
        </w:rPr>
        <w:t>onsultant (P</w:t>
      </w:r>
      <w:r w:rsidRPr="006B6483">
        <w:rPr>
          <w:b/>
        </w:rPr>
        <w:t>MSC</w:t>
      </w:r>
      <w:r w:rsidR="00BE0825">
        <w:rPr>
          <w:b/>
        </w:rPr>
        <w:t>)</w:t>
      </w:r>
      <w:r w:rsidR="00590744">
        <w:t>:</w:t>
      </w:r>
      <w:r>
        <w:t xml:space="preserve"> </w:t>
      </w:r>
      <w:r w:rsidR="00583343">
        <w:t>T</w:t>
      </w:r>
      <w:r>
        <w:t>he PMSC provided introductory and refresher training in the financial management information system and organi</w:t>
      </w:r>
      <w:r w:rsidR="00E514A3">
        <w:t>s</w:t>
      </w:r>
      <w:r>
        <w:t xml:space="preserve">ed </w:t>
      </w:r>
      <w:r w:rsidR="00E031AA">
        <w:t>a</w:t>
      </w:r>
      <w:r>
        <w:t xml:space="preserve"> training course for 11 DGH participants in Australia</w:t>
      </w:r>
      <w:r w:rsidR="003F1D73">
        <w:t>.</w:t>
      </w:r>
    </w:p>
    <w:p w14:paraId="2E0C9F4B" w14:textId="7E472AE7" w:rsidR="00BE0825" w:rsidRDefault="00BE0825" w:rsidP="00BE0825">
      <w:pPr>
        <w:pStyle w:val="Bullet1"/>
      </w:pPr>
      <w:r w:rsidRPr="00BE0825">
        <w:rPr>
          <w:b/>
        </w:rPr>
        <w:t>Training by Safety Section</w:t>
      </w:r>
      <w:r w:rsidR="00590744">
        <w:t xml:space="preserve">: </w:t>
      </w:r>
      <w:r>
        <w:t>As previously mentioned the DGH Safety Section provided formal training in road safety engineering, road safety audits</w:t>
      </w:r>
      <w:r w:rsidR="00583343">
        <w:t xml:space="preserve"> and</w:t>
      </w:r>
      <w:r>
        <w:t xml:space="preserve"> blackspot treatment in addition to on</w:t>
      </w:r>
      <w:r w:rsidR="002811DA">
        <w:t>-</w:t>
      </w:r>
      <w:r>
        <w:t>the</w:t>
      </w:r>
      <w:r w:rsidR="002811DA">
        <w:t>-</w:t>
      </w:r>
      <w:r>
        <w:t>job training in these areas.</w:t>
      </w:r>
    </w:p>
    <w:p w14:paraId="615D90C5" w14:textId="06D2A0CF" w:rsidR="00BE0825" w:rsidRDefault="00BE0825" w:rsidP="00795D70">
      <w:pPr>
        <w:pStyle w:val="BodyText"/>
      </w:pPr>
      <w:r>
        <w:t xml:space="preserve">Interviews suggest that the benefits of EINRIP training generally accrued only to those </w:t>
      </w:r>
      <w:r w:rsidR="003D3C32">
        <w:t xml:space="preserve">who </w:t>
      </w:r>
      <w:r>
        <w:t>were closely associated with implementation of the project and f</w:t>
      </w:r>
      <w:r w:rsidR="003D3C32">
        <w:t>e</w:t>
      </w:r>
      <w:r>
        <w:t>ll well short of any institutional impact. Very few informants made any references to training under EINRIP, even when prompted.</w:t>
      </w:r>
    </w:p>
    <w:p w14:paraId="2F1A5C00" w14:textId="48E83BDE" w:rsidR="008450AF" w:rsidRPr="00795D70" w:rsidRDefault="008450AF" w:rsidP="00795D70">
      <w:pPr>
        <w:pStyle w:val="Heading4"/>
      </w:pPr>
      <w:r w:rsidRPr="00795D70">
        <w:t xml:space="preserve">Emerging </w:t>
      </w:r>
      <w:r w:rsidR="00580762">
        <w:t>d</w:t>
      </w:r>
      <w:r w:rsidRPr="00795D70">
        <w:t xml:space="preserve">emand for </w:t>
      </w:r>
      <w:r w:rsidR="00580762">
        <w:t>f</w:t>
      </w:r>
      <w:r w:rsidRPr="00795D70">
        <w:t xml:space="preserve">ormal </w:t>
      </w:r>
      <w:r w:rsidR="00580762">
        <w:t>t</w:t>
      </w:r>
      <w:r w:rsidRPr="00795D70">
        <w:t>raining</w:t>
      </w:r>
    </w:p>
    <w:p w14:paraId="42A8D7BE" w14:textId="5B7D6600" w:rsidR="00BE0825" w:rsidRDefault="00BE0825" w:rsidP="00795D70">
      <w:pPr>
        <w:pStyle w:val="BodyText"/>
      </w:pPr>
      <w:r>
        <w:t xml:space="preserve">Although </w:t>
      </w:r>
      <w:r w:rsidR="008450AF">
        <w:t>EINRIP appears not to have had a strong focus on the delivery of formal training</w:t>
      </w:r>
      <w:r w:rsidR="003D3C32">
        <w:t>,</w:t>
      </w:r>
      <w:r>
        <w:t xml:space="preserve"> its demonstration effect has now created with</w:t>
      </w:r>
      <w:r w:rsidR="003F1D73">
        <w:t>in</w:t>
      </w:r>
      <w:r>
        <w:t xml:space="preserve"> DGH an </w:t>
      </w:r>
      <w:r w:rsidR="008450AF">
        <w:t xml:space="preserve">appetite </w:t>
      </w:r>
      <w:r>
        <w:t>for such</w:t>
      </w:r>
      <w:r w:rsidR="008450AF">
        <w:t xml:space="preserve">. This </w:t>
      </w:r>
      <w:r>
        <w:t>is an area that the new infrastructure program, KIAT, could potentially support, building on the demand and example provided by EINRIP. It is understood that training modules being developed under a current IndII sub</w:t>
      </w:r>
      <w:r w:rsidR="00573193">
        <w:t>project</w:t>
      </w:r>
      <w:r>
        <w:rPr>
          <w:rStyle w:val="FootnoteReference"/>
        </w:rPr>
        <w:footnoteReference w:id="12"/>
      </w:r>
      <w:r>
        <w:t xml:space="preserve"> could</w:t>
      </w:r>
      <w:r w:rsidR="003D3C32">
        <w:t>,</w:t>
      </w:r>
      <w:r>
        <w:t xml:space="preserve"> with minor </w:t>
      </w:r>
      <w:r w:rsidR="00FA5943">
        <w:t>modification</w:t>
      </w:r>
      <w:r w:rsidR="003D3C32">
        <w:t>,</w:t>
      </w:r>
      <w:r>
        <w:t xml:space="preserve"> be used to deliver training </w:t>
      </w:r>
      <w:r w:rsidR="006B0BD1">
        <w:t>relevant to DGH and associated parties. Ideally</w:t>
      </w:r>
      <w:r w:rsidR="003F1D73">
        <w:t>,</w:t>
      </w:r>
      <w:r w:rsidR="006B0BD1">
        <w:t xml:space="preserve"> such training would be developed and delivered in cooperation with the relevant G</w:t>
      </w:r>
      <w:r w:rsidR="002D3E16">
        <w:t>o</w:t>
      </w:r>
      <w:r w:rsidR="006B0BD1">
        <w:t>I agencies and the relevant national bodies representing contractors and consultants. Although such an approach is likely to be time</w:t>
      </w:r>
      <w:r w:rsidR="003D3C32">
        <w:t>-</w:t>
      </w:r>
      <w:r w:rsidR="006B0BD1">
        <w:t>consuming</w:t>
      </w:r>
      <w:r w:rsidR="003D3C32">
        <w:t>,</w:t>
      </w:r>
      <w:r w:rsidR="006B0BD1">
        <w:t xml:space="preserve"> it also increases the ownership and likely institutionalisation of key concepts and approaches.</w:t>
      </w:r>
    </w:p>
    <w:p w14:paraId="3C99AC44" w14:textId="0D91E2FC" w:rsidR="008450AF" w:rsidRDefault="008450AF" w:rsidP="006B0BD1">
      <w:pPr>
        <w:pStyle w:val="Heading3"/>
      </w:pPr>
      <w:r>
        <w:t xml:space="preserve">Increasing </w:t>
      </w:r>
      <w:r w:rsidR="00580762">
        <w:t>d</w:t>
      </w:r>
      <w:r>
        <w:t xml:space="preserve">emand for </w:t>
      </w:r>
      <w:r w:rsidR="00580762">
        <w:t>b</w:t>
      </w:r>
      <w:r>
        <w:t xml:space="preserve">etter </w:t>
      </w:r>
      <w:r w:rsidR="00580762">
        <w:t>q</w:t>
      </w:r>
      <w:r>
        <w:t>uality</w:t>
      </w:r>
    </w:p>
    <w:p w14:paraId="415C2387" w14:textId="372E4E80" w:rsidR="006B0BD1" w:rsidRDefault="008450AF" w:rsidP="00795D70">
      <w:pPr>
        <w:pStyle w:val="BodyText"/>
      </w:pPr>
      <w:r>
        <w:t>EINRIP demanded good quality of construction consistent with the specifications and provisions of the contract documents</w:t>
      </w:r>
      <w:r w:rsidR="003D3C32">
        <w:t>,</w:t>
      </w:r>
      <w:r w:rsidR="006B0BD1">
        <w:t xml:space="preserve"> a requirement many contractors were not used to.</w:t>
      </w:r>
      <w:r>
        <w:t xml:space="preserve"> The</w:t>
      </w:r>
      <w:r w:rsidR="006B0BD1">
        <w:t xml:space="preserve"> 2011 independent progress review revealed that quality was suffering and that EINRIP’s requirements were generally not well understood by contractors. The need to better communicate quality expectations was acknowledged by (then) AusAID, the EMU and PMSC at the time and </w:t>
      </w:r>
      <w:r w:rsidR="003D3C32">
        <w:t xml:space="preserve">was </w:t>
      </w:r>
      <w:r w:rsidR="006B0BD1">
        <w:t xml:space="preserve">subsequently addressed. One possible means of improving communication </w:t>
      </w:r>
      <w:r w:rsidR="004E4311">
        <w:t>with contractors is the use of a pre-bid meeting for each civil works package where quality expectations are explained. This would like</w:t>
      </w:r>
      <w:r w:rsidR="00D925DA">
        <w:t>ly</w:t>
      </w:r>
      <w:r w:rsidR="004E4311">
        <w:t xml:space="preserve"> result in higher priced, but more realistic bids.</w:t>
      </w:r>
    </w:p>
    <w:p w14:paraId="2647F150" w14:textId="4BC044D9" w:rsidR="004E4311" w:rsidRDefault="008450AF" w:rsidP="00795D70">
      <w:pPr>
        <w:pStyle w:val="BodyText"/>
      </w:pPr>
      <w:r>
        <w:t>Some leaders in Indonesia are increasingly demanding better quality of construction and higher value for money</w:t>
      </w:r>
      <w:r w:rsidR="00E514A3">
        <w:t>.</w:t>
      </w:r>
      <w:r>
        <w:t xml:space="preserve"> The demonstration effect of EINRIP has led to some notable examples (e.g. Vice President Kalla) </w:t>
      </w:r>
      <w:r w:rsidR="007532F6">
        <w:t xml:space="preserve">of </w:t>
      </w:r>
      <w:r>
        <w:t>insist</w:t>
      </w:r>
      <w:r w:rsidR="007532F6">
        <w:t>ence upon</w:t>
      </w:r>
      <w:r>
        <w:t xml:space="preserve"> better quality roads. This new awareness is starting to infect some of the officials in DGH </w:t>
      </w:r>
      <w:r w:rsidR="004E4311">
        <w:t>at both central and provincial levels</w:t>
      </w:r>
      <w:r>
        <w:t xml:space="preserve">. </w:t>
      </w:r>
      <w:r w:rsidR="004E4311">
        <w:t>EINRIP has helped prepare fertile ground</w:t>
      </w:r>
      <w:r w:rsidR="003D3C32">
        <w:t>,</w:t>
      </w:r>
      <w:r w:rsidR="004E4311">
        <w:t xml:space="preserve"> which the new KIAT will hopefully take advantage of. Strengthening the commitment of DGH and other G</w:t>
      </w:r>
      <w:r w:rsidR="002D3E16">
        <w:t>o</w:t>
      </w:r>
      <w:r w:rsidR="004E4311">
        <w:t xml:space="preserve">I agencies to quality construction is important as financial assistance by all </w:t>
      </w:r>
      <w:r w:rsidR="00CA7D58">
        <w:t>donors'</w:t>
      </w:r>
      <w:r w:rsidR="004E4311">
        <w:t xml:space="preserve"> accounts for less than 2</w:t>
      </w:r>
      <w:r w:rsidR="008B7362">
        <w:t xml:space="preserve"> per cent</w:t>
      </w:r>
      <w:r w:rsidR="004E4311">
        <w:t xml:space="preserve"> of expenditures by GoI. Any donor’s project invariably operates to some degree ‘in a bubble’</w:t>
      </w:r>
      <w:r w:rsidR="003D3C32">
        <w:t>—</w:t>
      </w:r>
      <w:r w:rsidR="004E4311">
        <w:t>the challenge is how to take this bubble and infect the whole.</w:t>
      </w:r>
    </w:p>
    <w:p w14:paraId="3FEDD609" w14:textId="047A7EC7" w:rsidR="00663308" w:rsidRDefault="00891045" w:rsidP="00663308">
      <w:pPr>
        <w:pStyle w:val="Heading2Numbered"/>
      </w:pPr>
      <w:bookmarkStart w:id="59" w:name="_Toc477360397"/>
      <w:r>
        <w:t>I</w:t>
      </w:r>
      <w:r w:rsidR="00663308">
        <w:t>nhibitors</w:t>
      </w:r>
      <w:r w:rsidR="004E4311">
        <w:t xml:space="preserve"> to adoption of the EINRIP approach</w:t>
      </w:r>
      <w:bookmarkEnd w:id="59"/>
    </w:p>
    <w:p w14:paraId="2238F109" w14:textId="53302794" w:rsidR="008450AF" w:rsidRDefault="008450AF" w:rsidP="00795D70">
      <w:pPr>
        <w:pStyle w:val="BodyText"/>
      </w:pPr>
      <w:r>
        <w:t xml:space="preserve">Despite the well acknowledged good quality roads produced under EINRIP and the demonstration effect it has created, DGH is not finding it easy to implement national roads projects using the EINRIP approach. Several factors inhibit this process, including legal, institutional, financial, and </w:t>
      </w:r>
      <w:r w:rsidR="003D3C32">
        <w:t xml:space="preserve">human resource </w:t>
      </w:r>
      <w:r w:rsidR="0032030D">
        <w:t>inhibitors.</w:t>
      </w:r>
    </w:p>
    <w:p w14:paraId="7D83B0F8" w14:textId="07E0BEDF" w:rsidR="008450AF" w:rsidRDefault="008450AF" w:rsidP="004E4311">
      <w:pPr>
        <w:pStyle w:val="Heading3"/>
      </w:pPr>
      <w:r>
        <w:t xml:space="preserve">Legal </w:t>
      </w:r>
      <w:r w:rsidR="00580762">
        <w:t>i</w:t>
      </w:r>
      <w:r w:rsidRPr="004E4311">
        <w:t>nhibitor</w:t>
      </w:r>
    </w:p>
    <w:p w14:paraId="40291DF8" w14:textId="39EAB5D2" w:rsidR="008450AF" w:rsidRDefault="004E4311" w:rsidP="00795D70">
      <w:pPr>
        <w:pStyle w:val="BodyText"/>
      </w:pPr>
      <w:r>
        <w:t>During interviews</w:t>
      </w:r>
      <w:r w:rsidR="00D925DA">
        <w:t>,</w:t>
      </w:r>
      <w:r>
        <w:t xml:space="preserve"> </w:t>
      </w:r>
      <w:r w:rsidR="008450AF">
        <w:t xml:space="preserve">DGH </w:t>
      </w:r>
      <w:r>
        <w:t>staff reported</w:t>
      </w:r>
      <w:r w:rsidR="008450AF">
        <w:t xml:space="preserve"> restrictions on </w:t>
      </w:r>
      <w:r>
        <w:t xml:space="preserve">undertaking </w:t>
      </w:r>
      <w:r w:rsidR="008450AF">
        <w:t>multi</w:t>
      </w:r>
      <w:r w:rsidR="00573193">
        <w:t>year</w:t>
      </w:r>
      <w:r w:rsidR="008450AF">
        <w:t xml:space="preserve"> projects under the GoI financial system</w:t>
      </w:r>
      <w:r w:rsidR="002A6D22">
        <w:t>,</w:t>
      </w:r>
      <w:r w:rsidR="008450AF">
        <w:t xml:space="preserve"> which</w:t>
      </w:r>
      <w:r>
        <w:t xml:space="preserve"> essentially prohibit</w:t>
      </w:r>
      <w:r w:rsidR="002A6D22">
        <w:t>s</w:t>
      </w:r>
      <w:r>
        <w:t xml:space="preserve"> </w:t>
      </w:r>
      <w:r w:rsidR="008450AF">
        <w:t xml:space="preserve">them from adopting the same size packages as those conducted under EINRIP. </w:t>
      </w:r>
      <w:r>
        <w:t>The Ministry of Finance h</w:t>
      </w:r>
      <w:r w:rsidR="008450AF">
        <w:t>owever</w:t>
      </w:r>
      <w:r w:rsidR="00D925DA">
        <w:t>,</w:t>
      </w:r>
      <w:r w:rsidR="008450AF">
        <w:t xml:space="preserve"> indicated that multi</w:t>
      </w:r>
      <w:r w:rsidR="00573193">
        <w:t>year</w:t>
      </w:r>
      <w:r w:rsidR="008450AF">
        <w:t xml:space="preserve"> financing is possible, but requires careful preparation. Apparently, the requirements are demanding and most governmental agencies </w:t>
      </w:r>
      <w:r w:rsidR="00D85E21">
        <w:t xml:space="preserve">are reluctant to </w:t>
      </w:r>
      <w:r w:rsidR="008450AF">
        <w:t xml:space="preserve">go through the </w:t>
      </w:r>
      <w:r w:rsidR="00D85E21">
        <w:t xml:space="preserve">additional steps necessary in order to secure funding for </w:t>
      </w:r>
      <w:r w:rsidR="008450AF">
        <w:t>multi</w:t>
      </w:r>
      <w:r w:rsidR="00573193">
        <w:t>year</w:t>
      </w:r>
      <w:r w:rsidR="008450AF">
        <w:t xml:space="preserve"> contracts. </w:t>
      </w:r>
      <w:r w:rsidR="00D85E21">
        <w:t>Multi</w:t>
      </w:r>
      <w:r w:rsidR="00573193">
        <w:t>year</w:t>
      </w:r>
      <w:r w:rsidR="00D85E21">
        <w:t xml:space="preserve"> contracts are common place on projects financed by the MDBs.</w:t>
      </w:r>
    </w:p>
    <w:p w14:paraId="046F80F3" w14:textId="0A3AF131" w:rsidR="008450AF" w:rsidRDefault="008450AF" w:rsidP="00D85E21">
      <w:pPr>
        <w:pStyle w:val="Heading3"/>
      </w:pPr>
      <w:r>
        <w:t xml:space="preserve">Institutional </w:t>
      </w:r>
      <w:r w:rsidR="00580762">
        <w:t>i</w:t>
      </w:r>
      <w:r>
        <w:t>nhibitors</w:t>
      </w:r>
    </w:p>
    <w:p w14:paraId="11C57906" w14:textId="5921DAE2" w:rsidR="008450AF" w:rsidRDefault="008450AF" w:rsidP="00795D70">
      <w:pPr>
        <w:pStyle w:val="BodyText"/>
      </w:pPr>
      <w:r>
        <w:t>The roles of DGH and the Directorate General of Land Transport</w:t>
      </w:r>
      <w:r w:rsidR="00EB187F">
        <w:t>ation</w:t>
      </w:r>
      <w:r>
        <w:t xml:space="preserve"> (</w:t>
      </w:r>
      <w:r w:rsidR="00D85E21">
        <w:t>DGLT</w:t>
      </w:r>
      <w:r>
        <w:t>) are not always well coordinated or compl</w:t>
      </w:r>
      <w:r w:rsidR="000923C2">
        <w:t>e</w:t>
      </w:r>
      <w:r>
        <w:t xml:space="preserve">mentary. This is especially the case regarding road signs. Current regulations and practice make DGH responsible for the initial installation of traffic signs. However, their maintenance is the responsibility of </w:t>
      </w:r>
      <w:r w:rsidR="00E33A52">
        <w:t>DGLT</w:t>
      </w:r>
      <w:r>
        <w:t>. This has led to conflicts and some duplication of signs.</w:t>
      </w:r>
    </w:p>
    <w:p w14:paraId="3894CF78" w14:textId="3E26CEC0" w:rsidR="003671AE" w:rsidRDefault="008450AF" w:rsidP="00795D70">
      <w:pPr>
        <w:pStyle w:val="BodyText"/>
      </w:pPr>
      <w:r>
        <w:t xml:space="preserve">The business culture in </w:t>
      </w:r>
      <w:r w:rsidR="00D85E21">
        <w:t>Indonesia</w:t>
      </w:r>
      <w:r>
        <w:t xml:space="preserve"> emphasi</w:t>
      </w:r>
      <w:r w:rsidR="002811DA">
        <w:t>s</w:t>
      </w:r>
      <w:r>
        <w:t>es compromise and avoids confrontation. DGH does not fully implement the conditions of contract</w:t>
      </w:r>
      <w:r w:rsidR="002A6D22">
        <w:t>s</w:t>
      </w:r>
      <w:r>
        <w:t xml:space="preserve"> and </w:t>
      </w:r>
      <w:r w:rsidR="00D85E21">
        <w:t xml:space="preserve">it is not unknown for it to </w:t>
      </w:r>
      <w:r>
        <w:t>accept deficient works. Contractors do not submit claims and generally DGH does not apply liquidated damages clauses under the contract or force the cost of rejection and repair. Often, DGH extends the completion time without changing the price of the contract. This has contributed to lower quality of works.</w:t>
      </w:r>
      <w:r w:rsidR="00D85E21">
        <w:t xml:space="preserve"> </w:t>
      </w:r>
      <w:r>
        <w:t xml:space="preserve">The EINRIP </w:t>
      </w:r>
      <w:r w:rsidR="00573193">
        <w:t>m</w:t>
      </w:r>
      <w:r>
        <w:t xml:space="preserve">anagement </w:t>
      </w:r>
      <w:r w:rsidR="00573193">
        <w:t>u</w:t>
      </w:r>
      <w:r>
        <w:t>nit considers that the most important lesson learn</w:t>
      </w:r>
      <w:r w:rsidR="002811DA">
        <w:t>ed</w:t>
      </w:r>
      <w:r>
        <w:t xml:space="preserve"> from EINRIP is, </w:t>
      </w:r>
      <w:r w:rsidRPr="00BC560A">
        <w:rPr>
          <w:i/>
        </w:rPr>
        <w:t>if there is to be an improvement in project implementation and the quality of outcomes, then there is a pressing need to properly implement the contract</w:t>
      </w:r>
      <w:r w:rsidR="003D3C32">
        <w:t>.</w:t>
      </w:r>
      <w:r w:rsidR="008F0D5E">
        <w:rPr>
          <w:rStyle w:val="EndnoteReference"/>
        </w:rPr>
        <w:endnoteReference w:id="9"/>
      </w:r>
      <w:r>
        <w:t xml:space="preserve"> DGH contract management processes need to be stronge</w:t>
      </w:r>
      <w:r w:rsidR="003671AE">
        <w:t xml:space="preserve">r; </w:t>
      </w:r>
      <w:r>
        <w:t xml:space="preserve">quality </w:t>
      </w:r>
      <w:r w:rsidR="003671AE">
        <w:t>should be upheld by</w:t>
      </w:r>
      <w:r>
        <w:t xml:space="preserve"> strictly enforcing the specifications under the contract </w:t>
      </w:r>
      <w:r w:rsidR="003671AE">
        <w:t>whil</w:t>
      </w:r>
      <w:r w:rsidR="002811DA">
        <w:t>e</w:t>
      </w:r>
      <w:r w:rsidR="003671AE">
        <w:t xml:space="preserve"> b</w:t>
      </w:r>
      <w:r>
        <w:t xml:space="preserve">eing fair to the contractor. </w:t>
      </w:r>
      <w:r w:rsidR="003671AE">
        <w:t>Some DGH staff interviewed indicated they had learned this from EINRIP.</w:t>
      </w:r>
    </w:p>
    <w:p w14:paraId="727B88BB" w14:textId="3A8D1DFF" w:rsidR="00A932F6" w:rsidRDefault="00A932F6" w:rsidP="00795D70">
      <w:pPr>
        <w:pStyle w:val="BodyText"/>
      </w:pPr>
      <w:r w:rsidRPr="00B07586">
        <w:t xml:space="preserve">There are some signs that the business culture is changing, although slowly. Some of the positive changes concerning </w:t>
      </w:r>
      <w:r w:rsidRPr="00BC560A">
        <w:rPr>
          <w:i/>
        </w:rPr>
        <w:t>properly implementing the contract</w:t>
      </w:r>
      <w:r w:rsidRPr="00B07586">
        <w:t xml:space="preserve"> are highlighted above. Some contractors are starting to press DGH to uphold its end of the contract. EINRIP contractors for </w:t>
      </w:r>
      <w:r>
        <w:t xml:space="preserve">two </w:t>
      </w:r>
      <w:r w:rsidRPr="00B07586">
        <w:t>packages</w:t>
      </w:r>
      <w:r>
        <w:rPr>
          <w:rStyle w:val="FootnoteReference"/>
        </w:rPr>
        <w:footnoteReference w:id="13"/>
      </w:r>
      <w:r w:rsidRPr="00B07586">
        <w:t xml:space="preserve"> have lodged claims against DGH for lo</w:t>
      </w:r>
      <w:r w:rsidR="002A6D22">
        <w:t>s</w:t>
      </w:r>
      <w:r w:rsidRPr="00B07586">
        <w:t xml:space="preserve">ses caused by long delays in approving variation orders. The courts found in favour of the contractors and awarded damages. These claims should be considered a good sign and </w:t>
      </w:r>
      <w:r w:rsidR="002A6D22">
        <w:t xml:space="preserve">a </w:t>
      </w:r>
      <w:r w:rsidRPr="00B07586">
        <w:t>positive impact of EINRIP</w:t>
      </w:r>
      <w:r w:rsidRPr="00A932F6">
        <w:t>.</w:t>
      </w:r>
      <w:r>
        <w:t xml:space="preserve"> </w:t>
      </w:r>
    </w:p>
    <w:p w14:paraId="786D9453" w14:textId="6EAE586C" w:rsidR="00EC39CF" w:rsidRDefault="00A932F6" w:rsidP="00795D70">
      <w:pPr>
        <w:pStyle w:val="BodyText"/>
      </w:pPr>
      <w:r>
        <w:t>Some attempts have been made to create technical audit capacity within the Inspectorate General (IG) in MPWH, but the results were not encouraging. IG is a governmental agency and does not yet appear to be free of governance issues, which would raise questions about the integrity of its findings. Further, staffing an audit unit in IG with technically competent and experienced professionals would be challenging.</w:t>
      </w:r>
    </w:p>
    <w:p w14:paraId="784E2A0E" w14:textId="0D1E2C31" w:rsidR="008450AF" w:rsidRDefault="008450AF" w:rsidP="003671AE">
      <w:pPr>
        <w:pStyle w:val="Heading3"/>
      </w:pPr>
      <w:r>
        <w:t xml:space="preserve">Financial </w:t>
      </w:r>
      <w:r w:rsidR="00580762">
        <w:t>i</w:t>
      </w:r>
      <w:r>
        <w:t>nhibitor</w:t>
      </w:r>
    </w:p>
    <w:p w14:paraId="2A07A188" w14:textId="4354A69B" w:rsidR="008450AF" w:rsidRDefault="008450AF" w:rsidP="00795D70">
      <w:pPr>
        <w:pStyle w:val="BodyText"/>
      </w:pPr>
      <w:r>
        <w:t xml:space="preserve">Under EINRIP a greater investment was made in design and preparation than is true for either ordinary </w:t>
      </w:r>
      <w:r w:rsidR="00E514A3">
        <w:t>GoI</w:t>
      </w:r>
      <w:r w:rsidR="002A6D22">
        <w:t>-</w:t>
      </w:r>
      <w:r>
        <w:t xml:space="preserve">funded roads or those financed by the MDBs. There is evidence that DGH accepts the benefits of a greater upfront investment in project preparation. </w:t>
      </w:r>
      <w:r w:rsidR="00EE2A17">
        <w:t>However,</w:t>
      </w:r>
      <w:r>
        <w:t xml:space="preserve"> this is likely to be to a lesser extent than that demonstrated under EINRIP.</w:t>
      </w:r>
      <w:r w:rsidR="003671AE">
        <w:t xml:space="preserve"> </w:t>
      </w:r>
      <w:r>
        <w:t>Budget limitations often force the use of single</w:t>
      </w:r>
      <w:r w:rsidR="002A6D22">
        <w:t>-</w:t>
      </w:r>
      <w:r>
        <w:t xml:space="preserve">year contracts and lead to </w:t>
      </w:r>
      <w:r w:rsidR="00EE2A17">
        <w:t xml:space="preserve">a </w:t>
      </w:r>
      <w:r>
        <w:t xml:space="preserve">compromise </w:t>
      </w:r>
      <w:r w:rsidR="00EE2A17">
        <w:t xml:space="preserve">on </w:t>
      </w:r>
      <w:r>
        <w:t>pavement thickness</w:t>
      </w:r>
      <w:r w:rsidR="00E33A52">
        <w:t xml:space="preserve"> (</w:t>
      </w:r>
      <w:r>
        <w:t>stage</w:t>
      </w:r>
      <w:r w:rsidR="00EE2A17">
        <w:t>d</w:t>
      </w:r>
      <w:r>
        <w:t xml:space="preserve"> construction whereby the pavement is </w:t>
      </w:r>
      <w:r w:rsidR="00E33A52">
        <w:t xml:space="preserve">constructed </w:t>
      </w:r>
      <w:r w:rsidR="00EE2A17">
        <w:t xml:space="preserve">initially for 10 years and the </w:t>
      </w:r>
      <w:r>
        <w:t>necessary additional layer</w:t>
      </w:r>
      <w:r w:rsidR="002A6D22">
        <w:t>/</w:t>
      </w:r>
      <w:r>
        <w:t>s are added in the future when funds become available</w:t>
      </w:r>
      <w:r w:rsidR="00E33A52">
        <w:t>)</w:t>
      </w:r>
      <w:r>
        <w:t>.</w:t>
      </w:r>
      <w:r w:rsidR="00EE2A17">
        <w:t xml:space="preserve"> A well</w:t>
      </w:r>
      <w:r w:rsidR="002811DA">
        <w:t>-</w:t>
      </w:r>
      <w:r w:rsidR="00EE2A17">
        <w:t xml:space="preserve">placed DGH informant </w:t>
      </w:r>
      <w:r>
        <w:t xml:space="preserve">remarked that EINRIP had the budget to accommodate variations, which is generally not the case </w:t>
      </w:r>
      <w:r w:rsidR="00EE2A17">
        <w:t>for ordinary G</w:t>
      </w:r>
      <w:r w:rsidR="002D3E16">
        <w:t>o</w:t>
      </w:r>
      <w:r w:rsidR="00EE2A17">
        <w:t>I</w:t>
      </w:r>
      <w:r w:rsidR="002A6D22">
        <w:t>-</w:t>
      </w:r>
      <w:r w:rsidR="00EE2A17">
        <w:t>financed roads.</w:t>
      </w:r>
    </w:p>
    <w:p w14:paraId="01CCB746" w14:textId="352DAC0B" w:rsidR="008450AF" w:rsidRDefault="007D7B4E" w:rsidP="007D7B4E">
      <w:pPr>
        <w:pStyle w:val="Heading3"/>
      </w:pPr>
      <w:r>
        <w:t xml:space="preserve">Human resource </w:t>
      </w:r>
      <w:r w:rsidR="002A6D22">
        <w:t>i</w:t>
      </w:r>
      <w:r w:rsidR="008450AF">
        <w:t>nhibitor</w:t>
      </w:r>
    </w:p>
    <w:p w14:paraId="7C0558C2" w14:textId="4CC4141A" w:rsidR="008450AF" w:rsidRDefault="007D7B4E" w:rsidP="00795D70">
      <w:pPr>
        <w:pStyle w:val="BodyText"/>
      </w:pPr>
      <w:r>
        <w:t xml:space="preserve">At the central and provincial levels </w:t>
      </w:r>
      <w:r w:rsidR="00E514A3">
        <w:t xml:space="preserve">DGH </w:t>
      </w:r>
      <w:r>
        <w:t xml:space="preserve">does not always have suitably skilled staff available and this can adversely impact on </w:t>
      </w:r>
      <w:r w:rsidR="008450AF">
        <w:t>performance. This was not a problem under EINRIP, where the loan was augmented by generous grants to fund good project preparation and detailed engineering designs, provide technical auditors, carry out safety audits, design and implement an excellent M&amp;E program</w:t>
      </w:r>
      <w:r w:rsidR="00FD76B5">
        <w:t>,</w:t>
      </w:r>
      <w:r w:rsidR="008450AF">
        <w:t xml:space="preserve"> and provide </w:t>
      </w:r>
      <w:r w:rsidR="002A6D22">
        <w:t>p</w:t>
      </w:r>
      <w:r w:rsidR="008450AF">
        <w:t xml:space="preserve">rocurement </w:t>
      </w:r>
      <w:r w:rsidR="002A6D22">
        <w:t>a</w:t>
      </w:r>
      <w:r w:rsidR="008450AF">
        <w:t xml:space="preserve">dvisory </w:t>
      </w:r>
      <w:r w:rsidR="002A6D22">
        <w:t>s</w:t>
      </w:r>
      <w:r w:rsidR="008450AF">
        <w:t>ervices.</w:t>
      </w:r>
      <w:r>
        <w:t xml:space="preserve"> Like many government agencies</w:t>
      </w:r>
      <w:r w:rsidR="00FD76B5">
        <w:t>,</w:t>
      </w:r>
      <w:r>
        <w:t xml:space="preserve"> DGH could perhaps do more to attract and retain capable, experienced and well</w:t>
      </w:r>
      <w:r w:rsidR="002A6D22">
        <w:t>-</w:t>
      </w:r>
      <w:r>
        <w:t>qualified professional technical staff.</w:t>
      </w:r>
    </w:p>
    <w:p w14:paraId="62E80B76" w14:textId="39E00235" w:rsidR="007D7B4E" w:rsidRDefault="007D7B4E" w:rsidP="007D7B4E">
      <w:pPr>
        <w:pStyle w:val="Heading3"/>
      </w:pPr>
      <w:r>
        <w:t>Summation</w:t>
      </w:r>
    </w:p>
    <w:p w14:paraId="1B8FB695" w14:textId="115FA67F" w:rsidR="007D7B4E" w:rsidRDefault="008450AF" w:rsidP="00795D70">
      <w:pPr>
        <w:pStyle w:val="BodyText"/>
      </w:pPr>
      <w:r>
        <w:t xml:space="preserve">Despite </w:t>
      </w:r>
      <w:r w:rsidR="007D7B4E">
        <w:t xml:space="preserve">these </w:t>
      </w:r>
      <w:r>
        <w:t xml:space="preserve">inhibitors there is a good opportunity for </w:t>
      </w:r>
      <w:r w:rsidR="007D7B4E">
        <w:t xml:space="preserve">KIAT </w:t>
      </w:r>
      <w:r>
        <w:t xml:space="preserve">to continue the work started by EINRIP. </w:t>
      </w:r>
      <w:r w:rsidR="007D7B4E">
        <w:t xml:space="preserve">This need not be through a program </w:t>
      </w:r>
      <w:r>
        <w:t>similar to EINRIP</w:t>
      </w:r>
      <w:r w:rsidR="007D7B4E">
        <w:t>.</w:t>
      </w:r>
      <w:r>
        <w:t xml:space="preserve"> </w:t>
      </w:r>
      <w:r w:rsidR="007D7B4E">
        <w:t>Many of the lessons learned from EINRIP are being adopted by DGH, although at times slowly. Australia can make intellectual contributions and leverage policy changes which take into consideration the lessons learn</w:t>
      </w:r>
      <w:r w:rsidR="002811DA">
        <w:t>ed</w:t>
      </w:r>
      <w:r w:rsidR="007D7B4E">
        <w:t xml:space="preserve"> from EINRIP. </w:t>
      </w:r>
      <w:r w:rsidR="00AE6535">
        <w:t xml:space="preserve">DFAT is already helping DGH with a grant for improved performance of </w:t>
      </w:r>
      <w:r w:rsidR="00D06C80">
        <w:t xml:space="preserve">the </w:t>
      </w:r>
      <w:r w:rsidR="00AE6535">
        <w:t xml:space="preserve">national road program, which includes project preparation, support </w:t>
      </w:r>
      <w:r w:rsidR="00D06C80">
        <w:t xml:space="preserve">for </w:t>
      </w:r>
      <w:r w:rsidR="00AE6535">
        <w:t xml:space="preserve">the development of </w:t>
      </w:r>
      <w:r w:rsidR="00D06C80">
        <w:t xml:space="preserve">a </w:t>
      </w:r>
      <w:r w:rsidR="00AE6535">
        <w:t>high</w:t>
      </w:r>
      <w:r w:rsidR="00D06C80">
        <w:t>-</w:t>
      </w:r>
      <w:r w:rsidR="00AE6535">
        <w:t>grade highway network in Indonesia, technical audits</w:t>
      </w:r>
      <w:r w:rsidR="00E33A52">
        <w:t>,</w:t>
      </w:r>
      <w:r w:rsidR="00AE6535">
        <w:t xml:space="preserve"> road safety audits and training.</w:t>
      </w:r>
    </w:p>
    <w:p w14:paraId="7EFE6D68" w14:textId="26558729" w:rsidR="007D7B4E" w:rsidRDefault="008450AF" w:rsidP="008450AF">
      <w:r>
        <w:t>Indonesia</w:t>
      </w:r>
      <w:r w:rsidR="007532F6">
        <w:t xml:space="preserve">’s </w:t>
      </w:r>
      <w:r>
        <w:t xml:space="preserve">road infrastructure </w:t>
      </w:r>
      <w:r w:rsidR="007532F6">
        <w:t xml:space="preserve">needs </w:t>
      </w:r>
      <w:r>
        <w:t xml:space="preserve">are huge and </w:t>
      </w:r>
      <w:r w:rsidR="007D7B4E">
        <w:t xml:space="preserve">development financing (grant or loan) </w:t>
      </w:r>
      <w:r>
        <w:t>can</w:t>
      </w:r>
      <w:r w:rsidR="007D7B4E">
        <w:t xml:space="preserve"> only make a small </w:t>
      </w:r>
      <w:r w:rsidR="00E33A52">
        <w:t xml:space="preserve">financial contribution </w:t>
      </w:r>
      <w:r>
        <w:t>to addressing th</w:t>
      </w:r>
      <w:r w:rsidR="007532F6">
        <w:t>ese.</w:t>
      </w:r>
      <w:r>
        <w:t xml:space="preserve"> EINRIP took 10 years to complete and</w:t>
      </w:r>
      <w:r w:rsidR="00D06C80">
        <w:t xml:space="preserve"> it</w:t>
      </w:r>
      <w:r>
        <w:t xml:space="preserve"> improved about 400</w:t>
      </w:r>
      <w:r w:rsidR="00D06C80">
        <w:t> </w:t>
      </w:r>
      <w:r>
        <w:t>km, or about 1</w:t>
      </w:r>
      <w:r w:rsidR="008B7362">
        <w:t xml:space="preserve"> per cent</w:t>
      </w:r>
      <w:r>
        <w:t xml:space="preserve"> of the national road network (which in turn accounts for about 10</w:t>
      </w:r>
      <w:r w:rsidR="008B7362">
        <w:t xml:space="preserve"> per cent</w:t>
      </w:r>
      <w:r>
        <w:t xml:space="preserve"> of the total road network in Indonesia). </w:t>
      </w:r>
      <w:r w:rsidR="007D7B4E">
        <w:t>T</w:t>
      </w:r>
      <w:r>
        <w:t xml:space="preserve">he needs of the remaining roads (provincial and </w:t>
      </w:r>
      <w:r w:rsidR="007D7B4E">
        <w:t>district and city</w:t>
      </w:r>
      <w:r>
        <w:t xml:space="preserve">) dwarf those of the national road network </w:t>
      </w:r>
      <w:r w:rsidR="00AE6535">
        <w:t xml:space="preserve">given their </w:t>
      </w:r>
      <w:r>
        <w:t>relatively worse condition</w:t>
      </w:r>
      <w:r w:rsidR="00AE6535">
        <w:t>.</w:t>
      </w:r>
    </w:p>
    <w:p w14:paraId="2A4821CC" w14:textId="56669A74" w:rsidR="001E30A8" w:rsidRDefault="001E30A8" w:rsidP="00AE6535">
      <w:pPr>
        <w:pStyle w:val="Heading2Numbered"/>
      </w:pPr>
      <w:bookmarkStart w:id="60" w:name="_Toc477360398"/>
      <w:r>
        <w:t>The role of evidence</w:t>
      </w:r>
      <w:bookmarkEnd w:id="60"/>
    </w:p>
    <w:p w14:paraId="292CCBA0" w14:textId="0E9C399A" w:rsidR="00AE6535" w:rsidRDefault="008450AF" w:rsidP="00795D70">
      <w:pPr>
        <w:pStyle w:val="BodyText"/>
      </w:pPr>
      <w:r w:rsidRPr="008450AF">
        <w:t>Evidence has played an important, although underutilised</w:t>
      </w:r>
      <w:r w:rsidR="00D06C80">
        <w:t>,</w:t>
      </w:r>
      <w:r w:rsidRPr="008450AF">
        <w:t xml:space="preserve"> role in demonstrating the value of the EINRIP approach.</w:t>
      </w:r>
      <w:r w:rsidR="00AE6535">
        <w:t xml:space="preserve"> In </w:t>
      </w:r>
      <w:r w:rsidR="00D06C80">
        <w:t xml:space="preserve">our </w:t>
      </w:r>
      <w:r w:rsidR="00AE6535">
        <w:t xml:space="preserve">judgement, and that of other key stakeholders such as the World </w:t>
      </w:r>
      <w:r w:rsidR="000E3FED">
        <w:t xml:space="preserve">Bank </w:t>
      </w:r>
      <w:r w:rsidR="00AE6535">
        <w:t xml:space="preserve">and Asian Development Bank, the </w:t>
      </w:r>
      <w:r w:rsidRPr="008450AF">
        <w:t xml:space="preserve">EINRIP M&amp;E </w:t>
      </w:r>
      <w:r w:rsidR="00580762">
        <w:t>p</w:t>
      </w:r>
      <w:r w:rsidRPr="008450AF">
        <w:t xml:space="preserve">rogram is among the best </w:t>
      </w:r>
      <w:r w:rsidR="00AE6535">
        <w:t xml:space="preserve">of any development project. EINRIP is the first time such a rigorous </w:t>
      </w:r>
      <w:r w:rsidR="00EE43C6">
        <w:t>approach</w:t>
      </w:r>
      <w:r w:rsidR="00AE6535">
        <w:t xml:space="preserve"> has been undertaken in the road sector in Indonesia. The M&amp;E program is well designed and implemented. The data needs were identified at the beginning. The surveys to collect data are well designed and supervised</w:t>
      </w:r>
      <w:r w:rsidR="00D06C80">
        <w:t>,</w:t>
      </w:r>
      <w:r w:rsidR="00AE6535">
        <w:t xml:space="preserve"> which increases their reliability. Four reports have been produced</w:t>
      </w:r>
      <w:r w:rsidR="00D06C80">
        <w:t>,</w:t>
      </w:r>
      <w:r w:rsidR="00AE6535">
        <w:t xml:space="preserve"> with the fifth report to become available at the end of 2016.</w:t>
      </w:r>
    </w:p>
    <w:p w14:paraId="0DF7D63F" w14:textId="3349168A" w:rsidR="00EE43C6" w:rsidRDefault="00EE43C6" w:rsidP="00EE43C6">
      <w:pPr>
        <w:pStyle w:val="BodyText"/>
      </w:pPr>
      <w:r w:rsidRPr="00EE43C6">
        <w:t>The EINRIP M&amp;E program highlights some unexpected, and otherwise invisible, outcomes.</w:t>
      </w:r>
      <w:r w:rsidRPr="008450AF">
        <w:t xml:space="preserve"> For example, </w:t>
      </w:r>
      <w:r>
        <w:t>EINRIP</w:t>
      </w:r>
      <w:r w:rsidR="00FD76B5">
        <w:t>’</w:t>
      </w:r>
      <w:r>
        <w:t xml:space="preserve">s traffic generation effect is greater than anticipated and road roughness </w:t>
      </w:r>
      <w:r w:rsidRPr="008450AF">
        <w:t xml:space="preserve">values are being sustained despite the fact that some of the EINRIP roads </w:t>
      </w:r>
      <w:r>
        <w:t xml:space="preserve">were completed </w:t>
      </w:r>
      <w:r w:rsidRPr="008450AF">
        <w:t>4 years ago</w:t>
      </w:r>
      <w:r>
        <w:t xml:space="preserve"> (2012)</w:t>
      </w:r>
      <w:r w:rsidRPr="008450AF">
        <w:t xml:space="preserve">. </w:t>
      </w:r>
    </w:p>
    <w:p w14:paraId="1660ABC3" w14:textId="7AFB2464" w:rsidR="00EE43C6" w:rsidRPr="008450AF" w:rsidRDefault="00EE43C6" w:rsidP="00EE43C6">
      <w:pPr>
        <w:pStyle w:val="BodyText"/>
      </w:pPr>
      <w:r>
        <w:t>Nevertheless, th</w:t>
      </w:r>
      <w:r w:rsidRPr="008450AF">
        <w:t>e EINRIP M&amp;E program had some limitations. It was not designed to provide real</w:t>
      </w:r>
      <w:r w:rsidR="00D06C80">
        <w:t>-</w:t>
      </w:r>
      <w:r w:rsidRPr="008450AF">
        <w:t>time feedback during implementation</w:t>
      </w:r>
      <w:r w:rsidR="00D06C80">
        <w:t>,</w:t>
      </w:r>
      <w:r w:rsidRPr="008450AF">
        <w:t xml:space="preserve"> </w:t>
      </w:r>
      <w:r>
        <w:t xml:space="preserve">which could </w:t>
      </w:r>
      <w:r w:rsidR="00D06C80">
        <w:t>have helped</w:t>
      </w:r>
      <w:r w:rsidR="00D06C80" w:rsidRPr="008450AF">
        <w:t xml:space="preserve"> </w:t>
      </w:r>
      <w:r w:rsidRPr="008450AF">
        <w:t>identify and correct emerging issues. This is particularly important given EINRIP</w:t>
      </w:r>
      <w:r>
        <w:t>’s</w:t>
      </w:r>
      <w:r w:rsidRPr="008450AF">
        <w:t xml:space="preserve"> troubled performance history</w:t>
      </w:r>
      <w:r w:rsidR="00FD76B5">
        <w:t xml:space="preserve"> (especially prior to 2012)</w:t>
      </w:r>
      <w:r w:rsidRPr="008450AF">
        <w:t xml:space="preserve">. The </w:t>
      </w:r>
      <w:r>
        <w:t xml:space="preserve">EINRIP </w:t>
      </w:r>
      <w:r w:rsidRPr="008450AF">
        <w:t xml:space="preserve">M&amp;E </w:t>
      </w:r>
      <w:r>
        <w:t xml:space="preserve">program was </w:t>
      </w:r>
      <w:r w:rsidRPr="008450AF">
        <w:t>augmented by:</w:t>
      </w:r>
    </w:p>
    <w:p w14:paraId="0195E38D" w14:textId="1A8C9051" w:rsidR="00FD76B5" w:rsidRDefault="00D06C80" w:rsidP="00EE43C6">
      <w:pPr>
        <w:pStyle w:val="Bullet1"/>
      </w:pPr>
      <w:r>
        <w:t>r</w:t>
      </w:r>
      <w:r w:rsidR="00FD76B5">
        <w:t xml:space="preserve">egular monitoring and reporting by the EINRIP management unit, </w:t>
      </w:r>
      <w:r>
        <w:t>RSC</w:t>
      </w:r>
      <w:r w:rsidR="00FD76B5">
        <w:t xml:space="preserve"> and TFAC</w:t>
      </w:r>
      <w:r>
        <w:t>s</w:t>
      </w:r>
    </w:p>
    <w:p w14:paraId="1C2065B6" w14:textId="38DFF581" w:rsidR="00EE43C6" w:rsidRDefault="00D06C80" w:rsidP="00EE43C6">
      <w:pPr>
        <w:pStyle w:val="Bullet1"/>
      </w:pPr>
      <w:r>
        <w:t>t</w:t>
      </w:r>
      <w:r w:rsidR="00EE43C6">
        <w:t xml:space="preserve">he 2011 </w:t>
      </w:r>
      <w:r w:rsidR="008450AF" w:rsidRPr="008450AF">
        <w:t xml:space="preserve">independent review to </w:t>
      </w:r>
      <w:r w:rsidR="00EE43C6">
        <w:t xml:space="preserve">help </w:t>
      </w:r>
      <w:r w:rsidR="008450AF" w:rsidRPr="008450AF">
        <w:t xml:space="preserve">address issues </w:t>
      </w:r>
      <w:r w:rsidR="00EE43C6">
        <w:t>with</w:t>
      </w:r>
      <w:r w:rsidR="008450AF" w:rsidRPr="008450AF">
        <w:t xml:space="preserve"> supervision and </w:t>
      </w:r>
      <w:r w:rsidR="00EE43C6">
        <w:t>the quality of works</w:t>
      </w:r>
    </w:p>
    <w:p w14:paraId="1C951DDC" w14:textId="15C1A841" w:rsidR="008450AF" w:rsidRDefault="00D06C80" w:rsidP="00EE43C6">
      <w:pPr>
        <w:pStyle w:val="Bullet1"/>
      </w:pPr>
      <w:r>
        <w:t>a</w:t>
      </w:r>
      <w:r w:rsidR="00EE43C6">
        <w:t xml:space="preserve">n ANAO performance audit </w:t>
      </w:r>
      <w:r w:rsidR="00D31767">
        <w:t xml:space="preserve">in 2012 </w:t>
      </w:r>
      <w:r w:rsidR="008450AF" w:rsidRPr="008450AF">
        <w:t>to assess the effectiveness of AusAID’s management of infrastructure aid to Indonesia, with a particular focus on EINRIP and IndII</w:t>
      </w:r>
    </w:p>
    <w:p w14:paraId="3070298A" w14:textId="0FE0BC69" w:rsidR="00D31767" w:rsidRPr="008450AF" w:rsidRDefault="00D31767" w:rsidP="00EB65C1">
      <w:pPr>
        <w:pStyle w:val="Bullet1"/>
      </w:pPr>
      <w:r>
        <w:t>61 technical and financial a</w:t>
      </w:r>
      <w:r w:rsidRPr="008450AF">
        <w:t>udits</w:t>
      </w:r>
      <w:r>
        <w:t xml:space="preserve"> during the period 2010–2015 consisting of f</w:t>
      </w:r>
      <w:r w:rsidRPr="008450AF">
        <w:t>ull audit</w:t>
      </w:r>
      <w:r>
        <w:t>s</w:t>
      </w:r>
      <w:r w:rsidR="00D06C80">
        <w:t>,</w:t>
      </w:r>
      <w:r>
        <w:t xml:space="preserve"> final a</w:t>
      </w:r>
      <w:r w:rsidRPr="008450AF">
        <w:t>udit</w:t>
      </w:r>
      <w:r>
        <w:t>s</w:t>
      </w:r>
      <w:r w:rsidR="00D06C80">
        <w:t>,</w:t>
      </w:r>
      <w:r w:rsidRPr="008450AF">
        <w:t xml:space="preserve"> </w:t>
      </w:r>
      <w:r>
        <w:t>m</w:t>
      </w:r>
      <w:r w:rsidRPr="008450AF">
        <w:t>onitoring /</w:t>
      </w:r>
      <w:r w:rsidR="00D06C80">
        <w:t xml:space="preserve"> </w:t>
      </w:r>
      <w:r>
        <w:t>f</w:t>
      </w:r>
      <w:r w:rsidRPr="008450AF">
        <w:t xml:space="preserve">ollow </w:t>
      </w:r>
      <w:r>
        <w:t>u</w:t>
      </w:r>
      <w:r w:rsidRPr="008450AF">
        <w:t>p</w:t>
      </w:r>
      <w:r w:rsidR="00D06C80">
        <w:t>,</w:t>
      </w:r>
      <w:r w:rsidRPr="008450AF">
        <w:t xml:space="preserve"> </w:t>
      </w:r>
      <w:r>
        <w:t>p</w:t>
      </w:r>
      <w:r w:rsidRPr="008450AF">
        <w:t xml:space="preserve">rovisional </w:t>
      </w:r>
      <w:r>
        <w:t>h</w:t>
      </w:r>
      <w:r w:rsidRPr="008450AF">
        <w:t>and</w:t>
      </w:r>
      <w:r>
        <w:t>o</w:t>
      </w:r>
      <w:r w:rsidRPr="008450AF">
        <w:t>ver</w:t>
      </w:r>
      <w:r w:rsidR="00D06C80">
        <w:t xml:space="preserve"> </w:t>
      </w:r>
      <w:r w:rsidRPr="008450AF">
        <w:t>/</w:t>
      </w:r>
      <w:r w:rsidR="00D06C80">
        <w:t xml:space="preserve"> </w:t>
      </w:r>
      <w:r>
        <w:t>p</w:t>
      </w:r>
      <w:r w:rsidRPr="008450AF">
        <w:t xml:space="preserve">re </w:t>
      </w:r>
      <w:r>
        <w:t>t</w:t>
      </w:r>
      <w:r w:rsidRPr="008450AF">
        <w:t>aking-</w:t>
      </w:r>
      <w:r>
        <w:t>o</w:t>
      </w:r>
      <w:r w:rsidRPr="008450AF">
        <w:t xml:space="preserve">ver and </w:t>
      </w:r>
      <w:r>
        <w:t>s</w:t>
      </w:r>
      <w:r w:rsidRPr="008450AF">
        <w:t>tart</w:t>
      </w:r>
      <w:r w:rsidR="00D06C80">
        <w:t>-</w:t>
      </w:r>
      <w:r>
        <w:t>u</w:t>
      </w:r>
      <w:r w:rsidRPr="008450AF">
        <w:t>p audits. These audits assisted in improving quality of construction</w:t>
      </w:r>
    </w:p>
    <w:p w14:paraId="52DF319E" w14:textId="149F45FE" w:rsidR="00D31767" w:rsidRDefault="008450AF" w:rsidP="00EE43C6">
      <w:pPr>
        <w:pStyle w:val="Bullet1"/>
      </w:pPr>
      <w:r w:rsidRPr="008450AF">
        <w:t xml:space="preserve">DFAT’s Audit Quality Check (AQC) reports for each year spanning the period 2007 to 2016. These reports provide DFAT’s assessment of the project performance against criteria </w:t>
      </w:r>
      <w:r w:rsidR="00D06C80">
        <w:t>including</w:t>
      </w:r>
      <w:r w:rsidRPr="008450AF">
        <w:t xml:space="preserve"> relevance, effectiveness, efficiency, sustainability, gender and monitoring and evaluation. </w:t>
      </w:r>
      <w:r w:rsidR="00D31767">
        <w:t xml:space="preserve">These reports draw on material prepared by the EINRIP M&amp;E team but were </w:t>
      </w:r>
      <w:r w:rsidR="00D31767" w:rsidRPr="00AC1E02">
        <w:t>not</w:t>
      </w:r>
      <w:r w:rsidR="00D31767">
        <w:t xml:space="preserve"> shared </w:t>
      </w:r>
      <w:r w:rsidR="007532F6">
        <w:t>beyond DFAT</w:t>
      </w:r>
      <w:r w:rsidR="00D31767">
        <w:t>.</w:t>
      </w:r>
    </w:p>
    <w:p w14:paraId="0D288099" w14:textId="50DE3792" w:rsidR="00EE43C6" w:rsidRDefault="00EE43C6" w:rsidP="00EE43C6">
      <w:pPr>
        <w:pStyle w:val="BodyText"/>
      </w:pPr>
      <w:r w:rsidRPr="008450AF">
        <w:t xml:space="preserve">The rationale for a strong and rather expensive M&amp;E </w:t>
      </w:r>
      <w:r w:rsidR="00D06C80">
        <w:t>p</w:t>
      </w:r>
      <w:r w:rsidRPr="008450AF">
        <w:t>rogram is linked to EINRIP’s function as a demonstration project. It showed that good</w:t>
      </w:r>
      <w:r w:rsidR="00D06C80">
        <w:t>-</w:t>
      </w:r>
      <w:r w:rsidRPr="008450AF">
        <w:t>quality data</w:t>
      </w:r>
      <w:r>
        <w:t xml:space="preserve"> is not easy to obtain but </w:t>
      </w:r>
      <w:r w:rsidRPr="008450AF">
        <w:t xml:space="preserve">is critical for the success of M&amp;E programs. This is important as DGH is developing the </w:t>
      </w:r>
      <w:r w:rsidR="00D31767">
        <w:t xml:space="preserve">new </w:t>
      </w:r>
      <w:r w:rsidRPr="008450AF">
        <w:t xml:space="preserve">Road Asset Management System and populating it </w:t>
      </w:r>
      <w:r w:rsidR="00D31767">
        <w:t>w</w:t>
      </w:r>
      <w:r w:rsidRPr="008450AF">
        <w:t xml:space="preserve">ith </w:t>
      </w:r>
      <w:r>
        <w:t>road condition and traffic data</w:t>
      </w:r>
      <w:r w:rsidR="00D31767">
        <w:t>. This data</w:t>
      </w:r>
      <w:r>
        <w:t xml:space="preserve"> must be of adequate quality if </w:t>
      </w:r>
      <w:r w:rsidR="00D31767">
        <w:t xml:space="preserve">collecting it </w:t>
      </w:r>
      <w:r>
        <w:t xml:space="preserve">is to be of any use. </w:t>
      </w:r>
      <w:r w:rsidR="00C46723">
        <w:t>There is also a good case for the EINRIP M&amp;E database to be made available to DGH and others, such as the MDBs, who are supporting road projects in Indonesia. The EINRIP M&amp;E data</w:t>
      </w:r>
      <w:r w:rsidR="00D06C80">
        <w:t xml:space="preserve"> </w:t>
      </w:r>
      <w:r w:rsidR="00C46723">
        <w:t>set potentially provides rich insight into a range of infrastructure questions</w:t>
      </w:r>
      <w:r w:rsidR="00D06C80">
        <w:t>,</w:t>
      </w:r>
      <w:r w:rsidR="00C46723">
        <w:t xml:space="preserve"> but at present there is some risk of this data being lost at the conclusion of the M&amp;E team</w:t>
      </w:r>
      <w:r w:rsidR="000E3FED">
        <w:t>’</w:t>
      </w:r>
      <w:r w:rsidR="00C46723">
        <w:t>s tenure.</w:t>
      </w:r>
    </w:p>
    <w:p w14:paraId="3DC5678A" w14:textId="38D584AC" w:rsidR="00EA2B01" w:rsidRDefault="00EA2B01" w:rsidP="00BF3A17">
      <w:pPr>
        <w:pStyle w:val="BodyText"/>
      </w:pPr>
    </w:p>
    <w:p w14:paraId="724F991E" w14:textId="77777777" w:rsidR="00EA2B01" w:rsidRDefault="00EA2B01" w:rsidP="00BF3A17">
      <w:pPr>
        <w:pStyle w:val="BodyText"/>
        <w:sectPr w:rsidR="00EA2B01" w:rsidSect="00283A46">
          <w:footnotePr>
            <w:numFmt w:val="chicago"/>
            <w:numRestart w:val="eachPage"/>
          </w:footnotePr>
          <w:endnotePr>
            <w:numFmt w:val="decimal"/>
          </w:endnotePr>
          <w:pgSz w:w="11906" w:h="16838" w:code="9"/>
          <w:pgMar w:top="1985" w:right="1134" w:bottom="1701" w:left="1134" w:header="567" w:footer="567" w:gutter="0"/>
          <w:cols w:space="708"/>
          <w:titlePg/>
          <w:docGrid w:linePitch="360"/>
        </w:sectPr>
      </w:pPr>
    </w:p>
    <w:p w14:paraId="5542F5CF" w14:textId="7F1A0632" w:rsidR="00283A46" w:rsidRDefault="00283A46" w:rsidP="00D45079">
      <w:pPr>
        <w:pStyle w:val="Heading1Numbered"/>
      </w:pPr>
      <w:bookmarkStart w:id="61" w:name="_Toc477360399"/>
      <w:r>
        <w:t>Asse</w:t>
      </w:r>
      <w:r w:rsidR="00D62E4E">
        <w:t>s</w:t>
      </w:r>
      <w:r>
        <w:t>sment of both costs and benefits</w:t>
      </w:r>
      <w:bookmarkEnd w:id="61"/>
    </w:p>
    <w:p w14:paraId="04DCDF38" w14:textId="50B03421" w:rsidR="00D45079" w:rsidRDefault="00D45079" w:rsidP="00D45079">
      <w:pPr>
        <w:pStyle w:val="Heading2Numbered"/>
      </w:pPr>
      <w:bookmarkStart w:id="62" w:name="_Ref468882272"/>
      <w:bookmarkStart w:id="63" w:name="_Toc477360400"/>
      <w:r w:rsidRPr="00D45079">
        <w:t>Choice of modality</w:t>
      </w:r>
      <w:bookmarkEnd w:id="62"/>
      <w:bookmarkEnd w:id="63"/>
    </w:p>
    <w:p w14:paraId="286C12BB" w14:textId="0B798178" w:rsidR="0002429F" w:rsidRPr="0002429F" w:rsidRDefault="007E4982" w:rsidP="006576AE">
      <w:pPr>
        <w:pStyle w:val="Heading3"/>
      </w:pPr>
      <w:r>
        <w:rPr>
          <w:noProof/>
          <w:lang w:eastAsia="en-AU"/>
        </w:rPr>
        <w:drawing>
          <wp:anchor distT="0" distB="0" distL="114300" distR="114300" simplePos="0" relativeHeight="251691008" behindDoc="0" locked="0" layoutInCell="1" allowOverlap="1" wp14:anchorId="43F396EC" wp14:editId="132F15FB">
            <wp:simplePos x="0" y="0"/>
            <wp:positionH relativeFrom="page">
              <wp:posOffset>5519785</wp:posOffset>
            </wp:positionH>
            <wp:positionV relativeFrom="page">
              <wp:posOffset>2784475</wp:posOffset>
            </wp:positionV>
            <wp:extent cx="1845310" cy="6887210"/>
            <wp:effectExtent l="0" t="0" r="254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st tab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5310" cy="6887210"/>
                    </a:xfrm>
                    <a:prstGeom prst="rect">
                      <a:avLst/>
                    </a:prstGeom>
                  </pic:spPr>
                </pic:pic>
              </a:graphicData>
            </a:graphic>
            <wp14:sizeRelH relativeFrom="margin">
              <wp14:pctWidth>0</wp14:pctWidth>
            </wp14:sizeRelH>
            <wp14:sizeRelV relativeFrom="margin">
              <wp14:pctHeight>0</wp14:pctHeight>
            </wp14:sizeRelV>
          </wp:anchor>
        </w:drawing>
      </w:r>
      <w:r w:rsidR="0002429F" w:rsidRPr="0002429F">
        <w:t>The modality of using a mix of loans and grants was highly effective</w:t>
      </w:r>
    </w:p>
    <w:p w14:paraId="551749ED" w14:textId="68BF7310" w:rsidR="0002429F" w:rsidRDefault="0002429F" w:rsidP="005C290B">
      <w:pPr>
        <w:pStyle w:val="BodyText"/>
      </w:pPr>
      <w:r>
        <w:t xml:space="preserve">The final cost of </w:t>
      </w:r>
      <w:r w:rsidR="00F82383">
        <w:t>EINRIP amounted to about $34</w:t>
      </w:r>
      <w:r w:rsidR="00735330">
        <w:t>6</w:t>
      </w:r>
      <w:r w:rsidR="00F82383">
        <w:t xml:space="preserve"> million</w:t>
      </w:r>
      <w:r w:rsidR="007F4670">
        <w:t>,</w:t>
      </w:r>
      <w:r w:rsidR="00F82383">
        <w:t xml:space="preserve"> of which </w:t>
      </w:r>
      <w:r w:rsidR="00735330">
        <w:t xml:space="preserve">about </w:t>
      </w:r>
      <w:r w:rsidR="00F82383">
        <w:t>$27</w:t>
      </w:r>
      <w:r w:rsidR="00735330">
        <w:t>6</w:t>
      </w:r>
      <w:r>
        <w:t xml:space="preserve"> million was a loan from </w:t>
      </w:r>
      <w:r w:rsidR="00F82383">
        <w:t>Australia</w:t>
      </w:r>
      <w:r>
        <w:t xml:space="preserve"> (amount disbursed from the</w:t>
      </w:r>
      <w:r w:rsidR="00F82383">
        <w:t xml:space="preserve"> $300 million loan), $33</w:t>
      </w:r>
      <w:r>
        <w:t xml:space="preserve"> million </w:t>
      </w:r>
      <w:r w:rsidR="00807494">
        <w:t xml:space="preserve">was </w:t>
      </w:r>
      <w:r>
        <w:t>contribut</w:t>
      </w:r>
      <w:r w:rsidR="00807494">
        <w:t>ed</w:t>
      </w:r>
      <w:r>
        <w:t xml:space="preserve"> by the Gov</w:t>
      </w:r>
      <w:r w:rsidR="00F82383">
        <w:t>ernment of Indonesia, and $3</w:t>
      </w:r>
      <w:r w:rsidR="00735330">
        <w:t>7</w:t>
      </w:r>
      <w:r>
        <w:t xml:space="preserve"> mil</w:t>
      </w:r>
      <w:r w:rsidR="00F82383">
        <w:t xml:space="preserve">lion </w:t>
      </w:r>
      <w:r w:rsidR="00807494">
        <w:t xml:space="preserve">was </w:t>
      </w:r>
      <w:r w:rsidR="00F82383">
        <w:t>in grant funds</w:t>
      </w:r>
      <w:r w:rsidRPr="007E4982">
        <w:t xml:space="preserve"> (</w:t>
      </w:r>
      <w:r w:rsidR="007E4982" w:rsidRPr="007E4982">
        <w:t>see table</w:t>
      </w:r>
      <w:r w:rsidRPr="007E4982">
        <w:t>).</w:t>
      </w:r>
      <w:r>
        <w:t xml:space="preserve"> </w:t>
      </w:r>
      <w:r w:rsidRPr="007E4982">
        <w:t>The grant package is generous</w:t>
      </w:r>
      <w:r w:rsidR="007E4982">
        <w:t xml:space="preserve"> by MDB standards </w:t>
      </w:r>
      <w:r>
        <w:t>(constitut</w:t>
      </w:r>
      <w:r w:rsidR="00807494">
        <w:t>ing</w:t>
      </w:r>
      <w:r>
        <w:t xml:space="preserve"> about </w:t>
      </w:r>
      <w:r w:rsidR="00F82383">
        <w:t>12</w:t>
      </w:r>
      <w:r w:rsidR="008B7362">
        <w:t xml:space="preserve"> per cent</w:t>
      </w:r>
      <w:r>
        <w:t xml:space="preserve"> of the cost of the project), but enabled highly effective utilisation of loan funds </w:t>
      </w:r>
      <w:r w:rsidR="007E4982">
        <w:t xml:space="preserve">and arguably higher quality deliverables </w:t>
      </w:r>
      <w:r>
        <w:t xml:space="preserve">than achieved through </w:t>
      </w:r>
      <w:r w:rsidR="007E4982">
        <w:t>either Indonesian</w:t>
      </w:r>
      <w:r>
        <w:t xml:space="preserve"> funding or MDB loans. </w:t>
      </w:r>
      <w:r w:rsidR="00060976">
        <w:t xml:space="preserve">In </w:t>
      </w:r>
      <w:r w:rsidR="007F4670">
        <w:t>i</w:t>
      </w:r>
      <w:r w:rsidR="00060976">
        <w:t xml:space="preserve">nterviews with </w:t>
      </w:r>
      <w:r w:rsidR="00807494">
        <w:t>the Ministry of Finance</w:t>
      </w:r>
      <w:r w:rsidR="00807494">
        <w:rPr>
          <w:rStyle w:val="CommentReference"/>
        </w:rPr>
        <w:t xml:space="preserve">, </w:t>
      </w:r>
      <w:r>
        <w:t>Bappenas</w:t>
      </w:r>
      <w:r w:rsidR="00EE311F">
        <w:t xml:space="preserve"> </w:t>
      </w:r>
      <w:r>
        <w:t>and DGH</w:t>
      </w:r>
      <w:r w:rsidR="00807494">
        <w:t>,</w:t>
      </w:r>
      <w:r w:rsidR="00060976">
        <w:t xml:space="preserve"> each indic</w:t>
      </w:r>
      <w:r w:rsidR="00EE311F">
        <w:t>a</w:t>
      </w:r>
      <w:r w:rsidR="00060976">
        <w:t xml:space="preserve">ted they </w:t>
      </w:r>
      <w:r>
        <w:t>considered the mix of loan</w:t>
      </w:r>
      <w:r w:rsidR="00060976">
        <w:t>s</w:t>
      </w:r>
      <w:r>
        <w:t xml:space="preserve"> and grants to be highly effective and credited it with </w:t>
      </w:r>
      <w:r w:rsidR="00060976">
        <w:t xml:space="preserve">producing the </w:t>
      </w:r>
      <w:r>
        <w:t>best</w:t>
      </w:r>
      <w:r w:rsidR="00807494">
        <w:t>-</w:t>
      </w:r>
      <w:r>
        <w:t>quality roads recently achieved in Indonesia</w:t>
      </w:r>
      <w:r w:rsidRPr="00060976">
        <w:t>.</w:t>
      </w:r>
    </w:p>
    <w:p w14:paraId="423AD99C" w14:textId="1464E6E9" w:rsidR="007E4982" w:rsidRDefault="0002429F" w:rsidP="005C290B">
      <w:pPr>
        <w:pStyle w:val="BodyText"/>
        <w:rPr>
          <w:b/>
        </w:rPr>
      </w:pPr>
      <w:r>
        <w:t>The grant package helped manage major risks facing the project</w:t>
      </w:r>
      <w:r w:rsidR="00807494">
        <w:t>—</w:t>
      </w:r>
      <w:r>
        <w:t xml:space="preserve">particularly important given the profile and Australia’s relative inexperience with loans. The </w:t>
      </w:r>
      <w:r w:rsidR="00807494">
        <w:t>p</w:t>
      </w:r>
      <w:r>
        <w:t>roject</w:t>
      </w:r>
      <w:r w:rsidR="00807494">
        <w:t xml:space="preserve"> p</w:t>
      </w:r>
      <w:r>
        <w:t xml:space="preserve">reparation </w:t>
      </w:r>
      <w:r w:rsidR="00807494">
        <w:t>c</w:t>
      </w:r>
      <w:r>
        <w:t>onsultant (PPC) developed a well</w:t>
      </w:r>
      <w:r w:rsidR="00573193">
        <w:t>-</w:t>
      </w:r>
      <w:r>
        <w:t xml:space="preserve">prepared project (including full detailed engineering designs and bid documents) and addressed the environmental, social, land acquisition and corruption issues. The </w:t>
      </w:r>
      <w:r w:rsidR="00807494">
        <w:t>p</w:t>
      </w:r>
      <w:r>
        <w:t xml:space="preserve">rocurement </w:t>
      </w:r>
      <w:r w:rsidR="00807494">
        <w:t>a</w:t>
      </w:r>
      <w:r>
        <w:t xml:space="preserve">dvisory </w:t>
      </w:r>
      <w:r w:rsidR="00807494">
        <w:t>s</w:t>
      </w:r>
      <w:r>
        <w:t xml:space="preserve">ervices (PAS) trained </w:t>
      </w:r>
      <w:r w:rsidR="00807494">
        <w:t>p</w:t>
      </w:r>
      <w:r>
        <w:t xml:space="preserve">rocurement </w:t>
      </w:r>
      <w:r w:rsidR="00807494">
        <w:t>c</w:t>
      </w:r>
      <w:r>
        <w:t>ommittees and helped them do their work better</w:t>
      </w:r>
      <w:r w:rsidR="00807494">
        <w:t>,</w:t>
      </w:r>
      <w:r>
        <w:t xml:space="preserve"> in addition to increasing accountability and transparency regarding procurement activities. The </w:t>
      </w:r>
      <w:r w:rsidR="00807494">
        <w:t>t</w:t>
      </w:r>
      <w:r>
        <w:t xml:space="preserve">echnical and </w:t>
      </w:r>
      <w:r w:rsidR="00807494">
        <w:t>financial a</w:t>
      </w:r>
      <w:r>
        <w:t xml:space="preserve">udit </w:t>
      </w:r>
      <w:r w:rsidR="00807494">
        <w:t xml:space="preserve">consultant </w:t>
      </w:r>
      <w:r>
        <w:t xml:space="preserve">(TFAC) played a key role in improving the quality of construction and raising awareness </w:t>
      </w:r>
      <w:r w:rsidR="00807494">
        <w:t xml:space="preserve">of </w:t>
      </w:r>
      <w:r>
        <w:t>the issue of quality. The road safety audits and accident blackspots component increased the safety of engineering designs and identified and treated accident blackspots</w:t>
      </w:r>
      <w:r w:rsidR="00807494">
        <w:t>,</w:t>
      </w:r>
      <w:r>
        <w:t xml:space="preserve"> which increased the overall safety of the EINRIP roads. The EMU provided the guidance required to keep the project on track, helped solve problems in a timely manner, and kept up the pressure to help ensure good</w:t>
      </w:r>
      <w:r w:rsidR="00807494">
        <w:t>-</w:t>
      </w:r>
      <w:r>
        <w:t xml:space="preserve">quality works. The M&amp;E work (although not essential for implementation of EINRIP) introduced Indonesia and the highway sector to </w:t>
      </w:r>
      <w:r w:rsidR="00060976">
        <w:t>best practice</w:t>
      </w:r>
      <w:r>
        <w:t xml:space="preserve"> M&amp;E and provided the evidence for the benefits and impacts of EINRIP.</w:t>
      </w:r>
    </w:p>
    <w:p w14:paraId="7922DB02" w14:textId="0A0368B7" w:rsidR="00902B7A" w:rsidRDefault="00F82383" w:rsidP="005C290B">
      <w:pPr>
        <w:pStyle w:val="BodyText"/>
        <w:rPr>
          <w:highlight w:val="yellow"/>
        </w:rPr>
      </w:pPr>
      <w:r>
        <w:t>The use of well</w:t>
      </w:r>
      <w:r w:rsidR="00807494">
        <w:t>-</w:t>
      </w:r>
      <w:r>
        <w:t xml:space="preserve">qualified and experienced consultants to undertake project preparation helped ensure that detailed engineering designs were developed based on the conditions on the ground as opposed to DGH’s traditional simplified design approach. </w:t>
      </w:r>
      <w:r w:rsidR="00902B7A">
        <w:t>This led to high</w:t>
      </w:r>
      <w:r w:rsidR="002811DA">
        <w:t>-</w:t>
      </w:r>
      <w:r w:rsidR="00902B7A">
        <w:t xml:space="preserve">quality designs, which is one of the key ingredients </w:t>
      </w:r>
      <w:r>
        <w:t xml:space="preserve">in the </w:t>
      </w:r>
      <w:r w:rsidR="00902B7A">
        <w:t xml:space="preserve">success of EINRIP. </w:t>
      </w:r>
      <w:r>
        <w:t>P</w:t>
      </w:r>
      <w:r w:rsidR="00902B7A">
        <w:t>roject preparation cost amounts to about 5.</w:t>
      </w:r>
      <w:r w:rsidR="00735330">
        <w:t>3</w:t>
      </w:r>
      <w:r w:rsidR="00902B7A">
        <w:t>% (for 24 packages</w:t>
      </w:r>
      <w:r w:rsidR="00735330">
        <w:t>, although only 20 were constructed</w:t>
      </w:r>
      <w:r>
        <w:t>)</w:t>
      </w:r>
      <w:r w:rsidR="00902B7A">
        <w:t xml:space="preserve"> of the construction cost of $308.86 million. </w:t>
      </w:r>
      <w:r w:rsidR="00735330">
        <w:t>This is much higher than the 1</w:t>
      </w:r>
      <w:r w:rsidR="008B7362">
        <w:t xml:space="preserve"> per cent</w:t>
      </w:r>
      <w:r w:rsidR="00735330">
        <w:t xml:space="preserve"> typical for APBN</w:t>
      </w:r>
      <w:r w:rsidR="00807494">
        <w:t>-</w:t>
      </w:r>
      <w:r w:rsidR="00735330">
        <w:t xml:space="preserve">financed national roads, but comparable to corresponding costs in developed countries. </w:t>
      </w:r>
      <w:r>
        <w:t>Interviews suggest that a</w:t>
      </w:r>
      <w:r w:rsidR="00902B7A">
        <w:t>lthough DGH considers the designs to be high quality, it finds the preparation cost to be high.</w:t>
      </w:r>
    </w:p>
    <w:p w14:paraId="3CE7EEDE" w14:textId="77777777" w:rsidR="00060976" w:rsidRDefault="007E4982" w:rsidP="006576AE">
      <w:pPr>
        <w:pStyle w:val="Heading3"/>
      </w:pPr>
      <w:r w:rsidRPr="0002429F">
        <w:t>Loans appropriate for Indonesia</w:t>
      </w:r>
    </w:p>
    <w:p w14:paraId="2FE6CA81" w14:textId="793277AF" w:rsidR="007E4982" w:rsidRDefault="007E4982" w:rsidP="005C290B">
      <w:pPr>
        <w:pStyle w:val="BodyText"/>
      </w:pPr>
      <w:r>
        <w:t>Indonesia is a middle</w:t>
      </w:r>
      <w:r w:rsidR="00DC5BD5">
        <w:t>-</w:t>
      </w:r>
      <w:r>
        <w:t xml:space="preserve">income country </w:t>
      </w:r>
      <w:r w:rsidR="00DC5BD5">
        <w:t xml:space="preserve">that </w:t>
      </w:r>
      <w:r w:rsidR="00060976">
        <w:t xml:space="preserve">has little </w:t>
      </w:r>
      <w:r>
        <w:t xml:space="preserve">need </w:t>
      </w:r>
      <w:r w:rsidR="00060976">
        <w:t xml:space="preserve">of </w:t>
      </w:r>
      <w:r>
        <w:t xml:space="preserve">grant funding </w:t>
      </w:r>
      <w:r w:rsidR="00060976">
        <w:t xml:space="preserve">in order to finance its </w:t>
      </w:r>
      <w:r>
        <w:t xml:space="preserve">infrastructure. However, the use of grants and loans together helped demonstrate how Indonesia could potentially deliver better infrastructure for its </w:t>
      </w:r>
      <w:r w:rsidR="00060976">
        <w:t>spend</w:t>
      </w:r>
      <w:r>
        <w:t>. The EINRIP</w:t>
      </w:r>
      <w:r w:rsidR="00060976">
        <w:t xml:space="preserve"> loan</w:t>
      </w:r>
      <w:r>
        <w:t xml:space="preserve"> is highly concessional; it provides a </w:t>
      </w:r>
      <w:r w:rsidR="00060976">
        <w:t>10-year</w:t>
      </w:r>
      <w:r>
        <w:t xml:space="preserve"> grace period</w:t>
      </w:r>
      <w:r w:rsidR="00DC5BD5">
        <w:t xml:space="preserve">, </w:t>
      </w:r>
      <w:r>
        <w:t xml:space="preserve">30 years for repayment and </w:t>
      </w:r>
      <w:r w:rsidR="00DC5BD5">
        <w:t xml:space="preserve">0 </w:t>
      </w:r>
      <w:r w:rsidR="00DF7188">
        <w:t>per</w:t>
      </w:r>
      <w:r w:rsidR="002811DA">
        <w:t xml:space="preserve"> cent</w:t>
      </w:r>
      <w:r w:rsidR="00DF7188">
        <w:t xml:space="preserve"> </w:t>
      </w:r>
      <w:r>
        <w:t>interest rate. It i</w:t>
      </w:r>
      <w:r w:rsidR="00060976">
        <w:t>s cheaper than any other source</w:t>
      </w:r>
      <w:r>
        <w:t xml:space="preserve"> of finance, including </w:t>
      </w:r>
      <w:r w:rsidR="00060976">
        <w:t xml:space="preserve">concessional lending made available by the </w:t>
      </w:r>
      <w:r>
        <w:t>MDBs.</w:t>
      </w:r>
      <w:r w:rsidR="00060976">
        <w:t xml:space="preserve"> Although it is more than 10 years since EINRIP’s inception</w:t>
      </w:r>
      <w:r w:rsidR="00DC5BD5">
        <w:t>,</w:t>
      </w:r>
      <w:r w:rsidR="00060976">
        <w:t xml:space="preserve"> the </w:t>
      </w:r>
      <w:r>
        <w:t>mix of loan and grant approach remains relevant, particularly given the reduced Australian aid budget and the stronger focus on providing intellectual, rather than fiscal, support.</w:t>
      </w:r>
    </w:p>
    <w:p w14:paraId="4E853612" w14:textId="77777777" w:rsidR="0002429F" w:rsidRPr="0002429F" w:rsidRDefault="0002429F" w:rsidP="006576AE">
      <w:pPr>
        <w:pStyle w:val="Heading3"/>
      </w:pPr>
      <w:r w:rsidRPr="0002429F">
        <w:t>Loans facilitate stronger ownership</w:t>
      </w:r>
    </w:p>
    <w:p w14:paraId="2F21BFCD" w14:textId="68FCFAB1" w:rsidR="00902B7A" w:rsidRDefault="006576AE" w:rsidP="005C290B">
      <w:pPr>
        <w:pStyle w:val="BodyText"/>
      </w:pPr>
      <w:r>
        <w:t xml:space="preserve">With </w:t>
      </w:r>
      <w:r w:rsidR="0002429F">
        <w:t>MDB</w:t>
      </w:r>
      <w:r>
        <w:t xml:space="preserve"> loan</w:t>
      </w:r>
      <w:r w:rsidR="0002429F">
        <w:t>s, responsibility for project preparation as well as</w:t>
      </w:r>
      <w:r>
        <w:t xml:space="preserve"> implementation rests with the b</w:t>
      </w:r>
      <w:r w:rsidR="0002429F">
        <w:t>orrower</w:t>
      </w:r>
      <w:r>
        <w:t xml:space="preserve"> (</w:t>
      </w:r>
      <w:r w:rsidR="00EB65C1">
        <w:t>i.e.</w:t>
      </w:r>
      <w:r>
        <w:t xml:space="preserve"> the Indonesian government)</w:t>
      </w:r>
      <w:r w:rsidR="0002429F">
        <w:t xml:space="preserve">. </w:t>
      </w:r>
      <w:r>
        <w:t xml:space="preserve">Australia </w:t>
      </w:r>
      <w:r w:rsidR="0002429F">
        <w:t>followed similar procedures for EINRIP</w:t>
      </w:r>
      <w:r w:rsidR="00DC5BD5">
        <w:t>,</w:t>
      </w:r>
      <w:r w:rsidR="0002429F">
        <w:t xml:space="preserve"> except for project preparation where grant funds were used to procure the services of the </w:t>
      </w:r>
      <w:r w:rsidR="00DC5BD5">
        <w:t>p</w:t>
      </w:r>
      <w:r w:rsidR="0002429F">
        <w:t xml:space="preserve">roject </w:t>
      </w:r>
      <w:r w:rsidR="00DC5BD5">
        <w:t>p</w:t>
      </w:r>
      <w:r w:rsidR="0002429F">
        <w:t xml:space="preserve">reparation </w:t>
      </w:r>
      <w:r w:rsidR="00DC5BD5">
        <w:t>c</w:t>
      </w:r>
      <w:r w:rsidR="0002429F">
        <w:t xml:space="preserve">onsultant using </w:t>
      </w:r>
      <w:r w:rsidR="00902B7A">
        <w:t xml:space="preserve">(then) AusAID procedures. </w:t>
      </w:r>
      <w:r w:rsidR="0002429F">
        <w:t>DGH was responsible for procurement of consultants for project management and supervision as well as the</w:t>
      </w:r>
      <w:r w:rsidR="00902B7A">
        <w:t xml:space="preserve"> </w:t>
      </w:r>
      <w:r w:rsidR="0002429F">
        <w:t>contractors f</w:t>
      </w:r>
      <w:r w:rsidR="00902B7A">
        <w:t xml:space="preserve">or implementation of the works, although as </w:t>
      </w:r>
      <w:r w:rsidR="0002429F">
        <w:t xml:space="preserve">in the case of MDBs, procurement decisions were subject to </w:t>
      </w:r>
      <w:r w:rsidR="00902B7A" w:rsidRPr="00902B7A">
        <w:rPr>
          <w:i/>
        </w:rPr>
        <w:t>no objection</w:t>
      </w:r>
      <w:r w:rsidR="00902B7A">
        <w:t xml:space="preserve"> from the Australian Government. In interviews with DGH, </w:t>
      </w:r>
      <w:r w:rsidR="006855DE">
        <w:t xml:space="preserve">Ministry of Finance </w:t>
      </w:r>
      <w:r w:rsidR="00902B7A">
        <w:t>and Bappenas</w:t>
      </w:r>
      <w:r w:rsidR="00DC5BD5">
        <w:t>,</w:t>
      </w:r>
      <w:r w:rsidR="00902B7A">
        <w:t xml:space="preserve"> the clear view was expressed that, as the loan has to be repaid, government agencies generally apply greater discipline to the implementation of loan projects than they do to those funded through grants. The use of </w:t>
      </w:r>
      <w:r w:rsidR="00580762">
        <w:t>G</w:t>
      </w:r>
      <w:r w:rsidR="00902B7A">
        <w:t>overnment of Indonesia systems and application of G</w:t>
      </w:r>
      <w:r w:rsidR="002D3E16">
        <w:t>o</w:t>
      </w:r>
      <w:r w:rsidR="00902B7A">
        <w:t>I regulation</w:t>
      </w:r>
      <w:r w:rsidR="00735330">
        <w:t>s</w:t>
      </w:r>
      <w:r w:rsidR="00902B7A">
        <w:t xml:space="preserve"> also serves to strengthen Indonesian ownership.</w:t>
      </w:r>
    </w:p>
    <w:p w14:paraId="622F67DD" w14:textId="4C382BD0" w:rsidR="00F82383" w:rsidRDefault="00F82383" w:rsidP="00060976">
      <w:pPr>
        <w:pStyle w:val="Box1Heading"/>
      </w:pPr>
      <w:r>
        <w:t xml:space="preserve">Key </w:t>
      </w:r>
      <w:r w:rsidR="00DC5BD5">
        <w:t>l</w:t>
      </w:r>
      <w:r>
        <w:t>esson</w:t>
      </w:r>
      <w:r w:rsidR="00CD68D0">
        <w:t>:</w:t>
      </w:r>
      <w:r>
        <w:t xml:space="preserve"> </w:t>
      </w:r>
      <w:r w:rsidR="00D43A03">
        <w:t>L</w:t>
      </w:r>
      <w:r>
        <w:t>oans</w:t>
      </w:r>
      <w:r w:rsidR="00D43A03">
        <w:t xml:space="preserve"> combined with grants can </w:t>
      </w:r>
      <w:r w:rsidR="00DF7188">
        <w:t>be highly effective</w:t>
      </w:r>
    </w:p>
    <w:p w14:paraId="35F05F59" w14:textId="4DC00D9F" w:rsidR="00F82383" w:rsidRDefault="00F82383" w:rsidP="00F82383">
      <w:pPr>
        <w:pStyle w:val="Box1Text"/>
      </w:pPr>
      <w:r>
        <w:t>Loan financing is typically not a feature of Australian aid. Whil</w:t>
      </w:r>
      <w:r w:rsidR="002811DA">
        <w:t>e</w:t>
      </w:r>
      <w:r>
        <w:t xml:space="preserve"> some other bilateral donors are active in this area</w:t>
      </w:r>
      <w:r w:rsidR="00B52C04">
        <w:t>,</w:t>
      </w:r>
      <w:r>
        <w:t xml:space="preserve"> DFAT has considered the possibilities extensively but as yet </w:t>
      </w:r>
      <w:r w:rsidR="00DC5BD5">
        <w:t xml:space="preserve">has </w:t>
      </w:r>
      <w:r>
        <w:t xml:space="preserve">not committed to the ongoing use of concessional loans as a form of aid. There are clearly a range of factors to be considered by the Australian Government before changing its policy position on loans and the aid program. However, in EINRIP there is a positive example of the additional benefits </w:t>
      </w:r>
      <w:r w:rsidR="00735330">
        <w:t xml:space="preserve">that </w:t>
      </w:r>
      <w:r>
        <w:t>can be derived when loans and grants are used together.</w:t>
      </w:r>
    </w:p>
    <w:p w14:paraId="4FCFCB95" w14:textId="77777777" w:rsidR="00D45079" w:rsidRDefault="00D45079" w:rsidP="00D45079">
      <w:pPr>
        <w:pStyle w:val="Heading2Numbered"/>
      </w:pPr>
      <w:r>
        <w:tab/>
      </w:r>
      <w:bookmarkStart w:id="64" w:name="_Toc477360401"/>
      <w:r w:rsidR="00754A84">
        <w:t>Built to last</w:t>
      </w:r>
      <w:bookmarkEnd w:id="64"/>
    </w:p>
    <w:p w14:paraId="71C1FB94" w14:textId="77A1B343" w:rsidR="0002429F" w:rsidRDefault="0002429F" w:rsidP="005C290B">
      <w:pPr>
        <w:pStyle w:val="BodyText"/>
      </w:pPr>
      <w:r>
        <w:t xml:space="preserve">EINRIP roads were built to last. The roads are well designed. The pavements were designed for a </w:t>
      </w:r>
      <w:r w:rsidR="00602BD6">
        <w:t>20-year</w:t>
      </w:r>
      <w:r>
        <w:t xml:space="preserve"> life, whereby periodic maintenance (consisting of an overlay) would not be needed </w:t>
      </w:r>
      <w:r w:rsidR="00DF7188">
        <w:t xml:space="preserve">on average until </w:t>
      </w:r>
      <w:r>
        <w:t>15 years</w:t>
      </w:r>
      <w:r w:rsidR="00DF7188">
        <w:t xml:space="preserve"> </w:t>
      </w:r>
      <w:r w:rsidR="0018439D">
        <w:t>following completion</w:t>
      </w:r>
      <w:r>
        <w:t xml:space="preserve"> of each road. The </w:t>
      </w:r>
      <w:r w:rsidR="00580762">
        <w:t>t</w:t>
      </w:r>
      <w:r w:rsidR="00EB65C1">
        <w:t>echnical</w:t>
      </w:r>
      <w:r w:rsidR="007B5955">
        <w:t xml:space="preserve"> and </w:t>
      </w:r>
      <w:r w:rsidR="00580762">
        <w:t>f</w:t>
      </w:r>
      <w:r w:rsidR="007B5955">
        <w:t xml:space="preserve">inancial </w:t>
      </w:r>
      <w:r w:rsidR="00580762">
        <w:t>a</w:t>
      </w:r>
      <w:r w:rsidR="007B5955">
        <w:t xml:space="preserve">udit </w:t>
      </w:r>
      <w:r w:rsidR="00580762">
        <w:t>c</w:t>
      </w:r>
      <w:r w:rsidR="007B5955">
        <w:t xml:space="preserve">onsultants </w:t>
      </w:r>
      <w:r>
        <w:t xml:space="preserve">and </w:t>
      </w:r>
      <w:r w:rsidR="007B5955">
        <w:t xml:space="preserve">the </w:t>
      </w:r>
      <w:r w:rsidR="00DC5BD5">
        <w:t>r</w:t>
      </w:r>
      <w:r w:rsidR="007B5955">
        <w:t xml:space="preserve">egional </w:t>
      </w:r>
      <w:r w:rsidR="00DC5BD5">
        <w:t>s</w:t>
      </w:r>
      <w:r w:rsidR="007B5955">
        <w:t xml:space="preserve">upervision </w:t>
      </w:r>
      <w:r w:rsidR="00DC5BD5">
        <w:t>c</w:t>
      </w:r>
      <w:r w:rsidR="007B5955">
        <w:t xml:space="preserve">onsultant </w:t>
      </w:r>
      <w:r>
        <w:t xml:space="preserve">(especially after 2011) helped ensure that the quality of construction meets specifications. </w:t>
      </w:r>
      <w:r w:rsidR="007B5955">
        <w:t>Interviewees, ranging from government officials to business owners and road users</w:t>
      </w:r>
      <w:r w:rsidR="00DC5BD5">
        <w:t>,</w:t>
      </w:r>
      <w:r w:rsidR="007B5955">
        <w:t xml:space="preserve"> were unanimously of the view that the EINRIP roads are well built and of better quality than other Indonesian national roads.</w:t>
      </w:r>
      <w:r>
        <w:t xml:space="preserve"> Sustainability starts with better quality construction.</w:t>
      </w:r>
    </w:p>
    <w:p w14:paraId="17FDE473" w14:textId="5AD02135" w:rsidR="007B5955" w:rsidRDefault="0002429F" w:rsidP="005C290B">
      <w:pPr>
        <w:pStyle w:val="BodyText"/>
      </w:pPr>
      <w:r w:rsidRPr="0002429F">
        <w:rPr>
          <w:b/>
        </w:rPr>
        <w:t xml:space="preserve">Little </w:t>
      </w:r>
      <w:r w:rsidR="00B80715">
        <w:rPr>
          <w:b/>
        </w:rPr>
        <w:t>increase in</w:t>
      </w:r>
      <w:r w:rsidRPr="0002429F">
        <w:rPr>
          <w:b/>
        </w:rPr>
        <w:t xml:space="preserve"> </w:t>
      </w:r>
      <w:r w:rsidR="00DC5BD5">
        <w:rPr>
          <w:b/>
        </w:rPr>
        <w:t>r</w:t>
      </w:r>
      <w:r w:rsidR="00B52C04">
        <w:rPr>
          <w:b/>
        </w:rPr>
        <w:t xml:space="preserve">oughness </w:t>
      </w:r>
      <w:r w:rsidR="00B80715">
        <w:rPr>
          <w:b/>
        </w:rPr>
        <w:t>of</w:t>
      </w:r>
      <w:r w:rsidR="00B80715" w:rsidRPr="0002429F">
        <w:rPr>
          <w:b/>
        </w:rPr>
        <w:t xml:space="preserve"> </w:t>
      </w:r>
      <w:r w:rsidRPr="0002429F">
        <w:rPr>
          <w:b/>
        </w:rPr>
        <w:t xml:space="preserve">EINRIP </w:t>
      </w:r>
      <w:r w:rsidR="00DC5BD5">
        <w:rPr>
          <w:b/>
        </w:rPr>
        <w:t>r</w:t>
      </w:r>
      <w:r w:rsidRPr="0002429F">
        <w:rPr>
          <w:b/>
        </w:rPr>
        <w:t>oads:</w:t>
      </w:r>
      <w:r>
        <w:t xml:space="preserve"> Early indications of sustainability are fair. The fourth M&amp;E report (December 2015) indicated that </w:t>
      </w:r>
      <w:r w:rsidRPr="00617BA7">
        <w:rPr>
          <w:i/>
        </w:rPr>
        <w:t xml:space="preserve">In general, the recorded IRI of </w:t>
      </w:r>
      <w:r w:rsidR="00691567" w:rsidRPr="00617BA7">
        <w:rPr>
          <w:i/>
        </w:rPr>
        <w:t>EINRIP roads</w:t>
      </w:r>
      <w:r w:rsidRPr="00617BA7">
        <w:rPr>
          <w:i/>
        </w:rPr>
        <w:t xml:space="preserve"> has</w:t>
      </w:r>
      <w:r w:rsidR="007B5955" w:rsidRPr="00617BA7">
        <w:rPr>
          <w:i/>
        </w:rPr>
        <w:t xml:space="preserve"> remained stable</w:t>
      </w:r>
      <w:r w:rsidR="00DC5BD5">
        <w:t>.</w:t>
      </w:r>
      <w:r w:rsidR="008F0D5E">
        <w:rPr>
          <w:rStyle w:val="EndnoteReference"/>
        </w:rPr>
        <w:endnoteReference w:id="10"/>
      </w:r>
      <w:r w:rsidR="007B5955">
        <w:t xml:space="preserve"> </w:t>
      </w:r>
      <w:r w:rsidR="00DC5BD5">
        <w:t>I</w:t>
      </w:r>
      <w:r w:rsidR="007B5955">
        <w:t>t is not yet clear whether this will hold true for a small proportion of roads constructed in the later years of EINRIP.</w:t>
      </w:r>
    </w:p>
    <w:p w14:paraId="77B55C58" w14:textId="00FF72E3" w:rsidR="0002429F" w:rsidRDefault="0002429F" w:rsidP="005C290B">
      <w:pPr>
        <w:pStyle w:val="BodyText"/>
      </w:pPr>
      <w:r w:rsidRPr="0002429F">
        <w:rPr>
          <w:b/>
        </w:rPr>
        <w:t xml:space="preserve">Routine </w:t>
      </w:r>
      <w:r w:rsidR="00DC5BD5">
        <w:rPr>
          <w:b/>
        </w:rPr>
        <w:t>m</w:t>
      </w:r>
      <w:r w:rsidRPr="0002429F">
        <w:rPr>
          <w:b/>
        </w:rPr>
        <w:t>aintenance:</w:t>
      </w:r>
      <w:r>
        <w:t xml:space="preserve"> The importance of routine maintenance appears to be well understood by DGH officials. Routine maintenance allocations to </w:t>
      </w:r>
      <w:r w:rsidR="007B5955">
        <w:t>comparison</w:t>
      </w:r>
      <w:r>
        <w:t xml:space="preserve"> roads remained unchanged between 2013 and 2014 and averaged IDR 36 million per km, or about $3800/km. The corresponding allocations for EINRIP roads averaged IDR 24 million per km, or $2500/km. T</w:t>
      </w:r>
      <w:r w:rsidR="007B5955">
        <w:t>his</w:t>
      </w:r>
      <w:r>
        <w:t xml:space="preserve"> reduction in routine maintenance costs reflects the better quality of EINRIP roads</w:t>
      </w:r>
      <w:r w:rsidR="007B5955">
        <w:t xml:space="preserve"> but also a commitment to maintaining the Australian</w:t>
      </w:r>
      <w:r w:rsidR="00B80715">
        <w:t>–</w:t>
      </w:r>
      <w:r w:rsidR="007B5955">
        <w:t>Indonesian investment</w:t>
      </w:r>
      <w:r>
        <w:t xml:space="preserve">. </w:t>
      </w:r>
      <w:r w:rsidR="007B5955">
        <w:t>A</w:t>
      </w:r>
      <w:r>
        <w:t>bout 11</w:t>
      </w:r>
      <w:r w:rsidR="008B7362">
        <w:t xml:space="preserve"> per cent</w:t>
      </w:r>
      <w:r>
        <w:t xml:space="preserve"> of the </w:t>
      </w:r>
      <w:r w:rsidR="00735330">
        <w:t xml:space="preserve">comparison </w:t>
      </w:r>
      <w:r>
        <w:t>roads received periodic maintenance and betterment in 2014 (at an average cost of $290</w:t>
      </w:r>
      <w:r w:rsidR="00B80715">
        <w:t> </w:t>
      </w:r>
      <w:r>
        <w:t>000 per km)</w:t>
      </w:r>
      <w:r w:rsidR="007B5955">
        <w:t xml:space="preserve"> and </w:t>
      </w:r>
      <w:r w:rsidR="00232F92">
        <w:t>this partially explains why roughness levels have not deteriorated.</w:t>
      </w:r>
    </w:p>
    <w:p w14:paraId="03A493DC" w14:textId="64E941B7" w:rsidR="0002429F" w:rsidRDefault="00B80715" w:rsidP="005C290B">
      <w:pPr>
        <w:pStyle w:val="BodyText"/>
      </w:pPr>
      <w:r>
        <w:t>ODE</w:t>
      </w:r>
      <w:r w:rsidR="0002429F">
        <w:t xml:space="preserve"> travelled on 9 of 20 EINRIP roads (in </w:t>
      </w:r>
      <w:r w:rsidR="00E514A3">
        <w:t xml:space="preserve">Sumbawa </w:t>
      </w:r>
      <w:r w:rsidR="0002429F">
        <w:t xml:space="preserve">and South Sulawesi). With the exception of rock slides </w:t>
      </w:r>
      <w:r w:rsidR="00E514A3">
        <w:t>on one section of road</w:t>
      </w:r>
      <w:r>
        <w:t>,</w:t>
      </w:r>
      <w:r w:rsidR="00E514A3">
        <w:rPr>
          <w:rStyle w:val="FootnoteReference"/>
        </w:rPr>
        <w:footnoteReference w:id="14"/>
      </w:r>
      <w:r w:rsidR="0002429F">
        <w:t xml:space="preserve"> </w:t>
      </w:r>
      <w:r w:rsidR="005A52AD">
        <w:t>we</w:t>
      </w:r>
      <w:r w:rsidR="0002429F">
        <w:t xml:space="preserve"> did not detect instances of major problems</w:t>
      </w:r>
      <w:r>
        <w:t xml:space="preserve">, </w:t>
      </w:r>
      <w:r w:rsidR="0002429F">
        <w:t xml:space="preserve">failures or neglect (e.g. major cracking, large potholes). </w:t>
      </w:r>
      <w:r w:rsidR="005A52AD">
        <w:t>We</w:t>
      </w:r>
      <w:r w:rsidR="0002429F">
        <w:t xml:space="preserve"> noted major remedial works being carried out on </w:t>
      </w:r>
      <w:r w:rsidR="00CC3B21">
        <w:t xml:space="preserve">the </w:t>
      </w:r>
      <w:r w:rsidR="00B52C04">
        <w:t xml:space="preserve">road section </w:t>
      </w:r>
      <w:r>
        <w:t xml:space="preserve">affected </w:t>
      </w:r>
      <w:r w:rsidR="00CC3B21">
        <w:t>by rock slides</w:t>
      </w:r>
      <w:r w:rsidR="0002429F">
        <w:t>.</w:t>
      </w:r>
    </w:p>
    <w:p w14:paraId="5BC90403" w14:textId="3C54DB9E" w:rsidR="0097624E" w:rsidRDefault="0097624E" w:rsidP="0097624E">
      <w:pPr>
        <w:pStyle w:val="Heading2Numbered"/>
      </w:pPr>
      <w:bookmarkStart w:id="65" w:name="_Toc477360402"/>
      <w:r>
        <w:t>Appraisal of costs relative to benefits</w:t>
      </w:r>
      <w:bookmarkEnd w:id="65"/>
    </w:p>
    <w:p w14:paraId="5D9E8308" w14:textId="2460DF09" w:rsidR="00FA6161" w:rsidRPr="00B07586" w:rsidRDefault="00232F92" w:rsidP="005C290B">
      <w:pPr>
        <w:pStyle w:val="BodyText"/>
      </w:pPr>
      <w:r>
        <w:t>Cost</w:t>
      </w:r>
      <w:r w:rsidR="002811DA">
        <w:t>–</w:t>
      </w:r>
      <w:r>
        <w:t xml:space="preserve">benefit analyses were originally undertaken as part of the feasibility study in 2006 and revisited in April 2015 for all </w:t>
      </w:r>
      <w:r w:rsidR="00735330">
        <w:t xml:space="preserve">(14) </w:t>
      </w:r>
      <w:r>
        <w:t>packages completed by 2014</w:t>
      </w:r>
      <w:r w:rsidR="00425636">
        <w:t>,</w:t>
      </w:r>
      <w:r>
        <w:t xml:space="preserve"> and again in September 2016 for all EINRIP roads.</w:t>
      </w:r>
      <w:r w:rsidR="00735330">
        <w:rPr>
          <w:rStyle w:val="FootnoteReference"/>
        </w:rPr>
        <w:footnoteReference w:id="15"/>
      </w:r>
      <w:r>
        <w:t xml:space="preserve"> </w:t>
      </w:r>
      <w:r w:rsidR="002E0C4B">
        <w:t xml:space="preserve">The results of the feasibility study and 2016 reappraisal are summarised in </w:t>
      </w:r>
      <w:r w:rsidR="00D62E4E">
        <w:fldChar w:fldCharType="begin"/>
      </w:r>
      <w:r w:rsidR="00D62E4E">
        <w:instrText xml:space="preserve"> REF _Ref469058581 \h </w:instrText>
      </w:r>
      <w:r w:rsidR="00D62E4E">
        <w:fldChar w:fldCharType="separate"/>
      </w:r>
      <w:r w:rsidR="00745D3B">
        <w:t xml:space="preserve">Figure </w:t>
      </w:r>
      <w:r w:rsidR="00745D3B">
        <w:rPr>
          <w:noProof/>
        </w:rPr>
        <w:t>6</w:t>
      </w:r>
      <w:r w:rsidR="00D62E4E">
        <w:fldChar w:fldCharType="end"/>
      </w:r>
      <w:r w:rsidR="00D62E4E">
        <w:t>,</w:t>
      </w:r>
      <w:r w:rsidR="002E0C4B">
        <w:t xml:space="preserve"> with fuller detail (including that for 2015) available in Annex Two. The 2016 results are preliminary and could be subject to some minor changes. Twelve of the EINRIP road </w:t>
      </w:r>
      <w:r w:rsidR="002E0C4B" w:rsidRPr="0002429F">
        <w:t>packages in 2016 (or 60</w:t>
      </w:r>
      <w:r w:rsidR="008B7362">
        <w:t xml:space="preserve"> per cent</w:t>
      </w:r>
      <w:r w:rsidR="002E0C4B" w:rsidRPr="0002429F">
        <w:t xml:space="preserve"> of the total) had an </w:t>
      </w:r>
      <w:r w:rsidR="002E0C4B">
        <w:t xml:space="preserve">EIRR </w:t>
      </w:r>
      <w:r w:rsidR="002E0C4B" w:rsidRPr="0002429F">
        <w:t>of less than the 15</w:t>
      </w:r>
      <w:r w:rsidR="008B7362">
        <w:t xml:space="preserve"> per cent</w:t>
      </w:r>
      <w:r w:rsidR="00D62E4E">
        <w:t>,</w:t>
      </w:r>
      <w:r w:rsidR="002E0C4B" w:rsidRPr="0002429F">
        <w:t xml:space="preserve"> </w:t>
      </w:r>
      <w:r w:rsidR="002E0C4B">
        <w:t>which is the threshold figure for the inclusion of individual sub</w:t>
      </w:r>
      <w:r w:rsidR="00573193">
        <w:t>project</w:t>
      </w:r>
      <w:r w:rsidR="002E0C4B">
        <w:t xml:space="preserve">s </w:t>
      </w:r>
      <w:r w:rsidR="002E0C4B" w:rsidRPr="0002429F">
        <w:t>specified in the loan</w:t>
      </w:r>
      <w:r w:rsidR="002E0C4B">
        <w:t xml:space="preserve"> agreement.</w:t>
      </w:r>
      <w:r w:rsidR="002E0C4B" w:rsidRPr="009C2218">
        <w:t xml:space="preserve"> </w:t>
      </w:r>
      <w:r w:rsidR="002E0C4B">
        <w:t>O</w:t>
      </w:r>
      <w:r w:rsidR="002E0C4B" w:rsidRPr="0002429F">
        <w:t xml:space="preserve">verall </w:t>
      </w:r>
      <w:r w:rsidR="002E0C4B">
        <w:t xml:space="preserve">EINRIP has a </w:t>
      </w:r>
      <w:r w:rsidR="002E0C4B" w:rsidRPr="0002429F">
        <w:t xml:space="preserve">positive </w:t>
      </w:r>
      <w:r w:rsidR="00DF7188">
        <w:t>net present value (NPV)</w:t>
      </w:r>
      <w:r w:rsidR="002E0C4B" w:rsidRPr="0002429F">
        <w:t xml:space="preserve"> (an EIRR of more than 15</w:t>
      </w:r>
      <w:r w:rsidR="008B7362">
        <w:t xml:space="preserve"> per cent</w:t>
      </w:r>
      <w:r w:rsidR="002E0C4B" w:rsidRPr="0002429F">
        <w:t>).</w:t>
      </w:r>
      <w:r w:rsidR="002E0C4B" w:rsidRPr="002D2CCA">
        <w:t xml:space="preserve"> </w:t>
      </w:r>
      <w:r w:rsidR="002E0C4B" w:rsidRPr="0002429F">
        <w:t xml:space="preserve">But, the large number of packages </w:t>
      </w:r>
      <w:r w:rsidR="00D62E4E">
        <w:t>that</w:t>
      </w:r>
      <w:r w:rsidR="00D62E4E" w:rsidRPr="0002429F">
        <w:t xml:space="preserve"> </w:t>
      </w:r>
      <w:r w:rsidR="002E0C4B" w:rsidRPr="0002429F">
        <w:t>fail to meet the 15</w:t>
      </w:r>
      <w:r w:rsidR="008B7362">
        <w:t xml:space="preserve"> per cent</w:t>
      </w:r>
      <w:r w:rsidR="002E0C4B" w:rsidRPr="0002429F">
        <w:t xml:space="preserve"> EIRR requirement is surprising</w:t>
      </w:r>
      <w:r w:rsidR="002E0C4B" w:rsidRPr="008B2EFD">
        <w:t xml:space="preserve">. </w:t>
      </w:r>
      <w:r w:rsidR="002E0C4B" w:rsidRPr="00B07586">
        <w:t xml:space="preserve">2016 marks the first time the analyses of costs and benefits for </w:t>
      </w:r>
      <w:r w:rsidR="002E0C4B" w:rsidRPr="00617BA7">
        <w:t>all EINRIP packages</w:t>
      </w:r>
      <w:r w:rsidR="002E0C4B" w:rsidRPr="00B07586">
        <w:t xml:space="preserve"> w</w:t>
      </w:r>
      <w:r w:rsidR="00D62E4E">
        <w:t>ere</w:t>
      </w:r>
      <w:r w:rsidR="002E0C4B" w:rsidRPr="00B07586">
        <w:t xml:space="preserve"> undertaken by the M&amp;E consultants. </w:t>
      </w:r>
      <w:r w:rsidR="00D62E4E">
        <w:t>R</w:t>
      </w:r>
      <w:r w:rsidR="002E0C4B" w:rsidRPr="00B07586">
        <w:t>epeat cost</w:t>
      </w:r>
      <w:r w:rsidR="002811DA">
        <w:t>–</w:t>
      </w:r>
      <w:r w:rsidR="002E0C4B" w:rsidRPr="00B07586">
        <w:t>benefit analyses</w:t>
      </w:r>
      <w:r w:rsidR="00FA6161" w:rsidRPr="00B07586">
        <w:t xml:space="preserve">, </w:t>
      </w:r>
      <w:r w:rsidR="002E0C4B" w:rsidRPr="00B07586">
        <w:t xml:space="preserve">say after 5 </w:t>
      </w:r>
      <w:r w:rsidR="00FA6161" w:rsidRPr="00B07586">
        <w:t xml:space="preserve">or </w:t>
      </w:r>
      <w:r w:rsidR="002E0C4B" w:rsidRPr="00B07586">
        <w:t xml:space="preserve">10 years </w:t>
      </w:r>
      <w:r w:rsidR="00FA6161" w:rsidRPr="00B07586">
        <w:t>since</w:t>
      </w:r>
      <w:r w:rsidR="002E0C4B" w:rsidRPr="00B07586">
        <w:t xml:space="preserve"> completion of EINRIP</w:t>
      </w:r>
      <w:r w:rsidR="00FA6161" w:rsidRPr="00B07586">
        <w:t xml:space="preserve">, would demonstrate whether </w:t>
      </w:r>
      <w:r w:rsidR="002E0C4B" w:rsidRPr="00B07586">
        <w:t>the EIRR and NPV for each package and EINRIP as whole improve</w:t>
      </w:r>
      <w:r w:rsidR="00FA6161" w:rsidRPr="00B07586">
        <w:t>d</w:t>
      </w:r>
      <w:r w:rsidR="002E0C4B" w:rsidRPr="00B07586">
        <w:t xml:space="preserve"> with time. </w:t>
      </w:r>
    </w:p>
    <w:p w14:paraId="56602C22" w14:textId="0047044E" w:rsidR="00CC3B21" w:rsidRPr="0002429F" w:rsidRDefault="00CC3B21" w:rsidP="005C290B">
      <w:pPr>
        <w:pStyle w:val="BodyText"/>
      </w:pPr>
      <w:r w:rsidRPr="0002429F">
        <w:t xml:space="preserve">As discussed </w:t>
      </w:r>
      <w:r w:rsidRPr="00787285">
        <w:t xml:space="preserve">in </w:t>
      </w:r>
      <w:r w:rsidR="00580762">
        <w:t>Chapter</w:t>
      </w:r>
      <w:r w:rsidR="00D62E4E">
        <w:t xml:space="preserve"> </w:t>
      </w:r>
      <w:r w:rsidR="00D62E4E">
        <w:fldChar w:fldCharType="begin"/>
      </w:r>
      <w:r w:rsidR="00D62E4E">
        <w:instrText xml:space="preserve"> REF _Ref469058562 \r \h </w:instrText>
      </w:r>
      <w:r w:rsidR="00D62E4E">
        <w:fldChar w:fldCharType="separate"/>
      </w:r>
      <w:r w:rsidR="00745D3B">
        <w:t>3</w:t>
      </w:r>
      <w:r w:rsidR="00D62E4E">
        <w:fldChar w:fldCharType="end"/>
      </w:r>
      <w:r w:rsidRPr="00787285">
        <w:t>,</w:t>
      </w:r>
      <w:r w:rsidRPr="0002429F">
        <w:t xml:space="preserve"> traffic on the EINRIP </w:t>
      </w:r>
      <w:r w:rsidR="00622AD0">
        <w:t>r</w:t>
      </w:r>
      <w:r w:rsidRPr="0002429F">
        <w:t xml:space="preserve">oads is generally growing faster than on the </w:t>
      </w:r>
      <w:r w:rsidR="00FA6161">
        <w:t>comparison</w:t>
      </w:r>
      <w:r w:rsidR="00FA6161" w:rsidRPr="0002429F">
        <w:t xml:space="preserve"> </w:t>
      </w:r>
      <w:r w:rsidRPr="0002429F">
        <w:t>roads. Benefits due to generated traffic are substantial and were included in the economic analysis. So far</w:t>
      </w:r>
      <w:r w:rsidR="00622AD0">
        <w:t>,</w:t>
      </w:r>
      <w:r w:rsidRPr="0002429F">
        <w:t xml:space="preserve"> routine maintenance costs for EINRIP roads are lower than for </w:t>
      </w:r>
      <w:r w:rsidR="00691567">
        <w:t>comparison</w:t>
      </w:r>
      <w:r w:rsidRPr="0002429F">
        <w:t xml:space="preserve"> roads due to</w:t>
      </w:r>
      <w:r>
        <w:t xml:space="preserve"> their better quality of constru</w:t>
      </w:r>
      <w:r w:rsidRPr="0002429F">
        <w:t>ction. The main reason for the low EIRRs of so many EINRIP packages is the high construction cost and the low traffic volumes on these roads. Generally, the roads with heavy traffic have an EIRR of more than 15</w:t>
      </w:r>
      <w:r w:rsidR="008B7362">
        <w:t xml:space="preserve"> per cent</w:t>
      </w:r>
      <w:r w:rsidRPr="0002429F">
        <w:t xml:space="preserve"> and the roads with low traffic volumes have an EIRR of less than 15</w:t>
      </w:r>
      <w:r w:rsidR="008B7362">
        <w:t xml:space="preserve"> per cent</w:t>
      </w:r>
      <w:r w:rsidRPr="0002429F">
        <w:t>.</w:t>
      </w:r>
    </w:p>
    <w:p w14:paraId="4289F7A2" w14:textId="1B51D071" w:rsidR="00CC3B21" w:rsidRDefault="00CC3B21" w:rsidP="005C290B">
      <w:pPr>
        <w:pStyle w:val="BodyText"/>
      </w:pPr>
      <w:r w:rsidRPr="0002429F">
        <w:t xml:space="preserve">The construction costs (expressed in 2013 prices) of EINRIP roads are </w:t>
      </w:r>
      <w:r w:rsidRPr="00617BA7">
        <w:rPr>
          <w:i/>
        </w:rPr>
        <w:t>approximately twice those assumed in the original feasibility studies, averaging IDR 5.4 billion per km compared to IDR 2.5 billion per km used in the feasibility study</w:t>
      </w:r>
      <w:r w:rsidR="00D62E4E">
        <w:t>.</w:t>
      </w:r>
      <w:r w:rsidRPr="00B00425">
        <w:rPr>
          <w:vertAlign w:val="superscript"/>
        </w:rPr>
        <w:endnoteReference w:id="11"/>
      </w:r>
      <w:r w:rsidRPr="0002429F">
        <w:t xml:space="preserve"> </w:t>
      </w:r>
      <w:r>
        <w:t>As discussed earlier</w:t>
      </w:r>
      <w:r w:rsidR="00622AD0">
        <w:t>,</w:t>
      </w:r>
      <w:r>
        <w:t xml:space="preserve"> t</w:t>
      </w:r>
      <w:r w:rsidRPr="0002429F">
        <w:t>his was caused by</w:t>
      </w:r>
      <w:r>
        <w:t xml:space="preserve"> a number of factors</w:t>
      </w:r>
      <w:r w:rsidR="00D62E4E">
        <w:t>,</w:t>
      </w:r>
      <w:r>
        <w:t xml:space="preserve"> including </w:t>
      </w:r>
      <w:r w:rsidRPr="0002429F">
        <w:t>change in design standards</w:t>
      </w:r>
      <w:r>
        <w:t>.</w:t>
      </w:r>
      <w:r w:rsidRPr="0002429F">
        <w:t xml:space="preserve"> Delays during construction and the unrealistic time frames assumed at the feasibility stage did not lead to higher costs because contractors did not claim for delays and the bid prices were</w:t>
      </w:r>
      <w:r w:rsidR="00D62E4E">
        <w:t>,</w:t>
      </w:r>
      <w:r w:rsidRPr="0002429F">
        <w:t xml:space="preserve"> on average</w:t>
      </w:r>
      <w:r w:rsidR="00D62E4E">
        <w:t>,</w:t>
      </w:r>
      <w:r w:rsidRPr="0002429F">
        <w:t xml:space="preserve"> 80</w:t>
      </w:r>
      <w:r w:rsidR="008B7362">
        <w:t xml:space="preserve"> per cent</w:t>
      </w:r>
      <w:r w:rsidRPr="0002429F">
        <w:t xml:space="preserve"> of the </w:t>
      </w:r>
      <w:r w:rsidR="00D62E4E">
        <w:t>o</w:t>
      </w:r>
      <w:r w:rsidRPr="0002429F">
        <w:t xml:space="preserve">wner’s </w:t>
      </w:r>
      <w:r w:rsidR="00D62E4E">
        <w:t>e</w:t>
      </w:r>
      <w:r w:rsidRPr="0002429F">
        <w:t>stimates. However, it should be noted that the indices of economic viability (EIRR and NPV) were not re-estimated following completion of the detailed engineering design. Those designs would have reflected many of the factors contributing to increase in cost.</w:t>
      </w:r>
    </w:p>
    <w:p w14:paraId="61358921" w14:textId="20F410FC" w:rsidR="00CC3B21" w:rsidRDefault="00CC3B21" w:rsidP="005C290B">
      <w:pPr>
        <w:pStyle w:val="BodyText"/>
      </w:pPr>
      <w:r w:rsidRPr="0002429F">
        <w:t xml:space="preserve">Besides being more expensive than originally estimated at the feasibility stage, EINRIP roads are more expensive than other national roads constructed using national funds. </w:t>
      </w:r>
      <w:r>
        <w:t>Comparing the cost of EINRIP roads with GoI</w:t>
      </w:r>
      <w:r w:rsidR="00D62E4E">
        <w:t>-</w:t>
      </w:r>
      <w:r>
        <w:t>financed ones is not straightforward as few if any are built to the same standard. However</w:t>
      </w:r>
      <w:r w:rsidR="002811DA">
        <w:t>,</w:t>
      </w:r>
      <w:r>
        <w:t xml:space="preserve"> well</w:t>
      </w:r>
      <w:r w:rsidR="00D62E4E">
        <w:t>-</w:t>
      </w:r>
      <w:r>
        <w:t xml:space="preserve">qualified DGH officials in NTB and South </w:t>
      </w:r>
      <w:r w:rsidRPr="0002429F">
        <w:t xml:space="preserve">Sulawesi </w:t>
      </w:r>
      <w:r>
        <w:t xml:space="preserve">estimated </w:t>
      </w:r>
      <w:r w:rsidRPr="0002429F">
        <w:t>that EINRIP</w:t>
      </w:r>
      <w:r w:rsidR="00FA6161">
        <w:t xml:space="preserve"> (</w:t>
      </w:r>
      <w:r w:rsidRPr="0002429F">
        <w:t>due to the thicker pavements</w:t>
      </w:r>
      <w:r w:rsidR="00FA6161">
        <w:t>, inclusion of safety features,</w:t>
      </w:r>
      <w:r w:rsidRPr="0002429F">
        <w:t xml:space="preserve"> and higher quality of supervision and insistence on quality</w:t>
      </w:r>
      <w:r w:rsidR="00FA6161">
        <w:t>)</w:t>
      </w:r>
      <w:r w:rsidRPr="0002429F">
        <w:t xml:space="preserve"> cost</w:t>
      </w:r>
      <w:r>
        <w:t xml:space="preserve"> </w:t>
      </w:r>
      <w:r w:rsidR="00622AD0">
        <w:t xml:space="preserve">about </w:t>
      </w:r>
      <w:r>
        <w:t>15</w:t>
      </w:r>
      <w:r w:rsidR="008B7362">
        <w:t>–</w:t>
      </w:r>
      <w:r w:rsidR="00D62E4E">
        <w:t>25</w:t>
      </w:r>
      <w:r w:rsidR="008B7362">
        <w:t xml:space="preserve"> per cent</w:t>
      </w:r>
      <w:r w:rsidRPr="0002429F">
        <w:t xml:space="preserve"> more than </w:t>
      </w:r>
      <w:r>
        <w:t xml:space="preserve">other Indonesian national </w:t>
      </w:r>
      <w:r w:rsidRPr="0002429F">
        <w:t xml:space="preserve">roads. </w:t>
      </w:r>
      <w:r>
        <w:t xml:space="preserve">They also indicated that </w:t>
      </w:r>
      <w:r w:rsidRPr="0002429F">
        <w:t xml:space="preserve">maintenance costs </w:t>
      </w:r>
      <w:r>
        <w:t>should be less</w:t>
      </w:r>
      <w:r w:rsidR="00622AD0">
        <w:t>,</w:t>
      </w:r>
      <w:r>
        <w:t xml:space="preserve"> given the better quality of build.</w:t>
      </w:r>
    </w:p>
    <w:p w14:paraId="3A02668B" w14:textId="61C61496" w:rsidR="00232F92" w:rsidRDefault="00232F92" w:rsidP="00232F92">
      <w:pPr>
        <w:pStyle w:val="Caption"/>
        <w:keepNext/>
      </w:pPr>
      <w:bookmarkStart w:id="66" w:name="_Ref469058581"/>
      <w:bookmarkStart w:id="67" w:name="_Ref469058578"/>
      <w:bookmarkStart w:id="68" w:name="_Toc477429062"/>
      <w:r>
        <w:t xml:space="preserve">Figure </w:t>
      </w:r>
      <w:r w:rsidR="001A69DE">
        <w:fldChar w:fldCharType="begin"/>
      </w:r>
      <w:r w:rsidR="001A69DE">
        <w:instrText xml:space="preserve"> SEQ Figure \* ARABIC </w:instrText>
      </w:r>
      <w:r w:rsidR="001A69DE">
        <w:fldChar w:fldCharType="separate"/>
      </w:r>
      <w:r w:rsidR="00745D3B">
        <w:rPr>
          <w:noProof/>
        </w:rPr>
        <w:t>6</w:t>
      </w:r>
      <w:r w:rsidR="001A69DE">
        <w:fldChar w:fldCharType="end"/>
      </w:r>
      <w:bookmarkEnd w:id="66"/>
      <w:r w:rsidR="00D62E4E">
        <w:t>:</w:t>
      </w:r>
      <w:r>
        <w:t xml:space="preserve"> Comparison of cost</w:t>
      </w:r>
      <w:r w:rsidR="002811DA">
        <w:t>–</w:t>
      </w:r>
      <w:r>
        <w:t>benefit analyses prior to and post construction</w:t>
      </w:r>
      <w:bookmarkEnd w:id="67"/>
      <w:bookmarkEnd w:id="68"/>
    </w:p>
    <w:p w14:paraId="49ABBD8F" w14:textId="30FB1DC3" w:rsidR="00F5478D" w:rsidRDefault="008930E0" w:rsidP="00F5478D">
      <w:pPr>
        <w:rPr>
          <w:highlight w:val="yellow"/>
        </w:rPr>
      </w:pPr>
      <w:r w:rsidRPr="008930E0">
        <w:rPr>
          <w:noProof/>
          <w:lang w:val="en-AU" w:eastAsia="en-AU"/>
        </w:rPr>
        <w:drawing>
          <wp:inline distT="0" distB="0" distL="0" distR="0" wp14:anchorId="09308992" wp14:editId="106AFC74">
            <wp:extent cx="6097903" cy="298547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9903" cy="3010936"/>
                    </a:xfrm>
                    <a:prstGeom prst="rect">
                      <a:avLst/>
                    </a:prstGeom>
                    <a:noFill/>
                    <a:ln>
                      <a:noFill/>
                    </a:ln>
                  </pic:spPr>
                </pic:pic>
              </a:graphicData>
            </a:graphic>
          </wp:inline>
        </w:drawing>
      </w:r>
      <w:r w:rsidR="0002429F" w:rsidRPr="0002429F">
        <w:t xml:space="preserve"> </w:t>
      </w:r>
    </w:p>
    <w:p w14:paraId="1F1D45FD" w14:textId="3A179C92" w:rsidR="00960947" w:rsidRDefault="00D62E4E" w:rsidP="00960947">
      <w:pPr>
        <w:pStyle w:val="BodyText"/>
      </w:pPr>
      <w:r>
        <w:t>Given</w:t>
      </w:r>
      <w:r w:rsidR="00960947" w:rsidRPr="0002429F">
        <w:t xml:space="preserve"> the preceding, why did the loan agreement specify that all EINRIP sub</w:t>
      </w:r>
      <w:r w:rsidR="00573193">
        <w:t>project</w:t>
      </w:r>
      <w:r w:rsidR="00960947" w:rsidRPr="0002429F">
        <w:t>s should have an EIRR of 15</w:t>
      </w:r>
      <w:r w:rsidR="008B7362">
        <w:t xml:space="preserve"> per cent</w:t>
      </w:r>
      <w:r w:rsidR="00960947" w:rsidRPr="0002429F">
        <w:t xml:space="preserve"> or more</w:t>
      </w:r>
      <w:r>
        <w:t>,</w:t>
      </w:r>
      <w:r w:rsidR="00960947" w:rsidRPr="0002429F">
        <w:t xml:space="preserve"> especially</w:t>
      </w:r>
      <w:r w:rsidR="00AC1E02">
        <w:t xml:space="preserve"> </w:t>
      </w:r>
      <w:r>
        <w:t xml:space="preserve">considering </w:t>
      </w:r>
      <w:r w:rsidR="00960947" w:rsidRPr="0002429F">
        <w:t xml:space="preserve">that </w:t>
      </w:r>
      <w:r w:rsidR="00980552">
        <w:t>three</w:t>
      </w:r>
      <w:r w:rsidR="00960947" w:rsidRPr="0002429F">
        <w:t xml:space="preserve"> of the packages did not meet </w:t>
      </w:r>
      <w:r>
        <w:t>this criterion</w:t>
      </w:r>
      <w:r w:rsidR="00960947" w:rsidRPr="0002429F">
        <w:t xml:space="preserve"> at the feasibility stage</w:t>
      </w:r>
      <w:r>
        <w:t>?</w:t>
      </w:r>
      <w:r w:rsidR="00960947" w:rsidRPr="0002429F">
        <w:t xml:space="preserve"> </w:t>
      </w:r>
      <w:r>
        <w:t>We</w:t>
      </w:r>
      <w:r w:rsidR="00960947" w:rsidRPr="0002429F">
        <w:t xml:space="preserve"> could not get a satisfactory answer to this question. One explanation was that the 15</w:t>
      </w:r>
      <w:r w:rsidR="008B7362">
        <w:t xml:space="preserve"> per cent</w:t>
      </w:r>
      <w:r w:rsidR="00960947" w:rsidRPr="0002429F">
        <w:t xml:space="preserve"> was useful at the screening/prioriti</w:t>
      </w:r>
      <w:r w:rsidR="002811DA">
        <w:t>s</w:t>
      </w:r>
      <w:r w:rsidR="00960947" w:rsidRPr="0002429F">
        <w:t>ation stage. Another explanation was the need to reduce the impact of political considerations on selection of sub</w:t>
      </w:r>
      <w:r w:rsidR="00573193">
        <w:t>project</w:t>
      </w:r>
      <w:r w:rsidR="00960947" w:rsidRPr="0002429F">
        <w:t>s to be included in EINRIP.</w:t>
      </w:r>
      <w:r w:rsidR="00960947">
        <w:t xml:space="preserve"> </w:t>
      </w:r>
      <w:r w:rsidR="0002429F" w:rsidRPr="0002429F">
        <w:t xml:space="preserve">Interviews with Bappenas, </w:t>
      </w:r>
      <w:r w:rsidR="006855DE">
        <w:t>M</w:t>
      </w:r>
      <w:r w:rsidR="00622AD0">
        <w:t>oF</w:t>
      </w:r>
      <w:r w:rsidR="0002429F" w:rsidRPr="0002429F">
        <w:t>, DGH and the provinces of NTB and South Sulawesi clearly indicated that economic criteria alone are not enough for selection of sub</w:t>
      </w:r>
      <w:r w:rsidR="00573193">
        <w:t>project</w:t>
      </w:r>
      <w:r w:rsidR="0002429F" w:rsidRPr="0002429F">
        <w:t>s and other factors should be included. Factors mentioned included population density, connectivity, opening up areas for development, equity (</w:t>
      </w:r>
      <w:r>
        <w:t xml:space="preserve">the </w:t>
      </w:r>
      <w:r w:rsidR="0002429F" w:rsidRPr="0002429F">
        <w:t>need to have at least one project in each of the project provinces)</w:t>
      </w:r>
      <w:r>
        <w:t xml:space="preserve"> and the </w:t>
      </w:r>
      <w:r w:rsidR="0002429F" w:rsidRPr="0002429F">
        <w:t xml:space="preserve">need to serve and benefit rural communities. </w:t>
      </w:r>
      <w:r w:rsidR="003356F9">
        <w:t xml:space="preserve">The </w:t>
      </w:r>
      <w:r>
        <w:t>MoF</w:t>
      </w:r>
      <w:r w:rsidR="003356F9">
        <w:t xml:space="preserve"> </w:t>
      </w:r>
      <w:r w:rsidR="0002429F" w:rsidRPr="0002429F">
        <w:t xml:space="preserve">acknowledges that projects (including roads) in remote </w:t>
      </w:r>
      <w:r w:rsidR="003356F9">
        <w:t xml:space="preserve">areas </w:t>
      </w:r>
      <w:r w:rsidR="0002429F" w:rsidRPr="0002429F">
        <w:t xml:space="preserve">are not always economically viable. This points </w:t>
      </w:r>
      <w:r w:rsidR="000D67CF">
        <w:t xml:space="preserve">to </w:t>
      </w:r>
      <w:r w:rsidR="0002429F" w:rsidRPr="0002429F">
        <w:t xml:space="preserve">the need to be more realistic in setting criteria </w:t>
      </w:r>
      <w:r w:rsidR="00622AD0">
        <w:t>(</w:t>
      </w:r>
      <w:r>
        <w:t>that</w:t>
      </w:r>
      <w:r w:rsidRPr="0002429F">
        <w:t xml:space="preserve"> </w:t>
      </w:r>
      <w:r w:rsidR="00B00425">
        <w:t>roads</w:t>
      </w:r>
      <w:r w:rsidR="00B00425" w:rsidRPr="0002429F">
        <w:t xml:space="preserve"> </w:t>
      </w:r>
      <w:r w:rsidR="0002429F" w:rsidRPr="0002429F">
        <w:t>must meet for inclusion in a project</w:t>
      </w:r>
      <w:r w:rsidR="00622AD0">
        <w:t>)</w:t>
      </w:r>
      <w:r w:rsidR="0002429F" w:rsidRPr="0002429F">
        <w:t xml:space="preserve"> and to include other criteria besides economic</w:t>
      </w:r>
      <w:r w:rsidR="00B00425">
        <w:t xml:space="preserve"> ones</w:t>
      </w:r>
      <w:r w:rsidR="0002429F" w:rsidRPr="0002429F">
        <w:t>. One way of addressing this issue is multi</w:t>
      </w:r>
      <w:r w:rsidR="00573193">
        <w:t>criteria</w:t>
      </w:r>
      <w:r w:rsidR="0002429F" w:rsidRPr="0002429F">
        <w:t xml:space="preserve"> analysis</w:t>
      </w:r>
      <w:r>
        <w:t>,</w:t>
      </w:r>
      <w:r w:rsidR="0002429F" w:rsidRPr="0002429F">
        <w:t xml:space="preserve"> </w:t>
      </w:r>
      <w:r w:rsidR="000D67CF">
        <w:t xml:space="preserve">which is used </w:t>
      </w:r>
      <w:r w:rsidR="0002429F" w:rsidRPr="0002429F">
        <w:t>in the Provincial Road Management System</w:t>
      </w:r>
      <w:r w:rsidR="000D67CF">
        <w:t>,</w:t>
      </w:r>
      <w:r w:rsidR="0002429F" w:rsidRPr="0002429F">
        <w:t xml:space="preserve"> </w:t>
      </w:r>
      <w:r w:rsidR="00960947">
        <w:t>an IndII sub</w:t>
      </w:r>
      <w:r w:rsidR="00573193">
        <w:t>project</w:t>
      </w:r>
      <w:r w:rsidR="0002429F" w:rsidRPr="0002429F">
        <w:t>.</w:t>
      </w:r>
    </w:p>
    <w:p w14:paraId="16FED2F8" w14:textId="3D1FA768" w:rsidR="00960947" w:rsidRDefault="00960947" w:rsidP="005C290B">
      <w:pPr>
        <w:pStyle w:val="BodyText"/>
      </w:pPr>
      <w:r>
        <w:t>Neither the cost</w:t>
      </w:r>
      <w:r w:rsidR="002811DA">
        <w:t>–</w:t>
      </w:r>
      <w:r>
        <w:t xml:space="preserve">benefit analyses </w:t>
      </w:r>
      <w:r w:rsidR="00622AD0">
        <w:t>n</w:t>
      </w:r>
      <w:r>
        <w:t xml:space="preserve">or the discussion above takes </w:t>
      </w:r>
      <w:r w:rsidR="007C2250">
        <w:t xml:space="preserve">into </w:t>
      </w:r>
      <w:r>
        <w:t>account the significant grant funds made available to support the implementation of EINRIP. The apportionment of even some of these costs across EINRIP sub</w:t>
      </w:r>
      <w:r w:rsidR="00573193">
        <w:t>project</w:t>
      </w:r>
      <w:r>
        <w:t>s would clearly impact negatively on the ne</w:t>
      </w:r>
      <w:r w:rsidR="00622AD0">
        <w:t>t</w:t>
      </w:r>
      <w:r>
        <w:t xml:space="preserve"> present value returned by the project.</w:t>
      </w:r>
    </w:p>
    <w:p w14:paraId="380437A7" w14:textId="615A2C1B" w:rsidR="0002429F" w:rsidRDefault="0002429F" w:rsidP="0002429F">
      <w:pPr>
        <w:pStyle w:val="Box1Heading"/>
      </w:pPr>
      <w:r>
        <w:t xml:space="preserve">Key </w:t>
      </w:r>
      <w:r w:rsidR="00CD68D0">
        <w:t>l</w:t>
      </w:r>
      <w:r>
        <w:t>esson</w:t>
      </w:r>
      <w:r w:rsidR="00CD68D0">
        <w:t>:</w:t>
      </w:r>
      <w:r>
        <w:t xml:space="preserve"> Cost</w:t>
      </w:r>
      <w:r w:rsidR="002811DA">
        <w:t>–</w:t>
      </w:r>
      <w:r>
        <w:t>benefit analysis inadequate basis for project selection</w:t>
      </w:r>
    </w:p>
    <w:p w14:paraId="6DE55819" w14:textId="5CCF9B00" w:rsidR="008B2EFD" w:rsidRDefault="00960947" w:rsidP="00BF1A8C">
      <w:pPr>
        <w:pStyle w:val="Box1Text"/>
      </w:pPr>
      <w:r>
        <w:t>The use of cost</w:t>
      </w:r>
      <w:r w:rsidR="002811DA">
        <w:t>–</w:t>
      </w:r>
      <w:r>
        <w:t xml:space="preserve">benefit analysis to guide the selection of infrastructure projects is necessary but not sufficient </w:t>
      </w:r>
      <w:r w:rsidR="00A97358">
        <w:t>to ensure appropriate projects are supported</w:t>
      </w:r>
      <w:r w:rsidR="001C2903">
        <w:t>.</w:t>
      </w:r>
      <w:r w:rsidR="00A97358">
        <w:t xml:space="preserve"> As outlined in </w:t>
      </w:r>
      <w:r w:rsidR="00580762">
        <w:t>C</w:t>
      </w:r>
      <w:r w:rsidR="00A97358">
        <w:t xml:space="preserve">hapter </w:t>
      </w:r>
      <w:r w:rsidR="007C2250">
        <w:fldChar w:fldCharType="begin"/>
      </w:r>
      <w:r w:rsidR="007C2250">
        <w:instrText xml:space="preserve"> REF _Ref469059175 \r \h </w:instrText>
      </w:r>
      <w:r w:rsidR="007C2250">
        <w:fldChar w:fldCharType="separate"/>
      </w:r>
      <w:r w:rsidR="00745D3B">
        <w:t>6</w:t>
      </w:r>
      <w:r w:rsidR="007C2250">
        <w:fldChar w:fldCharType="end"/>
      </w:r>
      <w:r w:rsidR="001C2903">
        <w:t>,</w:t>
      </w:r>
      <w:r w:rsidR="00A97358">
        <w:t xml:space="preserve"> development benefits do vary from project to project and a selection process </w:t>
      </w:r>
      <w:r w:rsidR="007C2250">
        <w:t>that takes</w:t>
      </w:r>
      <w:r w:rsidR="00A97358">
        <w:t xml:space="preserve"> fuller account </w:t>
      </w:r>
      <w:r w:rsidR="00B00425">
        <w:t xml:space="preserve">of </w:t>
      </w:r>
      <w:r w:rsidR="001C2903">
        <w:t xml:space="preserve">logical </w:t>
      </w:r>
      <w:r w:rsidR="00BF1A8C">
        <w:t xml:space="preserve">factors </w:t>
      </w:r>
      <w:r w:rsidR="007C2250">
        <w:t xml:space="preserve">that </w:t>
      </w:r>
      <w:r w:rsidR="00BF1A8C">
        <w:t xml:space="preserve">cannot easily be monetised is desirable. </w:t>
      </w:r>
      <w:r w:rsidR="00A97358">
        <w:t>The use of mu</w:t>
      </w:r>
      <w:r w:rsidR="0018439D">
        <w:t>l</w:t>
      </w:r>
      <w:r w:rsidR="00A97358">
        <w:t>ti</w:t>
      </w:r>
      <w:r w:rsidR="00573193">
        <w:t>criteria</w:t>
      </w:r>
      <w:r w:rsidR="00A97358">
        <w:t xml:space="preserve"> analysis is one approach </w:t>
      </w:r>
      <w:r w:rsidR="007C2250">
        <w:t xml:space="preserve">that </w:t>
      </w:r>
      <w:r w:rsidR="00A97358">
        <w:t>facilit</w:t>
      </w:r>
      <w:r w:rsidR="008B2EFD">
        <w:t>ates</w:t>
      </w:r>
      <w:r w:rsidR="00A97358">
        <w:t xml:space="preserve"> the systematic consideration of economic factors alongside other important criteria to guide decision</w:t>
      </w:r>
      <w:r w:rsidR="002811DA">
        <w:t>-</w:t>
      </w:r>
      <w:r w:rsidR="00A97358">
        <w:t>making.</w:t>
      </w:r>
    </w:p>
    <w:p w14:paraId="0B6B9C6C" w14:textId="68D2E1BE" w:rsidR="00283A46" w:rsidRDefault="008B2EFD" w:rsidP="00B07586">
      <w:pPr>
        <w:pStyle w:val="Heading2Numbered"/>
      </w:pPr>
      <w:bookmarkStart w:id="69" w:name="_Toc477360403"/>
      <w:r>
        <w:t>Value for money</w:t>
      </w:r>
      <w:bookmarkEnd w:id="69"/>
    </w:p>
    <w:p w14:paraId="3A55FBC0" w14:textId="29A68D40" w:rsidR="0010354C" w:rsidRPr="00A54CA6" w:rsidRDefault="008B2EFD" w:rsidP="005C290B">
      <w:pPr>
        <w:pStyle w:val="BodyText"/>
      </w:pPr>
      <w:r w:rsidRPr="00B07586">
        <w:t>The EINRIP approach entails a greater upfront investment but offers the promise of better value on a whole</w:t>
      </w:r>
      <w:r w:rsidR="007C2250">
        <w:t>-</w:t>
      </w:r>
      <w:r w:rsidRPr="00B07586">
        <w:t>of</w:t>
      </w:r>
      <w:r w:rsidR="007C2250">
        <w:t>-</w:t>
      </w:r>
      <w:r w:rsidRPr="00B07586">
        <w:t>asset</w:t>
      </w:r>
      <w:r w:rsidR="007C2250">
        <w:t>-</w:t>
      </w:r>
      <w:r w:rsidRPr="00B07586">
        <w:t xml:space="preserve">life basis. </w:t>
      </w:r>
      <w:r w:rsidR="0010354C">
        <w:t xml:space="preserve">As outlined in Chapter </w:t>
      </w:r>
      <w:r w:rsidR="007C2250">
        <w:fldChar w:fldCharType="begin"/>
      </w:r>
      <w:r w:rsidR="007C2250">
        <w:instrText xml:space="preserve"> REF _Ref469058562 \r \h </w:instrText>
      </w:r>
      <w:r w:rsidR="007C2250">
        <w:fldChar w:fldCharType="separate"/>
      </w:r>
      <w:r w:rsidR="00745D3B">
        <w:t>3</w:t>
      </w:r>
      <w:r w:rsidR="007C2250">
        <w:fldChar w:fldCharType="end"/>
      </w:r>
      <w:r w:rsidR="0010354C">
        <w:t xml:space="preserve"> </w:t>
      </w:r>
      <w:r w:rsidR="0010354C" w:rsidRPr="00456AB9">
        <w:t>EINRIP has produced better</w:t>
      </w:r>
      <w:r w:rsidR="007C2250">
        <w:t>-</w:t>
      </w:r>
      <w:r w:rsidR="0010354C" w:rsidRPr="00456AB9">
        <w:t xml:space="preserve">quality roads than those achieved by MDBs or </w:t>
      </w:r>
      <w:r w:rsidR="0010354C">
        <w:t xml:space="preserve">with </w:t>
      </w:r>
      <w:r w:rsidR="0010354C" w:rsidRPr="00456AB9">
        <w:t xml:space="preserve">APBN finance. The roughness of EINRIP roads decreased, speeds increased, and some generated traffic has materialised. </w:t>
      </w:r>
      <w:r w:rsidR="0010354C">
        <w:t xml:space="preserve">Chapter </w:t>
      </w:r>
      <w:r w:rsidR="007C2250">
        <w:fldChar w:fldCharType="begin"/>
      </w:r>
      <w:r w:rsidR="007C2250">
        <w:instrText xml:space="preserve"> REF _Ref469059263 \r \h </w:instrText>
      </w:r>
      <w:r w:rsidR="007C2250">
        <w:fldChar w:fldCharType="separate"/>
      </w:r>
      <w:r w:rsidR="00745D3B">
        <w:t>4</w:t>
      </w:r>
      <w:r w:rsidR="007C2250">
        <w:fldChar w:fldCharType="end"/>
      </w:r>
      <w:r w:rsidR="0010354C">
        <w:t xml:space="preserve"> highlights that </w:t>
      </w:r>
      <w:r w:rsidR="0010354C" w:rsidRPr="00456AB9">
        <w:t>EINRIP has also resulted in</w:t>
      </w:r>
      <w:r w:rsidR="0010354C">
        <w:t xml:space="preserve"> a modest to </w:t>
      </w:r>
      <w:r w:rsidR="0010354C" w:rsidRPr="00456AB9">
        <w:t>moderate</w:t>
      </w:r>
      <w:r w:rsidR="0010354C">
        <w:t xml:space="preserve"> </w:t>
      </w:r>
      <w:r w:rsidR="0010354C" w:rsidRPr="00456AB9">
        <w:t xml:space="preserve">positive demonstration effect on the road sector and especially DGH. </w:t>
      </w:r>
      <w:r w:rsidR="0010354C" w:rsidRPr="00A54CA6">
        <w:t xml:space="preserve">As shown above, the </w:t>
      </w:r>
      <w:r w:rsidR="0010354C">
        <w:t xml:space="preserve">net present value </w:t>
      </w:r>
      <w:r w:rsidR="0010354C" w:rsidRPr="00A54CA6">
        <w:t>(at a discount rate of 15</w:t>
      </w:r>
      <w:r w:rsidR="008B7362">
        <w:t xml:space="preserve"> per cent</w:t>
      </w:r>
      <w:r w:rsidR="0010354C" w:rsidRPr="00A54CA6">
        <w:t>) for EINRIP as a whole is positive</w:t>
      </w:r>
      <w:r w:rsidR="007C2250">
        <w:t>,</w:t>
      </w:r>
      <w:r w:rsidR="0010354C">
        <w:t xml:space="preserve"> although many individual packages returned an E</w:t>
      </w:r>
      <w:r w:rsidR="0010354C" w:rsidRPr="00A54CA6">
        <w:t>IRR of less than 15</w:t>
      </w:r>
      <w:r w:rsidR="008B7362">
        <w:t xml:space="preserve"> per cent</w:t>
      </w:r>
      <w:r w:rsidR="0010354C" w:rsidRPr="00A54CA6">
        <w:t>. These calculations</w:t>
      </w:r>
      <w:r w:rsidR="0010354C">
        <w:t xml:space="preserve"> account for </w:t>
      </w:r>
      <w:r w:rsidR="0010354C" w:rsidRPr="00A54CA6">
        <w:t xml:space="preserve">savings in vehicle operating costs and </w:t>
      </w:r>
      <w:r w:rsidR="00CD71A0">
        <w:t xml:space="preserve">the </w:t>
      </w:r>
      <w:r w:rsidR="0010354C" w:rsidRPr="00A54CA6">
        <w:t xml:space="preserve">value of time </w:t>
      </w:r>
      <w:r w:rsidR="0010354C">
        <w:t>as</w:t>
      </w:r>
      <w:r w:rsidR="0010354C" w:rsidRPr="00A54CA6">
        <w:t xml:space="preserve"> well</w:t>
      </w:r>
      <w:r w:rsidR="007C2250">
        <w:t xml:space="preserve"> as</w:t>
      </w:r>
      <w:r w:rsidR="0010354C" w:rsidRPr="00A54CA6">
        <w:t xml:space="preserve"> benefits </w:t>
      </w:r>
      <w:r w:rsidR="0010354C">
        <w:t>from</w:t>
      </w:r>
      <w:r w:rsidR="0010354C" w:rsidRPr="00A54CA6">
        <w:t xml:space="preserve"> generated traffic. </w:t>
      </w:r>
      <w:r w:rsidR="0010354C">
        <w:t xml:space="preserve">They do not include the social </w:t>
      </w:r>
      <w:r w:rsidR="00C61147">
        <w:t>and</w:t>
      </w:r>
      <w:r w:rsidR="007C2250">
        <w:t xml:space="preserve"> </w:t>
      </w:r>
      <w:r w:rsidR="0010354C">
        <w:t xml:space="preserve">economic </w:t>
      </w:r>
      <w:r w:rsidR="00C61147">
        <w:t xml:space="preserve">development </w:t>
      </w:r>
      <w:r w:rsidR="0010354C">
        <w:t>benefits derived from EINRIP</w:t>
      </w:r>
      <w:r w:rsidR="007C2250">
        <w:t>,</w:t>
      </w:r>
      <w:r w:rsidR="0010354C">
        <w:t xml:space="preserve"> which are discussed in Chapter </w:t>
      </w:r>
      <w:r w:rsidR="007C2250">
        <w:fldChar w:fldCharType="begin"/>
      </w:r>
      <w:r w:rsidR="007C2250">
        <w:instrText xml:space="preserve"> REF _Ref469059175 \r \h </w:instrText>
      </w:r>
      <w:r w:rsidR="007C2250">
        <w:fldChar w:fldCharType="separate"/>
      </w:r>
      <w:r w:rsidR="00745D3B">
        <w:t>6</w:t>
      </w:r>
      <w:r w:rsidR="007C2250">
        <w:fldChar w:fldCharType="end"/>
      </w:r>
      <w:r w:rsidR="0010354C">
        <w:t xml:space="preserve">. </w:t>
      </w:r>
    </w:p>
    <w:p w14:paraId="1A7B7BBB" w14:textId="0CFE3928" w:rsidR="00FF4B63" w:rsidRDefault="007C2250" w:rsidP="005C290B">
      <w:pPr>
        <w:pStyle w:val="BodyText"/>
      </w:pPr>
      <w:r>
        <w:t>ODE is</w:t>
      </w:r>
      <w:r w:rsidR="0010354C">
        <w:t xml:space="preserve"> unaware of any </w:t>
      </w:r>
      <w:r w:rsidR="0010354C" w:rsidRPr="00526868">
        <w:t>solid analyses of life cycle costs to underpin the superiority of EINRIP over APBN</w:t>
      </w:r>
      <w:r>
        <w:t>-</w:t>
      </w:r>
      <w:r w:rsidR="0010354C" w:rsidRPr="00526868">
        <w:t xml:space="preserve">financed roads. </w:t>
      </w:r>
      <w:r w:rsidR="003E6CA3">
        <w:t xml:space="preserve">However, work completed under IndII is instructive. EINRIP </w:t>
      </w:r>
      <w:r w:rsidR="003E6CA3" w:rsidRPr="00526868">
        <w:t xml:space="preserve">pavement designs and service </w:t>
      </w:r>
      <w:r w:rsidR="003E6CA3">
        <w:t>lives</w:t>
      </w:r>
      <w:r w:rsidR="003E6CA3" w:rsidRPr="00526868">
        <w:t xml:space="preserve"> </w:t>
      </w:r>
      <w:r w:rsidR="003E6CA3">
        <w:t>are</w:t>
      </w:r>
      <w:r w:rsidR="003E6CA3" w:rsidRPr="00526868">
        <w:t xml:space="preserve"> based on the </w:t>
      </w:r>
      <w:r w:rsidR="003E6CA3" w:rsidRPr="00617BA7">
        <w:rPr>
          <w:i/>
        </w:rPr>
        <w:t>Manual of Road Pavement Design</w:t>
      </w:r>
      <w:r>
        <w:t>,</w:t>
      </w:r>
      <w:r w:rsidR="003E6CA3">
        <w:t xml:space="preserve"> which was developed under IndII and factors in the least d</w:t>
      </w:r>
      <w:r w:rsidR="003E6CA3" w:rsidRPr="00526868">
        <w:t>iscounted lifetime costs and practicality for construction (materials, skill and capability of contractors).</w:t>
      </w:r>
      <w:r w:rsidR="003E6CA3">
        <w:t xml:space="preserve"> An IndII study compared economically optimum intervention standards</w:t>
      </w:r>
      <w:r w:rsidR="003E6CA3" w:rsidRPr="003E6CA3">
        <w:t xml:space="preserve"> </w:t>
      </w:r>
      <w:r w:rsidR="003E6CA3" w:rsidRPr="00526868">
        <w:t>with alternative standards (including current practices) for provincial roads</w:t>
      </w:r>
      <w:r w:rsidR="003E6CA3">
        <w:t>.</w:t>
      </w:r>
      <w:r w:rsidR="003E6CA3" w:rsidRPr="00526868">
        <w:t xml:space="preserve"> They found that interventions (such as </w:t>
      </w:r>
      <w:r w:rsidR="00FF4B63">
        <w:t>those</w:t>
      </w:r>
      <w:r w:rsidR="003E6CA3" w:rsidRPr="00526868">
        <w:t xml:space="preserve"> under EINRIP)</w:t>
      </w:r>
      <w:r>
        <w:t>,</w:t>
      </w:r>
      <w:r w:rsidR="003E6CA3" w:rsidRPr="00526868">
        <w:t xml:space="preserve"> together with timely and well</w:t>
      </w:r>
      <w:r w:rsidR="002811DA">
        <w:t>-</w:t>
      </w:r>
      <w:r w:rsidR="003E6CA3" w:rsidRPr="00526868">
        <w:t>executed routine maintenance practices</w:t>
      </w:r>
      <w:r>
        <w:t>,</w:t>
      </w:r>
      <w:r w:rsidR="003E6CA3" w:rsidRPr="00526868">
        <w:t xml:space="preserve"> are superi</w:t>
      </w:r>
      <w:r w:rsidR="00FF4B63">
        <w:t xml:space="preserve">or to the traditional practices. </w:t>
      </w:r>
      <w:r w:rsidR="00FF4B63" w:rsidRPr="00FF4B63">
        <w:t>These findings support the rationale under EINRIP for greater expenditure initially</w:t>
      </w:r>
      <w:r w:rsidR="00315006">
        <w:t>,</w:t>
      </w:r>
      <w:r w:rsidR="00FF4B63" w:rsidRPr="00FF4B63">
        <w:t xml:space="preserve"> given </w:t>
      </w:r>
      <w:r w:rsidR="00315006">
        <w:t>the</w:t>
      </w:r>
      <w:r w:rsidR="00FF4B63">
        <w:t xml:space="preserve"> reduced need for </w:t>
      </w:r>
      <w:r w:rsidR="00FF4B63" w:rsidRPr="00B07586">
        <w:t>routine and periodic maintenance in the future.</w:t>
      </w:r>
    </w:p>
    <w:p w14:paraId="0F7EACBF" w14:textId="1C7234DC" w:rsidR="008B2EFD" w:rsidRDefault="00FF4B63" w:rsidP="005C290B">
      <w:pPr>
        <w:pStyle w:val="BodyText"/>
      </w:pPr>
      <w:r>
        <w:t xml:space="preserve">An empirical proof of EINRIP’s value for money is feasible only with the passage of time. </w:t>
      </w:r>
      <w:r w:rsidR="00DD56B7">
        <w:t>Nevertheless,</w:t>
      </w:r>
      <w:r>
        <w:t xml:space="preserve"> based upon a host of positive</w:t>
      </w:r>
      <w:r w:rsidR="00DD56B7">
        <w:t xml:space="preserve"> current</w:t>
      </w:r>
      <w:r>
        <w:t xml:space="preserve"> indicators</w:t>
      </w:r>
      <w:r w:rsidR="00315006">
        <w:t>,</w:t>
      </w:r>
      <w:r>
        <w:t xml:space="preserve"> </w:t>
      </w:r>
      <w:r w:rsidR="00315006">
        <w:t>we are</w:t>
      </w:r>
      <w:r>
        <w:t xml:space="preserve"> confident </w:t>
      </w:r>
      <w:r w:rsidR="00DD56B7">
        <w:t xml:space="preserve">that EINRIP does represent value for money. </w:t>
      </w:r>
    </w:p>
    <w:p w14:paraId="73A637FD" w14:textId="77777777" w:rsidR="008B2EFD" w:rsidRDefault="008B2EFD" w:rsidP="00BF3A17">
      <w:pPr>
        <w:pStyle w:val="BodyText"/>
        <w:sectPr w:rsidR="008B2EFD" w:rsidSect="00283A46">
          <w:footnotePr>
            <w:numFmt w:val="chicago"/>
            <w:numRestart w:val="eachPage"/>
          </w:footnotePr>
          <w:endnotePr>
            <w:numFmt w:val="decimal"/>
          </w:endnotePr>
          <w:pgSz w:w="11906" w:h="16838" w:code="9"/>
          <w:pgMar w:top="1985" w:right="1134" w:bottom="1701" w:left="1134" w:header="567" w:footer="567" w:gutter="0"/>
          <w:cols w:space="708"/>
          <w:titlePg/>
          <w:docGrid w:linePitch="360"/>
        </w:sectPr>
      </w:pPr>
    </w:p>
    <w:p w14:paraId="3A5C91EF" w14:textId="44217185" w:rsidR="00283A46" w:rsidRDefault="004970BA" w:rsidP="00283A46">
      <w:pPr>
        <w:pStyle w:val="Heading1Numbered"/>
      </w:pPr>
      <w:bookmarkStart w:id="70" w:name="_Ref469048842"/>
      <w:bookmarkStart w:id="71" w:name="_Ref469059175"/>
      <w:bookmarkStart w:id="72" w:name="_Toc477360404"/>
      <w:r>
        <w:t>S</w:t>
      </w:r>
      <w:r w:rsidR="00283A46">
        <w:t xml:space="preserve">ocial and </w:t>
      </w:r>
      <w:r>
        <w:t>e</w:t>
      </w:r>
      <w:r w:rsidR="00C2177E">
        <w:t>conomic</w:t>
      </w:r>
      <w:r w:rsidR="00283A46">
        <w:t xml:space="preserve"> </w:t>
      </w:r>
      <w:r>
        <w:t>i</w:t>
      </w:r>
      <w:r w:rsidR="00283A46">
        <w:t>mpact</w:t>
      </w:r>
      <w:bookmarkEnd w:id="70"/>
      <w:bookmarkEnd w:id="71"/>
      <w:bookmarkEnd w:id="72"/>
    </w:p>
    <w:p w14:paraId="0C57483B" w14:textId="4ACC0C35" w:rsidR="00D43620" w:rsidRDefault="00F30990" w:rsidP="00D43620">
      <w:pPr>
        <w:pStyle w:val="Heading2Numbered"/>
      </w:pPr>
      <w:bookmarkStart w:id="73" w:name="_Toc477360405"/>
      <w:r>
        <w:t>S</w:t>
      </w:r>
      <w:r w:rsidR="00127D91">
        <w:t>peed kills</w:t>
      </w:r>
      <w:bookmarkEnd w:id="73"/>
    </w:p>
    <w:p w14:paraId="0B7AC113" w14:textId="090B4BAF" w:rsidR="00127D91" w:rsidRDefault="0064075D" w:rsidP="005C290B">
      <w:pPr>
        <w:pStyle w:val="BodyText"/>
      </w:pPr>
      <w:r>
        <w:rPr>
          <w:noProof/>
          <w:lang w:val="en-AU" w:eastAsia="en-AU"/>
        </w:rPr>
        <mc:AlternateContent>
          <mc:Choice Requires="wps">
            <w:drawing>
              <wp:anchor distT="0" distB="0" distL="114300" distR="114300" simplePos="0" relativeHeight="251710464" behindDoc="0" locked="0" layoutInCell="1" allowOverlap="1" wp14:anchorId="31631730" wp14:editId="7BD6355D">
                <wp:simplePos x="0" y="0"/>
                <wp:positionH relativeFrom="margin">
                  <wp:align>right</wp:align>
                </wp:positionH>
                <wp:positionV relativeFrom="paragraph">
                  <wp:posOffset>928370</wp:posOffset>
                </wp:positionV>
                <wp:extent cx="4329430" cy="457200"/>
                <wp:effectExtent l="0" t="0" r="13970" b="0"/>
                <wp:wrapSquare wrapText="bothSides"/>
                <wp:docPr id="10" name="Text Box 10"/>
                <wp:cNvGraphicFramePr/>
                <a:graphic xmlns:a="http://schemas.openxmlformats.org/drawingml/2006/main">
                  <a:graphicData uri="http://schemas.microsoft.com/office/word/2010/wordprocessingShape">
                    <wps:wsp>
                      <wps:cNvSpPr txBox="1"/>
                      <wps:spPr>
                        <a:xfrm>
                          <a:off x="0" y="0"/>
                          <a:ext cx="4329430" cy="457200"/>
                        </a:xfrm>
                        <a:prstGeom prst="rect">
                          <a:avLst/>
                        </a:prstGeom>
                        <a:noFill/>
                        <a:ln>
                          <a:noFill/>
                        </a:ln>
                      </wps:spPr>
                      <wps:txbx>
                        <w:txbxContent>
                          <w:p w14:paraId="5D469DC2" w14:textId="08A35EB2" w:rsidR="00634318" w:rsidRPr="00F61311" w:rsidRDefault="00634318" w:rsidP="004E12C5">
                            <w:pPr>
                              <w:pStyle w:val="Caption"/>
                              <w:rPr>
                                <w:noProof/>
                              </w:rPr>
                            </w:pPr>
                            <w:bookmarkStart w:id="74" w:name="_Toc477429063"/>
                            <w:r>
                              <w:t xml:space="preserve">Figure </w:t>
                            </w:r>
                            <w:r w:rsidR="001A69DE">
                              <w:fldChar w:fldCharType="begin"/>
                            </w:r>
                            <w:r w:rsidR="001A69DE">
                              <w:instrText xml:space="preserve"> SEQ Figure \* ARABIC </w:instrText>
                            </w:r>
                            <w:r w:rsidR="001A69DE">
                              <w:fldChar w:fldCharType="separate"/>
                            </w:r>
                            <w:r w:rsidR="00745D3B">
                              <w:rPr>
                                <w:noProof/>
                              </w:rPr>
                              <w:t>7</w:t>
                            </w:r>
                            <w:r w:rsidR="001A69DE">
                              <w:fldChar w:fldCharType="end"/>
                            </w:r>
                            <w:r>
                              <w:t xml:space="preserve"> - Fatalities on EINRIP and comparison roads</w:t>
                            </w:r>
                            <w:bookmarkEnd w:id="74"/>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631730" id="Text Box 10" o:spid="_x0000_s1029" type="#_x0000_t202" style="position:absolute;margin-left:289.7pt;margin-top:73.1pt;width:340.9pt;height:36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HQIAAEEEAAAOAAAAZHJzL2Uyb0RvYy54bWysU02P0zAQvSPxHyzfafoFLFHTVdlVEVK1&#10;u1KL9uw6ThMp8RjbbVJ+Pc9O04WFE+LiTGbGzzNv3ixuu6ZmJ2VdRTrjk9GYM6Ul5ZU+ZPzbbv3u&#10;hjPnhc5FTVpl/Kwcv12+fbNoTaqmVFKdK8sAol3amoyX3ps0SZwsVSPciIzSCBZkG+Hxaw9JbkUL&#10;9KZOpuPxh6QlmxtLUjkH730f5MuIXxRK+seicMqzOuOozcfTxnMfzmS5EOnBClNW8lKG+IcqGlFp&#10;PHqFuhdesKOt/oBqKmnJUeFHkpqEiqKSKvaAbibjV91sS2FU7AXkOHOlyf0/WPlwerKsyjE70KNF&#10;gxntVOfZZ+oYXOCnNS5F2tYg0XfwI3fwOzhD211hm/BFQwxxQJ2v7AY0Ced8Nv00nyEkEZu//4jx&#10;BZjk5baxzn9R1LBgZNxiepFUcdo436cOKeExTeuqruMEa/2bA5jBk4TS+xKD5bt9F1udDeXvKT+j&#10;K0u9LpyR6wpPb4TzT8JCCKgW4vaPOIqa2ozTxeKsJPvjb/6Qj/kgylkLYWXcfT8Kqzirv2pMDpB+&#10;MOxg7AdDH5s7glYnWBsjo4kL1teDWVhqnqH5VXgFIaEl3sq4H8w738sbOyPVahWToDUj/EZvjQzQ&#10;gatA5K57FtZc2PaY0wMNkhPpK9L73J7l1dFTUcWJBF57Fi90Q6dxppedCovw63/Metn85U8AAAD/&#10;/wMAUEsDBBQABgAIAAAAIQADn/gJ3QAAAAgBAAAPAAAAZHJzL2Rvd25yZXYueG1sTI/BToQwEIbv&#10;Jr5DMybe3AIxBJGy2Rg9mRhZPHgsdBaapVOk3V18e8eTHmf+yT/fV21XN4kzLsF6UpBuEhBIvTeW&#10;BgUf7ctdASJETUZPnlDBNwbY1tdXlS6Nv1CD530cBJdQKLWCMca5lDL0IzodNn5G4uzgF6cjj8sg&#10;zaIvXO4mmSVJLp22xB9GPePTiP1xf3IKdp/UPNuvt+69OTS2bR8Ses2PSt3erLtHEBHX+HcMv/iM&#10;DjUzdf5EJohJAYtE3t7nGQiO8yJlk05BlhYZyLqS/wXqHwAAAP//AwBQSwECLQAUAAYACAAAACEA&#10;toM4kv4AAADhAQAAEwAAAAAAAAAAAAAAAAAAAAAAW0NvbnRlbnRfVHlwZXNdLnhtbFBLAQItABQA&#10;BgAIAAAAIQA4/SH/1gAAAJQBAAALAAAAAAAAAAAAAAAAAC8BAABfcmVscy8ucmVsc1BLAQItABQA&#10;BgAIAAAAIQCXid+XHQIAAEEEAAAOAAAAAAAAAAAAAAAAAC4CAABkcnMvZTJvRG9jLnhtbFBLAQIt&#10;ABQABgAIAAAAIQADn/gJ3QAAAAgBAAAPAAAAAAAAAAAAAAAAAHcEAABkcnMvZG93bnJldi54bWxQ&#10;SwUGAAAAAAQABADzAAAAgQUAAAAA&#10;" filled="f" stroked="f">
                <v:textbox inset="0,0,0,0">
                  <w:txbxContent>
                    <w:p w14:paraId="5D469DC2" w14:textId="08A35EB2" w:rsidR="00634318" w:rsidRPr="00F61311" w:rsidRDefault="00634318" w:rsidP="004E12C5">
                      <w:pPr>
                        <w:pStyle w:val="Caption"/>
                        <w:rPr>
                          <w:noProof/>
                        </w:rPr>
                      </w:pPr>
                      <w:bookmarkStart w:id="75" w:name="_Toc477429063"/>
                      <w:r>
                        <w:t xml:space="preserve">Figure </w:t>
                      </w:r>
                      <w:r w:rsidR="001A69DE">
                        <w:fldChar w:fldCharType="begin"/>
                      </w:r>
                      <w:r w:rsidR="001A69DE">
                        <w:instrText xml:space="preserve"> SEQ Figure \* ARABIC </w:instrText>
                      </w:r>
                      <w:r w:rsidR="001A69DE">
                        <w:fldChar w:fldCharType="separate"/>
                      </w:r>
                      <w:r w:rsidR="00745D3B">
                        <w:rPr>
                          <w:noProof/>
                        </w:rPr>
                        <w:t>7</w:t>
                      </w:r>
                      <w:r w:rsidR="001A69DE">
                        <w:fldChar w:fldCharType="end"/>
                      </w:r>
                      <w:r>
                        <w:t xml:space="preserve"> - Fatalities on EINRIP and comparison roads</w:t>
                      </w:r>
                      <w:bookmarkEnd w:id="75"/>
                      <w:r>
                        <w:t xml:space="preserve"> </w:t>
                      </w:r>
                    </w:p>
                  </w:txbxContent>
                </v:textbox>
                <w10:wrap type="square" anchorx="margin"/>
              </v:shape>
            </w:pict>
          </mc:Fallback>
        </mc:AlternateContent>
      </w:r>
      <w:r w:rsidR="00127D91">
        <w:t xml:space="preserve">One of EINRIP’s distinguishing features was the use of road safety audits on all project roads. Safety measures recommended by the audits </w:t>
      </w:r>
      <w:r w:rsidR="00315006">
        <w:t xml:space="preserve">added </w:t>
      </w:r>
      <w:r w:rsidR="00602BD6">
        <w:t>on average about 7</w:t>
      </w:r>
      <w:r w:rsidR="008B7362">
        <w:t xml:space="preserve"> per cent</w:t>
      </w:r>
      <w:r w:rsidR="00127D91">
        <w:t xml:space="preserve"> to the construction cost of EINRIP roads</w:t>
      </w:r>
      <w:r w:rsidR="00315006">
        <w:t>,</w:t>
      </w:r>
      <w:r w:rsidR="00127D91">
        <w:t xml:space="preserve"> in addition to the cost (</w:t>
      </w:r>
      <w:r w:rsidR="00E81FC9">
        <w:t>$</w:t>
      </w:r>
      <w:r w:rsidR="00127D91">
        <w:t>4.4</w:t>
      </w:r>
      <w:r w:rsidR="001C2903">
        <w:t xml:space="preserve"> </w:t>
      </w:r>
      <w:r w:rsidR="00127D91">
        <w:t>m</w:t>
      </w:r>
      <w:r w:rsidR="00E81FC9">
        <w:t>illion</w:t>
      </w:r>
      <w:r w:rsidR="00127D91">
        <w:t>) of undertaking the audits. The EINRIP monitoring and evaluation (M&amp;E) program also tracks accident rates</w:t>
      </w:r>
      <w:r w:rsidR="00127D91">
        <w:rPr>
          <w:rStyle w:val="FootnoteReference"/>
        </w:rPr>
        <w:footnoteReference w:id="16"/>
      </w:r>
      <w:r w:rsidR="00315006">
        <w:t xml:space="preserve"> </w:t>
      </w:r>
      <w:r w:rsidR="00C11AEE">
        <w:t xml:space="preserve">as one of four key performance indicators. Serious consideration was given to safety under EINRIP, and interviews undertaken by </w:t>
      </w:r>
      <w:r w:rsidR="00315006">
        <w:t>ODE</w:t>
      </w:r>
      <w:r w:rsidR="00C11AEE">
        <w:t xml:space="preserve"> revealed a common expectation </w:t>
      </w:r>
      <w:r w:rsidR="002811DA">
        <w:t>among</w:t>
      </w:r>
      <w:r w:rsidR="00C11AEE">
        <w:t xml:space="preserve"> many</w:t>
      </w:r>
      <w:r w:rsidR="00315006">
        <w:t>:</w:t>
      </w:r>
      <w:r w:rsidR="00C11AEE">
        <w:t xml:space="preserve"> that the better EINRIP roads would also be safer.</w:t>
      </w:r>
    </w:p>
    <w:p w14:paraId="46DAA5E1" w14:textId="71126ADF" w:rsidR="005C290B" w:rsidRDefault="004E12C5" w:rsidP="00E725E0">
      <w:pPr>
        <w:pStyle w:val="BodyText"/>
      </w:pPr>
      <w:r w:rsidRPr="00E725E0">
        <w:rPr>
          <w:noProof/>
          <w:lang w:val="en-AU" w:eastAsia="en-AU"/>
        </w:rPr>
        <w:drawing>
          <wp:anchor distT="0" distB="0" distL="114300" distR="114300" simplePos="0" relativeHeight="251708416" behindDoc="0" locked="0" layoutInCell="1" allowOverlap="1" wp14:anchorId="5AE41214" wp14:editId="18E64FD0">
            <wp:simplePos x="0" y="0"/>
            <wp:positionH relativeFrom="margin">
              <wp:posOffset>1774190</wp:posOffset>
            </wp:positionH>
            <wp:positionV relativeFrom="paragraph">
              <wp:posOffset>162560</wp:posOffset>
            </wp:positionV>
            <wp:extent cx="4347845" cy="27203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7845" cy="2720340"/>
                    </a:xfrm>
                    <a:prstGeom prst="rect">
                      <a:avLst/>
                    </a:prstGeom>
                    <a:noFill/>
                  </pic:spPr>
                </pic:pic>
              </a:graphicData>
            </a:graphic>
            <wp14:sizeRelH relativeFrom="margin">
              <wp14:pctWidth>0</wp14:pctWidth>
            </wp14:sizeRelH>
            <wp14:sizeRelV relativeFrom="margin">
              <wp14:pctHeight>0</wp14:pctHeight>
            </wp14:sizeRelV>
          </wp:anchor>
        </w:drawing>
      </w:r>
      <w:r w:rsidR="00C11AEE">
        <w:t xml:space="preserve">Despite </w:t>
      </w:r>
      <w:r w:rsidR="00A448A7">
        <w:t xml:space="preserve">a comprehensive approached to monitoring road safety outcomes </w:t>
      </w:r>
      <w:r w:rsidR="000B2C9A">
        <w:t>(including the collection of both before and after, project and comparison road data)</w:t>
      </w:r>
      <w:r w:rsidR="0038046C">
        <w:t>,</w:t>
      </w:r>
      <w:r w:rsidR="000B2C9A">
        <w:t xml:space="preserve"> </w:t>
      </w:r>
      <w:r w:rsidR="00A448A7">
        <w:t xml:space="preserve">only </w:t>
      </w:r>
      <w:r w:rsidR="000B2C9A">
        <w:t xml:space="preserve">tentative conclusions are possible. </w:t>
      </w:r>
      <w:r w:rsidR="00C11AEE">
        <w:t xml:space="preserve">The points plotted on the </w:t>
      </w:r>
      <w:r w:rsidR="00B078BE">
        <w:t>a</w:t>
      </w:r>
      <w:r w:rsidR="005C290B">
        <w:t xml:space="preserve">bove </w:t>
      </w:r>
      <w:r w:rsidR="00C11AEE">
        <w:t xml:space="preserve">graph </w:t>
      </w:r>
      <w:r w:rsidR="005C290B">
        <w:t>(</w:t>
      </w:r>
      <w:r w:rsidR="00E725E0">
        <w:t>Figure 7</w:t>
      </w:r>
      <w:r w:rsidR="00BF1A8C">
        <w:t xml:space="preserve">) </w:t>
      </w:r>
      <w:r w:rsidR="00C11AEE">
        <w:t xml:space="preserve">reveal that </w:t>
      </w:r>
      <w:r w:rsidR="000B2C9A">
        <w:t xml:space="preserve">in some </w:t>
      </w:r>
      <w:r w:rsidR="005066F2">
        <w:t>years</w:t>
      </w:r>
      <w:r w:rsidR="000B2C9A">
        <w:t xml:space="preserve"> fatality rates on EINRIP roads exceed</w:t>
      </w:r>
      <w:r w:rsidR="005066F2">
        <w:t>ed</w:t>
      </w:r>
      <w:r w:rsidR="000B2C9A">
        <w:t xml:space="preserve"> those o</w:t>
      </w:r>
      <w:r w:rsidR="0038046C">
        <w:t>n</w:t>
      </w:r>
      <w:r w:rsidR="000B2C9A">
        <w:t xml:space="preserve"> comparison roads, and in other years the reverse was true. T</w:t>
      </w:r>
      <w:r w:rsidR="00276279">
        <w:t xml:space="preserve">he graph </w:t>
      </w:r>
      <w:r w:rsidR="00B078BE">
        <w:t xml:space="preserve">also </w:t>
      </w:r>
      <w:r w:rsidR="00276279">
        <w:t>suggest</w:t>
      </w:r>
      <w:r w:rsidR="00B078BE">
        <w:t>s an</w:t>
      </w:r>
      <w:r w:rsidR="00276279">
        <w:t xml:space="preserve"> increase in fatalities on EINRIP roads, </w:t>
      </w:r>
      <w:r w:rsidR="00B078BE">
        <w:t xml:space="preserve">although </w:t>
      </w:r>
      <w:r w:rsidR="00276279">
        <w:t xml:space="preserve">the years in which the highest numbers were recorded were </w:t>
      </w:r>
      <w:r w:rsidR="00621947">
        <w:t xml:space="preserve">in fact </w:t>
      </w:r>
      <w:r w:rsidR="00276279">
        <w:t xml:space="preserve">before many of the EINRIP roads had been completed. </w:t>
      </w:r>
      <w:r w:rsidR="00B078BE">
        <w:t>The</w:t>
      </w:r>
      <w:r w:rsidR="00276279">
        <w:t xml:space="preserve"> figures </w:t>
      </w:r>
      <w:r w:rsidR="00B078BE">
        <w:t xml:space="preserve">plotted </w:t>
      </w:r>
      <w:r w:rsidR="00276279">
        <w:t xml:space="preserve">represent a weighted average fatality rate across </w:t>
      </w:r>
      <w:r w:rsidR="00BF1A8C">
        <w:t xml:space="preserve">all </w:t>
      </w:r>
      <w:r w:rsidR="00691567">
        <w:t>EINRIP roads</w:t>
      </w:r>
      <w:r w:rsidR="001C2903">
        <w:t xml:space="preserve"> </w:t>
      </w:r>
      <w:r w:rsidR="00276279">
        <w:t xml:space="preserve">and </w:t>
      </w:r>
      <w:r w:rsidR="00BF1A8C">
        <w:t xml:space="preserve">all </w:t>
      </w:r>
      <w:r w:rsidR="00276279">
        <w:t xml:space="preserve">comparison roads. </w:t>
      </w:r>
      <w:r w:rsidR="000B2C9A">
        <w:t>The differential between EINRIP and comparison roads is slim, and probably negligible once a margin for error is factored in. Further</w:t>
      </w:r>
      <w:r w:rsidR="0038046C">
        <w:t>,</w:t>
      </w:r>
      <w:r w:rsidR="000B2C9A">
        <w:t xml:space="preserve"> o</w:t>
      </w:r>
      <w:r w:rsidR="00276279">
        <w:t>ne 14</w:t>
      </w:r>
      <w:r w:rsidR="0038046C">
        <w:t> </w:t>
      </w:r>
      <w:r w:rsidR="00E81FC9">
        <w:t>km</w:t>
      </w:r>
      <w:r w:rsidR="00276279">
        <w:t xml:space="preserve"> section of EINRIP road</w:t>
      </w:r>
      <w:r w:rsidR="00B00425" w:rsidRPr="00E725E0">
        <w:footnoteReference w:id="17"/>
      </w:r>
      <w:r w:rsidR="00276279">
        <w:t xml:space="preserve"> </w:t>
      </w:r>
      <w:r w:rsidR="002341AA">
        <w:t xml:space="preserve">has consistently </w:t>
      </w:r>
      <w:r w:rsidR="00276279">
        <w:t xml:space="preserve">recorded a fatality rate </w:t>
      </w:r>
      <w:r w:rsidR="002341AA">
        <w:t>up to</w:t>
      </w:r>
      <w:r w:rsidR="00276279">
        <w:t xml:space="preserve"> three times that of any other EINRIP </w:t>
      </w:r>
      <w:r w:rsidR="00033143">
        <w:t>or comparison road</w:t>
      </w:r>
      <w:r w:rsidR="0038046C">
        <w:t>,</w:t>
      </w:r>
      <w:r w:rsidR="00033143" w:rsidRPr="00E725E0">
        <w:footnoteReference w:id="18"/>
      </w:r>
      <w:r w:rsidR="00035FFF">
        <w:t xml:space="preserve"> raising the question in this case </w:t>
      </w:r>
      <w:r w:rsidR="0038046C">
        <w:t>of</w:t>
      </w:r>
      <w:r w:rsidR="00035FFF">
        <w:t xml:space="preserve"> whether the comparison roads are truly comparable. </w:t>
      </w:r>
    </w:p>
    <w:p w14:paraId="0FFB043B" w14:textId="4D78BE7F" w:rsidR="00BB76D5" w:rsidRDefault="00BB76D5" w:rsidP="005C290B">
      <w:pPr>
        <w:pStyle w:val="BodyText"/>
      </w:pPr>
      <w:r>
        <w:t xml:space="preserve">Collection of traffic accident data by the police has improved considerably in the recent past. </w:t>
      </w:r>
      <w:r w:rsidR="0038046C">
        <w:t>However</w:t>
      </w:r>
      <w:r>
        <w:t xml:space="preserve">, </w:t>
      </w:r>
      <w:r w:rsidR="0038046C">
        <w:t xml:space="preserve">there are </w:t>
      </w:r>
      <w:r>
        <w:t xml:space="preserve">still problems with the </w:t>
      </w:r>
      <w:r w:rsidR="00035FFF">
        <w:t>completeness</w:t>
      </w:r>
      <w:r>
        <w:t xml:space="preserve"> and reliability of these data, especially regarding location. The M&amp;E team spends considerable time </w:t>
      </w:r>
      <w:r w:rsidR="0038046C">
        <w:t>helping to increase</w:t>
      </w:r>
      <w:r>
        <w:t xml:space="preserve"> accuracy of the data provided by the </w:t>
      </w:r>
      <w:r w:rsidR="00DD56B7">
        <w:t>police</w:t>
      </w:r>
      <w:r>
        <w:t>. Generally, there is underreporting of accidents (especially property damage accidents). That is why safety comparisons are based on fatality rates</w:t>
      </w:r>
      <w:r w:rsidR="0038046C">
        <w:softHyphen/>
        <w:t>—</w:t>
      </w:r>
      <w:r>
        <w:t xml:space="preserve">this type of accident is subject to </w:t>
      </w:r>
      <w:r w:rsidR="0038046C">
        <w:t xml:space="preserve">the </w:t>
      </w:r>
      <w:r>
        <w:t>least underreporting.</w:t>
      </w:r>
      <w:r w:rsidR="005066F2">
        <w:t xml:space="preserve"> T</w:t>
      </w:r>
      <w:r>
        <w:t>his</w:t>
      </w:r>
      <w:r w:rsidR="005066F2">
        <w:t xml:space="preserve"> is the case for </w:t>
      </w:r>
      <w:r w:rsidR="001A69DE">
        <w:rPr>
          <w:noProof/>
          <w:lang w:val="en-AU" w:eastAsia="en-AU"/>
        </w:rPr>
        <mc:AlternateContent>
          <mc:Choice Requires="wps">
            <w:drawing>
              <wp:anchor distT="0" distB="0" distL="114300" distR="114300" simplePos="0" relativeHeight="251718656" behindDoc="0" locked="0" layoutInCell="1" allowOverlap="1" wp14:anchorId="6C74FC20" wp14:editId="7CBEB6C0">
                <wp:simplePos x="0" y="0"/>
                <wp:positionH relativeFrom="column">
                  <wp:posOffset>1738630</wp:posOffset>
                </wp:positionH>
                <wp:positionV relativeFrom="paragraph">
                  <wp:posOffset>502920</wp:posOffset>
                </wp:positionV>
                <wp:extent cx="4372610" cy="457200"/>
                <wp:effectExtent l="0" t="0" r="8890" b="0"/>
                <wp:wrapSquare wrapText="bothSides"/>
                <wp:docPr id="16" name="Text Box 16"/>
                <wp:cNvGraphicFramePr/>
                <a:graphic xmlns:a="http://schemas.openxmlformats.org/drawingml/2006/main">
                  <a:graphicData uri="http://schemas.microsoft.com/office/word/2010/wordprocessingShape">
                    <wps:wsp>
                      <wps:cNvSpPr txBox="1"/>
                      <wps:spPr>
                        <a:xfrm>
                          <a:off x="0" y="0"/>
                          <a:ext cx="4372610" cy="457200"/>
                        </a:xfrm>
                        <a:prstGeom prst="rect">
                          <a:avLst/>
                        </a:prstGeom>
                        <a:solidFill>
                          <a:prstClr val="white"/>
                        </a:solidFill>
                        <a:ln>
                          <a:noFill/>
                        </a:ln>
                      </wps:spPr>
                      <wps:txbx>
                        <w:txbxContent>
                          <w:p w14:paraId="26EDEAC2" w14:textId="171732F8" w:rsidR="001A69DE" w:rsidRPr="00BD7B5F" w:rsidRDefault="001A69DE" w:rsidP="001A69DE">
                            <w:pPr>
                              <w:pStyle w:val="Caption"/>
                            </w:pPr>
                            <w:bookmarkStart w:id="76" w:name="_Toc477429064"/>
                            <w:r>
                              <w:t xml:space="preserve">Figure </w:t>
                            </w:r>
                            <w:r>
                              <w:fldChar w:fldCharType="begin"/>
                            </w:r>
                            <w:r>
                              <w:instrText xml:space="preserve"> SEQ Figure \* ARABIC </w:instrText>
                            </w:r>
                            <w:r>
                              <w:fldChar w:fldCharType="separate"/>
                            </w:r>
                            <w:r w:rsidR="00745D3B">
                              <w:rPr>
                                <w:noProof/>
                              </w:rPr>
                              <w:t>8</w:t>
                            </w:r>
                            <w:r>
                              <w:fldChar w:fldCharType="end"/>
                            </w:r>
                            <w:r>
                              <w:t>: The relationship between speed and fatalities</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74FC20" id="Text Box 16" o:spid="_x0000_s1030" type="#_x0000_t202" style="position:absolute;margin-left:136.9pt;margin-top:39.6pt;width:344.3pt;height:3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LcLwIAAGkEAAAOAAAAZHJzL2Uyb0RvYy54bWysVFFv2yAQfp+0/4B4X5xkWVpZcaosVaZJ&#10;VVspmfpMMMRIwDEgsbNfvwPH6dbtadoLPu6Og+/77ry464wmJ+GDAlvRyWhMibAcamUPFf2223y4&#10;pSREZmumwYqKnkWgd8v37xatK8UUGtC18ASL2FC2rqJNjK4sisAbYVgYgRMWgxK8YRG3/lDUnrVY&#10;3ehiOh7PixZ87TxwEQJ67/sgXeb6Ugoen6QMIhJdUXxbzKvP6z6txXLByoNnrlH88gz2D68wTFm8&#10;9FrqnkVGjl79Ucoo7iGAjCMOpgApFRcZA6KZjN+g2TbMiYwFyQnuSlP4f2X54+nZE1WjdnNKLDOo&#10;0U50kXyGjqAL+WldKDFt6zAxdujH3MEf0Jlgd9Kb9EVABOPI9PnKbqrG0Tn7eDOdTzDEMTb7dIPy&#10;pTLF62nnQ/wiwJBkVNSjeplUdnoIsU8dUtJlAbSqN0rrtEmBtfbkxFDptlFRXIr/lqVtyrWQTvUF&#10;k6dIEHsoyYrdvsuUzAaYe6jPiN5D3z/B8Y3C+x5YiM/MY8MgKhyC+ISL1NBWFC4WJQ34H3/zp3zU&#10;EaOUtNiAFQ3fj8wLSvRXiwqnbh0MPxj7wbBHswZEOsHxcjybeMBHPZjSg3nB2VilWzDELMe7KhoH&#10;cx37McDZ4mK1yknYk47FB7t1PJUeeN11L8y7iyoR9XyEoTVZ+UacPrdneXWMIFVWLvHas3ihG/s5&#10;a3+ZvTQwv+5z1usfYvkTAAD//wMAUEsDBBQABgAIAAAAIQC+llap4AAAAAoBAAAPAAAAZHJzL2Rv&#10;d25yZXYueG1sTI/BTsMwEETvSPyDtUhcEHVqIKUhTgUt3ODQUvW8jZckIl5HsdOkf485wXE1TzNv&#10;89VkW3Gi3jeONcxnCQji0pmGKw37z7fbRxA+IBtsHZOGM3lYFZcXOWbGjbyl0y5UIpawz1BDHUKX&#10;SenLmiz6meuIY/bleoshnn0lTY9jLLetVEmSSosNx4UaO1rXVH7vBqsh3fTDuOX1zWb/+o4fXaUO&#10;L+eD1tdX0/MTiEBT+IPhVz+qQxGdjm5g40WrQS3uonrQsFgqEBFYpuoexDGSD3MFssjl/xeKHwAA&#10;AP//AwBQSwECLQAUAAYACAAAACEAtoM4kv4AAADhAQAAEwAAAAAAAAAAAAAAAAAAAAAAW0NvbnRl&#10;bnRfVHlwZXNdLnhtbFBLAQItABQABgAIAAAAIQA4/SH/1gAAAJQBAAALAAAAAAAAAAAAAAAAAC8B&#10;AABfcmVscy8ucmVsc1BLAQItABQABgAIAAAAIQDO2GLcLwIAAGkEAAAOAAAAAAAAAAAAAAAAAC4C&#10;AABkcnMvZTJvRG9jLnhtbFBLAQItABQABgAIAAAAIQC+llap4AAAAAoBAAAPAAAAAAAAAAAAAAAA&#10;AIkEAABkcnMvZG93bnJldi54bWxQSwUGAAAAAAQABADzAAAAlgUAAAAA&#10;" stroked="f">
                <v:textbox inset="0,0,0,0">
                  <w:txbxContent>
                    <w:p w14:paraId="26EDEAC2" w14:textId="171732F8" w:rsidR="001A69DE" w:rsidRPr="00BD7B5F" w:rsidRDefault="001A69DE" w:rsidP="001A69DE">
                      <w:pPr>
                        <w:pStyle w:val="Caption"/>
                      </w:pPr>
                      <w:bookmarkStart w:id="77" w:name="_Toc477429064"/>
                      <w:r>
                        <w:t xml:space="preserve">Figure </w:t>
                      </w:r>
                      <w:r>
                        <w:fldChar w:fldCharType="begin"/>
                      </w:r>
                      <w:r>
                        <w:instrText xml:space="preserve"> SEQ Figure \* ARABIC </w:instrText>
                      </w:r>
                      <w:r>
                        <w:fldChar w:fldCharType="separate"/>
                      </w:r>
                      <w:r w:rsidR="00745D3B">
                        <w:rPr>
                          <w:noProof/>
                        </w:rPr>
                        <w:t>8</w:t>
                      </w:r>
                      <w:r>
                        <w:fldChar w:fldCharType="end"/>
                      </w:r>
                      <w:r>
                        <w:t>: The relationship between speed and fatalities</w:t>
                      </w:r>
                      <w:bookmarkEnd w:id="77"/>
                    </w:p>
                  </w:txbxContent>
                </v:textbox>
                <w10:wrap type="square"/>
              </v:shape>
            </w:pict>
          </mc:Fallback>
        </mc:AlternateContent>
      </w:r>
      <w:r w:rsidR="005066F2">
        <w:t xml:space="preserve">both </w:t>
      </w:r>
      <w:r w:rsidR="00691567">
        <w:t>comparison</w:t>
      </w:r>
      <w:r>
        <w:t xml:space="preserve"> roads and EINRIP roads</w:t>
      </w:r>
      <w:r w:rsidR="0038046C">
        <w:t>,</w:t>
      </w:r>
      <w:r w:rsidR="005066F2">
        <w:t xml:space="preserve"> but the data is </w:t>
      </w:r>
      <w:r w:rsidR="0038046C">
        <w:t xml:space="preserve">nevertheless </w:t>
      </w:r>
      <w:r w:rsidR="005066F2">
        <w:t>not entirely reliable in either case</w:t>
      </w:r>
      <w:r>
        <w:t>.</w:t>
      </w:r>
    </w:p>
    <w:p w14:paraId="178EE203" w14:textId="7E0DDA90" w:rsidR="00B17AD7" w:rsidRDefault="00B078BE" w:rsidP="0064075D">
      <w:pPr>
        <w:pStyle w:val="BodyText"/>
      </w:pPr>
      <w:r>
        <w:t>During interviews</w:t>
      </w:r>
      <w:r w:rsidR="0038046C">
        <w:t>,</w:t>
      </w:r>
      <w:r>
        <w:t xml:space="preserve"> </w:t>
      </w:r>
      <w:r w:rsidR="0038046C">
        <w:t>ODE</w:t>
      </w:r>
      <w:r>
        <w:t xml:space="preserve"> questioned key stakeholders</w:t>
      </w:r>
      <w:r w:rsidR="0022637D">
        <w:t xml:space="preserve"> as to whether the fatality figures from EINRIP roads were something of a disappointment, after all the figures don’t suggest a clear decline in fatalities. A common response was that</w:t>
      </w:r>
      <w:r w:rsidR="0038046C">
        <w:t>,</w:t>
      </w:r>
      <w:r w:rsidR="0022637D">
        <w:t xml:space="preserve"> whil</w:t>
      </w:r>
      <w:r w:rsidR="002811DA">
        <w:t>e</w:t>
      </w:r>
      <w:r w:rsidR="0022637D">
        <w:t xml:space="preserve"> disappointing, such an outcome was not surprising given the assumed relationship between increases in speed and increases in accidents</w:t>
      </w:r>
      <w:r w:rsidR="00E725E0">
        <w:t xml:space="preserve">. </w:t>
      </w:r>
      <w:r w:rsidR="00A70C23">
        <w:t xml:space="preserve">Figure 8 </w:t>
      </w:r>
      <w:r w:rsidR="009A3979">
        <w:t>explor</w:t>
      </w:r>
      <w:r w:rsidR="00BF1A8C">
        <w:t>es</w:t>
      </w:r>
      <w:r w:rsidR="0022637D">
        <w:t xml:space="preserve"> the relationship between speed and fatalities on EINRIP roads </w:t>
      </w:r>
      <w:r w:rsidR="00BF1A8C">
        <w:t xml:space="preserve">and </w:t>
      </w:r>
      <w:r w:rsidR="0022637D">
        <w:t>show</w:t>
      </w:r>
      <w:r w:rsidR="00BF1A8C">
        <w:t>s</w:t>
      </w:r>
      <w:r w:rsidR="0022637D">
        <w:t xml:space="preserve"> a marked increase in speed against a lesser increase in fatalities.</w:t>
      </w:r>
      <w:r w:rsidR="00BF1A8C">
        <w:t xml:space="preserve"> </w:t>
      </w:r>
      <w:r w:rsidR="007F2BC5">
        <w:t>These graphs confirm the</w:t>
      </w:r>
      <w:r w:rsidR="00BF1A8C">
        <w:t xml:space="preserve"> broad </w:t>
      </w:r>
      <w:r w:rsidR="007F2BC5">
        <w:t xml:space="preserve">consensus in the international literature about the </w:t>
      </w:r>
      <w:r w:rsidR="00BF1A8C">
        <w:t xml:space="preserve">positive </w:t>
      </w:r>
      <w:r w:rsidR="00035FFF">
        <w:t>r</w:t>
      </w:r>
      <w:r w:rsidR="007F2BC5">
        <w:t xml:space="preserve">elationship between speed and </w:t>
      </w:r>
      <w:r w:rsidR="004B58D3">
        <w:t>fatalities</w:t>
      </w:r>
      <w:r w:rsidR="007F2BC5">
        <w:t>.</w:t>
      </w:r>
      <w:r w:rsidR="007F2BC5">
        <w:rPr>
          <w:rStyle w:val="EndnoteReference"/>
        </w:rPr>
        <w:endnoteReference w:id="12"/>
      </w:r>
      <w:r w:rsidR="004B58D3">
        <w:t xml:space="preserve"> </w:t>
      </w:r>
      <w:r w:rsidR="007F2BC5">
        <w:t>That is</w:t>
      </w:r>
      <w:r w:rsidR="0038046C">
        <w:t>,</w:t>
      </w:r>
      <w:r w:rsidR="007F2BC5">
        <w:t xml:space="preserve"> generally as speed increases so do fatalities. </w:t>
      </w:r>
      <w:r w:rsidR="00BF1A8C">
        <w:t>T</w:t>
      </w:r>
      <w:r w:rsidR="004B58D3">
        <w:t>he World Health Organi</w:t>
      </w:r>
      <w:r w:rsidR="002811DA">
        <w:t>z</w:t>
      </w:r>
      <w:r w:rsidR="004B58D3">
        <w:t>ation estimates that for each 1</w:t>
      </w:r>
      <w:r w:rsidR="0038046C">
        <w:t> </w:t>
      </w:r>
      <w:r w:rsidR="004915B3">
        <w:t>k</w:t>
      </w:r>
      <w:r w:rsidR="004B58D3">
        <w:t>m/h increase in speed there is a 4–5</w:t>
      </w:r>
      <w:r w:rsidR="008B7362">
        <w:t xml:space="preserve"> per cent</w:t>
      </w:r>
      <w:r w:rsidR="004B58D3">
        <w:t xml:space="preserve"> increase in fatalities</w:t>
      </w:r>
      <w:r w:rsidR="0038046C">
        <w:t>.</w:t>
      </w:r>
      <w:r w:rsidR="004B58D3">
        <w:rPr>
          <w:rStyle w:val="EndnoteReference"/>
        </w:rPr>
        <w:endnoteReference w:id="13"/>
      </w:r>
      <w:r w:rsidR="004B58D3">
        <w:t xml:space="preserve"> </w:t>
      </w:r>
      <w:r w:rsidR="0038046C">
        <w:t>O</w:t>
      </w:r>
      <w:r w:rsidR="00BF1A8C">
        <w:t xml:space="preserve">ther researchers point to an exponential relationship </w:t>
      </w:r>
      <w:r w:rsidR="00B17AD7">
        <w:t>between speed and fatalities</w:t>
      </w:r>
      <w:r w:rsidR="0038046C">
        <w:t>.</w:t>
      </w:r>
      <w:r w:rsidR="00B17AD7">
        <w:rPr>
          <w:rStyle w:val="EndnoteReference"/>
        </w:rPr>
        <w:endnoteReference w:id="14"/>
      </w:r>
      <w:r w:rsidR="00B17AD7">
        <w:t xml:space="preserve"> </w:t>
      </w:r>
      <w:r w:rsidR="00E16CE7">
        <w:t>The</w:t>
      </w:r>
      <w:r w:rsidR="00035FFF">
        <w:t xml:space="preserve">se studies are based upon increases in speed </w:t>
      </w:r>
      <w:r w:rsidR="00DD5594">
        <w:t xml:space="preserve">in the absence of road improvements. </w:t>
      </w:r>
      <w:r w:rsidR="00035FFF">
        <w:t>A</w:t>
      </w:r>
      <w:r w:rsidR="00E16CE7">
        <w:t>ll EINRIP roads received major improvements</w:t>
      </w:r>
      <w:r w:rsidR="00445E0A">
        <w:t xml:space="preserve"> and </w:t>
      </w:r>
      <w:r w:rsidR="00E16CE7">
        <w:t xml:space="preserve">were subject to safety audits and accident blackspot treatments. </w:t>
      </w:r>
      <w:r w:rsidR="00DD5594">
        <w:t xml:space="preserve">This explains </w:t>
      </w:r>
      <w:r w:rsidR="00445E0A">
        <w:t>why EI</w:t>
      </w:r>
      <w:r w:rsidR="00B17AD7">
        <w:t>NRIP roads</w:t>
      </w:r>
      <w:r w:rsidR="004B58D3">
        <w:t xml:space="preserve"> have a comparatively lower fatality rate than might be suggested </w:t>
      </w:r>
      <w:r w:rsidR="007203D8">
        <w:t>by the</w:t>
      </w:r>
      <w:r w:rsidR="004B58D3">
        <w:t xml:space="preserve"> average overall increase in speed across all EINRIP roads of </w:t>
      </w:r>
      <w:r w:rsidR="002759CC">
        <w:t>more than 13</w:t>
      </w:r>
      <w:r w:rsidR="0038046C">
        <w:t> </w:t>
      </w:r>
      <w:r w:rsidR="004915B3">
        <w:t>k</w:t>
      </w:r>
      <w:r w:rsidR="00E000F7">
        <w:t>m/h</w:t>
      </w:r>
      <w:r w:rsidR="0038046C">
        <w:t>.</w:t>
      </w:r>
      <w:r w:rsidR="00E000F7">
        <w:rPr>
          <w:rStyle w:val="EndnoteReference"/>
        </w:rPr>
        <w:endnoteReference w:id="15"/>
      </w:r>
      <w:r w:rsidR="00E000F7">
        <w:t xml:space="preserve"> </w:t>
      </w:r>
      <w:r w:rsidR="00A70C23">
        <w:t>Figure 8</w:t>
      </w:r>
      <w:r w:rsidR="00B17AD7">
        <w:t xml:space="preserve"> shows the blue line (speed on EINRIP roads)</w:t>
      </w:r>
      <w:r w:rsidR="00814DD1">
        <w:t xml:space="preserve"> climbing sharply, whil</w:t>
      </w:r>
      <w:r w:rsidR="002811DA">
        <w:t>e</w:t>
      </w:r>
      <w:r w:rsidR="00814DD1">
        <w:t xml:space="preserve"> the green dotted line (fatalities on </w:t>
      </w:r>
      <w:r w:rsidR="007203D8">
        <w:t xml:space="preserve">EINRIP </w:t>
      </w:r>
      <w:r w:rsidR="00814DD1">
        <w:t>roads) exhibits a much gentler gradient.</w:t>
      </w:r>
      <w:r w:rsidR="0064075D">
        <w:rPr>
          <w:noProof/>
          <w:lang w:val="en-AU" w:eastAsia="en-AU"/>
        </w:rPr>
        <w:drawing>
          <wp:anchor distT="0" distB="0" distL="114300" distR="114300" simplePos="0" relativeHeight="251711488" behindDoc="0" locked="0" layoutInCell="1" allowOverlap="1" wp14:anchorId="14E04368" wp14:editId="678383F9">
            <wp:simplePos x="0" y="0"/>
            <wp:positionH relativeFrom="margin">
              <wp:align>right</wp:align>
            </wp:positionH>
            <wp:positionV relativeFrom="paragraph">
              <wp:posOffset>67235</wp:posOffset>
            </wp:positionV>
            <wp:extent cx="4373217" cy="3136367"/>
            <wp:effectExtent l="0" t="0" r="889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73217" cy="3136367"/>
                    </a:xfrm>
                    <a:prstGeom prst="rect">
                      <a:avLst/>
                    </a:prstGeom>
                    <a:noFill/>
                  </pic:spPr>
                </pic:pic>
              </a:graphicData>
            </a:graphic>
          </wp:anchor>
        </w:drawing>
      </w:r>
    </w:p>
    <w:p w14:paraId="13089355" w14:textId="761169FB" w:rsidR="00B97B9E" w:rsidRDefault="00DD5594" w:rsidP="005C290B">
      <w:pPr>
        <w:pStyle w:val="BodyText"/>
      </w:pPr>
      <w:r>
        <w:t>The available data shows that EINRIP roads are no better, but no worse than comparison roads in terms of safety. Perhaps given the substantial increases in speed on EINRIP roads this should be considered a favourable outcome. As a demonstration project it is disappointing that EINRIP has not been able deliver a</w:t>
      </w:r>
      <w:r w:rsidR="00B97B9E">
        <w:t xml:space="preserve"> less ambiguous </w:t>
      </w:r>
      <w:r>
        <w:t xml:space="preserve">result. </w:t>
      </w:r>
    </w:p>
    <w:p w14:paraId="6BE0DE66" w14:textId="24CC3147" w:rsidR="00632EBE" w:rsidRDefault="00621947" w:rsidP="005C290B">
      <w:pPr>
        <w:pStyle w:val="BodyText"/>
      </w:pPr>
      <w:r>
        <w:t>F</w:t>
      </w:r>
      <w:r w:rsidR="002341AA">
        <w:t xml:space="preserve">ieldwork conducted by the </w:t>
      </w:r>
      <w:r w:rsidR="004E7626">
        <w:t>ODE</w:t>
      </w:r>
      <w:r w:rsidR="002341AA">
        <w:t xml:space="preserve"> in </w:t>
      </w:r>
      <w:r w:rsidR="00632EBE">
        <w:t>Sumbawa</w:t>
      </w:r>
      <w:r w:rsidR="002341AA">
        <w:t xml:space="preserve"> and South Sulawesi</w:t>
      </w:r>
      <w:r w:rsidR="007203D8">
        <w:t>,</w:t>
      </w:r>
      <w:r w:rsidR="002341AA">
        <w:t xml:space="preserve"> </w:t>
      </w:r>
      <w:r w:rsidR="00632EBE">
        <w:t>combined with analysis of the social surveys undertaken as part of EINRIP M&amp;E</w:t>
      </w:r>
      <w:r w:rsidR="007203D8">
        <w:t>,</w:t>
      </w:r>
      <w:r w:rsidR="00632EBE">
        <w:t xml:space="preserve"> identified a number of safety issues. These include</w:t>
      </w:r>
      <w:r w:rsidR="00347DB8">
        <w:t>:</w:t>
      </w:r>
    </w:p>
    <w:p w14:paraId="2CC0EBD0" w14:textId="63CA06AE" w:rsidR="00632EBE" w:rsidRPr="00170F42" w:rsidRDefault="00632EBE" w:rsidP="00442774">
      <w:pPr>
        <w:pStyle w:val="Bullet1"/>
        <w:rPr>
          <w:b/>
        </w:rPr>
      </w:pPr>
      <w:r>
        <w:rPr>
          <w:b/>
        </w:rPr>
        <w:t xml:space="preserve">Lack of </w:t>
      </w:r>
      <w:r w:rsidRPr="00632EBE">
        <w:rPr>
          <w:b/>
        </w:rPr>
        <w:t>enforcement</w:t>
      </w:r>
      <w:r w:rsidR="007203D8">
        <w:rPr>
          <w:b/>
        </w:rPr>
        <w:t>:</w:t>
      </w:r>
      <w:r>
        <w:rPr>
          <w:b/>
        </w:rPr>
        <w:t xml:space="preserve"> </w:t>
      </w:r>
      <w:r w:rsidR="007203D8">
        <w:t>P</w:t>
      </w:r>
      <w:r w:rsidRPr="00170F42">
        <w:t>oli</w:t>
      </w:r>
      <w:r w:rsidR="00E63A4B">
        <w:t>ce interviewed acknowledged that</w:t>
      </w:r>
      <w:r w:rsidRPr="00170F42">
        <w:t xml:space="preserve"> </w:t>
      </w:r>
      <w:r w:rsidR="007203D8">
        <w:t xml:space="preserve">they </w:t>
      </w:r>
      <w:r w:rsidR="00E63A4B">
        <w:t xml:space="preserve">only rarely </w:t>
      </w:r>
      <w:r w:rsidRPr="00170F42">
        <w:t xml:space="preserve">issue </w:t>
      </w:r>
      <w:r w:rsidR="00E63A4B">
        <w:t>fines</w:t>
      </w:r>
      <w:r w:rsidRPr="00170F42">
        <w:t xml:space="preserve"> for speeding</w:t>
      </w:r>
      <w:r w:rsidR="007203D8">
        <w:t>,</w:t>
      </w:r>
      <w:r w:rsidRPr="00170F42">
        <w:t xml:space="preserve"> particularly as they do not have radar guns or other suitable means available to </w:t>
      </w:r>
      <w:r w:rsidR="005066F2">
        <w:t>measure</w:t>
      </w:r>
      <w:r w:rsidR="005066F2" w:rsidRPr="00170F42">
        <w:t xml:space="preserve"> </w:t>
      </w:r>
      <w:r w:rsidRPr="00170F42">
        <w:t>vehicle speeds.</w:t>
      </w:r>
    </w:p>
    <w:p w14:paraId="00234EAD" w14:textId="2FA23ED5" w:rsidR="00CD6115" w:rsidRDefault="00632EBE" w:rsidP="00442774">
      <w:pPr>
        <w:pStyle w:val="Bullet1"/>
      </w:pPr>
      <w:r>
        <w:rPr>
          <w:b/>
        </w:rPr>
        <w:t>Young and unlicensed road users</w:t>
      </w:r>
      <w:r w:rsidR="007203D8">
        <w:t>:</w:t>
      </w:r>
      <w:r>
        <w:t xml:space="preserve"> </w:t>
      </w:r>
      <w:r w:rsidR="007203D8">
        <w:t>I</w:t>
      </w:r>
      <w:r>
        <w:t xml:space="preserve">n a single day </w:t>
      </w:r>
      <w:r w:rsidR="007203D8">
        <w:t>ODE</w:t>
      </w:r>
      <w:r>
        <w:t xml:space="preserve"> observed dozens of clearly unlicensed school students riding motorcycles</w:t>
      </w:r>
      <w:r w:rsidR="00CD6115">
        <w:t xml:space="preserve">, mostly if not </w:t>
      </w:r>
      <w:r w:rsidR="00621947">
        <w:t>all</w:t>
      </w:r>
      <w:r w:rsidR="00CD6115">
        <w:t xml:space="preserve"> without helmets or other protective equipment</w:t>
      </w:r>
      <w:r w:rsidR="007203D8">
        <w:t>.</w:t>
      </w:r>
      <w:r w:rsidR="00CD6115">
        <w:rPr>
          <w:rStyle w:val="FootnoteReference"/>
        </w:rPr>
        <w:footnoteReference w:id="19"/>
      </w:r>
      <w:r w:rsidR="00CD6115">
        <w:t xml:space="preserve"> EINRIP social surveys document this as a growing trend</w:t>
      </w:r>
      <w:r w:rsidR="007203D8">
        <w:t>,</w:t>
      </w:r>
      <w:r w:rsidR="00CD6115">
        <w:t xml:space="preserve"> which is partially attributable to EINRIP.</w:t>
      </w:r>
    </w:p>
    <w:p w14:paraId="2E7E3DE2" w14:textId="19039B87" w:rsidR="00AC1E02" w:rsidRDefault="00170F42" w:rsidP="00442774">
      <w:pPr>
        <w:pStyle w:val="Bullet1"/>
      </w:pPr>
      <w:r w:rsidRPr="00B97B9E">
        <w:rPr>
          <w:b/>
        </w:rPr>
        <w:t>Inadequate</w:t>
      </w:r>
      <w:r w:rsidRPr="00170F42">
        <w:rPr>
          <w:b/>
        </w:rPr>
        <w:t xml:space="preserve"> </w:t>
      </w:r>
      <w:r w:rsidR="005072FA">
        <w:rPr>
          <w:b/>
        </w:rPr>
        <w:t>education of drivers and the public regarding road safety</w:t>
      </w:r>
      <w:r w:rsidR="007203D8">
        <w:t>:</w:t>
      </w:r>
      <w:r>
        <w:t xml:space="preserve"> EINRIP social surveys reveal the need for education</w:t>
      </w:r>
      <w:r w:rsidR="007203D8">
        <w:t>,</w:t>
      </w:r>
      <w:r>
        <w:t xml:space="preserve"> </w:t>
      </w:r>
      <w:r w:rsidR="00D74D68">
        <w:t>as many road</w:t>
      </w:r>
      <w:r w:rsidR="007A5D7E">
        <w:t xml:space="preserve"> </w:t>
      </w:r>
      <w:r w:rsidR="00D74D68">
        <w:t>users do not understand the signage used on EINRIP roads.</w:t>
      </w:r>
      <w:r w:rsidR="005072FA">
        <w:t xml:space="preserve"> </w:t>
      </w:r>
    </w:p>
    <w:p w14:paraId="658DFA98" w14:textId="651A40E7" w:rsidR="00D74D68" w:rsidRDefault="00B97B9E" w:rsidP="00442774">
      <w:pPr>
        <w:pStyle w:val="Bullet1"/>
      </w:pPr>
      <w:r w:rsidRPr="00B07586">
        <w:rPr>
          <w:b/>
        </w:rPr>
        <w:t>Poor</w:t>
      </w:r>
      <w:r w:rsidR="005072FA" w:rsidRPr="005072FA">
        <w:rPr>
          <w:b/>
        </w:rPr>
        <w:t xml:space="preserve"> signage</w:t>
      </w:r>
      <w:r w:rsidR="007203D8">
        <w:t>: ODE</w:t>
      </w:r>
      <w:r w:rsidR="00D74D68">
        <w:t xml:space="preserve"> saw many examples of signs obscured by vegetation, or too close to hazards to </w:t>
      </w:r>
      <w:r w:rsidR="00F574B5">
        <w:t xml:space="preserve">provide an effective warning. </w:t>
      </w:r>
      <w:r w:rsidR="007203D8">
        <w:t>Outside of townships</w:t>
      </w:r>
      <w:r w:rsidR="007203D8" w:rsidDel="007203D8">
        <w:t xml:space="preserve"> </w:t>
      </w:r>
      <w:r w:rsidR="007203D8">
        <w:t>we</w:t>
      </w:r>
      <w:r w:rsidR="00F574B5">
        <w:t xml:space="preserve"> saw little evidence of posting of speed limits to provide drivers with guidance on what could be considered a safe speed.</w:t>
      </w:r>
    </w:p>
    <w:p w14:paraId="12D37875" w14:textId="67931D4B" w:rsidR="007722D0" w:rsidRDefault="00146C73" w:rsidP="00442774">
      <w:pPr>
        <w:pStyle w:val="Bullet1"/>
      </w:pPr>
      <w:r>
        <w:rPr>
          <w:b/>
        </w:rPr>
        <w:t xml:space="preserve">Hazardous </w:t>
      </w:r>
      <w:r w:rsidR="005066F2">
        <w:rPr>
          <w:b/>
        </w:rPr>
        <w:t>s</w:t>
      </w:r>
      <w:r>
        <w:rPr>
          <w:b/>
        </w:rPr>
        <w:t>chool safety zones</w:t>
      </w:r>
      <w:r w:rsidR="007203D8">
        <w:t>: S</w:t>
      </w:r>
      <w:r>
        <w:t>chool crossings are clearly marked with a red overlay and a speed limit sign of 25</w:t>
      </w:r>
      <w:r w:rsidR="007203D8">
        <w:t> k</w:t>
      </w:r>
      <w:r>
        <w:t>m/h</w:t>
      </w:r>
      <w:r w:rsidR="00DD56B7">
        <w:t>r</w:t>
      </w:r>
      <w:r>
        <w:t xml:space="preserve">. </w:t>
      </w:r>
      <w:r w:rsidR="007203D8">
        <w:t>We</w:t>
      </w:r>
      <w:r w:rsidR="007722D0">
        <w:t xml:space="preserve"> observed that these speed limits are routinely ignored. Inquiries </w:t>
      </w:r>
      <w:r w:rsidR="007203D8">
        <w:t xml:space="preserve">of </w:t>
      </w:r>
      <w:r w:rsidR="007722D0">
        <w:t xml:space="preserve">local people also revealed that the red surface is especially slippery when wet and </w:t>
      </w:r>
      <w:r w:rsidR="007203D8">
        <w:t xml:space="preserve">this </w:t>
      </w:r>
      <w:r w:rsidR="007722D0">
        <w:t xml:space="preserve">was cited as the cause of a number of motorcycle accidents. EINRIP social </w:t>
      </w:r>
      <w:r w:rsidR="00AD7F06">
        <w:t>surveys</w:t>
      </w:r>
      <w:r w:rsidR="007722D0">
        <w:t xml:space="preserve"> corroborate these observations.</w:t>
      </w:r>
    </w:p>
    <w:p w14:paraId="4379947E" w14:textId="06B8A4FB" w:rsidR="00B97B9E" w:rsidRPr="00B07586" w:rsidRDefault="00E63A4B" w:rsidP="00442774">
      <w:pPr>
        <w:pStyle w:val="Bullet1"/>
      </w:pPr>
      <w:r w:rsidRPr="00E63A4B">
        <w:rPr>
          <w:b/>
        </w:rPr>
        <w:t>Limited insight into accident blackspots</w:t>
      </w:r>
      <w:r w:rsidR="007203D8">
        <w:t>: I</w:t>
      </w:r>
      <w:r>
        <w:t>nterviews with police reveal that there is limited, if any</w:t>
      </w:r>
      <w:r w:rsidR="00C61147">
        <w:t>,</w:t>
      </w:r>
      <w:r>
        <w:t xml:space="preserve"> accident data analysis undertaken in order to identify and address dangerous sections of road. </w:t>
      </w:r>
      <w:r w:rsidR="007C52DF" w:rsidRPr="00B97B9E">
        <w:t xml:space="preserve">The Safety Section in DGH has developed criteria for identification </w:t>
      </w:r>
      <w:r w:rsidR="00B97B9E" w:rsidRPr="00B07586">
        <w:t xml:space="preserve">and treatment </w:t>
      </w:r>
      <w:r w:rsidR="007C52DF" w:rsidRPr="00B97B9E">
        <w:t>of accident blackspots</w:t>
      </w:r>
      <w:r w:rsidR="00B97B9E" w:rsidRPr="00B07586">
        <w:t xml:space="preserve"> but this is yet to be devolved to the regions or supported with appropriate training. </w:t>
      </w:r>
    </w:p>
    <w:p w14:paraId="62F2A5F2" w14:textId="6D90D072" w:rsidR="00170F42" w:rsidRDefault="00AF2F3D" w:rsidP="00442774">
      <w:pPr>
        <w:pStyle w:val="Bullet1"/>
      </w:pPr>
      <w:r w:rsidRPr="00A70C12">
        <w:rPr>
          <w:b/>
        </w:rPr>
        <w:t>Aversion to ‘traffic calming’ measures</w:t>
      </w:r>
      <w:r w:rsidR="007203D8">
        <w:t>: W</w:t>
      </w:r>
      <w:r w:rsidR="00921D39">
        <w:t>hil</w:t>
      </w:r>
      <w:r w:rsidR="002811DA">
        <w:t>e</w:t>
      </w:r>
      <w:r w:rsidR="00921D39">
        <w:t xml:space="preserve"> the EINRIP roads include a range of design safety features including signage, crash barriers and marker posts</w:t>
      </w:r>
      <w:r w:rsidR="00C61147">
        <w:t>,</w:t>
      </w:r>
      <w:r w:rsidR="00921D39">
        <w:t xml:space="preserve"> there is little evidence of the use of speed humps, rumble strips or chicanes to help slow traffic. Given the apparent disregard for speed limits</w:t>
      </w:r>
      <w:r w:rsidR="00C61147">
        <w:t>,</w:t>
      </w:r>
      <w:r w:rsidR="00921D39">
        <w:t xml:space="preserve"> </w:t>
      </w:r>
      <w:r w:rsidR="00C61147">
        <w:t>the</w:t>
      </w:r>
      <w:r w:rsidR="00921D39">
        <w:t xml:space="preserve"> use of such measure</w:t>
      </w:r>
      <w:r w:rsidR="00C61147">
        <w:t>s,</w:t>
      </w:r>
      <w:r w:rsidR="00921D39">
        <w:t xml:space="preserve"> </w:t>
      </w:r>
      <w:r w:rsidR="00C61147">
        <w:t xml:space="preserve">particularly </w:t>
      </w:r>
      <w:r w:rsidR="00921D39">
        <w:t>at school safety crossing</w:t>
      </w:r>
      <w:r w:rsidR="00720871">
        <w:t>s</w:t>
      </w:r>
      <w:r w:rsidR="00C61147">
        <w:t>,</w:t>
      </w:r>
      <w:r w:rsidR="00921D39">
        <w:t xml:space="preserve"> </w:t>
      </w:r>
      <w:r w:rsidR="00C61147">
        <w:t>would seem</w:t>
      </w:r>
      <w:r w:rsidR="00921D39">
        <w:t xml:space="preserve"> appropriate.</w:t>
      </w:r>
    </w:p>
    <w:p w14:paraId="44C80C13" w14:textId="41FC7041" w:rsidR="004C5704" w:rsidRDefault="004C5704" w:rsidP="004C5704">
      <w:pPr>
        <w:pStyle w:val="Box1Heading"/>
      </w:pPr>
      <w:r>
        <w:t>Key lesson</w:t>
      </w:r>
      <w:r w:rsidR="00CD68D0">
        <w:t>:</w:t>
      </w:r>
      <w:r>
        <w:t xml:space="preserve"> </w:t>
      </w:r>
      <w:r w:rsidR="00CD68D0">
        <w:t>T</w:t>
      </w:r>
      <w:r>
        <w:t>he three ‘E’s to road safety</w:t>
      </w:r>
    </w:p>
    <w:p w14:paraId="7F2BD263" w14:textId="7E308CA8" w:rsidR="004C5704" w:rsidRDefault="004C5704" w:rsidP="004C5704">
      <w:pPr>
        <w:pStyle w:val="Box1Text"/>
      </w:pPr>
      <w:r>
        <w:t>Reducing road accidents and deaths, particularly as speeds increase, is extremely unlikely to occur through the use of engineering measures alone. These measures need to be accompanied by education and enforcement elements to bring about a reduction in traffic accidents</w:t>
      </w:r>
      <w:r w:rsidR="00C61147">
        <w:t>,</w:t>
      </w:r>
      <w:r>
        <w:t xml:space="preserve"> including fatalities. Doubtless this would either complicate or simply be beyond the scope of many aid</w:t>
      </w:r>
      <w:r w:rsidR="00C61147">
        <w:t>-</w:t>
      </w:r>
      <w:r>
        <w:t>funded road construction projects. As an alternative it may be appropriate to include design features that deliberately slow traffic at selection locations</w:t>
      </w:r>
      <w:r w:rsidR="00C61147">
        <w:t>,</w:t>
      </w:r>
      <w:r>
        <w:t xml:space="preserve"> in recognition of the limited attention provided to road user education and enforcement in Indonesia and many other developing countries.</w:t>
      </w:r>
    </w:p>
    <w:p w14:paraId="72317625" w14:textId="77777777" w:rsidR="004C5704" w:rsidRDefault="004C5704" w:rsidP="004C570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9"/>
        <w:gridCol w:w="4059"/>
      </w:tblGrid>
      <w:tr w:rsidR="00442774" w14:paraId="4114B4AD" w14:textId="77777777" w:rsidTr="004C5704">
        <w:tc>
          <w:tcPr>
            <w:tcW w:w="5670" w:type="dxa"/>
          </w:tcPr>
          <w:p w14:paraId="3A8442E2" w14:textId="70E0185E" w:rsidR="00442774" w:rsidRDefault="00442774" w:rsidP="00442774">
            <w:pPr>
              <w:pStyle w:val="Caption"/>
              <w:keepNext/>
            </w:pPr>
            <w:bookmarkStart w:id="78" w:name="_Toc477429065"/>
            <w:r>
              <w:t xml:space="preserve">Figure </w:t>
            </w:r>
            <w:r w:rsidR="001A69DE">
              <w:fldChar w:fldCharType="begin"/>
            </w:r>
            <w:r w:rsidR="001A69DE">
              <w:instrText xml:space="preserve"> SEQ Figure \* ARABIC </w:instrText>
            </w:r>
            <w:r w:rsidR="001A69DE">
              <w:fldChar w:fldCharType="separate"/>
            </w:r>
            <w:r w:rsidR="00745D3B">
              <w:rPr>
                <w:noProof/>
              </w:rPr>
              <w:t>9</w:t>
            </w:r>
            <w:r w:rsidR="001A69DE">
              <w:fldChar w:fldCharType="end"/>
            </w:r>
            <w:r w:rsidR="00315006">
              <w:t>:</w:t>
            </w:r>
            <w:r>
              <w:t xml:space="preserve"> </w:t>
            </w:r>
            <w:r w:rsidRPr="001A1B81">
              <w:t>Junior secondary students commuting by motorbike</w:t>
            </w:r>
            <w:bookmarkEnd w:id="78"/>
          </w:p>
          <w:p w14:paraId="70C7429C" w14:textId="3B00738B" w:rsidR="00442774" w:rsidRDefault="00442774" w:rsidP="00442774">
            <w:pPr>
              <w:pStyle w:val="BodyText"/>
            </w:pPr>
            <w:r>
              <w:rPr>
                <w:noProof/>
                <w:lang w:val="en-AU" w:eastAsia="en-AU"/>
              </w:rPr>
              <w:drawing>
                <wp:inline distT="0" distB="0" distL="0" distR="0" wp14:anchorId="1B5D79E9" wp14:editId="0D1873F2">
                  <wp:extent cx="3119718" cy="2701673"/>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ents on motorbik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28457" cy="2709241"/>
                          </a:xfrm>
                          <a:prstGeom prst="rect">
                            <a:avLst/>
                          </a:prstGeom>
                        </pic:spPr>
                      </pic:pic>
                    </a:graphicData>
                  </a:graphic>
                </wp:inline>
              </w:drawing>
            </w:r>
          </w:p>
        </w:tc>
        <w:tc>
          <w:tcPr>
            <w:tcW w:w="3968" w:type="dxa"/>
          </w:tcPr>
          <w:p w14:paraId="69CC81EA" w14:textId="726460BB" w:rsidR="00442774" w:rsidRDefault="00442774" w:rsidP="00442774">
            <w:pPr>
              <w:pStyle w:val="Caption"/>
              <w:keepNext/>
            </w:pPr>
            <w:bookmarkStart w:id="79" w:name="_Toc477429066"/>
            <w:r>
              <w:t xml:space="preserve">Figure </w:t>
            </w:r>
            <w:r w:rsidR="001A69DE">
              <w:fldChar w:fldCharType="begin"/>
            </w:r>
            <w:r w:rsidR="001A69DE">
              <w:instrText xml:space="preserve"> SEQ Figure \* ARABIC </w:instrText>
            </w:r>
            <w:r w:rsidR="001A69DE">
              <w:fldChar w:fldCharType="separate"/>
            </w:r>
            <w:r w:rsidR="00745D3B">
              <w:rPr>
                <w:noProof/>
              </w:rPr>
              <w:t>10</w:t>
            </w:r>
            <w:r w:rsidR="001A69DE">
              <w:fldChar w:fldCharType="end"/>
            </w:r>
            <w:r w:rsidR="00315006">
              <w:t>:</w:t>
            </w:r>
            <w:r>
              <w:t xml:space="preserve"> </w:t>
            </w:r>
            <w:r w:rsidRPr="00092C83">
              <w:t>Partially obscured speed limit sign</w:t>
            </w:r>
            <w:bookmarkEnd w:id="79"/>
          </w:p>
          <w:p w14:paraId="27534898" w14:textId="4FEB32EC" w:rsidR="00442774" w:rsidRDefault="00442774" w:rsidP="00442774">
            <w:pPr>
              <w:pStyle w:val="BodyText"/>
            </w:pPr>
            <w:r>
              <w:rPr>
                <w:noProof/>
                <w:lang w:val="en-AU" w:eastAsia="en-AU"/>
              </w:rPr>
              <w:drawing>
                <wp:inline distT="0" distB="0" distL="0" distR="0" wp14:anchorId="0D0D5849" wp14:editId="0E895D8D">
                  <wp:extent cx="2440641" cy="27203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scured roadsig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58052" cy="2739797"/>
                          </a:xfrm>
                          <a:prstGeom prst="rect">
                            <a:avLst/>
                          </a:prstGeom>
                        </pic:spPr>
                      </pic:pic>
                    </a:graphicData>
                  </a:graphic>
                </wp:inline>
              </w:drawing>
            </w:r>
          </w:p>
        </w:tc>
      </w:tr>
    </w:tbl>
    <w:p w14:paraId="6C32D600" w14:textId="5CB6CB47" w:rsidR="00D43620" w:rsidRDefault="00E43712" w:rsidP="00D43620">
      <w:pPr>
        <w:pStyle w:val="Heading2Numbered"/>
      </w:pPr>
      <w:bookmarkStart w:id="80" w:name="_Toc477360406"/>
      <w:r>
        <w:t xml:space="preserve">EINRIP’s </w:t>
      </w:r>
      <w:r w:rsidR="00D43620">
        <w:t xml:space="preserve">contribution </w:t>
      </w:r>
      <w:r>
        <w:t xml:space="preserve">to </w:t>
      </w:r>
      <w:r w:rsidR="00D43620">
        <w:t>development outcomes</w:t>
      </w:r>
      <w:bookmarkEnd w:id="80"/>
    </w:p>
    <w:p w14:paraId="4650D64C" w14:textId="09E08F25" w:rsidR="00FD6FF6" w:rsidRDefault="00FD6FF6" w:rsidP="004C5704">
      <w:pPr>
        <w:pStyle w:val="BodyText"/>
      </w:pPr>
      <w:r>
        <w:t>EINRIP’s high</w:t>
      </w:r>
      <w:r w:rsidR="00C61147">
        <w:t>-</w:t>
      </w:r>
      <w:r>
        <w:t>level project development objective is to support social and economic development in Eastern Indonesia. Under the EINRIP M&amp;E program a series of social surveys have been conduc</w:t>
      </w:r>
      <w:r w:rsidR="008007A2">
        <w:t xml:space="preserve">ted both before and after road </w:t>
      </w:r>
      <w:r>
        <w:t xml:space="preserve">construction at </w:t>
      </w:r>
      <w:r w:rsidR="008007A2">
        <w:t xml:space="preserve">for </w:t>
      </w:r>
      <w:r w:rsidR="00980552">
        <w:t>four</w:t>
      </w:r>
      <w:r>
        <w:t xml:space="preserve"> </w:t>
      </w:r>
      <w:r w:rsidR="008007A2">
        <w:t xml:space="preserve">different areas </w:t>
      </w:r>
      <w:r>
        <w:t>served by EINRIP roads. Social surveys are not conducted for any of the comparison roads as it was recognised that there were too many other factors impact</w:t>
      </w:r>
      <w:r w:rsidR="008007A2">
        <w:t>ing</w:t>
      </w:r>
      <w:r>
        <w:t xml:space="preserve"> on social and economic development for s</w:t>
      </w:r>
      <w:r w:rsidR="008007A2">
        <w:t>uch an approach to be worthwhile or reliable</w:t>
      </w:r>
      <w:r>
        <w:t>.</w:t>
      </w:r>
    </w:p>
    <w:p w14:paraId="04B1E28A" w14:textId="4E302FB4" w:rsidR="00FD6FF6" w:rsidRDefault="00FD6FF6" w:rsidP="004C5704">
      <w:pPr>
        <w:pStyle w:val="BodyText"/>
      </w:pPr>
      <w:r>
        <w:t xml:space="preserve">The social surveys are thorough and of a high quality. They reveal that EINRIP roads have </w:t>
      </w:r>
      <w:r w:rsidR="006527EF">
        <w:t>delivered</w:t>
      </w:r>
      <w:r>
        <w:t xml:space="preserve"> both social and economic benefits</w:t>
      </w:r>
      <w:r w:rsidR="006527EF">
        <w:t>,</w:t>
      </w:r>
      <w:r>
        <w:t xml:space="preserve"> but </w:t>
      </w:r>
      <w:r w:rsidR="006527EF">
        <w:t xml:space="preserve">that </w:t>
      </w:r>
      <w:r>
        <w:t>the extent to which they have done so is variable.</w:t>
      </w:r>
    </w:p>
    <w:p w14:paraId="2C1460D2" w14:textId="10199696" w:rsidR="008007A2" w:rsidRDefault="008007A2" w:rsidP="00F700EC">
      <w:pPr>
        <w:pStyle w:val="Heading3"/>
      </w:pPr>
      <w:r>
        <w:t>Sumbawa</w:t>
      </w:r>
    </w:p>
    <w:p w14:paraId="7319F251" w14:textId="6437FCBC" w:rsidR="004C5704" w:rsidRDefault="003B4B00" w:rsidP="004C5704">
      <w:pPr>
        <w:pStyle w:val="BodyText"/>
      </w:pPr>
      <w:r>
        <w:t xml:space="preserve">Surveys conducted in Sumbawa (where there are </w:t>
      </w:r>
      <w:r w:rsidR="006527EF">
        <w:t>five</w:t>
      </w:r>
      <w:r>
        <w:t xml:space="preserve"> EINRIP road packages) revealed a range of benefits. The roads </w:t>
      </w:r>
      <w:r w:rsidR="00C60625">
        <w:t>resulted in travel time savings and</w:t>
      </w:r>
      <w:r w:rsidR="006527EF">
        <w:t xml:space="preserve"> a</w:t>
      </w:r>
      <w:r w:rsidR="00C60625">
        <w:t xml:space="preserve"> greater proportion of traffic travelling at night. This has increased the effective capacity</w:t>
      </w:r>
      <w:r>
        <w:t xml:space="preserve"> </w:t>
      </w:r>
      <w:r w:rsidR="00776041">
        <w:t xml:space="preserve">of the roads </w:t>
      </w:r>
      <w:r>
        <w:t>and increase</w:t>
      </w:r>
      <w:r w:rsidR="00776041">
        <w:t>d</w:t>
      </w:r>
      <w:r>
        <w:t xml:space="preserve"> competition </w:t>
      </w:r>
      <w:r w:rsidR="00C60625">
        <w:t>in the transport sector</w:t>
      </w:r>
      <w:r>
        <w:t>.</w:t>
      </w:r>
      <w:r w:rsidRPr="003B4B00">
        <w:t xml:space="preserve"> </w:t>
      </w:r>
      <w:r>
        <w:t>Bus fares are lower than the permitted maxim</w:t>
      </w:r>
      <w:r w:rsidR="00776041">
        <w:t>ums,</w:t>
      </w:r>
      <w:r>
        <w:t xml:space="preserve"> which is leading to a recovery in long</w:t>
      </w:r>
      <w:r w:rsidR="00776041">
        <w:t>-</w:t>
      </w:r>
      <w:r>
        <w:t xml:space="preserve">distance bus passenger volumes despite the competition from motorcycles. Economic activity has increased along </w:t>
      </w:r>
      <w:r w:rsidR="005066F2">
        <w:t xml:space="preserve">the </w:t>
      </w:r>
      <w:r>
        <w:t>Sumbawa Besar</w:t>
      </w:r>
      <w:r w:rsidR="00776041">
        <w:t>–</w:t>
      </w:r>
      <w:r>
        <w:t xml:space="preserve">Dompu </w:t>
      </w:r>
      <w:r w:rsidR="005066F2">
        <w:t xml:space="preserve">route </w:t>
      </w:r>
      <w:r>
        <w:t xml:space="preserve">because of the savings in vehicle operating costs and lower travel times. Officials in Sumbawa mentioned that living standards in both Dompu and Sumbawa kabupaten have increased. </w:t>
      </w:r>
      <w:r w:rsidRPr="00787285">
        <w:t xml:space="preserve">However, this was accompanied by </w:t>
      </w:r>
      <w:r w:rsidRPr="00617BA7">
        <w:rPr>
          <w:i/>
        </w:rPr>
        <w:t>an increase in income inequality and a trend towards increasing concentration of land ownership</w:t>
      </w:r>
      <w:r w:rsidRPr="00787285">
        <w:t>.</w:t>
      </w:r>
      <w:r w:rsidRPr="00787285">
        <w:rPr>
          <w:rStyle w:val="EndnoteReference"/>
        </w:rPr>
        <w:endnoteReference w:id="16"/>
      </w:r>
      <w:r w:rsidRPr="003B4B00">
        <w:rPr>
          <w:noProof/>
          <w:lang w:val="en-AU" w:eastAsia="en-AU"/>
        </w:rPr>
        <w:t xml:space="preserve"> </w:t>
      </w:r>
      <w:r w:rsidRPr="00787285">
        <w:t>In</w:t>
      </w:r>
      <w:r>
        <w:t xml:space="preserve"> </w:t>
      </w:r>
      <w:r w:rsidRPr="00BD6562">
        <w:t>the Dompu area</w:t>
      </w:r>
      <w:r w:rsidR="0047271A">
        <w:t>,</w:t>
      </w:r>
      <w:r w:rsidRPr="00BD6562">
        <w:t xml:space="preserve"> the increase in incomes was attributable mainly to the success of </w:t>
      </w:r>
      <w:r w:rsidR="00B00425">
        <w:t xml:space="preserve">a </w:t>
      </w:r>
      <w:r w:rsidR="008007A2">
        <w:t>hybrid corn</w:t>
      </w:r>
      <w:r w:rsidR="00B00425">
        <w:t xml:space="preserve"> variety</w:t>
      </w:r>
      <w:r>
        <w:t xml:space="preserve">. </w:t>
      </w:r>
      <w:r w:rsidRPr="00CC1EB9">
        <w:t>However, the impact of the road on poverty is less clear.</w:t>
      </w:r>
      <w:r>
        <w:t xml:space="preserve"> It is difficult to say that the improvements in economic activity and living standards are due to the improved road, but the road facilitated these improvements, although </w:t>
      </w:r>
      <w:r w:rsidR="005066F2">
        <w:t xml:space="preserve">it was </w:t>
      </w:r>
      <w:r>
        <w:t>not necessarily the main driver.</w:t>
      </w:r>
    </w:p>
    <w:p w14:paraId="644ECEF5" w14:textId="43504CD0" w:rsidR="003B4B00" w:rsidRDefault="00DB205D" w:rsidP="004C5704">
      <w:pPr>
        <w:pStyle w:val="BodyText"/>
      </w:pPr>
      <w:r>
        <w:rPr>
          <w:noProof/>
          <w:color w:val="FF0000"/>
          <w:lang w:val="en-AU" w:eastAsia="en-AU"/>
        </w:rPr>
        <w:drawing>
          <wp:anchor distT="0" distB="0" distL="114300" distR="114300" simplePos="0" relativeHeight="251714560" behindDoc="0" locked="0" layoutInCell="1" allowOverlap="1" wp14:anchorId="59C5F84D" wp14:editId="4EF7469C">
            <wp:simplePos x="0" y="0"/>
            <wp:positionH relativeFrom="margin">
              <wp:posOffset>1711960</wp:posOffset>
            </wp:positionH>
            <wp:positionV relativeFrom="paragraph">
              <wp:posOffset>433780</wp:posOffset>
            </wp:positionV>
            <wp:extent cx="4558030" cy="38633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sh salesma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58030" cy="386334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716608" behindDoc="1" locked="0" layoutInCell="1" allowOverlap="1" wp14:anchorId="13A2ED84" wp14:editId="59DB663E">
                <wp:simplePos x="0" y="0"/>
                <wp:positionH relativeFrom="column">
                  <wp:posOffset>1713230</wp:posOffset>
                </wp:positionH>
                <wp:positionV relativeFrom="paragraph">
                  <wp:posOffset>523</wp:posOffset>
                </wp:positionV>
                <wp:extent cx="4558030" cy="457200"/>
                <wp:effectExtent l="0" t="0" r="13970" b="0"/>
                <wp:wrapSquare wrapText="bothSides"/>
                <wp:docPr id="15" name="Text Box 15"/>
                <wp:cNvGraphicFramePr/>
                <a:graphic xmlns:a="http://schemas.openxmlformats.org/drawingml/2006/main">
                  <a:graphicData uri="http://schemas.microsoft.com/office/word/2010/wordprocessingShape">
                    <wps:wsp>
                      <wps:cNvSpPr txBox="1"/>
                      <wps:spPr>
                        <a:xfrm>
                          <a:off x="0" y="0"/>
                          <a:ext cx="4558030" cy="457200"/>
                        </a:xfrm>
                        <a:prstGeom prst="rect">
                          <a:avLst/>
                        </a:prstGeom>
                        <a:noFill/>
                        <a:ln>
                          <a:noFill/>
                        </a:ln>
                      </wps:spPr>
                      <wps:txbx>
                        <w:txbxContent>
                          <w:p w14:paraId="367F01D8" w14:textId="23033F5B" w:rsidR="00634318" w:rsidRPr="00556329" w:rsidRDefault="00634318" w:rsidP="00DB205D">
                            <w:pPr>
                              <w:pStyle w:val="Caption"/>
                              <w:rPr>
                                <w:noProof/>
                                <w:color w:val="FF0000"/>
                              </w:rPr>
                            </w:pPr>
                            <w:bookmarkStart w:id="81" w:name="_Toc477429067"/>
                            <w:r>
                              <w:t xml:space="preserve">Figure </w:t>
                            </w:r>
                            <w:r w:rsidR="001A69DE">
                              <w:fldChar w:fldCharType="begin"/>
                            </w:r>
                            <w:r w:rsidR="001A69DE">
                              <w:instrText xml:space="preserve"> SEQ Figure \* ARABIC </w:instrText>
                            </w:r>
                            <w:r w:rsidR="001A69DE">
                              <w:fldChar w:fldCharType="separate"/>
                            </w:r>
                            <w:r w:rsidR="00745D3B">
                              <w:rPr>
                                <w:noProof/>
                              </w:rPr>
                              <w:t>11</w:t>
                            </w:r>
                            <w:r w:rsidR="001A69DE">
                              <w:fldChar w:fldCharType="end"/>
                            </w:r>
                            <w:r>
                              <w:t>:</w:t>
                            </w:r>
                            <w:r w:rsidRPr="00DB205D">
                              <w:t xml:space="preserve"> </w:t>
                            </w:r>
                            <w:r w:rsidRPr="002708ED">
                              <w:t>Mobile trader selling fish along a section of EINRIP road in Sumbawa</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A2ED84" id="Text Box 15" o:spid="_x0000_s1031" type="#_x0000_t202" style="position:absolute;margin-left:134.9pt;margin-top:.05pt;width:358.9pt;height:36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krHQIAAEEEAAAOAAAAZHJzL2Uyb0RvYy54bWysU8Fu2zAMvQ/YPwi6L066ZiuMOEXWIsOA&#10;oC2QDD0rspwYsERNUmJnX78nOU67bqdhF5kmqSfy8XF22+mGHZXzNZmCT0ZjzpSRVNZmV/Dvm+WH&#10;G858EKYUDRlV8JPy/Hb+/t2stbm6oj01pXIMIMbnrS34PgSbZ5mXe6WFH5FVBsGKnBYBv26XlU60&#10;QNdNdjUef8pacqV1JJX38N73QT5P+FWlZHisKq8CawqO2kI6XTq38czmM5HvnLD7Wp7LEP9QhRa1&#10;waMXqHsRBDu4+g8oXUtHnqowkqQzqqpaqtQDupmM33Sz3gurUi8gx9sLTf7/wcqH45NjdYnZTTkz&#10;QmNGG9UF9oU6Bhf4aa3Pkba2SAwd/Mgd/B7O2HZXOR2/aIghDqZPF3YjmoTzejq9GX9ESCJ2Pf2M&#10;8UWY7OW2dT58VaRZNAruML1EqjiufOhTh5T4mKFl3TRpgo35zQHM6Mli6X2J0QrdtkutXtraUnlC&#10;V456XXgrlzWeXgkfnoSDEFAtxB0ecVQNtQWns8XZntzPv/ljPuaDKGcthFVw/+MgnOKs+WYwuajC&#10;wXCDsR0Mc9B3BK1OsDZWJhMXXGgGs3Kkn6H5RXwFIWEk3ip4GMy70MsbOyPVYpGSoDUrwsqsrYzQ&#10;katI5KZ7Fs6e2Q6Y0wMNkhP5G9L73J7lxSFQVaeJRF57Fs90Q6dppuediovw+j9lvWz+/BcAAAD/&#10;/wMAUEsDBBQABgAIAAAAIQCjx3By2wAAAAcBAAAPAAAAZHJzL2Rvd25yZXYueG1sTI6xbsIwFEX3&#10;Sv0H61ViKw4ZAknjIITaCalqCENHJ34kFvFziA2kf18zwXh1ru49+XoyPbvi6LQlAYt5BAypsUpT&#10;K+BQfb2vgDkvScneEgr4Qwfr4vUll5myNyrxuvctCyPkMimg837IOHdNh0a6uR2QAjva0Ugf4thy&#10;NcpbGDc9j6Mo4UZqCg+dHHDbYXPaX4yAzS+Vn/r8Xf+Ux1JXVRrRLjkJMXubNh/APE7+UYa7flCH&#10;IjjV9kLKsV5AnKRB3d8BCzhdLRNgtYBlvABe5PzZv/gHAAD//wMAUEsBAi0AFAAGAAgAAAAhALaD&#10;OJL+AAAA4QEAABMAAAAAAAAAAAAAAAAAAAAAAFtDb250ZW50X1R5cGVzXS54bWxQSwECLQAUAAYA&#10;CAAAACEAOP0h/9YAAACUAQAACwAAAAAAAAAAAAAAAAAvAQAAX3JlbHMvLnJlbHNQSwECLQAUAAYA&#10;CAAAACEAqGVpKx0CAABBBAAADgAAAAAAAAAAAAAAAAAuAgAAZHJzL2Uyb0RvYy54bWxQSwECLQAU&#10;AAYACAAAACEAo8dwctsAAAAHAQAADwAAAAAAAAAAAAAAAAB3BAAAZHJzL2Rvd25yZXYueG1sUEsF&#10;BgAAAAAEAAQA8wAAAH8FAAAAAA==&#10;" filled="f" stroked="f">
                <v:textbox inset="0,0,0,0">
                  <w:txbxContent>
                    <w:p w14:paraId="367F01D8" w14:textId="23033F5B" w:rsidR="00634318" w:rsidRPr="00556329" w:rsidRDefault="00634318" w:rsidP="00DB205D">
                      <w:pPr>
                        <w:pStyle w:val="Caption"/>
                        <w:rPr>
                          <w:noProof/>
                          <w:color w:val="FF0000"/>
                        </w:rPr>
                      </w:pPr>
                      <w:bookmarkStart w:id="82" w:name="_Toc477429067"/>
                      <w:r>
                        <w:t xml:space="preserve">Figure </w:t>
                      </w:r>
                      <w:r w:rsidR="001A69DE">
                        <w:fldChar w:fldCharType="begin"/>
                      </w:r>
                      <w:r w:rsidR="001A69DE">
                        <w:instrText xml:space="preserve"> SEQ Figure \* ARABIC </w:instrText>
                      </w:r>
                      <w:r w:rsidR="001A69DE">
                        <w:fldChar w:fldCharType="separate"/>
                      </w:r>
                      <w:r w:rsidR="00745D3B">
                        <w:rPr>
                          <w:noProof/>
                        </w:rPr>
                        <w:t>11</w:t>
                      </w:r>
                      <w:r w:rsidR="001A69DE">
                        <w:fldChar w:fldCharType="end"/>
                      </w:r>
                      <w:r>
                        <w:t>:</w:t>
                      </w:r>
                      <w:r w:rsidRPr="00DB205D">
                        <w:t xml:space="preserve"> </w:t>
                      </w:r>
                      <w:r w:rsidRPr="002708ED">
                        <w:t>Mobile trader selling fish along a section of EINRIP road in Sumbawa</w:t>
                      </w:r>
                      <w:bookmarkEnd w:id="82"/>
                    </w:p>
                  </w:txbxContent>
                </v:textbox>
                <w10:wrap type="square"/>
              </v:shape>
            </w:pict>
          </mc:Fallback>
        </mc:AlternateContent>
      </w:r>
      <w:r w:rsidR="004C5704" w:rsidRPr="004C5704">
        <w:rPr>
          <w:noProof/>
          <w:color w:val="FF0000"/>
          <w:lang w:val="en-US"/>
        </w:rPr>
        <w:t xml:space="preserve"> </w:t>
      </w:r>
      <w:r w:rsidR="00C60625">
        <w:t xml:space="preserve">The improved road has facilitated </w:t>
      </w:r>
      <w:r w:rsidR="003B4B00">
        <w:t xml:space="preserve">the provision of goods and </w:t>
      </w:r>
      <w:r w:rsidR="00C60625">
        <w:t xml:space="preserve">services by mobile agents travelling the road by motorcycle. </w:t>
      </w:r>
      <w:r w:rsidR="00925C8F">
        <w:t>ODE</w:t>
      </w:r>
      <w:r w:rsidR="003B4B00">
        <w:t xml:space="preserve"> interviewed a fish trader who travels on motorcycle</w:t>
      </w:r>
      <w:r w:rsidR="003B4B00" w:rsidRPr="00D7268A">
        <w:t xml:space="preserve"> from </w:t>
      </w:r>
      <w:r w:rsidR="003B4B00">
        <w:t>L</w:t>
      </w:r>
      <w:r w:rsidR="003B4B00" w:rsidRPr="00D7268A">
        <w:t xml:space="preserve">embawan village (about an hour away) to sell fresh fish. </w:t>
      </w:r>
      <w:r w:rsidR="008007A2">
        <w:t>His business is 5 months old and doing well</w:t>
      </w:r>
      <w:r w:rsidR="003B4B00" w:rsidRPr="00D7268A">
        <w:t>.</w:t>
      </w:r>
      <w:r w:rsidR="003B4B00">
        <w:t xml:space="preserve"> The M&amp;E </w:t>
      </w:r>
      <w:r w:rsidR="00580762">
        <w:t>r</w:t>
      </w:r>
      <w:r w:rsidR="003B4B00">
        <w:t>eport for 2015 confirm</w:t>
      </w:r>
      <w:r w:rsidR="008007A2">
        <w:t>s</w:t>
      </w:r>
      <w:r w:rsidR="003B4B00">
        <w:t xml:space="preserve"> that the development of mobile vending activities mentioned in the 2013 study continues. The female staff at a </w:t>
      </w:r>
      <w:r w:rsidR="00580762">
        <w:t>h</w:t>
      </w:r>
      <w:r w:rsidR="003B4B00">
        <w:t xml:space="preserve">ealth </w:t>
      </w:r>
      <w:r w:rsidR="00580762">
        <w:t>c</w:t>
      </w:r>
      <w:r w:rsidR="00EB65C1">
        <w:t>entre</w:t>
      </w:r>
      <w:r w:rsidR="003B4B00">
        <w:t xml:space="preserve"> serving Ketcamatan Lape mentioned that vendors visit their area and sell to women</w:t>
      </w:r>
      <w:r w:rsidR="00925C8F">
        <w:t>,</w:t>
      </w:r>
      <w:r w:rsidR="003B4B00">
        <w:t xml:space="preserve"> which is more convenient and saves them time.</w:t>
      </w:r>
      <w:r w:rsidR="003B4B00" w:rsidRPr="003B4B00">
        <w:t xml:space="preserve"> </w:t>
      </w:r>
      <w:r w:rsidR="00925C8F">
        <w:t>We</w:t>
      </w:r>
      <w:r w:rsidR="003B4B00">
        <w:t xml:space="preserve"> also interviewed a</w:t>
      </w:r>
      <w:r w:rsidR="003B4B00" w:rsidRPr="00D7268A">
        <w:t xml:space="preserve"> war</w:t>
      </w:r>
      <w:r w:rsidR="003B4B00">
        <w:t>u</w:t>
      </w:r>
      <w:r w:rsidR="003B4B00" w:rsidRPr="00D7268A">
        <w:t>ng</w:t>
      </w:r>
      <w:r w:rsidR="008007A2">
        <w:rPr>
          <w:rStyle w:val="FootnoteReference"/>
        </w:rPr>
        <w:footnoteReference w:id="20"/>
      </w:r>
      <w:r w:rsidR="003B4B00" w:rsidRPr="00D7268A">
        <w:t xml:space="preserve"> owner</w:t>
      </w:r>
      <w:r w:rsidR="003B4B00">
        <w:t xml:space="preserve">. She confirmed that </w:t>
      </w:r>
      <w:r w:rsidR="00364FE5">
        <w:t xml:space="preserve">her </w:t>
      </w:r>
      <w:r w:rsidR="003B4B00">
        <w:t xml:space="preserve">business has become better since the road was improved. Further, </w:t>
      </w:r>
      <w:r w:rsidR="008007A2">
        <w:t>she</w:t>
      </w:r>
      <w:r w:rsidR="003B4B00">
        <w:t xml:space="preserve"> look</w:t>
      </w:r>
      <w:r w:rsidR="008007A2">
        <w:t>s</w:t>
      </w:r>
      <w:r w:rsidR="003B4B00">
        <w:t xml:space="preserve"> forward to </w:t>
      </w:r>
      <w:r w:rsidR="008007A2">
        <w:t xml:space="preserve">an </w:t>
      </w:r>
      <w:r w:rsidR="003B4B00">
        <w:t>increas</w:t>
      </w:r>
      <w:r w:rsidR="008007A2">
        <w:t xml:space="preserve">e in </w:t>
      </w:r>
      <w:r w:rsidR="003B4B00">
        <w:t xml:space="preserve">business </w:t>
      </w:r>
      <w:r w:rsidR="00925C8F">
        <w:t>from</w:t>
      </w:r>
      <w:r w:rsidR="003B4B00">
        <w:t xml:space="preserve"> a planned fish</w:t>
      </w:r>
      <w:r w:rsidR="00925C8F">
        <w:t>-</w:t>
      </w:r>
      <w:r w:rsidR="008007A2">
        <w:t>processing centre nearby.</w:t>
      </w:r>
      <w:r w:rsidR="003B4B00">
        <w:t xml:space="preserve"> This new business will </w:t>
      </w:r>
      <w:r w:rsidR="00925C8F">
        <w:t xml:space="preserve">be </w:t>
      </w:r>
      <w:r w:rsidR="003B4B00">
        <w:t>locate</w:t>
      </w:r>
      <w:r w:rsidR="00925C8F">
        <w:t>d</w:t>
      </w:r>
      <w:r w:rsidR="003B4B00">
        <w:t xml:space="preserve"> there to take advantage of the increased traffic and access provided by the improved road.</w:t>
      </w:r>
    </w:p>
    <w:p w14:paraId="31C0B530" w14:textId="5EBED783" w:rsidR="00C60625" w:rsidRDefault="003B4B00" w:rsidP="004C5704">
      <w:pPr>
        <w:pStyle w:val="BodyText"/>
      </w:pPr>
      <w:r>
        <w:t xml:space="preserve">EINRIP roads in Sumbawa have also improved </w:t>
      </w:r>
      <w:r w:rsidR="00C60625">
        <w:t>health care by improving access to health facilities, making it easier to recruit staff to work in formerly less accessible areas, and facilitating ambulance services. Also, the improved road condition has made it easier for children to go to school.</w:t>
      </w:r>
      <w:r>
        <w:t xml:space="preserve"> </w:t>
      </w:r>
      <w:r w:rsidR="00C60625">
        <w:t>The improved road condition has contributed to new land use developments, especially along the Sumbawa bypass, where extensive new building can be seen.</w:t>
      </w:r>
    </w:p>
    <w:p w14:paraId="0F751AF8" w14:textId="6887691A" w:rsidR="00F700EC" w:rsidRDefault="00F700EC" w:rsidP="00F700EC">
      <w:pPr>
        <w:pStyle w:val="Heading3"/>
      </w:pPr>
      <w:r>
        <w:t>South Sulawesi</w:t>
      </w:r>
    </w:p>
    <w:p w14:paraId="59719598" w14:textId="51E3942E" w:rsidR="008007A2" w:rsidRDefault="008007A2" w:rsidP="004C5704">
      <w:pPr>
        <w:pStyle w:val="BodyText"/>
      </w:pPr>
      <w:r>
        <w:t xml:space="preserve">Social surveys carried out in South Sulawesi found that </w:t>
      </w:r>
      <w:r w:rsidR="00925C8F">
        <w:t xml:space="preserve">EINRIP roads had </w:t>
      </w:r>
      <w:r>
        <w:t>a similar impact</w:t>
      </w:r>
      <w:r w:rsidR="00925C8F">
        <w:t xml:space="preserve"> on </w:t>
      </w:r>
      <w:r>
        <w:t xml:space="preserve">the transport sector to </w:t>
      </w:r>
      <w:r w:rsidR="00925C8F">
        <w:t xml:space="preserve">that </w:t>
      </w:r>
      <w:r>
        <w:t>observed in Sumbawa. Transport costs and travel times have been reduced and this has benefited private vehicle drivers and motorcyclists as well as operators of other vehicles, except that some bus operators have seen reductions in passenger loads. Road accidents are perceived as having increased in both number and severity as a consequence of increased speeds. Many of those involved in accidents were students, usually riding motorcycles without licen</w:t>
      </w:r>
      <w:r w:rsidR="002811DA">
        <w:t>c</w:t>
      </w:r>
      <w:r>
        <w:t>es or helmets.</w:t>
      </w:r>
    </w:p>
    <w:p w14:paraId="1A12B4EF" w14:textId="7D090941" w:rsidR="008007A2" w:rsidRDefault="008007A2" w:rsidP="004C5704">
      <w:pPr>
        <w:pStyle w:val="BodyText"/>
      </w:pPr>
      <w:r>
        <w:t>The economic base of the area remains agricultur</w:t>
      </w:r>
      <w:r w:rsidR="00925C8F">
        <w:t>al</w:t>
      </w:r>
      <w:r>
        <w:t xml:space="preserve">, but there is no local agricultural improvement project to change local farming practices. </w:t>
      </w:r>
      <w:r w:rsidRPr="00A843D9">
        <w:t>The living standards in the agricultural sector</w:t>
      </w:r>
      <w:r>
        <w:t xml:space="preserve"> appear to have fallen, but this </w:t>
      </w:r>
      <w:r w:rsidR="0047271A">
        <w:t xml:space="preserve">is </w:t>
      </w:r>
      <w:r>
        <w:t>primarily due to the drought in 2015 and some reduction in farm</w:t>
      </w:r>
      <w:r w:rsidR="00925C8F">
        <w:t>-</w:t>
      </w:r>
      <w:r>
        <w:t xml:space="preserve">gate prices </w:t>
      </w:r>
      <w:r w:rsidR="0047271A">
        <w:t>(</w:t>
      </w:r>
      <w:r>
        <w:t>which are influenced by world market developments</w:t>
      </w:r>
      <w:r w:rsidR="0047271A">
        <w:t>)</w:t>
      </w:r>
      <w:r>
        <w:t>.</w:t>
      </w:r>
    </w:p>
    <w:p w14:paraId="6E2322E4" w14:textId="0C922678" w:rsidR="008007A2" w:rsidRDefault="008007A2" w:rsidP="004C5704">
      <w:pPr>
        <w:pStyle w:val="BodyText"/>
      </w:pPr>
      <w:r>
        <w:t xml:space="preserve">The local authorities, particularly in Bulukumba, believe that the EINRIP road improvements have influenced decisions </w:t>
      </w:r>
      <w:r w:rsidR="00925C8F">
        <w:t>by</w:t>
      </w:r>
      <w:r>
        <w:t xml:space="preserve"> new companies to locate in the region. </w:t>
      </w:r>
      <w:r w:rsidR="00925C8F">
        <w:t>However</w:t>
      </w:r>
      <w:r>
        <w:t>, roads are only one of many factors affect</w:t>
      </w:r>
      <w:r w:rsidR="00925C8F">
        <w:t>ing</w:t>
      </w:r>
      <w:r>
        <w:t xml:space="preserve"> the location decision.</w:t>
      </w:r>
    </w:p>
    <w:p w14:paraId="414C88BB" w14:textId="4DB226FE" w:rsidR="008007A2" w:rsidRDefault="008007A2" w:rsidP="004C5704">
      <w:pPr>
        <w:pStyle w:val="BodyText"/>
      </w:pPr>
      <w:r>
        <w:t xml:space="preserve">Unlike </w:t>
      </w:r>
      <w:r w:rsidR="000E516A">
        <w:t xml:space="preserve">in </w:t>
      </w:r>
      <w:r>
        <w:t>Sumbawa,</w:t>
      </w:r>
      <w:r w:rsidRPr="00C335A7">
        <w:t xml:space="preserve"> there was no indication that the road improvements had led to any significant social changes or improvements in access to social services or education.</w:t>
      </w:r>
    </w:p>
    <w:p w14:paraId="0AD3C0C6" w14:textId="1D9E4338" w:rsidR="00F700EC" w:rsidRDefault="00F700EC" w:rsidP="00F700EC">
      <w:pPr>
        <w:pStyle w:val="Heading3"/>
      </w:pPr>
      <w:r>
        <w:t>Flores</w:t>
      </w:r>
    </w:p>
    <w:p w14:paraId="1699EB24" w14:textId="78CEF43B" w:rsidR="008007A2" w:rsidRDefault="008007A2" w:rsidP="004C5704">
      <w:pPr>
        <w:pStyle w:val="BodyText"/>
      </w:pPr>
      <w:r>
        <w:t>Social surveys in Flores also revealed a decrease in travel times</w:t>
      </w:r>
      <w:r w:rsidR="0047271A">
        <w:t>,</w:t>
      </w:r>
      <w:r>
        <w:t xml:space="preserve"> but given this is a relatively short section of road</w:t>
      </w:r>
      <w:r w:rsidR="0047271A">
        <w:t>,</w:t>
      </w:r>
      <w:r>
        <w:t xml:space="preserve"> savings in transport and vehicle operating costs were not reported. </w:t>
      </w:r>
      <w:r w:rsidR="00F700EC">
        <w:t xml:space="preserve">The EINRIP road here has only recently been completed and the surveys reveal some residual dissatisfaction </w:t>
      </w:r>
      <w:r w:rsidR="00D72890">
        <w:t xml:space="preserve">with </w:t>
      </w:r>
      <w:r w:rsidR="00F700EC">
        <w:t>compensation for land acquisition. Issues with inadequate drainage leading to flooding of properties adjacent to the road were also reported. Although living standards are much lower than in Sumbawa and South Sulawesi</w:t>
      </w:r>
      <w:r w:rsidR="00D72890">
        <w:t>,</w:t>
      </w:r>
      <w:r w:rsidR="00F700EC">
        <w:t xml:space="preserve"> there has been little improvement in </w:t>
      </w:r>
      <w:r w:rsidR="00364FE5">
        <w:t xml:space="preserve">the </w:t>
      </w:r>
      <w:r w:rsidR="00F700EC">
        <w:t xml:space="preserve">standard of living. Motorcycle ownership is low and there is no sign of an increase in mobile vendors </w:t>
      </w:r>
      <w:r w:rsidR="00D72890">
        <w:t xml:space="preserve">or </w:t>
      </w:r>
      <w:r w:rsidR="00F700EC">
        <w:t>improved access to schools as reported in Sumbawa. Improved access to health care</w:t>
      </w:r>
      <w:r w:rsidR="002811DA">
        <w:t>,</w:t>
      </w:r>
      <w:r w:rsidR="00F700EC">
        <w:t xml:space="preserve"> however</w:t>
      </w:r>
      <w:r w:rsidR="002811DA">
        <w:t>,</w:t>
      </w:r>
      <w:r w:rsidR="00F700EC">
        <w:t xml:space="preserve"> is noted and </w:t>
      </w:r>
      <w:r w:rsidR="00F700EC" w:rsidRPr="00617BA7">
        <w:rPr>
          <w:i/>
        </w:rPr>
        <w:t>some residents said that,</w:t>
      </w:r>
      <w:r w:rsidR="00F700EC">
        <w:t xml:space="preserve"> </w:t>
      </w:r>
      <w:r w:rsidR="00F700EC" w:rsidRPr="00617BA7">
        <w:rPr>
          <w:i/>
        </w:rPr>
        <w:t>when the road was in poor condition, they would only go to the health centre if they thought they were dying</w:t>
      </w:r>
      <w:r w:rsidR="00D72890">
        <w:t>.</w:t>
      </w:r>
      <w:r w:rsidR="00F700EC">
        <w:rPr>
          <w:rStyle w:val="EndnoteReference"/>
        </w:rPr>
        <w:endnoteReference w:id="17"/>
      </w:r>
    </w:p>
    <w:p w14:paraId="2FB8F7FB" w14:textId="77777777" w:rsidR="00D43620" w:rsidRDefault="00D43620" w:rsidP="00D43620">
      <w:pPr>
        <w:pStyle w:val="Heading2Numbered"/>
      </w:pPr>
      <w:bookmarkStart w:id="83" w:name="_Toc477360407"/>
      <w:r>
        <w:t>EINRIP roads addressing the needs of both men and women</w:t>
      </w:r>
      <w:bookmarkEnd w:id="83"/>
    </w:p>
    <w:p w14:paraId="660E2B47" w14:textId="1D45E37C" w:rsidR="004C7112" w:rsidRDefault="00F33D1C" w:rsidP="004C5704">
      <w:pPr>
        <w:pStyle w:val="BodyText"/>
      </w:pPr>
      <w:r>
        <w:t xml:space="preserve">EINRIP social surveys have routinely included focus group discussions with local women living near EINRIP roads. These surveys and interviews conducted by </w:t>
      </w:r>
      <w:r w:rsidR="00D72890">
        <w:t>ODE</w:t>
      </w:r>
      <w:r>
        <w:t xml:space="preserve"> confirm that EINRIP roads have benefited women. Benefits cited include improved access to health and education service</w:t>
      </w:r>
      <w:r w:rsidR="00A3757E">
        <w:t>s, better access to markets and</w:t>
      </w:r>
      <w:r w:rsidR="00D72890">
        <w:t>,</w:t>
      </w:r>
      <w:r w:rsidR="00A3757E">
        <w:t xml:space="preserve"> in some areas (Sumbawa)</w:t>
      </w:r>
      <w:r w:rsidR="00D72890">
        <w:t>,</w:t>
      </w:r>
      <w:r w:rsidR="00A3757E">
        <w:t xml:space="preserve"> a general increase in living standards </w:t>
      </w:r>
      <w:r w:rsidR="00D72890">
        <w:t xml:space="preserve">that </w:t>
      </w:r>
      <w:r w:rsidR="00A3757E">
        <w:t xml:space="preserve">can be partially attributed to EINRIP. </w:t>
      </w:r>
      <w:r w:rsidR="004C7112">
        <w:t>In</w:t>
      </w:r>
      <w:r w:rsidR="00A3757E">
        <w:t xml:space="preserve"> Sumbawa and Kalimantan</w:t>
      </w:r>
      <w:r w:rsidR="00D72890">
        <w:t>,</w:t>
      </w:r>
      <w:r w:rsidR="00A3757E">
        <w:t xml:space="preserve"> </w:t>
      </w:r>
      <w:r w:rsidR="004C7112">
        <w:t xml:space="preserve">motorcycle use by women has increased as they </w:t>
      </w:r>
      <w:r w:rsidR="00D72890">
        <w:t xml:space="preserve">report </w:t>
      </w:r>
      <w:r w:rsidR="004C7112">
        <w:t>feel</w:t>
      </w:r>
      <w:r w:rsidR="00E07AB6">
        <w:t>ing</w:t>
      </w:r>
      <w:r w:rsidR="004C7112">
        <w:t xml:space="preserve"> safer riding on the upgraded EINRIP roads, although the social surveys </w:t>
      </w:r>
      <w:r w:rsidR="00D74E33">
        <w:t xml:space="preserve">do </w:t>
      </w:r>
      <w:r w:rsidR="004C7112">
        <w:t xml:space="preserve">not </w:t>
      </w:r>
      <w:r w:rsidR="00D74E33">
        <w:t>identify</w:t>
      </w:r>
      <w:r w:rsidR="004C7112">
        <w:t xml:space="preserve"> such changes in Sulawesi and Flores. </w:t>
      </w:r>
      <w:r w:rsidR="0078002B">
        <w:t>The inclusion of HIV/AIDS awareness and prevention activities at the construction stage also helped protect and benefit men and women alike.</w:t>
      </w:r>
    </w:p>
    <w:p w14:paraId="489F2D7E" w14:textId="206E4DF3" w:rsidR="006437B5" w:rsidRDefault="0078002B" w:rsidP="004C5704">
      <w:pPr>
        <w:pStyle w:val="BodyText"/>
      </w:pPr>
      <w:r>
        <w:t>Whil</w:t>
      </w:r>
      <w:r w:rsidR="002811DA">
        <w:t>e</w:t>
      </w:r>
      <w:r>
        <w:t xml:space="preserve"> these benefits are significant</w:t>
      </w:r>
      <w:r w:rsidR="00B00425">
        <w:t>,</w:t>
      </w:r>
      <w:r>
        <w:t xml:space="preserve"> potentially they could have been greater. </w:t>
      </w:r>
      <w:r w:rsidR="00D74E33">
        <w:t xml:space="preserve">In EINRIP </w:t>
      </w:r>
      <w:r w:rsidR="00D74E33" w:rsidRPr="00617BA7">
        <w:rPr>
          <w:i/>
        </w:rPr>
        <w:t>t</w:t>
      </w:r>
      <w:r w:rsidRPr="00617BA7">
        <w:rPr>
          <w:i/>
        </w:rPr>
        <w:t>here was no comprehensive process of community consultation during design or construction</w:t>
      </w:r>
      <w:r w:rsidR="00D72890">
        <w:t>.</w:t>
      </w:r>
      <w:r>
        <w:rPr>
          <w:rStyle w:val="EndnoteReference"/>
        </w:rPr>
        <w:endnoteReference w:id="18"/>
      </w:r>
      <w:r>
        <w:t xml:space="preserve"> </w:t>
      </w:r>
      <w:r w:rsidR="006437B5">
        <w:t xml:space="preserve">This of course also means that there were </w:t>
      </w:r>
      <w:r w:rsidR="00D74E33">
        <w:t>few</w:t>
      </w:r>
      <w:r w:rsidR="006437B5">
        <w:t xml:space="preserve"> opportunities for women to advocate for features </w:t>
      </w:r>
      <w:r w:rsidR="00D72890">
        <w:t xml:space="preserve">that </w:t>
      </w:r>
      <w:r w:rsidR="006437B5">
        <w:t xml:space="preserve">reflect their needs, </w:t>
      </w:r>
      <w:r w:rsidR="0017028C">
        <w:t>for example</w:t>
      </w:r>
      <w:r w:rsidR="006437B5">
        <w:t xml:space="preserve"> better lighting or wider shoulders for pedestrian use. Locals interviewed by </w:t>
      </w:r>
      <w:r w:rsidR="00D72890">
        <w:t>ODE</w:t>
      </w:r>
      <w:r w:rsidR="006437B5">
        <w:t xml:space="preserve"> in Sumbawa readily agreed that if asked they would have recommended alternative</w:t>
      </w:r>
      <w:r w:rsidR="00007651">
        <w:t>, closer</w:t>
      </w:r>
      <w:r w:rsidR="006437B5">
        <w:t xml:space="preserve"> siting of a pedestrian crossing, which sits </w:t>
      </w:r>
      <w:r w:rsidR="00B87DD3">
        <w:t xml:space="preserve">approximately </w:t>
      </w:r>
      <w:r w:rsidR="00754ACA">
        <w:t xml:space="preserve">200 </w:t>
      </w:r>
      <w:r w:rsidR="006437B5">
        <w:t xml:space="preserve">metres down the road from a junior </w:t>
      </w:r>
      <w:r w:rsidR="00361E76">
        <w:t xml:space="preserve">secondary school. DFAT’s new </w:t>
      </w:r>
      <w:r w:rsidR="00B87DD3">
        <w:t xml:space="preserve">economic </w:t>
      </w:r>
      <w:r w:rsidR="00361E76">
        <w:t>infrastructure performance assessment note</w:t>
      </w:r>
      <w:r w:rsidR="00B87DD3">
        <w:rPr>
          <w:rStyle w:val="EndnoteReference"/>
        </w:rPr>
        <w:endnoteReference w:id="19"/>
      </w:r>
      <w:r w:rsidR="00361E76">
        <w:t xml:space="preserve"> and the design of Australia’s new infrastructure program for Indonesia (KIAT) both emphasise the importance of involving women in the design of public infrastructure.</w:t>
      </w:r>
    </w:p>
    <w:p w14:paraId="1DA1076D" w14:textId="4D99E86F" w:rsidR="002C2B61" w:rsidRDefault="00B87DD3" w:rsidP="004C5704">
      <w:pPr>
        <w:pStyle w:val="BodyText"/>
      </w:pPr>
      <w:r>
        <w:t xml:space="preserve">Interviews conducted by </w:t>
      </w:r>
      <w:r w:rsidR="00EB0196">
        <w:t>ODE</w:t>
      </w:r>
      <w:r>
        <w:t xml:space="preserve"> elicited a wide range of responses to the question on how gender had been considered in the design and implementation of EINRIP. </w:t>
      </w:r>
      <w:r w:rsidR="00C37186">
        <w:t>Whil</w:t>
      </w:r>
      <w:r w:rsidR="002811DA">
        <w:t>e</w:t>
      </w:r>
      <w:r w:rsidR="00C37186">
        <w:t xml:space="preserve"> many cited the benefits already listed</w:t>
      </w:r>
      <w:r w:rsidR="000B6DC1">
        <w:t>,</w:t>
      </w:r>
      <w:r w:rsidR="00C37186">
        <w:t xml:space="preserve"> a good number also asserted that road infrastructure is gender neutral</w:t>
      </w:r>
      <w:r w:rsidR="00EB0196">
        <w:t>—</w:t>
      </w:r>
      <w:r w:rsidR="00C37186">
        <w:t>that is</w:t>
      </w:r>
      <w:r w:rsidR="00EB0196">
        <w:t>,</w:t>
      </w:r>
      <w:r w:rsidR="00C37186">
        <w:t xml:space="preserve"> that it benefits men and women equally. </w:t>
      </w:r>
      <w:r w:rsidR="00A91A11">
        <w:t xml:space="preserve">One interviewee in Sulawesi </w:t>
      </w:r>
      <w:r w:rsidR="00D74E33">
        <w:t>reflected</w:t>
      </w:r>
      <w:r w:rsidR="00A91A11">
        <w:t xml:space="preserve"> that he had received training on how to design better footpaths for people with disabilities but no such training on how to deliver better roads for women. </w:t>
      </w:r>
      <w:r w:rsidR="00C37186">
        <w:t>Certainly</w:t>
      </w:r>
      <w:r w:rsidR="000B6DC1">
        <w:t>,</w:t>
      </w:r>
      <w:r w:rsidR="00C37186">
        <w:t xml:space="preserve"> </w:t>
      </w:r>
      <w:r w:rsidR="00EB0196">
        <w:t>ODE</w:t>
      </w:r>
      <w:r w:rsidR="00C37186">
        <w:t xml:space="preserve"> agrees that is </w:t>
      </w:r>
      <w:r w:rsidR="00A91A11">
        <w:t xml:space="preserve">not always </w:t>
      </w:r>
      <w:r w:rsidR="00C37186">
        <w:t>obvious how the needs of men and women in relation to roads might differ. This is also likely to be heavily context specific</w:t>
      </w:r>
      <w:r w:rsidR="00EB0196">
        <w:t>,</w:t>
      </w:r>
      <w:r w:rsidR="00D74E33">
        <w:t xml:space="preserve"> influenced by factors such as remoteness, the nature of the local economy, urbanisation, prevalence of motor vehicle ownership, public transport availability and the </w:t>
      </w:r>
      <w:r w:rsidR="00C37186">
        <w:t>sex breakdown of different types of road users (truck drivers, car drivers, motorcy</w:t>
      </w:r>
      <w:r w:rsidR="002C2B61">
        <w:t>c</w:t>
      </w:r>
      <w:r w:rsidR="00C37186">
        <w:t>lists, pedestrians</w:t>
      </w:r>
      <w:r w:rsidR="00EB0196">
        <w:t>,</w:t>
      </w:r>
      <w:r w:rsidR="00C37186">
        <w:t xml:space="preserve"> </w:t>
      </w:r>
      <w:r w:rsidR="002C2B61">
        <w:t>etc.</w:t>
      </w:r>
      <w:r w:rsidR="00D74E33">
        <w:t>)</w:t>
      </w:r>
      <w:r w:rsidR="002C2B61">
        <w:t>. It is for these reasons that gender expertise and sex</w:t>
      </w:r>
      <w:r w:rsidR="00EB0196">
        <w:t>-</w:t>
      </w:r>
      <w:r w:rsidR="002C2B61">
        <w:t xml:space="preserve">disaggregated data is required. Although successive DFAT AQC </w:t>
      </w:r>
      <w:r w:rsidR="00A91A11">
        <w:t xml:space="preserve">reports </w:t>
      </w:r>
      <w:r w:rsidR="002C2B61">
        <w:t>(2009, 2011, 2012, 2013) d</w:t>
      </w:r>
      <w:r w:rsidR="00A91A11">
        <w:t>ocument plans to seek the advice of a gender specialist and to explore the collection and analysis of sex</w:t>
      </w:r>
      <w:r w:rsidR="00D72890">
        <w:t>-</w:t>
      </w:r>
      <w:r w:rsidR="00A91A11">
        <w:t>disaggregated data through the EINRIP M&amp;E program</w:t>
      </w:r>
      <w:r w:rsidR="00EB0196">
        <w:t>,</w:t>
      </w:r>
      <w:r w:rsidR="00A91A11">
        <w:t xml:space="preserve"> for reasons unknown neither occurred. </w:t>
      </w:r>
      <w:r w:rsidR="00D74E33">
        <w:t>Similarly,</w:t>
      </w:r>
      <w:r w:rsidR="00A91A11">
        <w:t xml:space="preserve"> EINRIP was not guided by any type of gender strategy.</w:t>
      </w:r>
    </w:p>
    <w:p w14:paraId="45A6B378" w14:textId="59000D90" w:rsidR="0069147F" w:rsidRDefault="00754A84" w:rsidP="0069147F">
      <w:pPr>
        <w:pStyle w:val="Box1Heading"/>
      </w:pPr>
      <w:r>
        <w:t>Key lesson</w:t>
      </w:r>
      <w:r w:rsidR="00CD68D0">
        <w:t>:</w:t>
      </w:r>
      <w:r w:rsidR="00D74E33">
        <w:t xml:space="preserve"> </w:t>
      </w:r>
      <w:r w:rsidR="0069147F">
        <w:t>The potential for infrastructure to impact on men and women differently is not well understood</w:t>
      </w:r>
    </w:p>
    <w:p w14:paraId="273FD863" w14:textId="37EDA04A" w:rsidR="00271503" w:rsidRDefault="00910FD7" w:rsidP="00E07AB6">
      <w:pPr>
        <w:pStyle w:val="Box1Text"/>
        <w:sectPr w:rsidR="00271503" w:rsidSect="00283A46">
          <w:footnotePr>
            <w:numFmt w:val="chicago"/>
            <w:numRestart w:val="eachPage"/>
          </w:footnotePr>
          <w:endnotePr>
            <w:numFmt w:val="decimal"/>
          </w:endnotePr>
          <w:pgSz w:w="11906" w:h="16838" w:code="9"/>
          <w:pgMar w:top="1985" w:right="1134" w:bottom="1701" w:left="1134" w:header="567" w:footer="567" w:gutter="0"/>
          <w:cols w:space="708"/>
          <w:titlePg/>
          <w:docGrid w:linePitch="360"/>
        </w:sectPr>
      </w:pPr>
      <w:r>
        <w:t xml:space="preserve">All parties </w:t>
      </w:r>
      <w:r w:rsidR="0069147F">
        <w:t xml:space="preserve">interviewed by </w:t>
      </w:r>
      <w:r w:rsidR="004E7626">
        <w:t>ODE</w:t>
      </w:r>
      <w:r w:rsidR="0069147F">
        <w:t xml:space="preserve"> </w:t>
      </w:r>
      <w:r>
        <w:t>supported the idea t</w:t>
      </w:r>
      <w:r w:rsidR="0069147F">
        <w:t xml:space="preserve">hat EINRIP roads should </w:t>
      </w:r>
      <w:r w:rsidR="0069147F" w:rsidRPr="006938CD">
        <w:t>benefit men and women equally. M</w:t>
      </w:r>
      <w:r w:rsidR="00E07AB6" w:rsidRPr="006938CD">
        <w:t>any assumed this to be the case</w:t>
      </w:r>
      <w:r w:rsidR="00EB0196">
        <w:t>,</w:t>
      </w:r>
      <w:r w:rsidR="00E07AB6" w:rsidRPr="006938CD">
        <w:t xml:space="preserve"> </w:t>
      </w:r>
      <w:r w:rsidR="006938CD" w:rsidRPr="006938CD">
        <w:t>believing that roads are generally if not always gender neutral.</w:t>
      </w:r>
      <w:r w:rsidR="00E07AB6" w:rsidRPr="006938CD">
        <w:t xml:space="preserve"> </w:t>
      </w:r>
      <w:r w:rsidR="00667B14">
        <w:t>However,</w:t>
      </w:r>
      <w:r w:rsidR="00364FE5">
        <w:t xml:space="preserve"> the </w:t>
      </w:r>
      <w:r>
        <w:t xml:space="preserve">absence of any detailed consideration </w:t>
      </w:r>
      <w:r w:rsidR="00EB0196">
        <w:t xml:space="preserve">of </w:t>
      </w:r>
      <w:r>
        <w:t xml:space="preserve">gender issues </w:t>
      </w:r>
      <w:r w:rsidR="00C47381">
        <w:t>in EINRIP suggests the project was more likely gender blind than gender neutral.</w:t>
      </w:r>
      <w:r w:rsidR="00FE28CB">
        <w:t xml:space="preserve"> </w:t>
      </w:r>
      <w:r w:rsidR="00E07AB6">
        <w:t>Whil</w:t>
      </w:r>
      <w:r w:rsidR="002811DA">
        <w:t>e</w:t>
      </w:r>
      <w:r w:rsidR="00E07AB6">
        <w:t xml:space="preserve"> specialist gender expertise is more often a feature of current Australian aid investments</w:t>
      </w:r>
      <w:r w:rsidR="000B6DC1">
        <w:t>,</w:t>
      </w:r>
      <w:r w:rsidR="00E07AB6">
        <w:t xml:space="preserve"> a short case study or guidance piece </w:t>
      </w:r>
      <w:r w:rsidR="00EB0196">
        <w:t xml:space="preserve">that </w:t>
      </w:r>
      <w:r w:rsidR="00E07AB6">
        <w:t>helps DFAT officers and their counterparts better appreciate why gender matter</w:t>
      </w:r>
      <w:r w:rsidR="00DD56B7">
        <w:t>s</w:t>
      </w:r>
      <w:r w:rsidR="00E07AB6">
        <w:t xml:space="preserve"> in infrastructure may also be helpful.</w:t>
      </w:r>
    </w:p>
    <w:p w14:paraId="575D26FB" w14:textId="3BA71980" w:rsidR="00982A5F" w:rsidRDefault="00EC4F8C" w:rsidP="00787253">
      <w:pPr>
        <w:pStyle w:val="Heading1"/>
      </w:pPr>
      <w:bookmarkStart w:id="84" w:name="_Toc477360408"/>
      <w:r>
        <w:t>Annex One</w:t>
      </w:r>
      <w:r w:rsidR="00A122B1">
        <w:t>:</w:t>
      </w:r>
      <w:r>
        <w:t xml:space="preserve"> Key data for EINRIP and comparison roads</w:t>
      </w:r>
      <w:bookmarkEnd w:id="84"/>
    </w:p>
    <w:p w14:paraId="55D8ECCD" w14:textId="541CCEC4" w:rsidR="00787253" w:rsidRDefault="00787253" w:rsidP="00007651"/>
    <w:p w14:paraId="5DEB0D69" w14:textId="77777777" w:rsidR="002E3550" w:rsidRPr="00AC0285" w:rsidRDefault="002E3550" w:rsidP="00007651"/>
    <w:tbl>
      <w:tblPr>
        <w:tblStyle w:val="DFATTable1"/>
        <w:tblW w:w="5000" w:type="pct"/>
        <w:tblLook w:val="0620" w:firstRow="1" w:lastRow="0" w:firstColumn="0" w:lastColumn="0" w:noHBand="1" w:noVBand="1"/>
      </w:tblPr>
      <w:tblGrid>
        <w:gridCol w:w="798"/>
        <w:gridCol w:w="1686"/>
        <w:gridCol w:w="1475"/>
        <w:gridCol w:w="1310"/>
        <w:gridCol w:w="668"/>
        <w:gridCol w:w="937"/>
        <w:gridCol w:w="1087"/>
        <w:gridCol w:w="1087"/>
        <w:gridCol w:w="821"/>
        <w:gridCol w:w="821"/>
        <w:gridCol w:w="847"/>
        <w:gridCol w:w="757"/>
        <w:gridCol w:w="858"/>
      </w:tblGrid>
      <w:tr w:rsidR="00C43A64" w:rsidRPr="00787253" w14:paraId="3643E7F1" w14:textId="77777777" w:rsidTr="00C43A64">
        <w:trPr>
          <w:cnfStyle w:val="100000000000" w:firstRow="1" w:lastRow="0" w:firstColumn="0" w:lastColumn="0" w:oddVBand="0" w:evenVBand="0" w:oddHBand="0" w:evenHBand="0" w:firstRowFirstColumn="0" w:firstRowLastColumn="0" w:lastRowFirstColumn="0" w:lastRowLastColumn="0"/>
          <w:trHeight w:val="1134"/>
        </w:trPr>
        <w:tc>
          <w:tcPr>
            <w:tcW w:w="305" w:type="pct"/>
            <w:hideMark/>
          </w:tcPr>
          <w:p w14:paraId="772B8033" w14:textId="77777777" w:rsidR="00787253" w:rsidRPr="00787253" w:rsidRDefault="00787253" w:rsidP="00787253">
            <w:pPr>
              <w:pStyle w:val="TableTextsmall"/>
              <w:rPr>
                <w:b/>
              </w:rPr>
            </w:pPr>
            <w:r w:rsidRPr="00787253">
              <w:rPr>
                <w:b/>
              </w:rPr>
              <w:t>ID</w:t>
            </w:r>
          </w:p>
        </w:tc>
        <w:tc>
          <w:tcPr>
            <w:tcW w:w="642" w:type="pct"/>
            <w:hideMark/>
          </w:tcPr>
          <w:p w14:paraId="5AE22ACC" w14:textId="77777777" w:rsidR="00787253" w:rsidRPr="00787253" w:rsidRDefault="00787253" w:rsidP="00787253">
            <w:pPr>
              <w:pStyle w:val="TableTextsmall"/>
              <w:rPr>
                <w:b/>
              </w:rPr>
            </w:pPr>
            <w:r w:rsidRPr="00787253">
              <w:rPr>
                <w:b/>
              </w:rPr>
              <w:t>Province</w:t>
            </w:r>
          </w:p>
        </w:tc>
        <w:tc>
          <w:tcPr>
            <w:tcW w:w="562" w:type="pct"/>
            <w:hideMark/>
          </w:tcPr>
          <w:p w14:paraId="3190C122" w14:textId="77777777" w:rsidR="00787253" w:rsidRPr="00787253" w:rsidRDefault="00787253" w:rsidP="00787253">
            <w:pPr>
              <w:pStyle w:val="TableTextsmall"/>
              <w:rPr>
                <w:b/>
              </w:rPr>
            </w:pPr>
            <w:r w:rsidRPr="00787253">
              <w:rPr>
                <w:b/>
              </w:rPr>
              <w:t>From</w:t>
            </w:r>
          </w:p>
        </w:tc>
        <w:tc>
          <w:tcPr>
            <w:tcW w:w="499" w:type="pct"/>
            <w:hideMark/>
          </w:tcPr>
          <w:p w14:paraId="194DF3D8" w14:textId="77777777" w:rsidR="00787253" w:rsidRPr="00787253" w:rsidRDefault="00787253" w:rsidP="00787253">
            <w:pPr>
              <w:pStyle w:val="TableTextsmall"/>
              <w:rPr>
                <w:b/>
              </w:rPr>
            </w:pPr>
            <w:r w:rsidRPr="00787253">
              <w:rPr>
                <w:b/>
              </w:rPr>
              <w:t>To</w:t>
            </w:r>
          </w:p>
        </w:tc>
        <w:tc>
          <w:tcPr>
            <w:tcW w:w="251" w:type="pct"/>
            <w:hideMark/>
          </w:tcPr>
          <w:p w14:paraId="5E906BAD" w14:textId="0A7D03F6" w:rsidR="00787253" w:rsidRPr="00787253" w:rsidRDefault="00787253" w:rsidP="00787253">
            <w:pPr>
              <w:pStyle w:val="TableTextsmall"/>
              <w:rPr>
                <w:b/>
              </w:rPr>
            </w:pPr>
            <w:r w:rsidRPr="00787253">
              <w:rPr>
                <w:b/>
              </w:rPr>
              <w:t>Length</w:t>
            </w:r>
            <w:r w:rsidRPr="00787253">
              <w:rPr>
                <w:b/>
              </w:rPr>
              <w:br/>
              <w:t>(</w:t>
            </w:r>
            <w:r w:rsidR="00C61147">
              <w:rPr>
                <w:b/>
              </w:rPr>
              <w:t>k</w:t>
            </w:r>
            <w:r w:rsidRPr="00787253">
              <w:rPr>
                <w:b/>
              </w:rPr>
              <w:t>m)</w:t>
            </w:r>
          </w:p>
        </w:tc>
        <w:tc>
          <w:tcPr>
            <w:tcW w:w="357" w:type="pct"/>
            <w:hideMark/>
          </w:tcPr>
          <w:p w14:paraId="657FAD41" w14:textId="77777777" w:rsidR="00787253" w:rsidRPr="00787253" w:rsidRDefault="00787253" w:rsidP="00787253">
            <w:pPr>
              <w:pStyle w:val="TableTextsmall"/>
              <w:rPr>
                <w:b/>
              </w:rPr>
            </w:pPr>
            <w:r w:rsidRPr="00787253">
              <w:rPr>
                <w:b/>
              </w:rPr>
              <w:t>Year</w:t>
            </w:r>
            <w:r w:rsidRPr="00787253">
              <w:rPr>
                <w:b/>
              </w:rPr>
              <w:br/>
              <w:t>completed</w:t>
            </w:r>
          </w:p>
        </w:tc>
        <w:tc>
          <w:tcPr>
            <w:tcW w:w="414" w:type="pct"/>
            <w:hideMark/>
          </w:tcPr>
          <w:p w14:paraId="6E26758C" w14:textId="5F01DDE5" w:rsidR="00787253" w:rsidRPr="00787253" w:rsidRDefault="00787253" w:rsidP="00787253">
            <w:pPr>
              <w:pStyle w:val="TableTextsmall"/>
              <w:rPr>
                <w:b/>
              </w:rPr>
            </w:pPr>
            <w:r w:rsidRPr="00787253">
              <w:rPr>
                <w:b/>
              </w:rPr>
              <w:t xml:space="preserve">Construction </w:t>
            </w:r>
            <w:r w:rsidRPr="00787253">
              <w:rPr>
                <w:b/>
              </w:rPr>
              <w:br/>
              <w:t xml:space="preserve">cost </w:t>
            </w:r>
            <w:r w:rsidRPr="00787253">
              <w:rPr>
                <w:b/>
              </w:rPr>
              <w:br/>
              <w:t>(IDR)</w:t>
            </w:r>
            <w:r w:rsidR="00971582">
              <w:rPr>
                <w:b/>
              </w:rPr>
              <w:t> </w:t>
            </w:r>
            <w:r w:rsidRPr="00787253">
              <w:rPr>
                <w:b/>
              </w:rPr>
              <w:t>bn</w:t>
            </w:r>
          </w:p>
        </w:tc>
        <w:tc>
          <w:tcPr>
            <w:tcW w:w="414" w:type="pct"/>
            <w:hideMark/>
          </w:tcPr>
          <w:p w14:paraId="54785B04" w14:textId="13B70DDA" w:rsidR="00787253" w:rsidRPr="00787253" w:rsidRDefault="00787253" w:rsidP="00787253">
            <w:pPr>
              <w:pStyle w:val="TableTextsmall"/>
              <w:rPr>
                <w:b/>
              </w:rPr>
            </w:pPr>
            <w:r w:rsidRPr="00787253">
              <w:rPr>
                <w:b/>
              </w:rPr>
              <w:t>Construction</w:t>
            </w:r>
            <w:r w:rsidRPr="00787253">
              <w:rPr>
                <w:b/>
              </w:rPr>
              <w:br/>
              <w:t xml:space="preserve">cost </w:t>
            </w:r>
            <w:r w:rsidRPr="00787253">
              <w:rPr>
                <w:b/>
              </w:rPr>
              <w:br/>
              <w:t xml:space="preserve">(AUD) </w:t>
            </w:r>
            <w:r w:rsidR="00C61147">
              <w:rPr>
                <w:b/>
              </w:rPr>
              <w:t>M</w:t>
            </w:r>
          </w:p>
        </w:tc>
        <w:tc>
          <w:tcPr>
            <w:tcW w:w="309" w:type="pct"/>
            <w:hideMark/>
          </w:tcPr>
          <w:p w14:paraId="28489CAB" w14:textId="77777777" w:rsidR="00787253" w:rsidRPr="00787253" w:rsidRDefault="00787253" w:rsidP="00787253">
            <w:pPr>
              <w:pStyle w:val="TableTextsmall"/>
              <w:rPr>
                <w:b/>
              </w:rPr>
            </w:pPr>
            <w:r w:rsidRPr="00787253">
              <w:rPr>
                <w:b/>
              </w:rPr>
              <w:t>Fatalities</w:t>
            </w:r>
          </w:p>
          <w:p w14:paraId="04AF1B66" w14:textId="77777777" w:rsidR="00787253" w:rsidRPr="00787253" w:rsidRDefault="00787253" w:rsidP="00787253">
            <w:pPr>
              <w:pStyle w:val="TableTextsmall"/>
              <w:rPr>
                <w:b/>
              </w:rPr>
            </w:pPr>
            <w:r w:rsidRPr="00787253">
              <w:rPr>
                <w:b/>
              </w:rPr>
              <w:t>(2014)</w:t>
            </w:r>
          </w:p>
        </w:tc>
        <w:tc>
          <w:tcPr>
            <w:tcW w:w="309" w:type="pct"/>
            <w:hideMark/>
          </w:tcPr>
          <w:p w14:paraId="4CBAD246" w14:textId="1023FDB4" w:rsidR="00787253" w:rsidRPr="00787253" w:rsidRDefault="00787253" w:rsidP="00787253">
            <w:pPr>
              <w:pStyle w:val="TableTextsmall"/>
              <w:rPr>
                <w:b/>
              </w:rPr>
            </w:pPr>
            <w:r w:rsidRPr="00787253">
              <w:rPr>
                <w:b/>
              </w:rPr>
              <w:t>Fatalities per 100</w:t>
            </w:r>
            <w:r w:rsidR="00971582">
              <w:rPr>
                <w:b/>
              </w:rPr>
              <w:t> </w:t>
            </w:r>
            <w:r w:rsidRPr="00787253">
              <w:rPr>
                <w:b/>
              </w:rPr>
              <w:t>M vehicle</w:t>
            </w:r>
            <w:r w:rsidR="002811DA">
              <w:rPr>
                <w:b/>
              </w:rPr>
              <w:t>-</w:t>
            </w:r>
            <w:r w:rsidR="00C61147">
              <w:rPr>
                <w:b/>
              </w:rPr>
              <w:t>k</w:t>
            </w:r>
            <w:r w:rsidRPr="00787253">
              <w:rPr>
                <w:b/>
              </w:rPr>
              <w:t>m</w:t>
            </w:r>
          </w:p>
        </w:tc>
        <w:tc>
          <w:tcPr>
            <w:tcW w:w="322" w:type="pct"/>
            <w:hideMark/>
          </w:tcPr>
          <w:p w14:paraId="3621A671" w14:textId="77777777" w:rsidR="00787253" w:rsidRPr="00787253" w:rsidRDefault="00787253" w:rsidP="00787253">
            <w:pPr>
              <w:pStyle w:val="TableTextsmall"/>
              <w:rPr>
                <w:b/>
              </w:rPr>
            </w:pPr>
            <w:r w:rsidRPr="00787253">
              <w:rPr>
                <w:b/>
              </w:rPr>
              <w:t>Change in road condition (IRI)*</w:t>
            </w:r>
          </w:p>
        </w:tc>
        <w:tc>
          <w:tcPr>
            <w:tcW w:w="288" w:type="pct"/>
            <w:hideMark/>
          </w:tcPr>
          <w:p w14:paraId="43FAFCD1" w14:textId="77777777" w:rsidR="00787253" w:rsidRPr="00787253" w:rsidRDefault="00787253" w:rsidP="00787253">
            <w:pPr>
              <w:pStyle w:val="TableTextsmall"/>
              <w:rPr>
                <w:b/>
              </w:rPr>
            </w:pPr>
            <w:r w:rsidRPr="00787253">
              <w:rPr>
                <w:b/>
              </w:rPr>
              <w:t>Change in vehicle speeds*</w:t>
            </w:r>
          </w:p>
        </w:tc>
        <w:tc>
          <w:tcPr>
            <w:tcW w:w="327" w:type="pct"/>
            <w:hideMark/>
          </w:tcPr>
          <w:p w14:paraId="0EC1A782" w14:textId="77777777" w:rsidR="00787253" w:rsidRPr="00787253" w:rsidRDefault="00787253" w:rsidP="00787253">
            <w:pPr>
              <w:pStyle w:val="TableTextsmall"/>
              <w:rPr>
                <w:b/>
              </w:rPr>
            </w:pPr>
            <w:r w:rsidRPr="00787253">
              <w:rPr>
                <w:b/>
              </w:rPr>
              <w:t xml:space="preserve">Change in traffic volumes* </w:t>
            </w:r>
          </w:p>
        </w:tc>
      </w:tr>
      <w:tr w:rsidR="00787253" w:rsidRPr="00787253" w14:paraId="2694B9A3" w14:textId="77777777" w:rsidTr="00C43A64">
        <w:trPr>
          <w:trHeight w:val="300"/>
        </w:trPr>
        <w:tc>
          <w:tcPr>
            <w:tcW w:w="305" w:type="pct"/>
            <w:noWrap/>
            <w:hideMark/>
          </w:tcPr>
          <w:p w14:paraId="6625C77D" w14:textId="77777777" w:rsidR="00787253" w:rsidRPr="00787253" w:rsidRDefault="00787253" w:rsidP="00787253">
            <w:pPr>
              <w:pStyle w:val="TableTextsmall"/>
            </w:pPr>
            <w:r w:rsidRPr="00787253">
              <w:t>EKB-01</w:t>
            </w:r>
          </w:p>
        </w:tc>
        <w:tc>
          <w:tcPr>
            <w:tcW w:w="642" w:type="pct"/>
            <w:noWrap/>
            <w:hideMark/>
          </w:tcPr>
          <w:p w14:paraId="5262F66D" w14:textId="77777777" w:rsidR="00787253" w:rsidRPr="00787253" w:rsidRDefault="00787253" w:rsidP="00787253">
            <w:pPr>
              <w:pStyle w:val="TableTextsmall"/>
            </w:pPr>
            <w:r w:rsidRPr="00787253">
              <w:t>West Kalimantan</w:t>
            </w:r>
          </w:p>
        </w:tc>
        <w:tc>
          <w:tcPr>
            <w:tcW w:w="562" w:type="pct"/>
            <w:noWrap/>
            <w:hideMark/>
          </w:tcPr>
          <w:p w14:paraId="3994A2A4" w14:textId="77777777" w:rsidR="00787253" w:rsidRPr="00787253" w:rsidRDefault="00787253" w:rsidP="00787253">
            <w:pPr>
              <w:pStyle w:val="TableTextsmall"/>
            </w:pPr>
            <w:r w:rsidRPr="00787253">
              <w:t>Pontianak</w:t>
            </w:r>
          </w:p>
        </w:tc>
        <w:tc>
          <w:tcPr>
            <w:tcW w:w="499" w:type="pct"/>
            <w:noWrap/>
            <w:hideMark/>
          </w:tcPr>
          <w:p w14:paraId="16304EC3" w14:textId="77777777" w:rsidR="00787253" w:rsidRPr="00787253" w:rsidRDefault="00787253" w:rsidP="00787253">
            <w:pPr>
              <w:pStyle w:val="TableTextsmall"/>
            </w:pPr>
            <w:r w:rsidRPr="00787253">
              <w:t>Tayan</w:t>
            </w:r>
          </w:p>
        </w:tc>
        <w:tc>
          <w:tcPr>
            <w:tcW w:w="251" w:type="pct"/>
            <w:noWrap/>
            <w:hideMark/>
          </w:tcPr>
          <w:p w14:paraId="564A58DE" w14:textId="77777777" w:rsidR="00787253" w:rsidRPr="00787253" w:rsidRDefault="00787253" w:rsidP="00787253">
            <w:pPr>
              <w:pStyle w:val="TableTextsmall"/>
            </w:pPr>
            <w:r w:rsidRPr="00787253">
              <w:t>30.5</w:t>
            </w:r>
          </w:p>
        </w:tc>
        <w:tc>
          <w:tcPr>
            <w:tcW w:w="357" w:type="pct"/>
            <w:noWrap/>
            <w:hideMark/>
          </w:tcPr>
          <w:p w14:paraId="7D40282B" w14:textId="77777777" w:rsidR="00787253" w:rsidRPr="00787253" w:rsidRDefault="00787253" w:rsidP="00787253">
            <w:pPr>
              <w:pStyle w:val="TableTextsmall"/>
            </w:pPr>
            <w:r w:rsidRPr="00787253">
              <w:t>2012</w:t>
            </w:r>
          </w:p>
        </w:tc>
        <w:tc>
          <w:tcPr>
            <w:tcW w:w="414" w:type="pct"/>
            <w:noWrap/>
            <w:hideMark/>
          </w:tcPr>
          <w:p w14:paraId="2151EC90" w14:textId="77777777" w:rsidR="00787253" w:rsidRPr="00787253" w:rsidRDefault="00787253" w:rsidP="00787253">
            <w:pPr>
              <w:pStyle w:val="TableTextsmall"/>
            </w:pPr>
            <w:r w:rsidRPr="00787253">
              <w:t>160.4</w:t>
            </w:r>
          </w:p>
        </w:tc>
        <w:tc>
          <w:tcPr>
            <w:tcW w:w="414" w:type="pct"/>
            <w:noWrap/>
            <w:hideMark/>
          </w:tcPr>
          <w:p w14:paraId="5EED1C5D" w14:textId="77777777" w:rsidR="00787253" w:rsidRPr="00787253" w:rsidRDefault="00787253" w:rsidP="00787253">
            <w:pPr>
              <w:pStyle w:val="TableTextsmall"/>
            </w:pPr>
            <w:r w:rsidRPr="00787253">
              <w:t>15.9</w:t>
            </w:r>
          </w:p>
        </w:tc>
        <w:tc>
          <w:tcPr>
            <w:tcW w:w="309" w:type="pct"/>
            <w:noWrap/>
            <w:hideMark/>
          </w:tcPr>
          <w:p w14:paraId="496603A3" w14:textId="77777777" w:rsidR="00787253" w:rsidRPr="00787253" w:rsidRDefault="00787253" w:rsidP="00787253">
            <w:pPr>
              <w:pStyle w:val="TableTextsmall"/>
            </w:pPr>
            <w:r w:rsidRPr="00787253">
              <w:t>6</w:t>
            </w:r>
          </w:p>
        </w:tc>
        <w:tc>
          <w:tcPr>
            <w:tcW w:w="309" w:type="pct"/>
            <w:noWrap/>
            <w:hideMark/>
          </w:tcPr>
          <w:p w14:paraId="69A6549C" w14:textId="77777777" w:rsidR="00787253" w:rsidRPr="00787253" w:rsidRDefault="00787253" w:rsidP="00787253">
            <w:pPr>
              <w:pStyle w:val="TableTextsmall"/>
            </w:pPr>
            <w:r w:rsidRPr="00787253">
              <w:t>10</w:t>
            </w:r>
          </w:p>
        </w:tc>
        <w:tc>
          <w:tcPr>
            <w:tcW w:w="322" w:type="pct"/>
            <w:noWrap/>
            <w:hideMark/>
          </w:tcPr>
          <w:p w14:paraId="2D08E10E" w14:textId="77777777" w:rsidR="00787253" w:rsidRPr="00787253" w:rsidRDefault="00787253" w:rsidP="00787253">
            <w:pPr>
              <w:pStyle w:val="TableTextsmall"/>
            </w:pPr>
            <w:r w:rsidRPr="00787253">
              <w:t>90%</w:t>
            </w:r>
          </w:p>
        </w:tc>
        <w:tc>
          <w:tcPr>
            <w:tcW w:w="288" w:type="pct"/>
            <w:noWrap/>
            <w:hideMark/>
          </w:tcPr>
          <w:p w14:paraId="48AE9DA4" w14:textId="77777777" w:rsidR="00787253" w:rsidRPr="00787253" w:rsidRDefault="00787253" w:rsidP="00787253">
            <w:pPr>
              <w:pStyle w:val="TableTextsmall"/>
            </w:pPr>
            <w:r w:rsidRPr="00787253">
              <w:t>83%</w:t>
            </w:r>
          </w:p>
        </w:tc>
        <w:tc>
          <w:tcPr>
            <w:tcW w:w="327" w:type="pct"/>
            <w:noWrap/>
            <w:hideMark/>
          </w:tcPr>
          <w:p w14:paraId="6DE28853" w14:textId="77777777" w:rsidR="00787253" w:rsidRPr="00787253" w:rsidRDefault="00787253" w:rsidP="00787253">
            <w:pPr>
              <w:pStyle w:val="TableTextsmall"/>
            </w:pPr>
            <w:r w:rsidRPr="00787253">
              <w:t>241%</w:t>
            </w:r>
          </w:p>
        </w:tc>
      </w:tr>
      <w:tr w:rsidR="00787253" w:rsidRPr="00787253" w14:paraId="7EFBF2DF" w14:textId="77777777" w:rsidTr="00C43A64">
        <w:trPr>
          <w:trHeight w:val="300"/>
        </w:trPr>
        <w:tc>
          <w:tcPr>
            <w:tcW w:w="305" w:type="pct"/>
            <w:noWrap/>
            <w:hideMark/>
          </w:tcPr>
          <w:p w14:paraId="32A261D5" w14:textId="77777777" w:rsidR="00787253" w:rsidRPr="00787253" w:rsidRDefault="00787253" w:rsidP="00787253">
            <w:pPr>
              <w:pStyle w:val="TableTextsmall"/>
            </w:pPr>
            <w:r w:rsidRPr="00787253">
              <w:t>EKS-01</w:t>
            </w:r>
          </w:p>
        </w:tc>
        <w:tc>
          <w:tcPr>
            <w:tcW w:w="642" w:type="pct"/>
            <w:noWrap/>
            <w:hideMark/>
          </w:tcPr>
          <w:p w14:paraId="1A8FE406" w14:textId="77777777" w:rsidR="00787253" w:rsidRPr="00787253" w:rsidRDefault="00787253" w:rsidP="00787253">
            <w:pPr>
              <w:pStyle w:val="TableTextsmall"/>
            </w:pPr>
            <w:r w:rsidRPr="00787253">
              <w:t>South Kalimantan</w:t>
            </w:r>
          </w:p>
        </w:tc>
        <w:tc>
          <w:tcPr>
            <w:tcW w:w="562" w:type="pct"/>
            <w:noWrap/>
            <w:hideMark/>
          </w:tcPr>
          <w:p w14:paraId="1D2B8423" w14:textId="77777777" w:rsidR="00787253" w:rsidRPr="00787253" w:rsidRDefault="00787253" w:rsidP="00787253">
            <w:pPr>
              <w:pStyle w:val="TableTextsmall"/>
            </w:pPr>
            <w:r w:rsidRPr="00787253">
              <w:t>Martapura</w:t>
            </w:r>
          </w:p>
        </w:tc>
        <w:tc>
          <w:tcPr>
            <w:tcW w:w="499" w:type="pct"/>
            <w:noWrap/>
            <w:hideMark/>
          </w:tcPr>
          <w:p w14:paraId="2978F0E8" w14:textId="77777777" w:rsidR="00787253" w:rsidRPr="00787253" w:rsidRDefault="00787253" w:rsidP="00787253">
            <w:pPr>
              <w:pStyle w:val="TableTextsmall"/>
            </w:pPr>
            <w:r w:rsidRPr="00787253">
              <w:t>Tungkap</w:t>
            </w:r>
          </w:p>
        </w:tc>
        <w:tc>
          <w:tcPr>
            <w:tcW w:w="251" w:type="pct"/>
            <w:noWrap/>
            <w:hideMark/>
          </w:tcPr>
          <w:p w14:paraId="1FBEC4FB" w14:textId="77777777" w:rsidR="00787253" w:rsidRPr="00787253" w:rsidRDefault="00787253" w:rsidP="00787253">
            <w:pPr>
              <w:pStyle w:val="TableTextsmall"/>
            </w:pPr>
            <w:r w:rsidRPr="00787253">
              <w:t>19</w:t>
            </w:r>
          </w:p>
        </w:tc>
        <w:tc>
          <w:tcPr>
            <w:tcW w:w="357" w:type="pct"/>
            <w:noWrap/>
            <w:hideMark/>
          </w:tcPr>
          <w:p w14:paraId="74979CB5" w14:textId="77777777" w:rsidR="00787253" w:rsidRPr="00787253" w:rsidRDefault="00787253" w:rsidP="00787253">
            <w:pPr>
              <w:pStyle w:val="TableTextsmall"/>
            </w:pPr>
            <w:r w:rsidRPr="00787253">
              <w:t>2014</w:t>
            </w:r>
          </w:p>
        </w:tc>
        <w:tc>
          <w:tcPr>
            <w:tcW w:w="414" w:type="pct"/>
            <w:noWrap/>
            <w:hideMark/>
          </w:tcPr>
          <w:p w14:paraId="7763CF8D" w14:textId="77777777" w:rsidR="00787253" w:rsidRPr="00787253" w:rsidRDefault="00787253" w:rsidP="00787253">
            <w:pPr>
              <w:pStyle w:val="TableTextsmall"/>
            </w:pPr>
            <w:r w:rsidRPr="00787253">
              <w:t>91.8</w:t>
            </w:r>
          </w:p>
        </w:tc>
        <w:tc>
          <w:tcPr>
            <w:tcW w:w="414" w:type="pct"/>
            <w:noWrap/>
            <w:hideMark/>
          </w:tcPr>
          <w:p w14:paraId="4B1E418B" w14:textId="77777777" w:rsidR="00787253" w:rsidRPr="00787253" w:rsidRDefault="00787253" w:rsidP="00787253">
            <w:pPr>
              <w:pStyle w:val="TableTextsmall"/>
            </w:pPr>
            <w:r w:rsidRPr="00787253">
              <w:t>9.1</w:t>
            </w:r>
          </w:p>
        </w:tc>
        <w:tc>
          <w:tcPr>
            <w:tcW w:w="309" w:type="pct"/>
            <w:noWrap/>
            <w:hideMark/>
          </w:tcPr>
          <w:p w14:paraId="62C54BEF" w14:textId="77777777" w:rsidR="00787253" w:rsidRPr="00787253" w:rsidRDefault="00787253" w:rsidP="00787253">
            <w:pPr>
              <w:pStyle w:val="TableTextsmall"/>
            </w:pPr>
            <w:r w:rsidRPr="00787253">
              <w:t>22</w:t>
            </w:r>
          </w:p>
        </w:tc>
        <w:tc>
          <w:tcPr>
            <w:tcW w:w="309" w:type="pct"/>
            <w:noWrap/>
            <w:hideMark/>
          </w:tcPr>
          <w:p w14:paraId="45FEF2E1" w14:textId="77777777" w:rsidR="00787253" w:rsidRPr="00787253" w:rsidRDefault="00787253" w:rsidP="00787253">
            <w:pPr>
              <w:pStyle w:val="TableTextsmall"/>
            </w:pPr>
            <w:r w:rsidRPr="00787253">
              <w:t>17.3</w:t>
            </w:r>
          </w:p>
        </w:tc>
        <w:tc>
          <w:tcPr>
            <w:tcW w:w="322" w:type="pct"/>
            <w:noWrap/>
            <w:hideMark/>
          </w:tcPr>
          <w:p w14:paraId="60B88085" w14:textId="77777777" w:rsidR="00787253" w:rsidRPr="00787253" w:rsidRDefault="00787253" w:rsidP="00787253">
            <w:pPr>
              <w:pStyle w:val="TableTextsmall"/>
            </w:pPr>
            <w:r w:rsidRPr="00787253">
              <w:t>27%</w:t>
            </w:r>
          </w:p>
        </w:tc>
        <w:tc>
          <w:tcPr>
            <w:tcW w:w="288" w:type="pct"/>
            <w:noWrap/>
            <w:hideMark/>
          </w:tcPr>
          <w:p w14:paraId="212765E7" w14:textId="77777777" w:rsidR="00787253" w:rsidRPr="00787253" w:rsidRDefault="00787253" w:rsidP="00787253">
            <w:pPr>
              <w:pStyle w:val="TableTextsmall"/>
            </w:pPr>
            <w:r w:rsidRPr="00787253">
              <w:t>29%</w:t>
            </w:r>
          </w:p>
        </w:tc>
        <w:tc>
          <w:tcPr>
            <w:tcW w:w="327" w:type="pct"/>
            <w:noWrap/>
            <w:hideMark/>
          </w:tcPr>
          <w:p w14:paraId="7F7D24DB" w14:textId="77777777" w:rsidR="00787253" w:rsidRPr="00787253" w:rsidRDefault="00787253" w:rsidP="00787253">
            <w:pPr>
              <w:pStyle w:val="TableTextsmall"/>
            </w:pPr>
            <w:r w:rsidRPr="00787253">
              <w:t>17%</w:t>
            </w:r>
          </w:p>
        </w:tc>
      </w:tr>
      <w:tr w:rsidR="00787253" w:rsidRPr="00787253" w14:paraId="39EDC89F" w14:textId="77777777" w:rsidTr="00C43A64">
        <w:trPr>
          <w:trHeight w:val="300"/>
        </w:trPr>
        <w:tc>
          <w:tcPr>
            <w:tcW w:w="305" w:type="pct"/>
            <w:noWrap/>
            <w:hideMark/>
          </w:tcPr>
          <w:p w14:paraId="22A14508" w14:textId="77777777" w:rsidR="00787253" w:rsidRPr="00787253" w:rsidRDefault="00787253" w:rsidP="00787253">
            <w:pPr>
              <w:pStyle w:val="TableTextsmall"/>
            </w:pPr>
            <w:r w:rsidRPr="00787253">
              <w:t>EKS-02</w:t>
            </w:r>
          </w:p>
        </w:tc>
        <w:tc>
          <w:tcPr>
            <w:tcW w:w="642" w:type="pct"/>
            <w:noWrap/>
            <w:hideMark/>
          </w:tcPr>
          <w:p w14:paraId="1FE20CAA" w14:textId="77777777" w:rsidR="00787253" w:rsidRPr="00787253" w:rsidRDefault="00787253" w:rsidP="00787253">
            <w:pPr>
              <w:pStyle w:val="TableTextsmall"/>
            </w:pPr>
            <w:r w:rsidRPr="00787253">
              <w:t>South Kalimantan</w:t>
            </w:r>
          </w:p>
        </w:tc>
        <w:tc>
          <w:tcPr>
            <w:tcW w:w="562" w:type="pct"/>
            <w:noWrap/>
            <w:hideMark/>
          </w:tcPr>
          <w:p w14:paraId="3E0C978C" w14:textId="77777777" w:rsidR="00787253" w:rsidRPr="00787253" w:rsidRDefault="00787253" w:rsidP="00787253">
            <w:pPr>
              <w:pStyle w:val="TableTextsmall"/>
            </w:pPr>
            <w:r w:rsidRPr="00787253">
              <w:t>Banjarmasin</w:t>
            </w:r>
          </w:p>
        </w:tc>
        <w:tc>
          <w:tcPr>
            <w:tcW w:w="499" w:type="pct"/>
            <w:noWrap/>
            <w:hideMark/>
          </w:tcPr>
          <w:p w14:paraId="041E9BC5" w14:textId="77777777" w:rsidR="00787253" w:rsidRPr="00787253" w:rsidRDefault="00787253" w:rsidP="00787253">
            <w:pPr>
              <w:pStyle w:val="TableTextsmall"/>
            </w:pPr>
            <w:r w:rsidRPr="00787253">
              <w:t>Bts Kalteng</w:t>
            </w:r>
          </w:p>
        </w:tc>
        <w:tc>
          <w:tcPr>
            <w:tcW w:w="251" w:type="pct"/>
            <w:noWrap/>
            <w:hideMark/>
          </w:tcPr>
          <w:p w14:paraId="254A9A1A" w14:textId="77777777" w:rsidR="00787253" w:rsidRPr="00787253" w:rsidRDefault="00787253" w:rsidP="00787253">
            <w:pPr>
              <w:pStyle w:val="TableTextsmall"/>
            </w:pPr>
            <w:r w:rsidRPr="00787253">
              <w:t>12.9</w:t>
            </w:r>
          </w:p>
        </w:tc>
        <w:tc>
          <w:tcPr>
            <w:tcW w:w="357" w:type="pct"/>
            <w:noWrap/>
            <w:hideMark/>
          </w:tcPr>
          <w:p w14:paraId="3A06A080" w14:textId="77777777" w:rsidR="00787253" w:rsidRPr="00787253" w:rsidRDefault="00787253" w:rsidP="00787253">
            <w:pPr>
              <w:pStyle w:val="TableTextsmall"/>
            </w:pPr>
            <w:r w:rsidRPr="00787253">
              <w:t>2014</w:t>
            </w:r>
          </w:p>
        </w:tc>
        <w:tc>
          <w:tcPr>
            <w:tcW w:w="414" w:type="pct"/>
            <w:noWrap/>
            <w:hideMark/>
          </w:tcPr>
          <w:p w14:paraId="2B482C29" w14:textId="77777777" w:rsidR="00787253" w:rsidRPr="00787253" w:rsidRDefault="00787253" w:rsidP="00787253">
            <w:pPr>
              <w:pStyle w:val="TableTextsmall"/>
            </w:pPr>
            <w:r w:rsidRPr="00787253">
              <w:t>117.7</w:t>
            </w:r>
          </w:p>
        </w:tc>
        <w:tc>
          <w:tcPr>
            <w:tcW w:w="414" w:type="pct"/>
            <w:noWrap/>
            <w:hideMark/>
          </w:tcPr>
          <w:p w14:paraId="0AD2FCAF" w14:textId="77777777" w:rsidR="00787253" w:rsidRPr="00787253" w:rsidRDefault="00787253" w:rsidP="00787253">
            <w:pPr>
              <w:pStyle w:val="TableTextsmall"/>
            </w:pPr>
            <w:r w:rsidRPr="00787253">
              <w:t>11.7</w:t>
            </w:r>
          </w:p>
        </w:tc>
        <w:tc>
          <w:tcPr>
            <w:tcW w:w="309" w:type="pct"/>
            <w:noWrap/>
            <w:hideMark/>
          </w:tcPr>
          <w:p w14:paraId="5B348C9B" w14:textId="77777777" w:rsidR="00787253" w:rsidRPr="00787253" w:rsidRDefault="00787253" w:rsidP="00787253">
            <w:pPr>
              <w:pStyle w:val="TableTextsmall"/>
            </w:pPr>
            <w:r w:rsidRPr="00787253">
              <w:t>17</w:t>
            </w:r>
          </w:p>
        </w:tc>
        <w:tc>
          <w:tcPr>
            <w:tcW w:w="309" w:type="pct"/>
            <w:noWrap/>
            <w:hideMark/>
          </w:tcPr>
          <w:p w14:paraId="0A02F7A5" w14:textId="77777777" w:rsidR="00787253" w:rsidRPr="00787253" w:rsidRDefault="00787253" w:rsidP="00787253">
            <w:pPr>
              <w:pStyle w:val="TableTextsmall"/>
            </w:pPr>
            <w:r w:rsidRPr="00787253">
              <w:t>19.7</w:t>
            </w:r>
          </w:p>
        </w:tc>
        <w:tc>
          <w:tcPr>
            <w:tcW w:w="322" w:type="pct"/>
            <w:noWrap/>
            <w:hideMark/>
          </w:tcPr>
          <w:p w14:paraId="2EE3268C" w14:textId="77777777" w:rsidR="00787253" w:rsidRPr="00787253" w:rsidRDefault="00787253" w:rsidP="00787253">
            <w:pPr>
              <w:pStyle w:val="TableTextsmall"/>
            </w:pPr>
            <w:r w:rsidRPr="00787253">
              <w:t>62%</w:t>
            </w:r>
          </w:p>
        </w:tc>
        <w:tc>
          <w:tcPr>
            <w:tcW w:w="288" w:type="pct"/>
            <w:noWrap/>
            <w:hideMark/>
          </w:tcPr>
          <w:p w14:paraId="5B4A85C6" w14:textId="77777777" w:rsidR="00787253" w:rsidRPr="00787253" w:rsidRDefault="00787253" w:rsidP="00787253">
            <w:pPr>
              <w:pStyle w:val="TableTextsmall"/>
            </w:pPr>
            <w:r w:rsidRPr="00787253">
              <w:t>30%</w:t>
            </w:r>
          </w:p>
        </w:tc>
        <w:tc>
          <w:tcPr>
            <w:tcW w:w="327" w:type="pct"/>
            <w:noWrap/>
            <w:hideMark/>
          </w:tcPr>
          <w:p w14:paraId="54FAF09E" w14:textId="77777777" w:rsidR="00787253" w:rsidRPr="00787253" w:rsidRDefault="00787253" w:rsidP="00787253">
            <w:pPr>
              <w:pStyle w:val="TableTextsmall"/>
            </w:pPr>
            <w:r w:rsidRPr="00787253">
              <w:t>44%</w:t>
            </w:r>
          </w:p>
        </w:tc>
      </w:tr>
      <w:tr w:rsidR="00787253" w:rsidRPr="00787253" w14:paraId="2C553D7A" w14:textId="77777777" w:rsidTr="00C43A64">
        <w:trPr>
          <w:trHeight w:val="300"/>
        </w:trPr>
        <w:tc>
          <w:tcPr>
            <w:tcW w:w="305" w:type="pct"/>
            <w:noWrap/>
            <w:hideMark/>
          </w:tcPr>
          <w:p w14:paraId="723652D3" w14:textId="77777777" w:rsidR="00787253" w:rsidRPr="00787253" w:rsidRDefault="00787253" w:rsidP="00787253">
            <w:pPr>
              <w:pStyle w:val="TableTextsmall"/>
            </w:pPr>
            <w:r w:rsidRPr="00787253">
              <w:t>EBL-01</w:t>
            </w:r>
          </w:p>
        </w:tc>
        <w:tc>
          <w:tcPr>
            <w:tcW w:w="642" w:type="pct"/>
            <w:noWrap/>
            <w:hideMark/>
          </w:tcPr>
          <w:p w14:paraId="29146B67" w14:textId="77777777" w:rsidR="00787253" w:rsidRPr="00787253" w:rsidRDefault="00787253" w:rsidP="00787253">
            <w:pPr>
              <w:pStyle w:val="TableTextsmall"/>
            </w:pPr>
            <w:r w:rsidRPr="00787253">
              <w:t>Bali</w:t>
            </w:r>
          </w:p>
        </w:tc>
        <w:tc>
          <w:tcPr>
            <w:tcW w:w="562" w:type="pct"/>
            <w:noWrap/>
            <w:hideMark/>
          </w:tcPr>
          <w:p w14:paraId="0F6926E9" w14:textId="77777777" w:rsidR="00787253" w:rsidRPr="00787253" w:rsidRDefault="00787253" w:rsidP="00787253">
            <w:pPr>
              <w:pStyle w:val="TableTextsmall"/>
            </w:pPr>
            <w:r w:rsidRPr="00787253">
              <w:t>Tohpati</w:t>
            </w:r>
          </w:p>
        </w:tc>
        <w:tc>
          <w:tcPr>
            <w:tcW w:w="499" w:type="pct"/>
            <w:noWrap/>
            <w:hideMark/>
          </w:tcPr>
          <w:p w14:paraId="50067FFA" w14:textId="77777777" w:rsidR="00787253" w:rsidRPr="00787253" w:rsidRDefault="00787253" w:rsidP="00787253">
            <w:pPr>
              <w:pStyle w:val="TableTextsmall"/>
            </w:pPr>
            <w:r w:rsidRPr="00787253">
              <w:t>Kusamba</w:t>
            </w:r>
          </w:p>
        </w:tc>
        <w:tc>
          <w:tcPr>
            <w:tcW w:w="251" w:type="pct"/>
            <w:noWrap/>
            <w:hideMark/>
          </w:tcPr>
          <w:p w14:paraId="246870AA" w14:textId="77777777" w:rsidR="00787253" w:rsidRPr="00787253" w:rsidRDefault="00787253" w:rsidP="00787253">
            <w:pPr>
              <w:pStyle w:val="TableTextsmall"/>
            </w:pPr>
            <w:r w:rsidRPr="00787253">
              <w:t>10.9</w:t>
            </w:r>
          </w:p>
        </w:tc>
        <w:tc>
          <w:tcPr>
            <w:tcW w:w="357" w:type="pct"/>
            <w:noWrap/>
            <w:hideMark/>
          </w:tcPr>
          <w:p w14:paraId="55B6F13D" w14:textId="77777777" w:rsidR="00787253" w:rsidRPr="00787253" w:rsidRDefault="00787253" w:rsidP="00787253">
            <w:pPr>
              <w:pStyle w:val="TableTextsmall"/>
            </w:pPr>
            <w:r w:rsidRPr="00787253">
              <w:t>2011</w:t>
            </w:r>
          </w:p>
        </w:tc>
        <w:tc>
          <w:tcPr>
            <w:tcW w:w="414" w:type="pct"/>
            <w:noWrap/>
            <w:hideMark/>
          </w:tcPr>
          <w:p w14:paraId="665195F0" w14:textId="77777777" w:rsidR="00787253" w:rsidRPr="00787253" w:rsidRDefault="00787253" w:rsidP="00787253">
            <w:pPr>
              <w:pStyle w:val="TableTextsmall"/>
            </w:pPr>
            <w:r w:rsidRPr="00787253">
              <w:t>200.7</w:t>
            </w:r>
          </w:p>
        </w:tc>
        <w:tc>
          <w:tcPr>
            <w:tcW w:w="414" w:type="pct"/>
            <w:noWrap/>
            <w:hideMark/>
          </w:tcPr>
          <w:p w14:paraId="62F1FDCA" w14:textId="77777777" w:rsidR="00787253" w:rsidRPr="00787253" w:rsidRDefault="00787253" w:rsidP="00787253">
            <w:pPr>
              <w:pStyle w:val="TableTextsmall"/>
            </w:pPr>
            <w:r w:rsidRPr="00787253">
              <w:t>19.91</w:t>
            </w:r>
          </w:p>
        </w:tc>
        <w:tc>
          <w:tcPr>
            <w:tcW w:w="309" w:type="pct"/>
            <w:noWrap/>
            <w:hideMark/>
          </w:tcPr>
          <w:p w14:paraId="78A213E8" w14:textId="77777777" w:rsidR="00787253" w:rsidRPr="00787253" w:rsidRDefault="00787253" w:rsidP="00787253">
            <w:pPr>
              <w:pStyle w:val="TableTextsmall"/>
            </w:pPr>
            <w:r w:rsidRPr="00787253">
              <w:t>6</w:t>
            </w:r>
          </w:p>
        </w:tc>
        <w:tc>
          <w:tcPr>
            <w:tcW w:w="309" w:type="pct"/>
            <w:noWrap/>
            <w:hideMark/>
          </w:tcPr>
          <w:p w14:paraId="7CE2B033" w14:textId="77777777" w:rsidR="00787253" w:rsidRPr="00787253" w:rsidRDefault="00787253" w:rsidP="00787253">
            <w:pPr>
              <w:pStyle w:val="TableTextsmall"/>
            </w:pPr>
            <w:r w:rsidRPr="00787253">
              <w:t>2.4</w:t>
            </w:r>
          </w:p>
        </w:tc>
        <w:tc>
          <w:tcPr>
            <w:tcW w:w="322" w:type="pct"/>
            <w:noWrap/>
            <w:hideMark/>
          </w:tcPr>
          <w:p w14:paraId="1F8E9DB9" w14:textId="77777777" w:rsidR="00787253" w:rsidRPr="00787253" w:rsidRDefault="00787253" w:rsidP="00787253">
            <w:pPr>
              <w:pStyle w:val="TableTextsmall"/>
            </w:pPr>
            <w:r w:rsidRPr="00787253">
              <w:t>19%</w:t>
            </w:r>
          </w:p>
        </w:tc>
        <w:tc>
          <w:tcPr>
            <w:tcW w:w="288" w:type="pct"/>
            <w:noWrap/>
            <w:hideMark/>
          </w:tcPr>
          <w:p w14:paraId="3D458C29" w14:textId="77777777" w:rsidR="00787253" w:rsidRPr="00787253" w:rsidRDefault="00787253" w:rsidP="00787253">
            <w:pPr>
              <w:pStyle w:val="TableTextsmall"/>
            </w:pPr>
            <w:r w:rsidRPr="00787253">
              <w:t>25%</w:t>
            </w:r>
          </w:p>
        </w:tc>
        <w:tc>
          <w:tcPr>
            <w:tcW w:w="327" w:type="pct"/>
            <w:noWrap/>
            <w:hideMark/>
          </w:tcPr>
          <w:p w14:paraId="301EE573" w14:textId="77777777" w:rsidR="00787253" w:rsidRPr="00787253" w:rsidRDefault="00787253" w:rsidP="00787253">
            <w:pPr>
              <w:pStyle w:val="TableTextsmall"/>
            </w:pPr>
            <w:r w:rsidRPr="00787253">
              <w:t>67%</w:t>
            </w:r>
          </w:p>
        </w:tc>
      </w:tr>
      <w:tr w:rsidR="00787253" w:rsidRPr="00787253" w14:paraId="3EBE4D9D" w14:textId="77777777" w:rsidTr="00C43A64">
        <w:trPr>
          <w:trHeight w:val="300"/>
        </w:trPr>
        <w:tc>
          <w:tcPr>
            <w:tcW w:w="305" w:type="pct"/>
            <w:noWrap/>
            <w:hideMark/>
          </w:tcPr>
          <w:p w14:paraId="5D243CD9" w14:textId="77777777" w:rsidR="00787253" w:rsidRPr="00787253" w:rsidRDefault="00787253" w:rsidP="00787253">
            <w:pPr>
              <w:pStyle w:val="TableTextsmall"/>
            </w:pPr>
            <w:r w:rsidRPr="00787253">
              <w:t>EBL-02</w:t>
            </w:r>
          </w:p>
        </w:tc>
        <w:tc>
          <w:tcPr>
            <w:tcW w:w="642" w:type="pct"/>
            <w:noWrap/>
            <w:hideMark/>
          </w:tcPr>
          <w:p w14:paraId="523F2E44" w14:textId="77777777" w:rsidR="00787253" w:rsidRPr="00787253" w:rsidRDefault="00787253" w:rsidP="00787253">
            <w:pPr>
              <w:pStyle w:val="TableTextsmall"/>
            </w:pPr>
            <w:r w:rsidRPr="00787253">
              <w:t>Bali</w:t>
            </w:r>
          </w:p>
        </w:tc>
        <w:tc>
          <w:tcPr>
            <w:tcW w:w="562" w:type="pct"/>
            <w:noWrap/>
            <w:hideMark/>
          </w:tcPr>
          <w:p w14:paraId="5CDED3F2" w14:textId="77777777" w:rsidR="00787253" w:rsidRPr="00787253" w:rsidRDefault="00787253" w:rsidP="00787253">
            <w:pPr>
              <w:pStyle w:val="TableTextsmall"/>
            </w:pPr>
            <w:r w:rsidRPr="00787253">
              <w:t>Tohpati</w:t>
            </w:r>
          </w:p>
        </w:tc>
        <w:tc>
          <w:tcPr>
            <w:tcW w:w="499" w:type="pct"/>
            <w:noWrap/>
            <w:hideMark/>
          </w:tcPr>
          <w:p w14:paraId="6B75E4AC" w14:textId="77777777" w:rsidR="00787253" w:rsidRPr="00787253" w:rsidRDefault="00787253" w:rsidP="00787253">
            <w:pPr>
              <w:pStyle w:val="TableTextsmall"/>
            </w:pPr>
            <w:r w:rsidRPr="00787253">
              <w:t>Kusamba</w:t>
            </w:r>
          </w:p>
        </w:tc>
        <w:tc>
          <w:tcPr>
            <w:tcW w:w="251" w:type="pct"/>
            <w:noWrap/>
            <w:hideMark/>
          </w:tcPr>
          <w:p w14:paraId="24D27AB2" w14:textId="77777777" w:rsidR="00787253" w:rsidRPr="00787253" w:rsidRDefault="00787253" w:rsidP="00787253">
            <w:pPr>
              <w:pStyle w:val="TableTextsmall"/>
            </w:pPr>
            <w:r w:rsidRPr="00787253">
              <w:t>7.9</w:t>
            </w:r>
          </w:p>
        </w:tc>
        <w:tc>
          <w:tcPr>
            <w:tcW w:w="357" w:type="pct"/>
            <w:noWrap/>
            <w:hideMark/>
          </w:tcPr>
          <w:p w14:paraId="39B9BAD5" w14:textId="77777777" w:rsidR="00787253" w:rsidRPr="00787253" w:rsidRDefault="00787253" w:rsidP="00787253">
            <w:pPr>
              <w:pStyle w:val="TableTextsmall"/>
            </w:pPr>
            <w:r w:rsidRPr="00787253">
              <w:t>2012</w:t>
            </w:r>
          </w:p>
        </w:tc>
        <w:tc>
          <w:tcPr>
            <w:tcW w:w="414" w:type="pct"/>
            <w:noWrap/>
            <w:hideMark/>
          </w:tcPr>
          <w:p w14:paraId="254151C0" w14:textId="77777777" w:rsidR="00787253" w:rsidRPr="00787253" w:rsidRDefault="00787253" w:rsidP="00787253">
            <w:pPr>
              <w:pStyle w:val="TableTextsmall"/>
            </w:pPr>
            <w:r w:rsidRPr="00787253">
              <w:t>198.9</w:t>
            </w:r>
          </w:p>
        </w:tc>
        <w:tc>
          <w:tcPr>
            <w:tcW w:w="414" w:type="pct"/>
            <w:noWrap/>
            <w:hideMark/>
          </w:tcPr>
          <w:p w14:paraId="55E9FA75" w14:textId="77777777" w:rsidR="00787253" w:rsidRPr="00787253" w:rsidRDefault="00787253" w:rsidP="00787253">
            <w:pPr>
              <w:pStyle w:val="TableTextsmall"/>
            </w:pPr>
            <w:r w:rsidRPr="00787253">
              <w:t>19.73</w:t>
            </w:r>
          </w:p>
        </w:tc>
        <w:tc>
          <w:tcPr>
            <w:tcW w:w="309" w:type="pct"/>
            <w:noWrap/>
            <w:hideMark/>
          </w:tcPr>
          <w:p w14:paraId="0C3A2DD4" w14:textId="77777777" w:rsidR="00787253" w:rsidRPr="00787253" w:rsidRDefault="00787253" w:rsidP="00787253">
            <w:pPr>
              <w:pStyle w:val="TableTextsmall"/>
            </w:pPr>
            <w:r w:rsidRPr="00787253">
              <w:t>2</w:t>
            </w:r>
          </w:p>
        </w:tc>
        <w:tc>
          <w:tcPr>
            <w:tcW w:w="309" w:type="pct"/>
            <w:noWrap/>
            <w:hideMark/>
          </w:tcPr>
          <w:p w14:paraId="2EFCD0E5" w14:textId="77777777" w:rsidR="00787253" w:rsidRPr="00787253" w:rsidRDefault="00787253" w:rsidP="00787253">
            <w:pPr>
              <w:pStyle w:val="TableTextsmall"/>
            </w:pPr>
            <w:r w:rsidRPr="00787253">
              <w:t>2.4</w:t>
            </w:r>
          </w:p>
        </w:tc>
        <w:tc>
          <w:tcPr>
            <w:tcW w:w="322" w:type="pct"/>
            <w:noWrap/>
            <w:hideMark/>
          </w:tcPr>
          <w:p w14:paraId="33E6A17B" w14:textId="77777777" w:rsidR="00787253" w:rsidRPr="00787253" w:rsidRDefault="00787253" w:rsidP="00787253">
            <w:pPr>
              <w:pStyle w:val="TableTextsmall"/>
            </w:pPr>
            <w:r w:rsidRPr="00787253">
              <w:t>16%</w:t>
            </w:r>
          </w:p>
        </w:tc>
        <w:tc>
          <w:tcPr>
            <w:tcW w:w="288" w:type="pct"/>
            <w:noWrap/>
            <w:hideMark/>
          </w:tcPr>
          <w:p w14:paraId="31CDBFAE" w14:textId="77777777" w:rsidR="00787253" w:rsidRPr="00787253" w:rsidRDefault="00787253" w:rsidP="00787253">
            <w:pPr>
              <w:pStyle w:val="TableTextsmall"/>
            </w:pPr>
            <w:r w:rsidRPr="00787253">
              <w:t>14%</w:t>
            </w:r>
          </w:p>
        </w:tc>
        <w:tc>
          <w:tcPr>
            <w:tcW w:w="327" w:type="pct"/>
            <w:noWrap/>
            <w:hideMark/>
          </w:tcPr>
          <w:p w14:paraId="3D3F4170" w14:textId="77777777" w:rsidR="00787253" w:rsidRPr="00787253" w:rsidRDefault="00787253" w:rsidP="00787253">
            <w:pPr>
              <w:pStyle w:val="TableTextsmall"/>
            </w:pPr>
            <w:r w:rsidRPr="00787253">
              <w:t>67%</w:t>
            </w:r>
          </w:p>
        </w:tc>
      </w:tr>
      <w:tr w:rsidR="00787253" w:rsidRPr="00787253" w14:paraId="57918B39" w14:textId="77777777" w:rsidTr="00C43A64">
        <w:trPr>
          <w:trHeight w:val="300"/>
        </w:trPr>
        <w:tc>
          <w:tcPr>
            <w:tcW w:w="305" w:type="pct"/>
            <w:noWrap/>
            <w:hideMark/>
          </w:tcPr>
          <w:p w14:paraId="25B45767" w14:textId="77777777" w:rsidR="00787253" w:rsidRPr="00787253" w:rsidRDefault="00787253" w:rsidP="00787253">
            <w:pPr>
              <w:pStyle w:val="TableTextsmall"/>
            </w:pPr>
            <w:r w:rsidRPr="00787253">
              <w:t>ENB-01A</w:t>
            </w:r>
          </w:p>
        </w:tc>
        <w:tc>
          <w:tcPr>
            <w:tcW w:w="642" w:type="pct"/>
            <w:noWrap/>
            <w:hideMark/>
          </w:tcPr>
          <w:p w14:paraId="1289DC51" w14:textId="77777777" w:rsidR="00787253" w:rsidRPr="00787253" w:rsidRDefault="00787253" w:rsidP="00787253">
            <w:pPr>
              <w:pStyle w:val="TableTextsmall"/>
            </w:pPr>
            <w:r w:rsidRPr="00787253">
              <w:t>Nusa Tenggara Barat</w:t>
            </w:r>
          </w:p>
        </w:tc>
        <w:tc>
          <w:tcPr>
            <w:tcW w:w="562" w:type="pct"/>
            <w:noWrap/>
            <w:hideMark/>
          </w:tcPr>
          <w:p w14:paraId="4DD5D75B" w14:textId="77777777" w:rsidR="00787253" w:rsidRPr="00787253" w:rsidRDefault="00787253" w:rsidP="00787253">
            <w:pPr>
              <w:pStyle w:val="TableTextsmall"/>
            </w:pPr>
            <w:r w:rsidRPr="00787253">
              <w:t>Sumabawa Bypass</w:t>
            </w:r>
          </w:p>
        </w:tc>
        <w:tc>
          <w:tcPr>
            <w:tcW w:w="499" w:type="pct"/>
            <w:noWrap/>
            <w:hideMark/>
          </w:tcPr>
          <w:p w14:paraId="1FB3A649" w14:textId="77777777" w:rsidR="00787253" w:rsidRPr="00787253" w:rsidRDefault="00787253" w:rsidP="00787253">
            <w:pPr>
              <w:pStyle w:val="TableTextsmall"/>
            </w:pPr>
            <w:r w:rsidRPr="00787253">
              <w:t> </w:t>
            </w:r>
          </w:p>
        </w:tc>
        <w:tc>
          <w:tcPr>
            <w:tcW w:w="251" w:type="pct"/>
            <w:noWrap/>
            <w:hideMark/>
          </w:tcPr>
          <w:p w14:paraId="49FF0B65" w14:textId="77777777" w:rsidR="00787253" w:rsidRPr="00787253" w:rsidRDefault="00787253" w:rsidP="00787253">
            <w:pPr>
              <w:pStyle w:val="TableTextsmall"/>
            </w:pPr>
            <w:r w:rsidRPr="00787253">
              <w:t>8.9</w:t>
            </w:r>
          </w:p>
        </w:tc>
        <w:tc>
          <w:tcPr>
            <w:tcW w:w="357" w:type="pct"/>
            <w:noWrap/>
            <w:hideMark/>
          </w:tcPr>
          <w:p w14:paraId="58650977" w14:textId="77777777" w:rsidR="00787253" w:rsidRPr="00787253" w:rsidRDefault="00787253" w:rsidP="00787253">
            <w:pPr>
              <w:pStyle w:val="TableTextsmall"/>
            </w:pPr>
            <w:r w:rsidRPr="00787253">
              <w:t>2012</w:t>
            </w:r>
          </w:p>
        </w:tc>
        <w:tc>
          <w:tcPr>
            <w:tcW w:w="414" w:type="pct"/>
            <w:vMerge w:val="restart"/>
            <w:noWrap/>
            <w:hideMark/>
          </w:tcPr>
          <w:p w14:paraId="37290A06" w14:textId="77777777" w:rsidR="00787253" w:rsidRPr="00787253" w:rsidRDefault="00787253" w:rsidP="00787253">
            <w:pPr>
              <w:pStyle w:val="TableTextsmall"/>
            </w:pPr>
            <w:r w:rsidRPr="00787253">
              <w:t>77.9</w:t>
            </w:r>
          </w:p>
        </w:tc>
        <w:tc>
          <w:tcPr>
            <w:tcW w:w="414" w:type="pct"/>
            <w:vMerge w:val="restart"/>
            <w:noWrap/>
            <w:hideMark/>
          </w:tcPr>
          <w:p w14:paraId="3C726252" w14:textId="77777777" w:rsidR="00787253" w:rsidRPr="00787253" w:rsidRDefault="00787253" w:rsidP="00787253">
            <w:pPr>
              <w:pStyle w:val="TableTextsmall"/>
            </w:pPr>
            <w:r w:rsidRPr="00787253">
              <w:t>7.7</w:t>
            </w:r>
          </w:p>
        </w:tc>
        <w:tc>
          <w:tcPr>
            <w:tcW w:w="309" w:type="pct"/>
            <w:vMerge w:val="restart"/>
            <w:noWrap/>
            <w:hideMark/>
          </w:tcPr>
          <w:p w14:paraId="0B32AAF9" w14:textId="77777777" w:rsidR="00787253" w:rsidRPr="00787253" w:rsidRDefault="00787253" w:rsidP="00787253">
            <w:pPr>
              <w:pStyle w:val="TableTextsmall"/>
            </w:pPr>
            <w:r w:rsidRPr="00787253">
              <w:t>1</w:t>
            </w:r>
          </w:p>
        </w:tc>
        <w:tc>
          <w:tcPr>
            <w:tcW w:w="309" w:type="pct"/>
            <w:vMerge w:val="restart"/>
            <w:noWrap/>
            <w:hideMark/>
          </w:tcPr>
          <w:p w14:paraId="31D5DB5D" w14:textId="77777777" w:rsidR="00787253" w:rsidRPr="00787253" w:rsidRDefault="00787253" w:rsidP="00787253">
            <w:pPr>
              <w:pStyle w:val="TableTextsmall"/>
            </w:pPr>
            <w:r w:rsidRPr="00787253">
              <w:t>0</w:t>
            </w:r>
          </w:p>
        </w:tc>
        <w:tc>
          <w:tcPr>
            <w:tcW w:w="322" w:type="pct"/>
            <w:vMerge w:val="restart"/>
            <w:noWrap/>
            <w:hideMark/>
          </w:tcPr>
          <w:p w14:paraId="744D4E82" w14:textId="77777777" w:rsidR="00787253" w:rsidRPr="00787253" w:rsidRDefault="00787253" w:rsidP="00787253">
            <w:pPr>
              <w:pStyle w:val="TableTextsmall"/>
            </w:pPr>
            <w:r w:rsidRPr="00787253">
              <w:t>76%</w:t>
            </w:r>
          </w:p>
        </w:tc>
        <w:tc>
          <w:tcPr>
            <w:tcW w:w="288" w:type="pct"/>
            <w:vMerge w:val="restart"/>
            <w:noWrap/>
            <w:hideMark/>
          </w:tcPr>
          <w:p w14:paraId="54C9B541" w14:textId="77777777" w:rsidR="00787253" w:rsidRPr="00787253" w:rsidRDefault="00787253" w:rsidP="00787253">
            <w:pPr>
              <w:pStyle w:val="TableTextsmall"/>
            </w:pPr>
            <w:r w:rsidRPr="00787253">
              <w:t>49%</w:t>
            </w:r>
          </w:p>
        </w:tc>
        <w:tc>
          <w:tcPr>
            <w:tcW w:w="327" w:type="pct"/>
            <w:vMerge w:val="restart"/>
            <w:noWrap/>
            <w:hideMark/>
          </w:tcPr>
          <w:p w14:paraId="593B6B55" w14:textId="77777777" w:rsidR="00787253" w:rsidRPr="00787253" w:rsidRDefault="00787253" w:rsidP="00787253">
            <w:pPr>
              <w:pStyle w:val="TableTextsmall"/>
            </w:pPr>
            <w:r w:rsidRPr="00787253">
              <w:t>266%</w:t>
            </w:r>
          </w:p>
        </w:tc>
      </w:tr>
      <w:tr w:rsidR="00787253" w:rsidRPr="00787253" w14:paraId="1882463C" w14:textId="77777777" w:rsidTr="00C43A64">
        <w:trPr>
          <w:trHeight w:val="300"/>
        </w:trPr>
        <w:tc>
          <w:tcPr>
            <w:tcW w:w="305" w:type="pct"/>
            <w:noWrap/>
            <w:hideMark/>
          </w:tcPr>
          <w:p w14:paraId="0596E067" w14:textId="77777777" w:rsidR="00787253" w:rsidRPr="00787253" w:rsidRDefault="00787253" w:rsidP="00787253">
            <w:pPr>
              <w:pStyle w:val="TableTextsmall"/>
            </w:pPr>
            <w:r w:rsidRPr="00787253">
              <w:t>ENB-01B</w:t>
            </w:r>
          </w:p>
        </w:tc>
        <w:tc>
          <w:tcPr>
            <w:tcW w:w="642" w:type="pct"/>
            <w:noWrap/>
            <w:hideMark/>
          </w:tcPr>
          <w:p w14:paraId="082B88F7" w14:textId="77777777" w:rsidR="00787253" w:rsidRPr="00787253" w:rsidRDefault="00787253" w:rsidP="00787253">
            <w:pPr>
              <w:pStyle w:val="TableTextsmall"/>
            </w:pPr>
            <w:r w:rsidRPr="00787253">
              <w:t>Nusa Tenggara Barat</w:t>
            </w:r>
          </w:p>
        </w:tc>
        <w:tc>
          <w:tcPr>
            <w:tcW w:w="562" w:type="pct"/>
            <w:noWrap/>
            <w:hideMark/>
          </w:tcPr>
          <w:p w14:paraId="09323264" w14:textId="77777777" w:rsidR="00787253" w:rsidRPr="00787253" w:rsidRDefault="00787253" w:rsidP="00787253">
            <w:pPr>
              <w:pStyle w:val="TableTextsmall"/>
            </w:pPr>
            <w:r w:rsidRPr="00787253">
              <w:t xml:space="preserve">Pal IV </w:t>
            </w:r>
          </w:p>
        </w:tc>
        <w:tc>
          <w:tcPr>
            <w:tcW w:w="499" w:type="pct"/>
            <w:noWrap/>
            <w:hideMark/>
          </w:tcPr>
          <w:p w14:paraId="65C3E4D1" w14:textId="211A0AB6" w:rsidR="00787253" w:rsidRPr="00787253" w:rsidRDefault="00787253" w:rsidP="00787253">
            <w:pPr>
              <w:pStyle w:val="TableTextsmall"/>
            </w:pPr>
            <w:r w:rsidRPr="00787253">
              <w:t>Km</w:t>
            </w:r>
            <w:r w:rsidR="00971582">
              <w:t xml:space="preserve"> </w:t>
            </w:r>
            <w:r w:rsidRPr="00787253">
              <w:t>70 (Sec1)</w:t>
            </w:r>
          </w:p>
        </w:tc>
        <w:tc>
          <w:tcPr>
            <w:tcW w:w="251" w:type="pct"/>
            <w:noWrap/>
            <w:hideMark/>
          </w:tcPr>
          <w:p w14:paraId="272E1280" w14:textId="77777777" w:rsidR="00787253" w:rsidRPr="00787253" w:rsidRDefault="00787253" w:rsidP="00787253">
            <w:pPr>
              <w:pStyle w:val="TableTextsmall"/>
            </w:pPr>
            <w:r w:rsidRPr="00787253">
              <w:t>2.3</w:t>
            </w:r>
          </w:p>
        </w:tc>
        <w:tc>
          <w:tcPr>
            <w:tcW w:w="357" w:type="pct"/>
            <w:noWrap/>
            <w:hideMark/>
          </w:tcPr>
          <w:p w14:paraId="2D88738C" w14:textId="77777777" w:rsidR="00787253" w:rsidRPr="00787253" w:rsidRDefault="00787253" w:rsidP="00787253">
            <w:pPr>
              <w:pStyle w:val="TableTextsmall"/>
            </w:pPr>
            <w:r w:rsidRPr="00787253">
              <w:t>2012</w:t>
            </w:r>
          </w:p>
        </w:tc>
        <w:tc>
          <w:tcPr>
            <w:tcW w:w="414" w:type="pct"/>
            <w:vMerge/>
            <w:hideMark/>
          </w:tcPr>
          <w:p w14:paraId="66C57A6E" w14:textId="77777777" w:rsidR="00787253" w:rsidRPr="00787253" w:rsidRDefault="00787253" w:rsidP="00787253">
            <w:pPr>
              <w:pStyle w:val="TableTextsmall"/>
            </w:pPr>
          </w:p>
        </w:tc>
        <w:tc>
          <w:tcPr>
            <w:tcW w:w="414" w:type="pct"/>
            <w:vMerge/>
            <w:hideMark/>
          </w:tcPr>
          <w:p w14:paraId="40F6AD1F" w14:textId="77777777" w:rsidR="00787253" w:rsidRPr="00787253" w:rsidRDefault="00787253" w:rsidP="00787253">
            <w:pPr>
              <w:pStyle w:val="TableTextsmall"/>
            </w:pPr>
          </w:p>
        </w:tc>
        <w:tc>
          <w:tcPr>
            <w:tcW w:w="309" w:type="pct"/>
            <w:vMerge/>
            <w:hideMark/>
          </w:tcPr>
          <w:p w14:paraId="525C4BF6" w14:textId="77777777" w:rsidR="00787253" w:rsidRPr="00787253" w:rsidRDefault="00787253" w:rsidP="00787253">
            <w:pPr>
              <w:pStyle w:val="TableTextsmall"/>
            </w:pPr>
          </w:p>
        </w:tc>
        <w:tc>
          <w:tcPr>
            <w:tcW w:w="309" w:type="pct"/>
            <w:vMerge/>
            <w:hideMark/>
          </w:tcPr>
          <w:p w14:paraId="39DB0412" w14:textId="77777777" w:rsidR="00787253" w:rsidRPr="00787253" w:rsidRDefault="00787253" w:rsidP="00787253">
            <w:pPr>
              <w:pStyle w:val="TableTextsmall"/>
            </w:pPr>
          </w:p>
        </w:tc>
        <w:tc>
          <w:tcPr>
            <w:tcW w:w="322" w:type="pct"/>
            <w:vMerge/>
            <w:hideMark/>
          </w:tcPr>
          <w:p w14:paraId="2237E901" w14:textId="77777777" w:rsidR="00787253" w:rsidRPr="00787253" w:rsidRDefault="00787253" w:rsidP="00787253">
            <w:pPr>
              <w:pStyle w:val="TableTextsmall"/>
            </w:pPr>
          </w:p>
        </w:tc>
        <w:tc>
          <w:tcPr>
            <w:tcW w:w="288" w:type="pct"/>
            <w:vMerge/>
            <w:hideMark/>
          </w:tcPr>
          <w:p w14:paraId="55F28342" w14:textId="77777777" w:rsidR="00787253" w:rsidRPr="00787253" w:rsidRDefault="00787253" w:rsidP="00787253">
            <w:pPr>
              <w:pStyle w:val="TableTextsmall"/>
            </w:pPr>
          </w:p>
        </w:tc>
        <w:tc>
          <w:tcPr>
            <w:tcW w:w="327" w:type="pct"/>
            <w:vMerge/>
            <w:hideMark/>
          </w:tcPr>
          <w:p w14:paraId="53A26825" w14:textId="77777777" w:rsidR="00787253" w:rsidRPr="00787253" w:rsidRDefault="00787253" w:rsidP="00787253">
            <w:pPr>
              <w:pStyle w:val="TableTextsmall"/>
            </w:pPr>
          </w:p>
        </w:tc>
      </w:tr>
      <w:tr w:rsidR="00787253" w:rsidRPr="00787253" w14:paraId="7376F1D8" w14:textId="77777777" w:rsidTr="00C43A64">
        <w:trPr>
          <w:trHeight w:val="300"/>
        </w:trPr>
        <w:tc>
          <w:tcPr>
            <w:tcW w:w="305" w:type="pct"/>
            <w:noWrap/>
            <w:hideMark/>
          </w:tcPr>
          <w:p w14:paraId="58CD29C3" w14:textId="77777777" w:rsidR="00787253" w:rsidRPr="00787253" w:rsidRDefault="00787253" w:rsidP="00787253">
            <w:pPr>
              <w:pStyle w:val="TableTextsmall"/>
            </w:pPr>
            <w:r w:rsidRPr="00787253">
              <w:t>ENB-01C</w:t>
            </w:r>
          </w:p>
        </w:tc>
        <w:tc>
          <w:tcPr>
            <w:tcW w:w="642" w:type="pct"/>
            <w:noWrap/>
            <w:hideMark/>
          </w:tcPr>
          <w:p w14:paraId="51C7FFFF" w14:textId="77777777" w:rsidR="00787253" w:rsidRPr="00787253" w:rsidRDefault="00787253" w:rsidP="00787253">
            <w:pPr>
              <w:pStyle w:val="TableTextsmall"/>
            </w:pPr>
            <w:r w:rsidRPr="00787253">
              <w:t>Nusa Tenggara Barat</w:t>
            </w:r>
          </w:p>
        </w:tc>
        <w:tc>
          <w:tcPr>
            <w:tcW w:w="562" w:type="pct"/>
            <w:noWrap/>
            <w:hideMark/>
          </w:tcPr>
          <w:p w14:paraId="00B4B188" w14:textId="77777777" w:rsidR="00787253" w:rsidRPr="00787253" w:rsidRDefault="00787253" w:rsidP="00787253">
            <w:pPr>
              <w:pStyle w:val="TableTextsmall"/>
            </w:pPr>
            <w:r w:rsidRPr="00787253">
              <w:t>Pal IV</w:t>
            </w:r>
          </w:p>
        </w:tc>
        <w:tc>
          <w:tcPr>
            <w:tcW w:w="499" w:type="pct"/>
            <w:noWrap/>
            <w:hideMark/>
          </w:tcPr>
          <w:p w14:paraId="2F0B645B" w14:textId="5D9DB8C3" w:rsidR="00787253" w:rsidRPr="00787253" w:rsidRDefault="00971582" w:rsidP="00787253">
            <w:pPr>
              <w:pStyle w:val="TableTextsmall"/>
            </w:pPr>
            <w:r>
              <w:t>K</w:t>
            </w:r>
            <w:r w:rsidR="00787253" w:rsidRPr="00787253">
              <w:t>m 70 (Sec2)</w:t>
            </w:r>
          </w:p>
        </w:tc>
        <w:tc>
          <w:tcPr>
            <w:tcW w:w="251" w:type="pct"/>
            <w:noWrap/>
            <w:hideMark/>
          </w:tcPr>
          <w:p w14:paraId="6315C881" w14:textId="77777777" w:rsidR="00787253" w:rsidRPr="00787253" w:rsidRDefault="00787253" w:rsidP="00787253">
            <w:pPr>
              <w:pStyle w:val="TableTextsmall"/>
            </w:pPr>
            <w:r w:rsidRPr="00787253">
              <w:t>31.8</w:t>
            </w:r>
          </w:p>
        </w:tc>
        <w:tc>
          <w:tcPr>
            <w:tcW w:w="357" w:type="pct"/>
            <w:noWrap/>
            <w:hideMark/>
          </w:tcPr>
          <w:p w14:paraId="55B9F336" w14:textId="77777777" w:rsidR="00787253" w:rsidRPr="00787253" w:rsidRDefault="00787253" w:rsidP="00787253">
            <w:pPr>
              <w:pStyle w:val="TableTextsmall"/>
            </w:pPr>
            <w:r w:rsidRPr="00787253">
              <w:t>2013</w:t>
            </w:r>
          </w:p>
        </w:tc>
        <w:tc>
          <w:tcPr>
            <w:tcW w:w="414" w:type="pct"/>
            <w:noWrap/>
            <w:hideMark/>
          </w:tcPr>
          <w:p w14:paraId="59B447D1" w14:textId="77777777" w:rsidR="00787253" w:rsidRPr="00787253" w:rsidRDefault="00787253" w:rsidP="00787253">
            <w:pPr>
              <w:pStyle w:val="TableTextsmall"/>
            </w:pPr>
            <w:r w:rsidRPr="00787253">
              <w:t>174.5</w:t>
            </w:r>
          </w:p>
        </w:tc>
        <w:tc>
          <w:tcPr>
            <w:tcW w:w="414" w:type="pct"/>
            <w:noWrap/>
            <w:hideMark/>
          </w:tcPr>
          <w:p w14:paraId="7433F7A9" w14:textId="77777777" w:rsidR="00787253" w:rsidRPr="00787253" w:rsidRDefault="00787253" w:rsidP="00787253">
            <w:pPr>
              <w:pStyle w:val="TableTextsmall"/>
            </w:pPr>
            <w:r w:rsidRPr="00787253">
              <w:t>17.3</w:t>
            </w:r>
          </w:p>
        </w:tc>
        <w:tc>
          <w:tcPr>
            <w:tcW w:w="309" w:type="pct"/>
            <w:noWrap/>
            <w:hideMark/>
          </w:tcPr>
          <w:p w14:paraId="08B10D54" w14:textId="77777777" w:rsidR="00787253" w:rsidRPr="00787253" w:rsidRDefault="00787253" w:rsidP="00787253">
            <w:pPr>
              <w:pStyle w:val="TableTextsmall"/>
            </w:pPr>
            <w:r w:rsidRPr="00787253">
              <w:t>7</w:t>
            </w:r>
          </w:p>
        </w:tc>
        <w:tc>
          <w:tcPr>
            <w:tcW w:w="309" w:type="pct"/>
            <w:noWrap/>
            <w:hideMark/>
          </w:tcPr>
          <w:p w14:paraId="0B58F79B" w14:textId="77777777" w:rsidR="00787253" w:rsidRPr="00787253" w:rsidRDefault="00787253" w:rsidP="00787253">
            <w:pPr>
              <w:pStyle w:val="TableTextsmall"/>
            </w:pPr>
            <w:r w:rsidRPr="00787253">
              <w:t>9.9</w:t>
            </w:r>
          </w:p>
        </w:tc>
        <w:tc>
          <w:tcPr>
            <w:tcW w:w="322" w:type="pct"/>
            <w:noWrap/>
            <w:hideMark/>
          </w:tcPr>
          <w:p w14:paraId="6F1FAF9A" w14:textId="77777777" w:rsidR="00787253" w:rsidRPr="00787253" w:rsidRDefault="00787253" w:rsidP="00787253">
            <w:pPr>
              <w:pStyle w:val="TableTextsmall"/>
            </w:pPr>
            <w:r w:rsidRPr="00787253">
              <w:t>73%</w:t>
            </w:r>
          </w:p>
        </w:tc>
        <w:tc>
          <w:tcPr>
            <w:tcW w:w="288" w:type="pct"/>
            <w:noWrap/>
            <w:hideMark/>
          </w:tcPr>
          <w:p w14:paraId="2DA08CED" w14:textId="77777777" w:rsidR="00787253" w:rsidRPr="00787253" w:rsidRDefault="00787253" w:rsidP="00787253">
            <w:pPr>
              <w:pStyle w:val="TableTextsmall"/>
            </w:pPr>
            <w:r w:rsidRPr="00787253">
              <w:t>40%</w:t>
            </w:r>
          </w:p>
        </w:tc>
        <w:tc>
          <w:tcPr>
            <w:tcW w:w="327" w:type="pct"/>
            <w:noWrap/>
            <w:hideMark/>
          </w:tcPr>
          <w:p w14:paraId="034B1BD2" w14:textId="77777777" w:rsidR="00787253" w:rsidRPr="00787253" w:rsidRDefault="00787253" w:rsidP="00787253">
            <w:pPr>
              <w:pStyle w:val="TableTextsmall"/>
            </w:pPr>
            <w:r w:rsidRPr="00787253">
              <w:t>43%</w:t>
            </w:r>
          </w:p>
        </w:tc>
      </w:tr>
      <w:tr w:rsidR="00787253" w:rsidRPr="00787253" w14:paraId="1631D5F6" w14:textId="77777777" w:rsidTr="00C43A64">
        <w:trPr>
          <w:trHeight w:val="300"/>
        </w:trPr>
        <w:tc>
          <w:tcPr>
            <w:tcW w:w="305" w:type="pct"/>
            <w:noWrap/>
            <w:hideMark/>
          </w:tcPr>
          <w:p w14:paraId="3528F245" w14:textId="77777777" w:rsidR="00787253" w:rsidRPr="00787253" w:rsidRDefault="00787253" w:rsidP="00787253">
            <w:pPr>
              <w:pStyle w:val="TableTextsmall"/>
            </w:pPr>
            <w:r w:rsidRPr="00787253">
              <w:t>ENB-02</w:t>
            </w:r>
          </w:p>
        </w:tc>
        <w:tc>
          <w:tcPr>
            <w:tcW w:w="642" w:type="pct"/>
            <w:noWrap/>
            <w:hideMark/>
          </w:tcPr>
          <w:p w14:paraId="7EE302C6" w14:textId="77777777" w:rsidR="00787253" w:rsidRPr="00787253" w:rsidRDefault="00787253" w:rsidP="00787253">
            <w:pPr>
              <w:pStyle w:val="TableTextsmall"/>
            </w:pPr>
            <w:r w:rsidRPr="00787253">
              <w:t>Nusa Tenggara Barat</w:t>
            </w:r>
          </w:p>
        </w:tc>
        <w:tc>
          <w:tcPr>
            <w:tcW w:w="562" w:type="pct"/>
            <w:noWrap/>
            <w:hideMark/>
          </w:tcPr>
          <w:p w14:paraId="65EE7198" w14:textId="11CE116B" w:rsidR="00787253" w:rsidRPr="00787253" w:rsidRDefault="00971582" w:rsidP="00787253">
            <w:pPr>
              <w:pStyle w:val="TableTextsmall"/>
            </w:pPr>
            <w:r>
              <w:t>K</w:t>
            </w:r>
            <w:r w:rsidR="00787253" w:rsidRPr="00787253">
              <w:t>m 70</w:t>
            </w:r>
          </w:p>
        </w:tc>
        <w:tc>
          <w:tcPr>
            <w:tcW w:w="499" w:type="pct"/>
            <w:noWrap/>
            <w:hideMark/>
          </w:tcPr>
          <w:p w14:paraId="0788C43E" w14:textId="77777777" w:rsidR="00787253" w:rsidRPr="00787253" w:rsidRDefault="00787253" w:rsidP="00787253">
            <w:pPr>
              <w:pStyle w:val="TableTextsmall"/>
            </w:pPr>
            <w:r w:rsidRPr="00787253">
              <w:t>Cabdin Dompu</w:t>
            </w:r>
          </w:p>
        </w:tc>
        <w:tc>
          <w:tcPr>
            <w:tcW w:w="251" w:type="pct"/>
            <w:noWrap/>
            <w:hideMark/>
          </w:tcPr>
          <w:p w14:paraId="24DD20D8" w14:textId="77777777" w:rsidR="00787253" w:rsidRPr="00787253" w:rsidRDefault="00787253" w:rsidP="00787253">
            <w:pPr>
              <w:pStyle w:val="TableTextsmall"/>
            </w:pPr>
            <w:r w:rsidRPr="00787253">
              <w:t>14.1</w:t>
            </w:r>
          </w:p>
        </w:tc>
        <w:tc>
          <w:tcPr>
            <w:tcW w:w="357" w:type="pct"/>
            <w:noWrap/>
            <w:hideMark/>
          </w:tcPr>
          <w:p w14:paraId="5241B949" w14:textId="77777777" w:rsidR="00787253" w:rsidRPr="00787253" w:rsidRDefault="00787253" w:rsidP="00787253">
            <w:pPr>
              <w:pStyle w:val="TableTextsmall"/>
            </w:pPr>
            <w:r w:rsidRPr="00787253">
              <w:t>2013</w:t>
            </w:r>
          </w:p>
        </w:tc>
        <w:tc>
          <w:tcPr>
            <w:tcW w:w="414" w:type="pct"/>
            <w:noWrap/>
            <w:hideMark/>
          </w:tcPr>
          <w:p w14:paraId="3E6E15EA" w14:textId="77777777" w:rsidR="00787253" w:rsidRPr="00787253" w:rsidRDefault="00787253" w:rsidP="00787253">
            <w:pPr>
              <w:pStyle w:val="TableTextsmall"/>
            </w:pPr>
            <w:r w:rsidRPr="00787253">
              <w:t>83.0</w:t>
            </w:r>
          </w:p>
        </w:tc>
        <w:tc>
          <w:tcPr>
            <w:tcW w:w="414" w:type="pct"/>
            <w:noWrap/>
            <w:hideMark/>
          </w:tcPr>
          <w:p w14:paraId="204B772B" w14:textId="77777777" w:rsidR="00787253" w:rsidRPr="00787253" w:rsidRDefault="00787253" w:rsidP="00787253">
            <w:pPr>
              <w:pStyle w:val="TableTextsmall"/>
            </w:pPr>
            <w:r w:rsidRPr="00787253">
              <w:t>8.2</w:t>
            </w:r>
          </w:p>
        </w:tc>
        <w:tc>
          <w:tcPr>
            <w:tcW w:w="309" w:type="pct"/>
            <w:noWrap/>
            <w:hideMark/>
          </w:tcPr>
          <w:p w14:paraId="0A277934" w14:textId="77777777" w:rsidR="00787253" w:rsidRPr="00787253" w:rsidRDefault="00787253" w:rsidP="00787253">
            <w:pPr>
              <w:pStyle w:val="TableTextsmall"/>
            </w:pPr>
            <w:r w:rsidRPr="00787253">
              <w:t>4</w:t>
            </w:r>
          </w:p>
        </w:tc>
        <w:tc>
          <w:tcPr>
            <w:tcW w:w="309" w:type="pct"/>
            <w:noWrap/>
            <w:hideMark/>
          </w:tcPr>
          <w:p w14:paraId="2761656E" w14:textId="77777777" w:rsidR="00787253" w:rsidRPr="00787253" w:rsidRDefault="00787253" w:rsidP="00787253">
            <w:pPr>
              <w:pStyle w:val="TableTextsmall"/>
            </w:pPr>
            <w:r w:rsidRPr="00787253">
              <w:t>59.4</w:t>
            </w:r>
          </w:p>
        </w:tc>
        <w:tc>
          <w:tcPr>
            <w:tcW w:w="322" w:type="pct"/>
            <w:noWrap/>
            <w:hideMark/>
          </w:tcPr>
          <w:p w14:paraId="5E7D06E0" w14:textId="77777777" w:rsidR="00787253" w:rsidRPr="00787253" w:rsidRDefault="00787253" w:rsidP="00787253">
            <w:pPr>
              <w:pStyle w:val="TableTextsmall"/>
            </w:pPr>
            <w:r w:rsidRPr="00787253">
              <w:t>63%</w:t>
            </w:r>
          </w:p>
        </w:tc>
        <w:tc>
          <w:tcPr>
            <w:tcW w:w="288" w:type="pct"/>
            <w:noWrap/>
            <w:hideMark/>
          </w:tcPr>
          <w:p w14:paraId="7D7D9803" w14:textId="77777777" w:rsidR="00787253" w:rsidRPr="00787253" w:rsidRDefault="00787253" w:rsidP="00787253">
            <w:pPr>
              <w:pStyle w:val="TableTextsmall"/>
            </w:pPr>
            <w:r w:rsidRPr="00787253">
              <w:t>34%</w:t>
            </w:r>
          </w:p>
        </w:tc>
        <w:tc>
          <w:tcPr>
            <w:tcW w:w="327" w:type="pct"/>
            <w:noWrap/>
            <w:hideMark/>
          </w:tcPr>
          <w:p w14:paraId="563DA6B8" w14:textId="77777777" w:rsidR="00787253" w:rsidRPr="00787253" w:rsidRDefault="00787253" w:rsidP="00787253">
            <w:pPr>
              <w:pStyle w:val="TableTextsmall"/>
            </w:pPr>
            <w:r w:rsidRPr="00787253">
              <w:t>32%</w:t>
            </w:r>
          </w:p>
        </w:tc>
      </w:tr>
      <w:tr w:rsidR="00787253" w:rsidRPr="00787253" w14:paraId="78D5AB33" w14:textId="77777777" w:rsidTr="00C43A64">
        <w:trPr>
          <w:trHeight w:val="300"/>
        </w:trPr>
        <w:tc>
          <w:tcPr>
            <w:tcW w:w="305" w:type="pct"/>
            <w:noWrap/>
            <w:hideMark/>
          </w:tcPr>
          <w:p w14:paraId="10E9EE2D" w14:textId="77777777" w:rsidR="00787253" w:rsidRPr="00787253" w:rsidRDefault="00787253" w:rsidP="00787253">
            <w:pPr>
              <w:pStyle w:val="TableTextsmall"/>
            </w:pPr>
            <w:r w:rsidRPr="00787253">
              <w:t>ENB-03</w:t>
            </w:r>
          </w:p>
        </w:tc>
        <w:tc>
          <w:tcPr>
            <w:tcW w:w="642" w:type="pct"/>
            <w:noWrap/>
            <w:hideMark/>
          </w:tcPr>
          <w:p w14:paraId="7962E379" w14:textId="77777777" w:rsidR="00787253" w:rsidRPr="00787253" w:rsidRDefault="00787253" w:rsidP="00787253">
            <w:pPr>
              <w:pStyle w:val="TableTextsmall"/>
            </w:pPr>
            <w:r w:rsidRPr="00787253">
              <w:t>Nusa Tenggara Barat</w:t>
            </w:r>
          </w:p>
        </w:tc>
        <w:tc>
          <w:tcPr>
            <w:tcW w:w="562" w:type="pct"/>
            <w:noWrap/>
            <w:hideMark/>
          </w:tcPr>
          <w:p w14:paraId="61BDA2D3" w14:textId="77777777" w:rsidR="00787253" w:rsidRPr="00787253" w:rsidRDefault="00787253" w:rsidP="00787253">
            <w:pPr>
              <w:pStyle w:val="TableTextsmall"/>
            </w:pPr>
            <w:r w:rsidRPr="00787253">
              <w:t>Cabdin Dompu</w:t>
            </w:r>
          </w:p>
        </w:tc>
        <w:tc>
          <w:tcPr>
            <w:tcW w:w="499" w:type="pct"/>
            <w:noWrap/>
            <w:hideMark/>
          </w:tcPr>
          <w:p w14:paraId="431C5AE2" w14:textId="77777777" w:rsidR="00787253" w:rsidRPr="00787253" w:rsidRDefault="00787253" w:rsidP="00787253">
            <w:pPr>
              <w:pStyle w:val="TableTextsmall"/>
            </w:pPr>
            <w:r w:rsidRPr="00787253">
              <w:t>Banggo</w:t>
            </w:r>
          </w:p>
        </w:tc>
        <w:tc>
          <w:tcPr>
            <w:tcW w:w="251" w:type="pct"/>
            <w:noWrap/>
            <w:hideMark/>
          </w:tcPr>
          <w:p w14:paraId="31D76EF6" w14:textId="77777777" w:rsidR="00787253" w:rsidRPr="00787253" w:rsidRDefault="00787253" w:rsidP="00787253">
            <w:pPr>
              <w:pStyle w:val="TableTextsmall"/>
            </w:pPr>
            <w:r w:rsidRPr="00787253">
              <w:t>24</w:t>
            </w:r>
          </w:p>
        </w:tc>
        <w:tc>
          <w:tcPr>
            <w:tcW w:w="357" w:type="pct"/>
            <w:noWrap/>
            <w:hideMark/>
          </w:tcPr>
          <w:p w14:paraId="30C8AB8F" w14:textId="77777777" w:rsidR="00787253" w:rsidRPr="00787253" w:rsidRDefault="00787253" w:rsidP="00787253">
            <w:pPr>
              <w:pStyle w:val="TableTextsmall"/>
            </w:pPr>
            <w:r w:rsidRPr="00787253">
              <w:t>2012</w:t>
            </w:r>
          </w:p>
        </w:tc>
        <w:tc>
          <w:tcPr>
            <w:tcW w:w="414" w:type="pct"/>
            <w:noWrap/>
            <w:hideMark/>
          </w:tcPr>
          <w:p w14:paraId="1D6A5EC6" w14:textId="77777777" w:rsidR="00787253" w:rsidRPr="00787253" w:rsidRDefault="00787253" w:rsidP="00787253">
            <w:pPr>
              <w:pStyle w:val="TableTextsmall"/>
            </w:pPr>
            <w:r w:rsidRPr="00787253">
              <w:t>144.4</w:t>
            </w:r>
          </w:p>
        </w:tc>
        <w:tc>
          <w:tcPr>
            <w:tcW w:w="414" w:type="pct"/>
            <w:noWrap/>
            <w:hideMark/>
          </w:tcPr>
          <w:p w14:paraId="14C292E5" w14:textId="77777777" w:rsidR="00787253" w:rsidRPr="00787253" w:rsidRDefault="00787253" w:rsidP="00787253">
            <w:pPr>
              <w:pStyle w:val="TableTextsmall"/>
            </w:pPr>
            <w:r w:rsidRPr="00787253">
              <w:t>14.3</w:t>
            </w:r>
          </w:p>
        </w:tc>
        <w:tc>
          <w:tcPr>
            <w:tcW w:w="309" w:type="pct"/>
            <w:noWrap/>
            <w:hideMark/>
          </w:tcPr>
          <w:p w14:paraId="078A212E" w14:textId="77777777" w:rsidR="00787253" w:rsidRPr="00787253" w:rsidRDefault="00787253" w:rsidP="00787253">
            <w:pPr>
              <w:pStyle w:val="TableTextsmall"/>
            </w:pPr>
            <w:r w:rsidRPr="00787253">
              <w:t>3</w:t>
            </w:r>
          </w:p>
        </w:tc>
        <w:tc>
          <w:tcPr>
            <w:tcW w:w="309" w:type="pct"/>
            <w:noWrap/>
            <w:hideMark/>
          </w:tcPr>
          <w:p w14:paraId="592787D9" w14:textId="77777777" w:rsidR="00787253" w:rsidRPr="00787253" w:rsidRDefault="00787253" w:rsidP="00787253">
            <w:pPr>
              <w:pStyle w:val="TableTextsmall"/>
            </w:pPr>
            <w:r w:rsidRPr="00787253">
              <w:t>18.7</w:t>
            </w:r>
          </w:p>
        </w:tc>
        <w:tc>
          <w:tcPr>
            <w:tcW w:w="322" w:type="pct"/>
            <w:noWrap/>
            <w:hideMark/>
          </w:tcPr>
          <w:p w14:paraId="5C937B21" w14:textId="77777777" w:rsidR="00787253" w:rsidRPr="00787253" w:rsidRDefault="00787253" w:rsidP="00787253">
            <w:pPr>
              <w:pStyle w:val="TableTextsmall"/>
            </w:pPr>
            <w:r w:rsidRPr="00787253">
              <w:t>46%</w:t>
            </w:r>
          </w:p>
        </w:tc>
        <w:tc>
          <w:tcPr>
            <w:tcW w:w="288" w:type="pct"/>
            <w:noWrap/>
            <w:hideMark/>
          </w:tcPr>
          <w:p w14:paraId="20E77F07" w14:textId="77777777" w:rsidR="00787253" w:rsidRPr="00787253" w:rsidRDefault="00787253" w:rsidP="00787253">
            <w:pPr>
              <w:pStyle w:val="TableTextsmall"/>
            </w:pPr>
            <w:r w:rsidRPr="00787253">
              <w:t>35%</w:t>
            </w:r>
          </w:p>
        </w:tc>
        <w:tc>
          <w:tcPr>
            <w:tcW w:w="327" w:type="pct"/>
            <w:noWrap/>
            <w:hideMark/>
          </w:tcPr>
          <w:p w14:paraId="6C00E171" w14:textId="77777777" w:rsidR="00787253" w:rsidRPr="00787253" w:rsidRDefault="00787253" w:rsidP="00787253">
            <w:pPr>
              <w:pStyle w:val="TableTextsmall"/>
            </w:pPr>
            <w:r w:rsidRPr="00787253">
              <w:t>69%</w:t>
            </w:r>
          </w:p>
        </w:tc>
      </w:tr>
      <w:tr w:rsidR="00787253" w:rsidRPr="00787253" w14:paraId="10777DCC" w14:textId="77777777" w:rsidTr="00C43A64">
        <w:trPr>
          <w:trHeight w:val="300"/>
        </w:trPr>
        <w:tc>
          <w:tcPr>
            <w:tcW w:w="305" w:type="pct"/>
            <w:noWrap/>
            <w:hideMark/>
          </w:tcPr>
          <w:p w14:paraId="3815CD2C" w14:textId="77777777" w:rsidR="00787253" w:rsidRPr="00787253" w:rsidRDefault="00787253" w:rsidP="00787253">
            <w:pPr>
              <w:pStyle w:val="TableTextsmall"/>
            </w:pPr>
            <w:r w:rsidRPr="00787253">
              <w:t>ESH-01</w:t>
            </w:r>
          </w:p>
        </w:tc>
        <w:tc>
          <w:tcPr>
            <w:tcW w:w="642" w:type="pct"/>
            <w:noWrap/>
            <w:hideMark/>
          </w:tcPr>
          <w:p w14:paraId="376CDE63" w14:textId="77777777" w:rsidR="00787253" w:rsidRPr="00787253" w:rsidRDefault="00787253" w:rsidP="00787253">
            <w:pPr>
              <w:pStyle w:val="TableTextsmall"/>
            </w:pPr>
            <w:r w:rsidRPr="00787253">
              <w:t>Central Sulawesi</w:t>
            </w:r>
          </w:p>
        </w:tc>
        <w:tc>
          <w:tcPr>
            <w:tcW w:w="562" w:type="pct"/>
            <w:noWrap/>
            <w:hideMark/>
          </w:tcPr>
          <w:p w14:paraId="669C47CA" w14:textId="77777777" w:rsidR="00787253" w:rsidRPr="00787253" w:rsidRDefault="00787253" w:rsidP="00787253">
            <w:pPr>
              <w:pStyle w:val="TableTextsmall"/>
            </w:pPr>
            <w:r w:rsidRPr="00787253">
              <w:t>Lakea</w:t>
            </w:r>
          </w:p>
        </w:tc>
        <w:tc>
          <w:tcPr>
            <w:tcW w:w="499" w:type="pct"/>
            <w:noWrap/>
            <w:hideMark/>
          </w:tcPr>
          <w:p w14:paraId="147B09B2" w14:textId="77777777" w:rsidR="00787253" w:rsidRPr="00787253" w:rsidRDefault="00787253" w:rsidP="00787253">
            <w:pPr>
              <w:pStyle w:val="TableTextsmall"/>
            </w:pPr>
            <w:r w:rsidRPr="00787253">
              <w:t>Buol</w:t>
            </w:r>
          </w:p>
        </w:tc>
        <w:tc>
          <w:tcPr>
            <w:tcW w:w="251" w:type="pct"/>
            <w:noWrap/>
            <w:hideMark/>
          </w:tcPr>
          <w:p w14:paraId="4F2FA810" w14:textId="77777777" w:rsidR="00787253" w:rsidRPr="00787253" w:rsidRDefault="00787253" w:rsidP="00787253">
            <w:pPr>
              <w:pStyle w:val="TableTextsmall"/>
            </w:pPr>
            <w:r w:rsidRPr="00787253">
              <w:t>16.2</w:t>
            </w:r>
          </w:p>
        </w:tc>
        <w:tc>
          <w:tcPr>
            <w:tcW w:w="357" w:type="pct"/>
            <w:noWrap/>
            <w:hideMark/>
          </w:tcPr>
          <w:p w14:paraId="724F42B4" w14:textId="77777777" w:rsidR="00787253" w:rsidRPr="00787253" w:rsidRDefault="00787253" w:rsidP="00787253">
            <w:pPr>
              <w:pStyle w:val="TableTextsmall"/>
            </w:pPr>
            <w:r w:rsidRPr="00787253">
              <w:t>2013</w:t>
            </w:r>
          </w:p>
        </w:tc>
        <w:tc>
          <w:tcPr>
            <w:tcW w:w="414" w:type="pct"/>
            <w:noWrap/>
            <w:hideMark/>
          </w:tcPr>
          <w:p w14:paraId="65BEEBE0" w14:textId="77777777" w:rsidR="00787253" w:rsidRPr="00787253" w:rsidRDefault="00787253" w:rsidP="00787253">
            <w:pPr>
              <w:pStyle w:val="TableTextsmall"/>
            </w:pPr>
            <w:r w:rsidRPr="00787253">
              <w:t>118.1</w:t>
            </w:r>
          </w:p>
        </w:tc>
        <w:tc>
          <w:tcPr>
            <w:tcW w:w="414" w:type="pct"/>
            <w:noWrap/>
            <w:hideMark/>
          </w:tcPr>
          <w:p w14:paraId="686BCD36" w14:textId="77777777" w:rsidR="00787253" w:rsidRPr="00787253" w:rsidRDefault="00787253" w:rsidP="00787253">
            <w:pPr>
              <w:pStyle w:val="TableTextsmall"/>
            </w:pPr>
            <w:r w:rsidRPr="00787253">
              <w:t>11.7</w:t>
            </w:r>
          </w:p>
        </w:tc>
        <w:tc>
          <w:tcPr>
            <w:tcW w:w="309" w:type="pct"/>
            <w:noWrap/>
            <w:hideMark/>
          </w:tcPr>
          <w:p w14:paraId="0AAC6C7C" w14:textId="72566551" w:rsidR="00787253" w:rsidRPr="00787253" w:rsidRDefault="00C61147" w:rsidP="00787253">
            <w:pPr>
              <w:pStyle w:val="TableTextsmall"/>
            </w:pPr>
            <w:r>
              <w:t>–</w:t>
            </w:r>
          </w:p>
        </w:tc>
        <w:tc>
          <w:tcPr>
            <w:tcW w:w="309" w:type="pct"/>
            <w:noWrap/>
            <w:hideMark/>
          </w:tcPr>
          <w:p w14:paraId="13CA78B0" w14:textId="733568BD" w:rsidR="00787253" w:rsidRPr="00787253" w:rsidRDefault="00C61147" w:rsidP="00787253">
            <w:pPr>
              <w:pStyle w:val="TableTextsmall"/>
            </w:pPr>
            <w:r>
              <w:t>–</w:t>
            </w:r>
          </w:p>
        </w:tc>
        <w:tc>
          <w:tcPr>
            <w:tcW w:w="322" w:type="pct"/>
            <w:noWrap/>
            <w:hideMark/>
          </w:tcPr>
          <w:p w14:paraId="5984AEC9" w14:textId="77777777" w:rsidR="00787253" w:rsidRPr="00787253" w:rsidRDefault="00787253" w:rsidP="00787253">
            <w:pPr>
              <w:pStyle w:val="TableTextsmall"/>
            </w:pPr>
            <w:r w:rsidRPr="00787253">
              <w:t>82%</w:t>
            </w:r>
          </w:p>
        </w:tc>
        <w:tc>
          <w:tcPr>
            <w:tcW w:w="288" w:type="pct"/>
            <w:noWrap/>
            <w:hideMark/>
          </w:tcPr>
          <w:p w14:paraId="52322D5C" w14:textId="77777777" w:rsidR="00787253" w:rsidRPr="00787253" w:rsidRDefault="00787253" w:rsidP="00787253">
            <w:pPr>
              <w:pStyle w:val="TableTextsmall"/>
            </w:pPr>
            <w:r w:rsidRPr="00787253">
              <w:t>65%</w:t>
            </w:r>
          </w:p>
        </w:tc>
        <w:tc>
          <w:tcPr>
            <w:tcW w:w="327" w:type="pct"/>
            <w:noWrap/>
            <w:hideMark/>
          </w:tcPr>
          <w:p w14:paraId="6A03022E" w14:textId="77777777" w:rsidR="00787253" w:rsidRPr="00787253" w:rsidRDefault="00787253" w:rsidP="00787253">
            <w:pPr>
              <w:pStyle w:val="TableTextsmall"/>
            </w:pPr>
            <w:r w:rsidRPr="00787253">
              <w:t>129%</w:t>
            </w:r>
          </w:p>
        </w:tc>
      </w:tr>
      <w:tr w:rsidR="00787253" w:rsidRPr="00787253" w14:paraId="3EF8F56B" w14:textId="77777777" w:rsidTr="00C43A64">
        <w:trPr>
          <w:trHeight w:val="300"/>
        </w:trPr>
        <w:tc>
          <w:tcPr>
            <w:tcW w:w="305" w:type="pct"/>
            <w:noWrap/>
            <w:hideMark/>
          </w:tcPr>
          <w:p w14:paraId="5321C1D7" w14:textId="77777777" w:rsidR="00787253" w:rsidRPr="00787253" w:rsidRDefault="00787253" w:rsidP="00787253">
            <w:pPr>
              <w:pStyle w:val="TableTextsmall"/>
            </w:pPr>
            <w:r w:rsidRPr="00787253">
              <w:t>ESS-01</w:t>
            </w:r>
          </w:p>
        </w:tc>
        <w:tc>
          <w:tcPr>
            <w:tcW w:w="642" w:type="pct"/>
            <w:noWrap/>
            <w:hideMark/>
          </w:tcPr>
          <w:p w14:paraId="511640ED" w14:textId="77777777" w:rsidR="00787253" w:rsidRPr="00787253" w:rsidRDefault="00787253" w:rsidP="00787253">
            <w:pPr>
              <w:pStyle w:val="TableTextsmall"/>
            </w:pPr>
            <w:r w:rsidRPr="00787253">
              <w:t>South Sulawesi</w:t>
            </w:r>
          </w:p>
        </w:tc>
        <w:tc>
          <w:tcPr>
            <w:tcW w:w="562" w:type="pct"/>
            <w:noWrap/>
            <w:hideMark/>
          </w:tcPr>
          <w:p w14:paraId="5DC5AC8C" w14:textId="77777777" w:rsidR="00787253" w:rsidRPr="00787253" w:rsidRDefault="00787253" w:rsidP="00787253">
            <w:pPr>
              <w:pStyle w:val="TableTextsmall"/>
            </w:pPr>
            <w:r w:rsidRPr="00787253">
              <w:t>Sengkang</w:t>
            </w:r>
          </w:p>
        </w:tc>
        <w:tc>
          <w:tcPr>
            <w:tcW w:w="499" w:type="pct"/>
            <w:noWrap/>
            <w:hideMark/>
          </w:tcPr>
          <w:p w14:paraId="037958A5" w14:textId="77777777" w:rsidR="00787253" w:rsidRPr="00787253" w:rsidRDefault="00787253" w:rsidP="00787253">
            <w:pPr>
              <w:pStyle w:val="TableTextsmall"/>
            </w:pPr>
            <w:r w:rsidRPr="00787253">
              <w:t>Tarumpakae</w:t>
            </w:r>
          </w:p>
        </w:tc>
        <w:tc>
          <w:tcPr>
            <w:tcW w:w="251" w:type="pct"/>
            <w:noWrap/>
            <w:hideMark/>
          </w:tcPr>
          <w:p w14:paraId="614A66FD" w14:textId="77777777" w:rsidR="00787253" w:rsidRPr="00787253" w:rsidRDefault="00787253" w:rsidP="00787253">
            <w:pPr>
              <w:pStyle w:val="TableTextsmall"/>
            </w:pPr>
            <w:r w:rsidRPr="00787253">
              <w:t>24.2</w:t>
            </w:r>
          </w:p>
        </w:tc>
        <w:tc>
          <w:tcPr>
            <w:tcW w:w="357" w:type="pct"/>
            <w:noWrap/>
            <w:hideMark/>
          </w:tcPr>
          <w:p w14:paraId="7E5DE8D3" w14:textId="77777777" w:rsidR="00787253" w:rsidRPr="00787253" w:rsidRDefault="00787253" w:rsidP="00787253">
            <w:pPr>
              <w:pStyle w:val="TableTextsmall"/>
            </w:pPr>
            <w:r w:rsidRPr="00787253">
              <w:t>2012</w:t>
            </w:r>
          </w:p>
        </w:tc>
        <w:tc>
          <w:tcPr>
            <w:tcW w:w="414" w:type="pct"/>
            <w:noWrap/>
            <w:hideMark/>
          </w:tcPr>
          <w:p w14:paraId="73B9DC96" w14:textId="77777777" w:rsidR="00787253" w:rsidRPr="00787253" w:rsidRDefault="00787253" w:rsidP="00787253">
            <w:pPr>
              <w:pStyle w:val="TableTextsmall"/>
            </w:pPr>
            <w:r w:rsidRPr="00787253">
              <w:t>109.3</w:t>
            </w:r>
          </w:p>
        </w:tc>
        <w:tc>
          <w:tcPr>
            <w:tcW w:w="414" w:type="pct"/>
            <w:noWrap/>
            <w:hideMark/>
          </w:tcPr>
          <w:p w14:paraId="3C506319" w14:textId="77777777" w:rsidR="00787253" w:rsidRPr="00787253" w:rsidRDefault="00787253" w:rsidP="00787253">
            <w:pPr>
              <w:pStyle w:val="TableTextsmall"/>
            </w:pPr>
            <w:r w:rsidRPr="00787253">
              <w:t>10.9</w:t>
            </w:r>
          </w:p>
        </w:tc>
        <w:tc>
          <w:tcPr>
            <w:tcW w:w="309" w:type="pct"/>
            <w:noWrap/>
            <w:hideMark/>
          </w:tcPr>
          <w:p w14:paraId="72F6929E" w14:textId="77777777" w:rsidR="00787253" w:rsidRPr="00787253" w:rsidRDefault="00787253" w:rsidP="00787253">
            <w:pPr>
              <w:pStyle w:val="TableTextsmall"/>
            </w:pPr>
            <w:r w:rsidRPr="00787253">
              <w:t>3</w:t>
            </w:r>
          </w:p>
        </w:tc>
        <w:tc>
          <w:tcPr>
            <w:tcW w:w="309" w:type="pct"/>
            <w:noWrap/>
            <w:hideMark/>
          </w:tcPr>
          <w:p w14:paraId="78639DBF" w14:textId="77777777" w:rsidR="00787253" w:rsidRPr="00787253" w:rsidRDefault="00787253" w:rsidP="00787253">
            <w:pPr>
              <w:pStyle w:val="TableTextsmall"/>
            </w:pPr>
            <w:r w:rsidRPr="00787253">
              <w:t>7.2</w:t>
            </w:r>
          </w:p>
        </w:tc>
        <w:tc>
          <w:tcPr>
            <w:tcW w:w="322" w:type="pct"/>
            <w:noWrap/>
            <w:hideMark/>
          </w:tcPr>
          <w:p w14:paraId="20A7AD63" w14:textId="77777777" w:rsidR="00787253" w:rsidRPr="00787253" w:rsidRDefault="00787253" w:rsidP="00787253">
            <w:pPr>
              <w:pStyle w:val="TableTextsmall"/>
            </w:pPr>
            <w:r w:rsidRPr="00787253">
              <w:t>53%</w:t>
            </w:r>
          </w:p>
        </w:tc>
        <w:tc>
          <w:tcPr>
            <w:tcW w:w="288" w:type="pct"/>
            <w:noWrap/>
            <w:hideMark/>
          </w:tcPr>
          <w:p w14:paraId="5BB37253" w14:textId="77777777" w:rsidR="00787253" w:rsidRPr="00787253" w:rsidRDefault="00787253" w:rsidP="00787253">
            <w:pPr>
              <w:pStyle w:val="TableTextsmall"/>
            </w:pPr>
            <w:r w:rsidRPr="00787253">
              <w:t>36%</w:t>
            </w:r>
          </w:p>
        </w:tc>
        <w:tc>
          <w:tcPr>
            <w:tcW w:w="327" w:type="pct"/>
            <w:noWrap/>
            <w:hideMark/>
          </w:tcPr>
          <w:p w14:paraId="0E35BF4F" w14:textId="77777777" w:rsidR="00787253" w:rsidRPr="00787253" w:rsidRDefault="00787253" w:rsidP="00787253">
            <w:pPr>
              <w:pStyle w:val="TableTextsmall"/>
            </w:pPr>
            <w:r w:rsidRPr="00787253">
              <w:t>32%</w:t>
            </w:r>
          </w:p>
        </w:tc>
      </w:tr>
      <w:tr w:rsidR="00787253" w:rsidRPr="00787253" w14:paraId="67EAAFB9" w14:textId="77777777" w:rsidTr="00C43A64">
        <w:trPr>
          <w:trHeight w:val="300"/>
        </w:trPr>
        <w:tc>
          <w:tcPr>
            <w:tcW w:w="305" w:type="pct"/>
            <w:noWrap/>
            <w:hideMark/>
          </w:tcPr>
          <w:p w14:paraId="6FEBDACB" w14:textId="77777777" w:rsidR="00787253" w:rsidRPr="00787253" w:rsidRDefault="00787253" w:rsidP="00787253">
            <w:pPr>
              <w:pStyle w:val="TableTextsmall"/>
            </w:pPr>
            <w:r w:rsidRPr="00787253">
              <w:t>ESS-02</w:t>
            </w:r>
          </w:p>
        </w:tc>
        <w:tc>
          <w:tcPr>
            <w:tcW w:w="642" w:type="pct"/>
            <w:noWrap/>
            <w:hideMark/>
          </w:tcPr>
          <w:p w14:paraId="46357E2E" w14:textId="77777777" w:rsidR="00787253" w:rsidRPr="00787253" w:rsidRDefault="00787253" w:rsidP="00787253">
            <w:pPr>
              <w:pStyle w:val="TableTextsmall"/>
            </w:pPr>
            <w:r w:rsidRPr="00787253">
              <w:t>South Sulawesi</w:t>
            </w:r>
          </w:p>
        </w:tc>
        <w:tc>
          <w:tcPr>
            <w:tcW w:w="562" w:type="pct"/>
            <w:noWrap/>
            <w:hideMark/>
          </w:tcPr>
          <w:p w14:paraId="0D367BDD" w14:textId="77777777" w:rsidR="00787253" w:rsidRPr="00787253" w:rsidRDefault="00787253" w:rsidP="00787253">
            <w:pPr>
              <w:pStyle w:val="TableTextsmall"/>
            </w:pPr>
            <w:r w:rsidRPr="00787253">
              <w:t xml:space="preserve">Bantaeng </w:t>
            </w:r>
          </w:p>
        </w:tc>
        <w:tc>
          <w:tcPr>
            <w:tcW w:w="499" w:type="pct"/>
            <w:noWrap/>
            <w:hideMark/>
          </w:tcPr>
          <w:p w14:paraId="7E3A75E5" w14:textId="77777777" w:rsidR="00787253" w:rsidRPr="00787253" w:rsidRDefault="00787253" w:rsidP="00787253">
            <w:pPr>
              <w:pStyle w:val="TableTextsmall"/>
            </w:pPr>
            <w:r w:rsidRPr="00787253">
              <w:t xml:space="preserve">Bulukumba </w:t>
            </w:r>
          </w:p>
        </w:tc>
        <w:tc>
          <w:tcPr>
            <w:tcW w:w="251" w:type="pct"/>
            <w:noWrap/>
            <w:hideMark/>
          </w:tcPr>
          <w:p w14:paraId="23C9BD44" w14:textId="77777777" w:rsidR="00787253" w:rsidRPr="00787253" w:rsidRDefault="00787253" w:rsidP="00787253">
            <w:pPr>
              <w:pStyle w:val="TableTextsmall"/>
            </w:pPr>
            <w:r w:rsidRPr="00787253">
              <w:t>27</w:t>
            </w:r>
          </w:p>
        </w:tc>
        <w:tc>
          <w:tcPr>
            <w:tcW w:w="357" w:type="pct"/>
            <w:noWrap/>
            <w:hideMark/>
          </w:tcPr>
          <w:p w14:paraId="0D6EA2E9" w14:textId="77777777" w:rsidR="00787253" w:rsidRPr="00787253" w:rsidRDefault="00787253" w:rsidP="00787253">
            <w:pPr>
              <w:pStyle w:val="TableTextsmall"/>
            </w:pPr>
            <w:r w:rsidRPr="00787253">
              <w:t>2012</w:t>
            </w:r>
          </w:p>
        </w:tc>
        <w:tc>
          <w:tcPr>
            <w:tcW w:w="414" w:type="pct"/>
            <w:noWrap/>
            <w:hideMark/>
          </w:tcPr>
          <w:p w14:paraId="686C89E0" w14:textId="77777777" w:rsidR="00787253" w:rsidRPr="00787253" w:rsidRDefault="00787253" w:rsidP="00787253">
            <w:pPr>
              <w:pStyle w:val="TableTextsmall"/>
            </w:pPr>
            <w:r w:rsidRPr="00787253">
              <w:t>134.9</w:t>
            </w:r>
          </w:p>
        </w:tc>
        <w:tc>
          <w:tcPr>
            <w:tcW w:w="414" w:type="pct"/>
            <w:noWrap/>
            <w:hideMark/>
          </w:tcPr>
          <w:p w14:paraId="26F25049" w14:textId="77777777" w:rsidR="00787253" w:rsidRPr="00787253" w:rsidRDefault="00787253" w:rsidP="00787253">
            <w:pPr>
              <w:pStyle w:val="TableTextsmall"/>
            </w:pPr>
            <w:r w:rsidRPr="00787253">
              <w:t>13.4</w:t>
            </w:r>
          </w:p>
        </w:tc>
        <w:tc>
          <w:tcPr>
            <w:tcW w:w="309" w:type="pct"/>
            <w:noWrap/>
            <w:hideMark/>
          </w:tcPr>
          <w:p w14:paraId="38FEC84D" w14:textId="77777777" w:rsidR="00787253" w:rsidRPr="00787253" w:rsidRDefault="00787253" w:rsidP="00787253">
            <w:pPr>
              <w:pStyle w:val="TableTextsmall"/>
            </w:pPr>
            <w:r w:rsidRPr="00787253">
              <w:t>10</w:t>
            </w:r>
          </w:p>
        </w:tc>
        <w:tc>
          <w:tcPr>
            <w:tcW w:w="309" w:type="pct"/>
            <w:noWrap/>
            <w:hideMark/>
          </w:tcPr>
          <w:p w14:paraId="21570C43" w14:textId="77777777" w:rsidR="00787253" w:rsidRPr="00787253" w:rsidRDefault="00787253" w:rsidP="00787253">
            <w:pPr>
              <w:pStyle w:val="TableTextsmall"/>
            </w:pPr>
            <w:r w:rsidRPr="00787253">
              <w:t>10.6</w:t>
            </w:r>
          </w:p>
        </w:tc>
        <w:tc>
          <w:tcPr>
            <w:tcW w:w="322" w:type="pct"/>
            <w:noWrap/>
            <w:hideMark/>
          </w:tcPr>
          <w:p w14:paraId="237E3B76" w14:textId="77777777" w:rsidR="00787253" w:rsidRPr="00787253" w:rsidRDefault="00787253" w:rsidP="00787253">
            <w:pPr>
              <w:pStyle w:val="TableTextsmall"/>
            </w:pPr>
            <w:r w:rsidRPr="00787253">
              <w:t>48%</w:t>
            </w:r>
          </w:p>
        </w:tc>
        <w:tc>
          <w:tcPr>
            <w:tcW w:w="288" w:type="pct"/>
            <w:noWrap/>
            <w:hideMark/>
          </w:tcPr>
          <w:p w14:paraId="3CBBDE88" w14:textId="77777777" w:rsidR="00787253" w:rsidRPr="00787253" w:rsidRDefault="00787253" w:rsidP="00787253">
            <w:pPr>
              <w:pStyle w:val="TableTextsmall"/>
            </w:pPr>
            <w:r w:rsidRPr="00787253">
              <w:t>19%</w:t>
            </w:r>
          </w:p>
        </w:tc>
        <w:tc>
          <w:tcPr>
            <w:tcW w:w="327" w:type="pct"/>
            <w:noWrap/>
            <w:hideMark/>
          </w:tcPr>
          <w:p w14:paraId="0E54D7E2" w14:textId="77777777" w:rsidR="00787253" w:rsidRPr="00787253" w:rsidRDefault="00787253" w:rsidP="00787253">
            <w:pPr>
              <w:pStyle w:val="TableTextsmall"/>
            </w:pPr>
            <w:r w:rsidRPr="00787253">
              <w:t>108%</w:t>
            </w:r>
          </w:p>
        </w:tc>
      </w:tr>
      <w:tr w:rsidR="00787253" w:rsidRPr="00787253" w14:paraId="5BAAEA18" w14:textId="77777777" w:rsidTr="00C43A64">
        <w:trPr>
          <w:trHeight w:val="300"/>
        </w:trPr>
        <w:tc>
          <w:tcPr>
            <w:tcW w:w="305" w:type="pct"/>
            <w:noWrap/>
            <w:hideMark/>
          </w:tcPr>
          <w:p w14:paraId="31643602" w14:textId="77777777" w:rsidR="00787253" w:rsidRPr="00787253" w:rsidRDefault="00787253" w:rsidP="00787253">
            <w:pPr>
              <w:pStyle w:val="TableTextsmall"/>
            </w:pPr>
            <w:r w:rsidRPr="00787253">
              <w:t>ESS-03</w:t>
            </w:r>
          </w:p>
        </w:tc>
        <w:tc>
          <w:tcPr>
            <w:tcW w:w="642" w:type="pct"/>
            <w:noWrap/>
            <w:hideMark/>
          </w:tcPr>
          <w:p w14:paraId="6C78B07B" w14:textId="77777777" w:rsidR="00787253" w:rsidRPr="00787253" w:rsidRDefault="00787253" w:rsidP="00787253">
            <w:pPr>
              <w:pStyle w:val="TableTextsmall"/>
            </w:pPr>
            <w:r w:rsidRPr="00787253">
              <w:t>South Sulawesi</w:t>
            </w:r>
          </w:p>
        </w:tc>
        <w:tc>
          <w:tcPr>
            <w:tcW w:w="562" w:type="pct"/>
            <w:noWrap/>
            <w:hideMark/>
          </w:tcPr>
          <w:p w14:paraId="6D176301" w14:textId="77777777" w:rsidR="00787253" w:rsidRPr="00787253" w:rsidRDefault="00787253" w:rsidP="00787253">
            <w:pPr>
              <w:pStyle w:val="TableTextsmall"/>
            </w:pPr>
            <w:r w:rsidRPr="00787253">
              <w:t>Jeneponto</w:t>
            </w:r>
          </w:p>
        </w:tc>
        <w:tc>
          <w:tcPr>
            <w:tcW w:w="499" w:type="pct"/>
            <w:noWrap/>
            <w:hideMark/>
          </w:tcPr>
          <w:p w14:paraId="353E152D" w14:textId="77777777" w:rsidR="00787253" w:rsidRPr="00787253" w:rsidRDefault="00787253" w:rsidP="00787253">
            <w:pPr>
              <w:pStyle w:val="TableTextsmall"/>
            </w:pPr>
            <w:r w:rsidRPr="00787253">
              <w:t>Bantaeng</w:t>
            </w:r>
          </w:p>
        </w:tc>
        <w:tc>
          <w:tcPr>
            <w:tcW w:w="251" w:type="pct"/>
            <w:noWrap/>
            <w:hideMark/>
          </w:tcPr>
          <w:p w14:paraId="29BF23E9" w14:textId="77777777" w:rsidR="00787253" w:rsidRPr="00787253" w:rsidRDefault="00787253" w:rsidP="00787253">
            <w:pPr>
              <w:pStyle w:val="TableTextsmall"/>
            </w:pPr>
            <w:r w:rsidRPr="00787253">
              <w:t>25.7</w:t>
            </w:r>
          </w:p>
        </w:tc>
        <w:tc>
          <w:tcPr>
            <w:tcW w:w="357" w:type="pct"/>
            <w:noWrap/>
            <w:hideMark/>
          </w:tcPr>
          <w:p w14:paraId="24D15CD7" w14:textId="77777777" w:rsidR="00787253" w:rsidRPr="00787253" w:rsidRDefault="00787253" w:rsidP="00787253">
            <w:pPr>
              <w:pStyle w:val="TableTextsmall"/>
            </w:pPr>
            <w:r w:rsidRPr="00787253">
              <w:t>2014</w:t>
            </w:r>
          </w:p>
        </w:tc>
        <w:tc>
          <w:tcPr>
            <w:tcW w:w="414" w:type="pct"/>
            <w:noWrap/>
            <w:hideMark/>
          </w:tcPr>
          <w:p w14:paraId="0EE36A9E" w14:textId="77777777" w:rsidR="00787253" w:rsidRPr="00787253" w:rsidRDefault="00787253" w:rsidP="00787253">
            <w:pPr>
              <w:pStyle w:val="TableTextsmall"/>
            </w:pPr>
            <w:r w:rsidRPr="00787253">
              <w:t>110.8</w:t>
            </w:r>
          </w:p>
        </w:tc>
        <w:tc>
          <w:tcPr>
            <w:tcW w:w="414" w:type="pct"/>
            <w:noWrap/>
            <w:hideMark/>
          </w:tcPr>
          <w:p w14:paraId="457DDFF4" w14:textId="77777777" w:rsidR="00787253" w:rsidRPr="00787253" w:rsidRDefault="00787253" w:rsidP="00787253">
            <w:pPr>
              <w:pStyle w:val="TableTextsmall"/>
            </w:pPr>
            <w:r w:rsidRPr="00787253">
              <w:t>11</w:t>
            </w:r>
          </w:p>
        </w:tc>
        <w:tc>
          <w:tcPr>
            <w:tcW w:w="309" w:type="pct"/>
            <w:noWrap/>
            <w:hideMark/>
          </w:tcPr>
          <w:p w14:paraId="09056218" w14:textId="77777777" w:rsidR="00787253" w:rsidRPr="00787253" w:rsidRDefault="00787253" w:rsidP="00787253">
            <w:pPr>
              <w:pStyle w:val="TableTextsmall"/>
            </w:pPr>
            <w:r w:rsidRPr="00787253">
              <w:t>15</w:t>
            </w:r>
          </w:p>
        </w:tc>
        <w:tc>
          <w:tcPr>
            <w:tcW w:w="309" w:type="pct"/>
            <w:noWrap/>
            <w:hideMark/>
          </w:tcPr>
          <w:p w14:paraId="2E90ED04" w14:textId="77777777" w:rsidR="00787253" w:rsidRPr="00787253" w:rsidRDefault="00787253" w:rsidP="00787253">
            <w:pPr>
              <w:pStyle w:val="TableTextsmall"/>
            </w:pPr>
            <w:r w:rsidRPr="00787253">
              <w:t>15.1</w:t>
            </w:r>
          </w:p>
        </w:tc>
        <w:tc>
          <w:tcPr>
            <w:tcW w:w="322" w:type="pct"/>
            <w:noWrap/>
            <w:hideMark/>
          </w:tcPr>
          <w:p w14:paraId="08E17212" w14:textId="77777777" w:rsidR="00787253" w:rsidRPr="00787253" w:rsidRDefault="00787253" w:rsidP="00787253">
            <w:pPr>
              <w:pStyle w:val="TableTextsmall"/>
            </w:pPr>
            <w:r w:rsidRPr="00787253">
              <w:t>48%</w:t>
            </w:r>
          </w:p>
        </w:tc>
        <w:tc>
          <w:tcPr>
            <w:tcW w:w="288" w:type="pct"/>
            <w:noWrap/>
            <w:hideMark/>
          </w:tcPr>
          <w:p w14:paraId="4BE1D82E" w14:textId="77777777" w:rsidR="00787253" w:rsidRPr="00787253" w:rsidRDefault="00787253" w:rsidP="00787253">
            <w:pPr>
              <w:pStyle w:val="TableTextsmall"/>
            </w:pPr>
            <w:r w:rsidRPr="00787253">
              <w:t>15%</w:t>
            </w:r>
          </w:p>
        </w:tc>
        <w:tc>
          <w:tcPr>
            <w:tcW w:w="327" w:type="pct"/>
            <w:noWrap/>
            <w:hideMark/>
          </w:tcPr>
          <w:p w14:paraId="322F4D08" w14:textId="77777777" w:rsidR="00787253" w:rsidRPr="00787253" w:rsidRDefault="00787253" w:rsidP="00787253">
            <w:pPr>
              <w:pStyle w:val="TableTextsmall"/>
            </w:pPr>
            <w:r w:rsidRPr="00787253">
              <w:t>67%</w:t>
            </w:r>
          </w:p>
        </w:tc>
      </w:tr>
      <w:tr w:rsidR="00787253" w:rsidRPr="00787253" w14:paraId="129E8725" w14:textId="77777777" w:rsidTr="00C43A64">
        <w:trPr>
          <w:trHeight w:val="300"/>
        </w:trPr>
        <w:tc>
          <w:tcPr>
            <w:tcW w:w="305" w:type="pct"/>
            <w:noWrap/>
            <w:hideMark/>
          </w:tcPr>
          <w:p w14:paraId="46E391C8" w14:textId="77777777" w:rsidR="00787253" w:rsidRPr="00787253" w:rsidRDefault="00787253" w:rsidP="00787253">
            <w:pPr>
              <w:pStyle w:val="TableTextsmall"/>
            </w:pPr>
            <w:r w:rsidRPr="00787253">
              <w:t>ESS-04</w:t>
            </w:r>
          </w:p>
        </w:tc>
        <w:tc>
          <w:tcPr>
            <w:tcW w:w="642" w:type="pct"/>
            <w:noWrap/>
            <w:hideMark/>
          </w:tcPr>
          <w:p w14:paraId="235C7130" w14:textId="77777777" w:rsidR="00787253" w:rsidRPr="00787253" w:rsidRDefault="00787253" w:rsidP="00787253">
            <w:pPr>
              <w:pStyle w:val="TableTextsmall"/>
            </w:pPr>
            <w:r w:rsidRPr="00787253">
              <w:t>South Sulawesi</w:t>
            </w:r>
          </w:p>
        </w:tc>
        <w:tc>
          <w:tcPr>
            <w:tcW w:w="562" w:type="pct"/>
            <w:noWrap/>
            <w:hideMark/>
          </w:tcPr>
          <w:p w14:paraId="2C6EF583" w14:textId="77777777" w:rsidR="00787253" w:rsidRPr="00787253" w:rsidRDefault="00787253" w:rsidP="00787253">
            <w:pPr>
              <w:pStyle w:val="TableTextsmall"/>
            </w:pPr>
            <w:r w:rsidRPr="00787253">
              <w:t>Bulukumba</w:t>
            </w:r>
          </w:p>
        </w:tc>
        <w:tc>
          <w:tcPr>
            <w:tcW w:w="499" w:type="pct"/>
            <w:noWrap/>
            <w:hideMark/>
          </w:tcPr>
          <w:p w14:paraId="37CD6979" w14:textId="7D691426" w:rsidR="00787253" w:rsidRPr="00787253" w:rsidRDefault="00787253" w:rsidP="00787253">
            <w:pPr>
              <w:pStyle w:val="TableTextsmall"/>
            </w:pPr>
            <w:r w:rsidRPr="00787253">
              <w:t xml:space="preserve">Tondong </w:t>
            </w:r>
            <w:r w:rsidR="00971582">
              <w:t>(</w:t>
            </w:r>
            <w:r w:rsidRPr="00787253">
              <w:t>1</w:t>
            </w:r>
            <w:r w:rsidR="00971582">
              <w:t>)</w:t>
            </w:r>
          </w:p>
        </w:tc>
        <w:tc>
          <w:tcPr>
            <w:tcW w:w="251" w:type="pct"/>
            <w:noWrap/>
            <w:hideMark/>
          </w:tcPr>
          <w:p w14:paraId="5E541A5A" w14:textId="77777777" w:rsidR="00787253" w:rsidRPr="00787253" w:rsidRDefault="00787253" w:rsidP="00787253">
            <w:pPr>
              <w:pStyle w:val="TableTextsmall"/>
            </w:pPr>
            <w:r w:rsidRPr="00787253">
              <w:t>20.7</w:t>
            </w:r>
          </w:p>
        </w:tc>
        <w:tc>
          <w:tcPr>
            <w:tcW w:w="357" w:type="pct"/>
            <w:noWrap/>
            <w:hideMark/>
          </w:tcPr>
          <w:p w14:paraId="5B83CEE7" w14:textId="77777777" w:rsidR="00787253" w:rsidRPr="00787253" w:rsidRDefault="00787253" w:rsidP="00787253">
            <w:pPr>
              <w:pStyle w:val="TableTextsmall"/>
            </w:pPr>
            <w:r w:rsidRPr="00787253">
              <w:t>2014</w:t>
            </w:r>
          </w:p>
        </w:tc>
        <w:tc>
          <w:tcPr>
            <w:tcW w:w="414" w:type="pct"/>
            <w:noWrap/>
            <w:hideMark/>
          </w:tcPr>
          <w:p w14:paraId="6AA55672" w14:textId="77777777" w:rsidR="00787253" w:rsidRPr="00787253" w:rsidRDefault="00787253" w:rsidP="00787253">
            <w:pPr>
              <w:pStyle w:val="TableTextsmall"/>
            </w:pPr>
            <w:r w:rsidRPr="00787253">
              <w:t>96.8</w:t>
            </w:r>
          </w:p>
        </w:tc>
        <w:tc>
          <w:tcPr>
            <w:tcW w:w="414" w:type="pct"/>
            <w:noWrap/>
            <w:hideMark/>
          </w:tcPr>
          <w:p w14:paraId="63F24E25" w14:textId="77777777" w:rsidR="00787253" w:rsidRPr="00787253" w:rsidRDefault="00787253" w:rsidP="00787253">
            <w:pPr>
              <w:pStyle w:val="TableTextsmall"/>
            </w:pPr>
            <w:r w:rsidRPr="00787253">
              <w:t>9.6</w:t>
            </w:r>
          </w:p>
        </w:tc>
        <w:tc>
          <w:tcPr>
            <w:tcW w:w="309" w:type="pct"/>
            <w:noWrap/>
            <w:hideMark/>
          </w:tcPr>
          <w:p w14:paraId="61ACCF82" w14:textId="77777777" w:rsidR="00787253" w:rsidRPr="00787253" w:rsidRDefault="00787253" w:rsidP="00787253">
            <w:pPr>
              <w:pStyle w:val="TableTextsmall"/>
            </w:pPr>
            <w:r w:rsidRPr="00787253">
              <w:t>12</w:t>
            </w:r>
          </w:p>
        </w:tc>
        <w:tc>
          <w:tcPr>
            <w:tcW w:w="309" w:type="pct"/>
            <w:noWrap/>
            <w:hideMark/>
          </w:tcPr>
          <w:p w14:paraId="3DA1A7E9" w14:textId="77777777" w:rsidR="00787253" w:rsidRPr="00787253" w:rsidRDefault="00787253" w:rsidP="00787253">
            <w:pPr>
              <w:pStyle w:val="TableTextsmall"/>
            </w:pPr>
            <w:r w:rsidRPr="00787253">
              <w:t>7.9</w:t>
            </w:r>
          </w:p>
        </w:tc>
        <w:tc>
          <w:tcPr>
            <w:tcW w:w="322" w:type="pct"/>
            <w:noWrap/>
            <w:hideMark/>
          </w:tcPr>
          <w:p w14:paraId="7DB36EE1" w14:textId="77777777" w:rsidR="00787253" w:rsidRPr="00787253" w:rsidRDefault="00787253" w:rsidP="00787253">
            <w:pPr>
              <w:pStyle w:val="TableTextsmall"/>
            </w:pPr>
            <w:r w:rsidRPr="00787253">
              <w:t>40%</w:t>
            </w:r>
          </w:p>
        </w:tc>
        <w:tc>
          <w:tcPr>
            <w:tcW w:w="288" w:type="pct"/>
            <w:noWrap/>
            <w:hideMark/>
          </w:tcPr>
          <w:p w14:paraId="67B1BAC0" w14:textId="77777777" w:rsidR="00787253" w:rsidRPr="00787253" w:rsidRDefault="00787253" w:rsidP="00787253">
            <w:pPr>
              <w:pStyle w:val="TableTextsmall"/>
            </w:pPr>
            <w:r w:rsidRPr="00787253">
              <w:t>2%</w:t>
            </w:r>
          </w:p>
        </w:tc>
        <w:tc>
          <w:tcPr>
            <w:tcW w:w="327" w:type="pct"/>
            <w:noWrap/>
            <w:hideMark/>
          </w:tcPr>
          <w:p w14:paraId="28565242" w14:textId="77777777" w:rsidR="00787253" w:rsidRPr="00787253" w:rsidRDefault="00787253" w:rsidP="00787253">
            <w:pPr>
              <w:pStyle w:val="TableTextsmall"/>
            </w:pPr>
            <w:r w:rsidRPr="00787253">
              <w:t>144%</w:t>
            </w:r>
          </w:p>
        </w:tc>
      </w:tr>
      <w:tr w:rsidR="00787253" w:rsidRPr="00787253" w14:paraId="164695DC" w14:textId="77777777" w:rsidTr="00C43A64">
        <w:trPr>
          <w:trHeight w:val="300"/>
        </w:trPr>
        <w:tc>
          <w:tcPr>
            <w:tcW w:w="305" w:type="pct"/>
            <w:noWrap/>
            <w:hideMark/>
          </w:tcPr>
          <w:p w14:paraId="66B34FC2" w14:textId="77777777" w:rsidR="00787253" w:rsidRPr="00787253" w:rsidRDefault="00787253" w:rsidP="00787253">
            <w:pPr>
              <w:pStyle w:val="TableTextsmall"/>
            </w:pPr>
            <w:r w:rsidRPr="00787253">
              <w:t>ESS-05</w:t>
            </w:r>
          </w:p>
        </w:tc>
        <w:tc>
          <w:tcPr>
            <w:tcW w:w="642" w:type="pct"/>
            <w:noWrap/>
            <w:hideMark/>
          </w:tcPr>
          <w:p w14:paraId="0807C3F6" w14:textId="77777777" w:rsidR="00787253" w:rsidRPr="00787253" w:rsidRDefault="00787253" w:rsidP="00787253">
            <w:pPr>
              <w:pStyle w:val="TableTextsmall"/>
            </w:pPr>
            <w:r w:rsidRPr="00787253">
              <w:t>South Sulawesi</w:t>
            </w:r>
          </w:p>
        </w:tc>
        <w:tc>
          <w:tcPr>
            <w:tcW w:w="562" w:type="pct"/>
            <w:noWrap/>
            <w:hideMark/>
          </w:tcPr>
          <w:p w14:paraId="2CF558DC" w14:textId="77777777" w:rsidR="00787253" w:rsidRPr="00787253" w:rsidRDefault="00787253" w:rsidP="00787253">
            <w:pPr>
              <w:pStyle w:val="TableTextsmall"/>
            </w:pPr>
            <w:r w:rsidRPr="00787253">
              <w:t>Bulukumba</w:t>
            </w:r>
          </w:p>
        </w:tc>
        <w:tc>
          <w:tcPr>
            <w:tcW w:w="499" w:type="pct"/>
            <w:noWrap/>
            <w:hideMark/>
          </w:tcPr>
          <w:p w14:paraId="5B5EB501" w14:textId="77777777" w:rsidR="00787253" w:rsidRPr="00787253" w:rsidRDefault="00787253" w:rsidP="00787253">
            <w:pPr>
              <w:pStyle w:val="TableTextsmall"/>
            </w:pPr>
            <w:r w:rsidRPr="00787253">
              <w:t xml:space="preserve">Tondong </w:t>
            </w:r>
          </w:p>
        </w:tc>
        <w:tc>
          <w:tcPr>
            <w:tcW w:w="251" w:type="pct"/>
            <w:noWrap/>
            <w:hideMark/>
          </w:tcPr>
          <w:p w14:paraId="5B52D355" w14:textId="77777777" w:rsidR="00787253" w:rsidRPr="00787253" w:rsidRDefault="00787253" w:rsidP="00787253">
            <w:pPr>
              <w:pStyle w:val="TableTextsmall"/>
            </w:pPr>
            <w:r w:rsidRPr="00787253">
              <w:t>20</w:t>
            </w:r>
          </w:p>
        </w:tc>
        <w:tc>
          <w:tcPr>
            <w:tcW w:w="357" w:type="pct"/>
            <w:noWrap/>
            <w:hideMark/>
          </w:tcPr>
          <w:p w14:paraId="13825A45" w14:textId="77777777" w:rsidR="00787253" w:rsidRPr="00787253" w:rsidRDefault="00787253" w:rsidP="00787253">
            <w:pPr>
              <w:pStyle w:val="TableTextsmall"/>
            </w:pPr>
            <w:r w:rsidRPr="00787253">
              <w:t>2014</w:t>
            </w:r>
          </w:p>
        </w:tc>
        <w:tc>
          <w:tcPr>
            <w:tcW w:w="414" w:type="pct"/>
            <w:noWrap/>
            <w:hideMark/>
          </w:tcPr>
          <w:p w14:paraId="0ACDBC3F" w14:textId="77777777" w:rsidR="00787253" w:rsidRPr="00787253" w:rsidRDefault="00787253" w:rsidP="00787253">
            <w:pPr>
              <w:pStyle w:val="TableTextsmall"/>
            </w:pPr>
            <w:r w:rsidRPr="00787253">
              <w:t>60.9</w:t>
            </w:r>
          </w:p>
        </w:tc>
        <w:tc>
          <w:tcPr>
            <w:tcW w:w="414" w:type="pct"/>
            <w:noWrap/>
            <w:hideMark/>
          </w:tcPr>
          <w:p w14:paraId="11BB72B0" w14:textId="77777777" w:rsidR="00787253" w:rsidRPr="00787253" w:rsidRDefault="00787253" w:rsidP="00787253">
            <w:pPr>
              <w:pStyle w:val="TableTextsmall"/>
            </w:pPr>
            <w:r w:rsidRPr="00787253">
              <w:t>6.04</w:t>
            </w:r>
          </w:p>
        </w:tc>
        <w:tc>
          <w:tcPr>
            <w:tcW w:w="309" w:type="pct"/>
            <w:noWrap/>
            <w:hideMark/>
          </w:tcPr>
          <w:p w14:paraId="5F2B8D72" w14:textId="77777777" w:rsidR="00787253" w:rsidRPr="00787253" w:rsidRDefault="00787253" w:rsidP="00787253">
            <w:pPr>
              <w:pStyle w:val="TableTextsmall"/>
            </w:pPr>
            <w:r w:rsidRPr="00787253">
              <w:t>4</w:t>
            </w:r>
          </w:p>
        </w:tc>
        <w:tc>
          <w:tcPr>
            <w:tcW w:w="309" w:type="pct"/>
            <w:noWrap/>
            <w:hideMark/>
          </w:tcPr>
          <w:p w14:paraId="24DE4182" w14:textId="77777777" w:rsidR="00787253" w:rsidRPr="00787253" w:rsidRDefault="00787253" w:rsidP="00787253">
            <w:pPr>
              <w:pStyle w:val="TableTextsmall"/>
            </w:pPr>
            <w:r w:rsidRPr="00787253">
              <w:t>12.1</w:t>
            </w:r>
          </w:p>
        </w:tc>
        <w:tc>
          <w:tcPr>
            <w:tcW w:w="322" w:type="pct"/>
            <w:noWrap/>
            <w:hideMark/>
          </w:tcPr>
          <w:p w14:paraId="7D83CBB3" w14:textId="77777777" w:rsidR="00787253" w:rsidRPr="00787253" w:rsidRDefault="00787253" w:rsidP="00787253">
            <w:pPr>
              <w:pStyle w:val="TableTextsmall"/>
            </w:pPr>
            <w:r w:rsidRPr="00787253">
              <w:t>22%</w:t>
            </w:r>
          </w:p>
        </w:tc>
        <w:tc>
          <w:tcPr>
            <w:tcW w:w="288" w:type="pct"/>
            <w:noWrap/>
            <w:hideMark/>
          </w:tcPr>
          <w:p w14:paraId="442A8A10" w14:textId="77777777" w:rsidR="00787253" w:rsidRPr="00787253" w:rsidRDefault="00787253" w:rsidP="00787253">
            <w:pPr>
              <w:pStyle w:val="TableTextsmall"/>
            </w:pPr>
            <w:r w:rsidRPr="00787253">
              <w:t>5%</w:t>
            </w:r>
          </w:p>
        </w:tc>
        <w:tc>
          <w:tcPr>
            <w:tcW w:w="327" w:type="pct"/>
            <w:noWrap/>
            <w:hideMark/>
          </w:tcPr>
          <w:p w14:paraId="2EFF615A" w14:textId="77777777" w:rsidR="00787253" w:rsidRPr="00787253" w:rsidRDefault="00787253" w:rsidP="00787253">
            <w:pPr>
              <w:pStyle w:val="TableTextsmall"/>
            </w:pPr>
            <w:r w:rsidRPr="00787253">
              <w:t>5%</w:t>
            </w:r>
          </w:p>
        </w:tc>
      </w:tr>
      <w:tr w:rsidR="00787253" w:rsidRPr="00787253" w14:paraId="3F4FFEE8" w14:textId="77777777" w:rsidTr="00C43A64">
        <w:trPr>
          <w:trHeight w:val="300"/>
        </w:trPr>
        <w:tc>
          <w:tcPr>
            <w:tcW w:w="305" w:type="pct"/>
            <w:noWrap/>
            <w:hideMark/>
          </w:tcPr>
          <w:p w14:paraId="2CEFDC6F" w14:textId="77777777" w:rsidR="00787253" w:rsidRPr="00787253" w:rsidRDefault="00787253" w:rsidP="00787253">
            <w:pPr>
              <w:pStyle w:val="TableTextsmall"/>
            </w:pPr>
            <w:r w:rsidRPr="00787253">
              <w:t>ESS-06</w:t>
            </w:r>
          </w:p>
        </w:tc>
        <w:tc>
          <w:tcPr>
            <w:tcW w:w="642" w:type="pct"/>
            <w:noWrap/>
            <w:hideMark/>
          </w:tcPr>
          <w:p w14:paraId="08E85B0E" w14:textId="77777777" w:rsidR="00787253" w:rsidRPr="00787253" w:rsidRDefault="00787253" w:rsidP="00787253">
            <w:pPr>
              <w:pStyle w:val="TableTextsmall"/>
            </w:pPr>
            <w:r w:rsidRPr="00787253">
              <w:t>South Sulawesi</w:t>
            </w:r>
          </w:p>
        </w:tc>
        <w:tc>
          <w:tcPr>
            <w:tcW w:w="562" w:type="pct"/>
            <w:noWrap/>
            <w:hideMark/>
          </w:tcPr>
          <w:p w14:paraId="54F9DB90" w14:textId="77777777" w:rsidR="00787253" w:rsidRPr="00787253" w:rsidRDefault="00787253" w:rsidP="00787253">
            <w:pPr>
              <w:pStyle w:val="TableTextsmall"/>
            </w:pPr>
            <w:r w:rsidRPr="00787253">
              <w:t>Bulukumba</w:t>
            </w:r>
          </w:p>
        </w:tc>
        <w:tc>
          <w:tcPr>
            <w:tcW w:w="499" w:type="pct"/>
            <w:noWrap/>
            <w:hideMark/>
          </w:tcPr>
          <w:p w14:paraId="1068F4FD" w14:textId="28F784ED" w:rsidR="00787253" w:rsidRPr="00787253" w:rsidRDefault="00787253" w:rsidP="00787253">
            <w:pPr>
              <w:pStyle w:val="TableTextsmall"/>
            </w:pPr>
            <w:r w:rsidRPr="00787253">
              <w:t>Tondong</w:t>
            </w:r>
            <w:r w:rsidR="00C61147">
              <w:t>–</w:t>
            </w:r>
            <w:r w:rsidRPr="00787253">
              <w:t>Sinjai</w:t>
            </w:r>
          </w:p>
        </w:tc>
        <w:tc>
          <w:tcPr>
            <w:tcW w:w="251" w:type="pct"/>
            <w:noWrap/>
            <w:hideMark/>
          </w:tcPr>
          <w:p w14:paraId="258B40F0" w14:textId="77777777" w:rsidR="00787253" w:rsidRPr="00787253" w:rsidRDefault="00787253" w:rsidP="00787253">
            <w:pPr>
              <w:pStyle w:val="TableTextsmall"/>
            </w:pPr>
            <w:r w:rsidRPr="00787253">
              <w:t>24.3</w:t>
            </w:r>
          </w:p>
        </w:tc>
        <w:tc>
          <w:tcPr>
            <w:tcW w:w="357" w:type="pct"/>
            <w:noWrap/>
            <w:hideMark/>
          </w:tcPr>
          <w:p w14:paraId="6A470569" w14:textId="77777777" w:rsidR="00787253" w:rsidRPr="00787253" w:rsidRDefault="00787253" w:rsidP="00787253">
            <w:pPr>
              <w:pStyle w:val="TableTextsmall"/>
            </w:pPr>
            <w:r w:rsidRPr="00787253">
              <w:t>2015</w:t>
            </w:r>
          </w:p>
        </w:tc>
        <w:tc>
          <w:tcPr>
            <w:tcW w:w="414" w:type="pct"/>
            <w:noWrap/>
            <w:hideMark/>
          </w:tcPr>
          <w:p w14:paraId="41A77F43" w14:textId="77777777" w:rsidR="00787253" w:rsidRPr="00787253" w:rsidRDefault="00787253" w:rsidP="00787253">
            <w:pPr>
              <w:pStyle w:val="TableTextsmall"/>
            </w:pPr>
            <w:r w:rsidRPr="00787253">
              <w:t>77.3</w:t>
            </w:r>
          </w:p>
        </w:tc>
        <w:tc>
          <w:tcPr>
            <w:tcW w:w="414" w:type="pct"/>
            <w:noWrap/>
            <w:hideMark/>
          </w:tcPr>
          <w:p w14:paraId="51C9F951" w14:textId="77777777" w:rsidR="00787253" w:rsidRPr="00787253" w:rsidRDefault="00787253" w:rsidP="00787253">
            <w:pPr>
              <w:pStyle w:val="TableTextsmall"/>
            </w:pPr>
            <w:r w:rsidRPr="00787253">
              <w:t>7.67</w:t>
            </w:r>
          </w:p>
        </w:tc>
        <w:tc>
          <w:tcPr>
            <w:tcW w:w="309" w:type="pct"/>
            <w:noWrap/>
            <w:hideMark/>
          </w:tcPr>
          <w:p w14:paraId="4C6E794F" w14:textId="77777777" w:rsidR="00787253" w:rsidRPr="00787253" w:rsidRDefault="00787253" w:rsidP="00787253">
            <w:pPr>
              <w:pStyle w:val="TableTextsmall"/>
            </w:pPr>
            <w:r w:rsidRPr="00787253">
              <w:t>3</w:t>
            </w:r>
          </w:p>
        </w:tc>
        <w:tc>
          <w:tcPr>
            <w:tcW w:w="309" w:type="pct"/>
            <w:noWrap/>
            <w:hideMark/>
          </w:tcPr>
          <w:p w14:paraId="4530A038" w14:textId="77777777" w:rsidR="00787253" w:rsidRPr="00787253" w:rsidRDefault="00787253" w:rsidP="00787253">
            <w:pPr>
              <w:pStyle w:val="TableTextsmall"/>
            </w:pPr>
            <w:r w:rsidRPr="00787253">
              <w:t>8.4</w:t>
            </w:r>
          </w:p>
        </w:tc>
        <w:tc>
          <w:tcPr>
            <w:tcW w:w="322" w:type="pct"/>
            <w:noWrap/>
            <w:hideMark/>
          </w:tcPr>
          <w:p w14:paraId="757F59FC" w14:textId="77777777" w:rsidR="00787253" w:rsidRPr="00787253" w:rsidRDefault="00787253" w:rsidP="00787253">
            <w:pPr>
              <w:pStyle w:val="TableTextsmall"/>
            </w:pPr>
            <w:r w:rsidRPr="00787253">
              <w:t>52%</w:t>
            </w:r>
          </w:p>
        </w:tc>
        <w:tc>
          <w:tcPr>
            <w:tcW w:w="288" w:type="pct"/>
            <w:noWrap/>
            <w:hideMark/>
          </w:tcPr>
          <w:p w14:paraId="31AC09FD" w14:textId="77777777" w:rsidR="00787253" w:rsidRPr="00787253" w:rsidRDefault="00787253" w:rsidP="00787253">
            <w:pPr>
              <w:pStyle w:val="TableTextsmall"/>
            </w:pPr>
            <w:r w:rsidRPr="00787253">
              <w:t>5%</w:t>
            </w:r>
          </w:p>
        </w:tc>
        <w:tc>
          <w:tcPr>
            <w:tcW w:w="327" w:type="pct"/>
            <w:noWrap/>
            <w:hideMark/>
          </w:tcPr>
          <w:p w14:paraId="3008090D" w14:textId="77777777" w:rsidR="00787253" w:rsidRPr="00787253" w:rsidRDefault="00787253" w:rsidP="00787253">
            <w:pPr>
              <w:pStyle w:val="TableTextsmall"/>
            </w:pPr>
            <w:r w:rsidRPr="00787253">
              <w:t>22%</w:t>
            </w:r>
          </w:p>
        </w:tc>
      </w:tr>
      <w:tr w:rsidR="00787253" w:rsidRPr="00787253" w14:paraId="061933AD" w14:textId="77777777" w:rsidTr="00C43A64">
        <w:trPr>
          <w:trHeight w:val="300"/>
        </w:trPr>
        <w:tc>
          <w:tcPr>
            <w:tcW w:w="305" w:type="pct"/>
            <w:noWrap/>
            <w:hideMark/>
          </w:tcPr>
          <w:p w14:paraId="7AF2D32F" w14:textId="77777777" w:rsidR="00787253" w:rsidRPr="00787253" w:rsidRDefault="00787253" w:rsidP="00787253">
            <w:pPr>
              <w:pStyle w:val="TableTextsmall"/>
            </w:pPr>
            <w:r w:rsidRPr="00787253">
              <w:t>ENT-01</w:t>
            </w:r>
          </w:p>
        </w:tc>
        <w:tc>
          <w:tcPr>
            <w:tcW w:w="642" w:type="pct"/>
            <w:noWrap/>
            <w:hideMark/>
          </w:tcPr>
          <w:p w14:paraId="509CA829" w14:textId="77777777" w:rsidR="00787253" w:rsidRPr="00787253" w:rsidRDefault="00787253" w:rsidP="00787253">
            <w:pPr>
              <w:pStyle w:val="TableTextsmall"/>
            </w:pPr>
            <w:r w:rsidRPr="00787253">
              <w:t>Nusa Tenggara Timor</w:t>
            </w:r>
          </w:p>
        </w:tc>
        <w:tc>
          <w:tcPr>
            <w:tcW w:w="562" w:type="pct"/>
            <w:noWrap/>
            <w:hideMark/>
          </w:tcPr>
          <w:p w14:paraId="24EC10ED" w14:textId="77777777" w:rsidR="00787253" w:rsidRPr="00787253" w:rsidRDefault="00787253" w:rsidP="00787253">
            <w:pPr>
              <w:pStyle w:val="TableTextsmall"/>
            </w:pPr>
            <w:r w:rsidRPr="00787253">
              <w:t>Ende</w:t>
            </w:r>
          </w:p>
        </w:tc>
        <w:tc>
          <w:tcPr>
            <w:tcW w:w="499" w:type="pct"/>
            <w:noWrap/>
            <w:hideMark/>
          </w:tcPr>
          <w:p w14:paraId="0F521A62" w14:textId="77777777" w:rsidR="00787253" w:rsidRPr="00787253" w:rsidRDefault="00787253" w:rsidP="00787253">
            <w:pPr>
              <w:pStyle w:val="TableTextsmall"/>
            </w:pPr>
            <w:r w:rsidRPr="00787253">
              <w:t>Aegela</w:t>
            </w:r>
          </w:p>
        </w:tc>
        <w:tc>
          <w:tcPr>
            <w:tcW w:w="251" w:type="pct"/>
            <w:noWrap/>
            <w:hideMark/>
          </w:tcPr>
          <w:p w14:paraId="5BCAE39D" w14:textId="77777777" w:rsidR="00787253" w:rsidRPr="00787253" w:rsidRDefault="00787253" w:rsidP="00787253">
            <w:pPr>
              <w:pStyle w:val="TableTextsmall"/>
            </w:pPr>
            <w:r w:rsidRPr="00787253">
              <w:t>15.6</w:t>
            </w:r>
          </w:p>
        </w:tc>
        <w:tc>
          <w:tcPr>
            <w:tcW w:w="357" w:type="pct"/>
            <w:noWrap/>
            <w:hideMark/>
          </w:tcPr>
          <w:p w14:paraId="118AD8DA" w14:textId="77777777" w:rsidR="00787253" w:rsidRPr="00787253" w:rsidRDefault="00787253" w:rsidP="00787253">
            <w:pPr>
              <w:pStyle w:val="TableTextsmall"/>
            </w:pPr>
            <w:r w:rsidRPr="00787253">
              <w:t>2015</w:t>
            </w:r>
          </w:p>
        </w:tc>
        <w:tc>
          <w:tcPr>
            <w:tcW w:w="414" w:type="pct"/>
            <w:noWrap/>
            <w:hideMark/>
          </w:tcPr>
          <w:p w14:paraId="16ADDC5E" w14:textId="77777777" w:rsidR="00787253" w:rsidRPr="00787253" w:rsidRDefault="00787253" w:rsidP="00787253">
            <w:pPr>
              <w:pStyle w:val="TableTextsmall"/>
            </w:pPr>
            <w:r w:rsidRPr="00787253">
              <w:t>91.5</w:t>
            </w:r>
          </w:p>
        </w:tc>
        <w:tc>
          <w:tcPr>
            <w:tcW w:w="414" w:type="pct"/>
            <w:noWrap/>
            <w:hideMark/>
          </w:tcPr>
          <w:p w14:paraId="26EBCC54" w14:textId="77777777" w:rsidR="00787253" w:rsidRPr="00787253" w:rsidRDefault="00787253" w:rsidP="00787253">
            <w:pPr>
              <w:pStyle w:val="TableTextsmall"/>
            </w:pPr>
            <w:r w:rsidRPr="00787253">
              <w:t>9.08</w:t>
            </w:r>
          </w:p>
        </w:tc>
        <w:tc>
          <w:tcPr>
            <w:tcW w:w="309" w:type="pct"/>
            <w:noWrap/>
            <w:hideMark/>
          </w:tcPr>
          <w:p w14:paraId="3F0A859D" w14:textId="77777777" w:rsidR="00787253" w:rsidRPr="00787253" w:rsidRDefault="00787253" w:rsidP="00787253">
            <w:pPr>
              <w:pStyle w:val="TableTextsmall"/>
            </w:pPr>
            <w:r w:rsidRPr="00787253">
              <w:t>0</w:t>
            </w:r>
          </w:p>
        </w:tc>
        <w:tc>
          <w:tcPr>
            <w:tcW w:w="309" w:type="pct"/>
            <w:noWrap/>
            <w:hideMark/>
          </w:tcPr>
          <w:p w14:paraId="11B49C5F" w14:textId="77777777" w:rsidR="00787253" w:rsidRPr="00787253" w:rsidRDefault="00787253" w:rsidP="00787253">
            <w:pPr>
              <w:pStyle w:val="TableTextsmall"/>
            </w:pPr>
            <w:r w:rsidRPr="00787253">
              <w:t>0</w:t>
            </w:r>
          </w:p>
        </w:tc>
        <w:tc>
          <w:tcPr>
            <w:tcW w:w="322" w:type="pct"/>
            <w:noWrap/>
            <w:hideMark/>
          </w:tcPr>
          <w:p w14:paraId="58DFB52A" w14:textId="77777777" w:rsidR="00787253" w:rsidRPr="00787253" w:rsidRDefault="00787253" w:rsidP="00787253">
            <w:pPr>
              <w:pStyle w:val="TableTextsmall"/>
            </w:pPr>
            <w:r w:rsidRPr="00787253">
              <w:t>54%</w:t>
            </w:r>
          </w:p>
        </w:tc>
        <w:tc>
          <w:tcPr>
            <w:tcW w:w="288" w:type="pct"/>
            <w:noWrap/>
            <w:hideMark/>
          </w:tcPr>
          <w:p w14:paraId="1935DF22" w14:textId="77777777" w:rsidR="00787253" w:rsidRPr="00787253" w:rsidRDefault="00787253" w:rsidP="00787253">
            <w:pPr>
              <w:pStyle w:val="TableTextsmall"/>
            </w:pPr>
            <w:r w:rsidRPr="00787253">
              <w:t>15%</w:t>
            </w:r>
          </w:p>
        </w:tc>
        <w:tc>
          <w:tcPr>
            <w:tcW w:w="327" w:type="pct"/>
            <w:noWrap/>
            <w:hideMark/>
          </w:tcPr>
          <w:p w14:paraId="42BDCAC8" w14:textId="77777777" w:rsidR="00787253" w:rsidRPr="00787253" w:rsidRDefault="00787253" w:rsidP="00787253">
            <w:pPr>
              <w:pStyle w:val="TableTextsmall"/>
            </w:pPr>
            <w:r w:rsidRPr="00787253">
              <w:t>34%</w:t>
            </w:r>
          </w:p>
        </w:tc>
      </w:tr>
      <w:tr w:rsidR="00787253" w:rsidRPr="00787253" w14:paraId="4EF5365B" w14:textId="77777777" w:rsidTr="00C43A64">
        <w:trPr>
          <w:trHeight w:val="300"/>
        </w:trPr>
        <w:tc>
          <w:tcPr>
            <w:tcW w:w="305" w:type="pct"/>
            <w:noWrap/>
            <w:hideMark/>
          </w:tcPr>
          <w:p w14:paraId="0FE01F3C" w14:textId="77777777" w:rsidR="00787253" w:rsidRPr="00787253" w:rsidRDefault="00787253" w:rsidP="00787253">
            <w:pPr>
              <w:pStyle w:val="TableTextsmall"/>
            </w:pPr>
            <w:r w:rsidRPr="00787253">
              <w:t>ESR-01</w:t>
            </w:r>
          </w:p>
        </w:tc>
        <w:tc>
          <w:tcPr>
            <w:tcW w:w="642" w:type="pct"/>
            <w:noWrap/>
            <w:hideMark/>
          </w:tcPr>
          <w:p w14:paraId="241AFACB" w14:textId="77777777" w:rsidR="00787253" w:rsidRPr="00787253" w:rsidRDefault="00787253" w:rsidP="00787253">
            <w:pPr>
              <w:pStyle w:val="TableTextsmall"/>
            </w:pPr>
            <w:r w:rsidRPr="00787253">
              <w:t>South East Sulawesi</w:t>
            </w:r>
          </w:p>
        </w:tc>
        <w:tc>
          <w:tcPr>
            <w:tcW w:w="562" w:type="pct"/>
            <w:noWrap/>
            <w:hideMark/>
          </w:tcPr>
          <w:p w14:paraId="3A1407DA" w14:textId="77777777" w:rsidR="00787253" w:rsidRPr="00787253" w:rsidRDefault="00787253" w:rsidP="00787253">
            <w:pPr>
              <w:pStyle w:val="TableTextsmall"/>
            </w:pPr>
            <w:r w:rsidRPr="00787253">
              <w:t>Tinangea</w:t>
            </w:r>
          </w:p>
        </w:tc>
        <w:tc>
          <w:tcPr>
            <w:tcW w:w="499" w:type="pct"/>
            <w:noWrap/>
            <w:hideMark/>
          </w:tcPr>
          <w:p w14:paraId="2D7E0253" w14:textId="77777777" w:rsidR="00787253" w:rsidRPr="00787253" w:rsidRDefault="00787253" w:rsidP="00787253">
            <w:pPr>
              <w:pStyle w:val="TableTextsmall"/>
            </w:pPr>
            <w:r w:rsidRPr="00787253">
              <w:t>Kasipute</w:t>
            </w:r>
          </w:p>
        </w:tc>
        <w:tc>
          <w:tcPr>
            <w:tcW w:w="251" w:type="pct"/>
            <w:noWrap/>
            <w:hideMark/>
          </w:tcPr>
          <w:p w14:paraId="562BF29B" w14:textId="77777777" w:rsidR="00787253" w:rsidRPr="00787253" w:rsidRDefault="00787253" w:rsidP="00787253">
            <w:pPr>
              <w:pStyle w:val="TableTextsmall"/>
            </w:pPr>
            <w:r w:rsidRPr="00787253">
              <w:t>33.8</w:t>
            </w:r>
          </w:p>
        </w:tc>
        <w:tc>
          <w:tcPr>
            <w:tcW w:w="357" w:type="pct"/>
            <w:noWrap/>
            <w:hideMark/>
          </w:tcPr>
          <w:p w14:paraId="6F0716F2" w14:textId="77777777" w:rsidR="00787253" w:rsidRPr="00787253" w:rsidRDefault="00787253" w:rsidP="00787253">
            <w:pPr>
              <w:pStyle w:val="TableTextsmall"/>
            </w:pPr>
            <w:r w:rsidRPr="00787253">
              <w:t>2012</w:t>
            </w:r>
          </w:p>
        </w:tc>
        <w:tc>
          <w:tcPr>
            <w:tcW w:w="414" w:type="pct"/>
            <w:noWrap/>
            <w:hideMark/>
          </w:tcPr>
          <w:p w14:paraId="7E083EAB" w14:textId="77777777" w:rsidR="00787253" w:rsidRPr="00787253" w:rsidRDefault="00787253" w:rsidP="00787253">
            <w:pPr>
              <w:pStyle w:val="TableTextsmall"/>
            </w:pPr>
            <w:r w:rsidRPr="00787253">
              <w:t>147.2</w:t>
            </w:r>
          </w:p>
        </w:tc>
        <w:tc>
          <w:tcPr>
            <w:tcW w:w="414" w:type="pct"/>
            <w:noWrap/>
            <w:hideMark/>
          </w:tcPr>
          <w:p w14:paraId="1D591099" w14:textId="77777777" w:rsidR="00787253" w:rsidRPr="00787253" w:rsidRDefault="00787253" w:rsidP="00787253">
            <w:pPr>
              <w:pStyle w:val="TableTextsmall"/>
            </w:pPr>
            <w:r w:rsidRPr="00787253">
              <w:t>14.6</w:t>
            </w:r>
          </w:p>
        </w:tc>
        <w:tc>
          <w:tcPr>
            <w:tcW w:w="309" w:type="pct"/>
            <w:noWrap/>
            <w:hideMark/>
          </w:tcPr>
          <w:p w14:paraId="7CDE7566" w14:textId="77777777" w:rsidR="00787253" w:rsidRPr="00787253" w:rsidRDefault="00787253" w:rsidP="00787253">
            <w:pPr>
              <w:pStyle w:val="TableTextsmall"/>
            </w:pPr>
            <w:r w:rsidRPr="00787253">
              <w:t>0</w:t>
            </w:r>
          </w:p>
        </w:tc>
        <w:tc>
          <w:tcPr>
            <w:tcW w:w="309" w:type="pct"/>
            <w:noWrap/>
            <w:hideMark/>
          </w:tcPr>
          <w:p w14:paraId="7D4AD69E" w14:textId="77777777" w:rsidR="00787253" w:rsidRPr="00787253" w:rsidRDefault="00787253" w:rsidP="00787253">
            <w:pPr>
              <w:pStyle w:val="TableTextsmall"/>
            </w:pPr>
            <w:r w:rsidRPr="00787253">
              <w:t>0</w:t>
            </w:r>
          </w:p>
        </w:tc>
        <w:tc>
          <w:tcPr>
            <w:tcW w:w="322" w:type="pct"/>
            <w:noWrap/>
            <w:hideMark/>
          </w:tcPr>
          <w:p w14:paraId="3B18624F" w14:textId="77777777" w:rsidR="00787253" w:rsidRPr="00787253" w:rsidRDefault="00787253" w:rsidP="00787253">
            <w:pPr>
              <w:pStyle w:val="TableTextsmall"/>
            </w:pPr>
            <w:r w:rsidRPr="00787253">
              <w:t>82%</w:t>
            </w:r>
          </w:p>
        </w:tc>
        <w:tc>
          <w:tcPr>
            <w:tcW w:w="288" w:type="pct"/>
            <w:noWrap/>
            <w:hideMark/>
          </w:tcPr>
          <w:p w14:paraId="318054BB" w14:textId="77777777" w:rsidR="00787253" w:rsidRPr="00787253" w:rsidRDefault="00787253" w:rsidP="00787253">
            <w:pPr>
              <w:pStyle w:val="TableTextsmall"/>
            </w:pPr>
            <w:r w:rsidRPr="00787253">
              <w:t>74%</w:t>
            </w:r>
          </w:p>
        </w:tc>
        <w:tc>
          <w:tcPr>
            <w:tcW w:w="327" w:type="pct"/>
            <w:noWrap/>
            <w:hideMark/>
          </w:tcPr>
          <w:p w14:paraId="233F5038" w14:textId="77777777" w:rsidR="00787253" w:rsidRPr="00787253" w:rsidRDefault="00787253" w:rsidP="00787253">
            <w:pPr>
              <w:pStyle w:val="TableTextsmall"/>
            </w:pPr>
            <w:r w:rsidRPr="00787253">
              <w:t>141%</w:t>
            </w:r>
          </w:p>
        </w:tc>
      </w:tr>
      <w:tr w:rsidR="00787253" w:rsidRPr="00787253" w14:paraId="6F09E3B1" w14:textId="77777777" w:rsidTr="00C43A64">
        <w:trPr>
          <w:trHeight w:val="300"/>
        </w:trPr>
        <w:tc>
          <w:tcPr>
            <w:tcW w:w="305" w:type="pct"/>
            <w:noWrap/>
            <w:hideMark/>
          </w:tcPr>
          <w:p w14:paraId="30331BDF" w14:textId="77777777" w:rsidR="00787253" w:rsidRPr="00787253" w:rsidRDefault="00787253" w:rsidP="00787253">
            <w:pPr>
              <w:pStyle w:val="TableTextsmall"/>
            </w:pPr>
            <w:r w:rsidRPr="00787253">
              <w:t>ESR-02</w:t>
            </w:r>
          </w:p>
        </w:tc>
        <w:tc>
          <w:tcPr>
            <w:tcW w:w="642" w:type="pct"/>
            <w:noWrap/>
            <w:hideMark/>
          </w:tcPr>
          <w:p w14:paraId="33C1198C" w14:textId="77777777" w:rsidR="00787253" w:rsidRPr="00787253" w:rsidRDefault="00787253" w:rsidP="00787253">
            <w:pPr>
              <w:pStyle w:val="TableTextsmall"/>
            </w:pPr>
            <w:r w:rsidRPr="00787253">
              <w:t>South East Sulawesi</w:t>
            </w:r>
          </w:p>
        </w:tc>
        <w:tc>
          <w:tcPr>
            <w:tcW w:w="562" w:type="pct"/>
            <w:noWrap/>
            <w:hideMark/>
          </w:tcPr>
          <w:p w14:paraId="11FDDA0B" w14:textId="77777777" w:rsidR="00787253" w:rsidRPr="00787253" w:rsidRDefault="00787253" w:rsidP="00787253">
            <w:pPr>
              <w:pStyle w:val="TableTextsmall"/>
            </w:pPr>
            <w:r w:rsidRPr="00787253">
              <w:t>Bambaea</w:t>
            </w:r>
          </w:p>
        </w:tc>
        <w:tc>
          <w:tcPr>
            <w:tcW w:w="499" w:type="pct"/>
            <w:noWrap/>
            <w:hideMark/>
          </w:tcPr>
          <w:p w14:paraId="52A284BA" w14:textId="77777777" w:rsidR="00787253" w:rsidRPr="00787253" w:rsidRDefault="00787253" w:rsidP="00787253">
            <w:pPr>
              <w:pStyle w:val="TableTextsmall"/>
            </w:pPr>
            <w:r w:rsidRPr="00787253">
              <w:t>Kasipute</w:t>
            </w:r>
          </w:p>
        </w:tc>
        <w:tc>
          <w:tcPr>
            <w:tcW w:w="251" w:type="pct"/>
            <w:noWrap/>
            <w:hideMark/>
          </w:tcPr>
          <w:p w14:paraId="3FCABE45" w14:textId="77777777" w:rsidR="00787253" w:rsidRPr="00787253" w:rsidRDefault="00787253" w:rsidP="00787253">
            <w:pPr>
              <w:pStyle w:val="TableTextsmall"/>
            </w:pPr>
            <w:r w:rsidRPr="00787253">
              <w:t>23.9</w:t>
            </w:r>
          </w:p>
        </w:tc>
        <w:tc>
          <w:tcPr>
            <w:tcW w:w="357" w:type="pct"/>
            <w:noWrap/>
            <w:hideMark/>
          </w:tcPr>
          <w:p w14:paraId="5FF229B7" w14:textId="77777777" w:rsidR="00787253" w:rsidRPr="00787253" w:rsidRDefault="00787253" w:rsidP="00787253">
            <w:pPr>
              <w:pStyle w:val="TableTextsmall"/>
            </w:pPr>
            <w:r w:rsidRPr="00787253">
              <w:t>2012</w:t>
            </w:r>
          </w:p>
        </w:tc>
        <w:tc>
          <w:tcPr>
            <w:tcW w:w="414" w:type="pct"/>
            <w:noWrap/>
            <w:hideMark/>
          </w:tcPr>
          <w:p w14:paraId="68374AB6" w14:textId="77777777" w:rsidR="00787253" w:rsidRPr="00787253" w:rsidRDefault="00787253" w:rsidP="00787253">
            <w:pPr>
              <w:pStyle w:val="TableTextsmall"/>
            </w:pPr>
            <w:r w:rsidRPr="00787253">
              <w:t>132.7</w:t>
            </w:r>
          </w:p>
        </w:tc>
        <w:tc>
          <w:tcPr>
            <w:tcW w:w="414" w:type="pct"/>
            <w:noWrap/>
            <w:hideMark/>
          </w:tcPr>
          <w:p w14:paraId="2C3A2446" w14:textId="77777777" w:rsidR="00787253" w:rsidRPr="00787253" w:rsidRDefault="00787253" w:rsidP="00787253">
            <w:pPr>
              <w:pStyle w:val="TableTextsmall"/>
            </w:pPr>
            <w:r w:rsidRPr="00787253">
              <w:t>13.2</w:t>
            </w:r>
          </w:p>
        </w:tc>
        <w:tc>
          <w:tcPr>
            <w:tcW w:w="309" w:type="pct"/>
            <w:noWrap/>
            <w:hideMark/>
          </w:tcPr>
          <w:p w14:paraId="4D8E6A72" w14:textId="77777777" w:rsidR="00787253" w:rsidRPr="00787253" w:rsidRDefault="00787253" w:rsidP="00787253">
            <w:pPr>
              <w:pStyle w:val="TableTextsmall"/>
            </w:pPr>
            <w:r w:rsidRPr="00787253">
              <w:t>1</w:t>
            </w:r>
          </w:p>
        </w:tc>
        <w:tc>
          <w:tcPr>
            <w:tcW w:w="309" w:type="pct"/>
            <w:noWrap/>
            <w:hideMark/>
          </w:tcPr>
          <w:p w14:paraId="6B966929" w14:textId="77777777" w:rsidR="00787253" w:rsidRPr="00787253" w:rsidRDefault="00787253" w:rsidP="00787253">
            <w:pPr>
              <w:pStyle w:val="TableTextsmall"/>
            </w:pPr>
            <w:r w:rsidRPr="00787253">
              <w:t>5.7</w:t>
            </w:r>
          </w:p>
        </w:tc>
        <w:tc>
          <w:tcPr>
            <w:tcW w:w="322" w:type="pct"/>
            <w:noWrap/>
            <w:hideMark/>
          </w:tcPr>
          <w:p w14:paraId="044D2A42" w14:textId="77777777" w:rsidR="00787253" w:rsidRPr="00787253" w:rsidRDefault="00787253" w:rsidP="00787253">
            <w:pPr>
              <w:pStyle w:val="TableTextsmall"/>
            </w:pPr>
            <w:r w:rsidRPr="00787253">
              <w:t>73%</w:t>
            </w:r>
          </w:p>
        </w:tc>
        <w:tc>
          <w:tcPr>
            <w:tcW w:w="288" w:type="pct"/>
            <w:noWrap/>
            <w:hideMark/>
          </w:tcPr>
          <w:p w14:paraId="1F5AC9DF" w14:textId="77777777" w:rsidR="00787253" w:rsidRPr="00787253" w:rsidRDefault="00787253" w:rsidP="00787253">
            <w:pPr>
              <w:pStyle w:val="TableTextsmall"/>
            </w:pPr>
            <w:r w:rsidRPr="00787253">
              <w:t>52%</w:t>
            </w:r>
          </w:p>
        </w:tc>
        <w:tc>
          <w:tcPr>
            <w:tcW w:w="327" w:type="pct"/>
            <w:noWrap/>
            <w:hideMark/>
          </w:tcPr>
          <w:p w14:paraId="78FF23B6" w14:textId="77777777" w:rsidR="00787253" w:rsidRPr="00787253" w:rsidRDefault="00787253" w:rsidP="00787253">
            <w:pPr>
              <w:pStyle w:val="TableTextsmall"/>
            </w:pPr>
            <w:r w:rsidRPr="00787253">
              <w:t>155%</w:t>
            </w:r>
          </w:p>
        </w:tc>
      </w:tr>
      <w:tr w:rsidR="00787253" w:rsidRPr="00787253" w14:paraId="3D13965C" w14:textId="77777777" w:rsidTr="00C43A64">
        <w:trPr>
          <w:trHeight w:val="300"/>
        </w:trPr>
        <w:tc>
          <w:tcPr>
            <w:tcW w:w="305" w:type="pct"/>
            <w:noWrap/>
            <w:hideMark/>
          </w:tcPr>
          <w:p w14:paraId="6970F0C3" w14:textId="77777777" w:rsidR="00787253" w:rsidRPr="00787253" w:rsidRDefault="00787253" w:rsidP="00787253">
            <w:pPr>
              <w:pStyle w:val="TableTextsmall"/>
            </w:pPr>
            <w:r w:rsidRPr="00787253">
              <w:t>Total</w:t>
            </w:r>
          </w:p>
        </w:tc>
        <w:tc>
          <w:tcPr>
            <w:tcW w:w="642" w:type="pct"/>
            <w:noWrap/>
            <w:hideMark/>
          </w:tcPr>
          <w:p w14:paraId="2CD16599" w14:textId="77777777" w:rsidR="00787253" w:rsidRPr="00787253" w:rsidRDefault="00787253" w:rsidP="00787253">
            <w:pPr>
              <w:pStyle w:val="TableTextsmall"/>
            </w:pPr>
            <w:r w:rsidRPr="00787253">
              <w:t> </w:t>
            </w:r>
          </w:p>
        </w:tc>
        <w:tc>
          <w:tcPr>
            <w:tcW w:w="562" w:type="pct"/>
            <w:noWrap/>
            <w:hideMark/>
          </w:tcPr>
          <w:p w14:paraId="7833629D" w14:textId="77777777" w:rsidR="00787253" w:rsidRPr="00787253" w:rsidRDefault="00787253" w:rsidP="00787253">
            <w:pPr>
              <w:pStyle w:val="TableTextsmall"/>
            </w:pPr>
            <w:r w:rsidRPr="00787253">
              <w:t> </w:t>
            </w:r>
          </w:p>
        </w:tc>
        <w:tc>
          <w:tcPr>
            <w:tcW w:w="499" w:type="pct"/>
            <w:noWrap/>
            <w:hideMark/>
          </w:tcPr>
          <w:p w14:paraId="665B1E8A" w14:textId="77777777" w:rsidR="00787253" w:rsidRPr="00787253" w:rsidRDefault="00787253" w:rsidP="00787253">
            <w:pPr>
              <w:pStyle w:val="TableTextsmall"/>
            </w:pPr>
            <w:r w:rsidRPr="00787253">
              <w:t> </w:t>
            </w:r>
          </w:p>
        </w:tc>
        <w:tc>
          <w:tcPr>
            <w:tcW w:w="251" w:type="pct"/>
            <w:noWrap/>
            <w:hideMark/>
          </w:tcPr>
          <w:p w14:paraId="50AF7790" w14:textId="77777777" w:rsidR="00787253" w:rsidRPr="00787253" w:rsidRDefault="00787253" w:rsidP="00787253">
            <w:pPr>
              <w:pStyle w:val="TableTextsmall"/>
            </w:pPr>
            <w:r w:rsidRPr="00787253">
              <w:t>394</w:t>
            </w:r>
          </w:p>
        </w:tc>
        <w:tc>
          <w:tcPr>
            <w:tcW w:w="357" w:type="pct"/>
            <w:noWrap/>
            <w:hideMark/>
          </w:tcPr>
          <w:p w14:paraId="768AAA92" w14:textId="77777777" w:rsidR="00787253" w:rsidRPr="00787253" w:rsidRDefault="00787253" w:rsidP="00787253">
            <w:pPr>
              <w:pStyle w:val="TableTextsmall"/>
            </w:pPr>
            <w:r w:rsidRPr="00787253">
              <w:t> </w:t>
            </w:r>
          </w:p>
        </w:tc>
        <w:tc>
          <w:tcPr>
            <w:tcW w:w="414" w:type="pct"/>
            <w:noWrap/>
            <w:hideMark/>
          </w:tcPr>
          <w:p w14:paraId="40BEAC62" w14:textId="77777777" w:rsidR="00787253" w:rsidRPr="00787253" w:rsidRDefault="00787253" w:rsidP="00787253">
            <w:pPr>
              <w:pStyle w:val="TableTextsmall"/>
            </w:pPr>
            <w:r w:rsidRPr="00787253">
              <w:t>2329.2</w:t>
            </w:r>
          </w:p>
        </w:tc>
        <w:tc>
          <w:tcPr>
            <w:tcW w:w="414" w:type="pct"/>
            <w:noWrap/>
            <w:hideMark/>
          </w:tcPr>
          <w:p w14:paraId="6DE8037D" w14:textId="77777777" w:rsidR="00787253" w:rsidRPr="00787253" w:rsidRDefault="00787253" w:rsidP="00787253">
            <w:pPr>
              <w:pStyle w:val="TableTextsmall"/>
            </w:pPr>
            <w:r w:rsidRPr="00787253">
              <w:t>231.03</w:t>
            </w:r>
          </w:p>
        </w:tc>
        <w:tc>
          <w:tcPr>
            <w:tcW w:w="309" w:type="pct"/>
            <w:noWrap/>
            <w:hideMark/>
          </w:tcPr>
          <w:p w14:paraId="78DAD515" w14:textId="77777777" w:rsidR="00787253" w:rsidRPr="00787253" w:rsidRDefault="00787253" w:rsidP="00787253">
            <w:pPr>
              <w:pStyle w:val="TableTextsmall"/>
            </w:pPr>
            <w:r w:rsidRPr="00787253">
              <w:t>116</w:t>
            </w:r>
          </w:p>
        </w:tc>
        <w:tc>
          <w:tcPr>
            <w:tcW w:w="309" w:type="pct"/>
            <w:noWrap/>
            <w:hideMark/>
          </w:tcPr>
          <w:p w14:paraId="7E2D7E70" w14:textId="77777777" w:rsidR="00787253" w:rsidRPr="00787253" w:rsidRDefault="00787253" w:rsidP="00787253">
            <w:pPr>
              <w:pStyle w:val="TableTextsmall"/>
            </w:pPr>
            <w:r w:rsidRPr="00787253">
              <w:t>9.1</w:t>
            </w:r>
          </w:p>
        </w:tc>
        <w:tc>
          <w:tcPr>
            <w:tcW w:w="322" w:type="pct"/>
            <w:noWrap/>
            <w:hideMark/>
          </w:tcPr>
          <w:p w14:paraId="3258799D" w14:textId="77777777" w:rsidR="00787253" w:rsidRPr="00787253" w:rsidRDefault="00787253" w:rsidP="00787253">
            <w:pPr>
              <w:pStyle w:val="TableTextsmall"/>
            </w:pPr>
            <w:r w:rsidRPr="00787253">
              <w:t> </w:t>
            </w:r>
          </w:p>
        </w:tc>
        <w:tc>
          <w:tcPr>
            <w:tcW w:w="288" w:type="pct"/>
            <w:noWrap/>
            <w:hideMark/>
          </w:tcPr>
          <w:p w14:paraId="073E374F" w14:textId="77777777" w:rsidR="00787253" w:rsidRPr="00787253" w:rsidRDefault="00787253" w:rsidP="00787253">
            <w:pPr>
              <w:pStyle w:val="TableTextsmall"/>
            </w:pPr>
            <w:r w:rsidRPr="00787253">
              <w:t> </w:t>
            </w:r>
          </w:p>
        </w:tc>
        <w:tc>
          <w:tcPr>
            <w:tcW w:w="327" w:type="pct"/>
            <w:noWrap/>
            <w:hideMark/>
          </w:tcPr>
          <w:p w14:paraId="78DC78CF" w14:textId="77777777" w:rsidR="00787253" w:rsidRPr="00787253" w:rsidRDefault="00787253" w:rsidP="00787253">
            <w:pPr>
              <w:pStyle w:val="TableTextsmall"/>
            </w:pPr>
            <w:r w:rsidRPr="00787253">
              <w:t> </w:t>
            </w:r>
          </w:p>
        </w:tc>
      </w:tr>
    </w:tbl>
    <w:p w14:paraId="175F2696" w14:textId="77777777" w:rsidR="006C4A31" w:rsidRPr="00712B96" w:rsidRDefault="006C4A31" w:rsidP="006C4A31">
      <w:pPr>
        <w:tabs>
          <w:tab w:val="left" w:pos="5340"/>
        </w:tabs>
        <w:rPr>
          <w:sz w:val="16"/>
          <w:szCs w:val="16"/>
        </w:rPr>
      </w:pPr>
      <w:r>
        <w:rPr>
          <w:sz w:val="16"/>
          <w:szCs w:val="16"/>
        </w:rPr>
        <w:t>* Baseline to 2015</w:t>
      </w:r>
    </w:p>
    <w:p w14:paraId="3DD419EB" w14:textId="4EE02707" w:rsidR="00BA45E1" w:rsidRDefault="00BA45E1" w:rsidP="002E0294">
      <w:pPr>
        <w:pStyle w:val="BodyText"/>
      </w:pPr>
    </w:p>
    <w:p w14:paraId="0E84EAD4" w14:textId="77777777" w:rsidR="00787253" w:rsidRDefault="00787253" w:rsidP="002E0294">
      <w:pPr>
        <w:pStyle w:val="BodyText"/>
      </w:pPr>
      <w:r>
        <w:br w:type="page"/>
      </w:r>
    </w:p>
    <w:p w14:paraId="1D356504" w14:textId="762125B8" w:rsidR="006C4A31" w:rsidRDefault="006C4A31" w:rsidP="00C43A64">
      <w:pPr>
        <w:pStyle w:val="Heading4"/>
      </w:pPr>
      <w:r w:rsidRPr="005F4FCF">
        <w:t>Comparison roads</w:t>
      </w:r>
      <w:r w:rsidR="00A122B1">
        <w:t>:</w:t>
      </w:r>
      <w:r w:rsidRPr="005F4FCF">
        <w:t xml:space="preserve"> key facts and figures</w:t>
      </w:r>
    </w:p>
    <w:tbl>
      <w:tblPr>
        <w:tblStyle w:val="DFATTable1"/>
        <w:tblW w:w="5000" w:type="pct"/>
        <w:tblLook w:val="0620" w:firstRow="1" w:lastRow="0" w:firstColumn="0" w:lastColumn="0" w:noHBand="1" w:noVBand="1"/>
      </w:tblPr>
      <w:tblGrid>
        <w:gridCol w:w="1108"/>
        <w:gridCol w:w="1776"/>
        <w:gridCol w:w="1839"/>
        <w:gridCol w:w="1781"/>
        <w:gridCol w:w="1107"/>
        <w:gridCol w:w="1107"/>
        <w:gridCol w:w="1107"/>
        <w:gridCol w:w="1107"/>
        <w:gridCol w:w="1110"/>
        <w:gridCol w:w="1110"/>
      </w:tblGrid>
      <w:tr w:rsidR="006C4A31" w:rsidRPr="00787253" w14:paraId="6E9D8C46" w14:textId="77777777" w:rsidTr="00C43A64">
        <w:trPr>
          <w:cnfStyle w:val="100000000000" w:firstRow="1" w:lastRow="0" w:firstColumn="0" w:lastColumn="0" w:oddVBand="0" w:evenVBand="0" w:oddHBand="0" w:evenHBand="0" w:firstRowFirstColumn="0" w:firstRowLastColumn="0" w:lastRowFirstColumn="0" w:lastRowLastColumn="0"/>
          <w:trHeight w:val="1500"/>
        </w:trPr>
        <w:tc>
          <w:tcPr>
            <w:tcW w:w="421" w:type="pct"/>
            <w:hideMark/>
          </w:tcPr>
          <w:p w14:paraId="24711383" w14:textId="77777777" w:rsidR="006C4A31" w:rsidRPr="00787253" w:rsidRDefault="006C4A31" w:rsidP="00C43A64">
            <w:pPr>
              <w:pStyle w:val="TableTextsmall"/>
              <w:rPr>
                <w:b/>
              </w:rPr>
            </w:pPr>
            <w:r w:rsidRPr="00787253">
              <w:rPr>
                <w:b/>
              </w:rPr>
              <w:t>ID</w:t>
            </w:r>
          </w:p>
        </w:tc>
        <w:tc>
          <w:tcPr>
            <w:tcW w:w="675" w:type="pct"/>
            <w:hideMark/>
          </w:tcPr>
          <w:p w14:paraId="21063FE4" w14:textId="77777777" w:rsidR="006C4A31" w:rsidRPr="00787253" w:rsidRDefault="006C4A31" w:rsidP="00C43A64">
            <w:pPr>
              <w:pStyle w:val="TableTextsmall"/>
              <w:rPr>
                <w:b/>
              </w:rPr>
            </w:pPr>
            <w:r w:rsidRPr="00787253">
              <w:rPr>
                <w:b/>
              </w:rPr>
              <w:t>Province</w:t>
            </w:r>
          </w:p>
        </w:tc>
        <w:tc>
          <w:tcPr>
            <w:tcW w:w="699" w:type="pct"/>
            <w:hideMark/>
          </w:tcPr>
          <w:p w14:paraId="07CDC341" w14:textId="77777777" w:rsidR="006C4A31" w:rsidRPr="00787253" w:rsidRDefault="006C4A31" w:rsidP="00C43A64">
            <w:pPr>
              <w:pStyle w:val="TableTextsmall"/>
              <w:rPr>
                <w:b/>
              </w:rPr>
            </w:pPr>
            <w:r w:rsidRPr="00787253">
              <w:rPr>
                <w:b/>
              </w:rPr>
              <w:t>From</w:t>
            </w:r>
          </w:p>
        </w:tc>
        <w:tc>
          <w:tcPr>
            <w:tcW w:w="677" w:type="pct"/>
            <w:hideMark/>
          </w:tcPr>
          <w:p w14:paraId="7BC85BA4" w14:textId="77777777" w:rsidR="006C4A31" w:rsidRPr="00787253" w:rsidRDefault="006C4A31" w:rsidP="00C43A64">
            <w:pPr>
              <w:pStyle w:val="TableTextsmall"/>
              <w:rPr>
                <w:b/>
              </w:rPr>
            </w:pPr>
            <w:r w:rsidRPr="00787253">
              <w:rPr>
                <w:b/>
              </w:rPr>
              <w:t>To</w:t>
            </w:r>
          </w:p>
        </w:tc>
        <w:tc>
          <w:tcPr>
            <w:tcW w:w="421" w:type="pct"/>
            <w:hideMark/>
          </w:tcPr>
          <w:p w14:paraId="5070AA46" w14:textId="73DF335D" w:rsidR="006C4A31" w:rsidRPr="00787253" w:rsidRDefault="006C4A31" w:rsidP="00C43A64">
            <w:pPr>
              <w:pStyle w:val="TableTextsmall"/>
              <w:rPr>
                <w:b/>
              </w:rPr>
            </w:pPr>
            <w:r w:rsidRPr="00787253">
              <w:rPr>
                <w:b/>
              </w:rPr>
              <w:t>Length</w:t>
            </w:r>
            <w:r w:rsidRPr="00787253">
              <w:rPr>
                <w:b/>
              </w:rPr>
              <w:br/>
              <w:t>(</w:t>
            </w:r>
            <w:r w:rsidR="00C61147">
              <w:rPr>
                <w:b/>
              </w:rPr>
              <w:t>k</w:t>
            </w:r>
            <w:r w:rsidRPr="00787253">
              <w:rPr>
                <w:b/>
              </w:rPr>
              <w:t>m)</w:t>
            </w:r>
          </w:p>
        </w:tc>
        <w:tc>
          <w:tcPr>
            <w:tcW w:w="421" w:type="pct"/>
            <w:hideMark/>
          </w:tcPr>
          <w:p w14:paraId="0D411779" w14:textId="77777777" w:rsidR="006C4A31" w:rsidRPr="00787253" w:rsidRDefault="006C4A31" w:rsidP="00C43A64">
            <w:pPr>
              <w:pStyle w:val="TableTextsmall"/>
              <w:rPr>
                <w:b/>
              </w:rPr>
            </w:pPr>
            <w:r w:rsidRPr="00787253">
              <w:rPr>
                <w:b/>
              </w:rPr>
              <w:t>Fatalities</w:t>
            </w:r>
          </w:p>
          <w:p w14:paraId="152E40D8" w14:textId="77777777" w:rsidR="006C4A31" w:rsidRPr="00787253" w:rsidRDefault="006C4A31" w:rsidP="00C43A64">
            <w:pPr>
              <w:pStyle w:val="TableTextsmall"/>
              <w:rPr>
                <w:b/>
              </w:rPr>
            </w:pPr>
            <w:r w:rsidRPr="00787253">
              <w:rPr>
                <w:b/>
              </w:rPr>
              <w:t>(2014)</w:t>
            </w:r>
          </w:p>
        </w:tc>
        <w:tc>
          <w:tcPr>
            <w:tcW w:w="421" w:type="pct"/>
            <w:hideMark/>
          </w:tcPr>
          <w:p w14:paraId="2A7A67AD" w14:textId="6CCFB464" w:rsidR="006C4A31" w:rsidRPr="00787253" w:rsidRDefault="006C4A31" w:rsidP="00C43A64">
            <w:pPr>
              <w:pStyle w:val="TableTextsmall"/>
              <w:rPr>
                <w:b/>
              </w:rPr>
            </w:pPr>
            <w:r w:rsidRPr="00787253">
              <w:rPr>
                <w:b/>
              </w:rPr>
              <w:t>Fatalities per 100</w:t>
            </w:r>
            <w:r w:rsidR="00971582">
              <w:rPr>
                <w:b/>
              </w:rPr>
              <w:t> </w:t>
            </w:r>
            <w:r w:rsidRPr="00787253">
              <w:rPr>
                <w:b/>
              </w:rPr>
              <w:t>M vehicle-</w:t>
            </w:r>
            <w:r w:rsidR="00C61147">
              <w:rPr>
                <w:b/>
              </w:rPr>
              <w:t>k</w:t>
            </w:r>
            <w:r w:rsidRPr="00787253">
              <w:rPr>
                <w:b/>
              </w:rPr>
              <w:t>m</w:t>
            </w:r>
          </w:p>
        </w:tc>
        <w:tc>
          <w:tcPr>
            <w:tcW w:w="421" w:type="pct"/>
            <w:hideMark/>
          </w:tcPr>
          <w:p w14:paraId="34E81D15" w14:textId="77777777" w:rsidR="006C4A31" w:rsidRPr="00787253" w:rsidRDefault="006C4A31" w:rsidP="00C43A64">
            <w:pPr>
              <w:pStyle w:val="TableTextsmall"/>
              <w:rPr>
                <w:b/>
              </w:rPr>
            </w:pPr>
            <w:r w:rsidRPr="00787253">
              <w:rPr>
                <w:b/>
              </w:rPr>
              <w:t>Change in road condition (IRI)*</w:t>
            </w:r>
          </w:p>
        </w:tc>
        <w:tc>
          <w:tcPr>
            <w:tcW w:w="422" w:type="pct"/>
            <w:hideMark/>
          </w:tcPr>
          <w:p w14:paraId="47B0822C" w14:textId="77777777" w:rsidR="006C4A31" w:rsidRPr="00787253" w:rsidRDefault="006C4A31" w:rsidP="00C43A64">
            <w:pPr>
              <w:pStyle w:val="TableTextsmall"/>
              <w:rPr>
                <w:b/>
              </w:rPr>
            </w:pPr>
            <w:r w:rsidRPr="00787253">
              <w:rPr>
                <w:b/>
              </w:rPr>
              <w:t>Change in vehicle speeds*</w:t>
            </w:r>
          </w:p>
        </w:tc>
        <w:tc>
          <w:tcPr>
            <w:tcW w:w="422" w:type="pct"/>
            <w:hideMark/>
          </w:tcPr>
          <w:p w14:paraId="597EC021" w14:textId="77777777" w:rsidR="006C4A31" w:rsidRPr="00787253" w:rsidRDefault="006C4A31" w:rsidP="00C43A64">
            <w:pPr>
              <w:pStyle w:val="TableTextsmall"/>
              <w:rPr>
                <w:b/>
              </w:rPr>
            </w:pPr>
            <w:r w:rsidRPr="00787253">
              <w:rPr>
                <w:b/>
              </w:rPr>
              <w:t xml:space="preserve">Change in traffic volumes* </w:t>
            </w:r>
          </w:p>
        </w:tc>
      </w:tr>
      <w:tr w:rsidR="00C43A64" w:rsidRPr="00787253" w14:paraId="3A158D4D" w14:textId="77777777" w:rsidTr="00C43A64">
        <w:trPr>
          <w:trHeight w:val="402"/>
        </w:trPr>
        <w:tc>
          <w:tcPr>
            <w:tcW w:w="421" w:type="pct"/>
            <w:noWrap/>
            <w:hideMark/>
          </w:tcPr>
          <w:p w14:paraId="2D1B54EA" w14:textId="77777777" w:rsidR="006C4A31" w:rsidRPr="00787253" w:rsidRDefault="006C4A31" w:rsidP="00C43A64">
            <w:pPr>
              <w:pStyle w:val="TableTextsmall"/>
            </w:pPr>
            <w:r w:rsidRPr="00787253">
              <w:t>30.009.2</w:t>
            </w:r>
          </w:p>
        </w:tc>
        <w:tc>
          <w:tcPr>
            <w:tcW w:w="675" w:type="pct"/>
            <w:noWrap/>
            <w:hideMark/>
          </w:tcPr>
          <w:p w14:paraId="0C9555AD" w14:textId="77777777" w:rsidR="006C4A31" w:rsidRPr="00787253" w:rsidRDefault="006C4A31" w:rsidP="00C43A64">
            <w:pPr>
              <w:pStyle w:val="TableTextsmall"/>
            </w:pPr>
            <w:r w:rsidRPr="00787253">
              <w:t>West Kalimantan</w:t>
            </w:r>
          </w:p>
        </w:tc>
        <w:tc>
          <w:tcPr>
            <w:tcW w:w="699" w:type="pct"/>
            <w:noWrap/>
            <w:hideMark/>
          </w:tcPr>
          <w:p w14:paraId="580477F5" w14:textId="77777777" w:rsidR="006C4A31" w:rsidRPr="00787253" w:rsidRDefault="006C4A31" w:rsidP="00C43A64">
            <w:pPr>
              <w:pStyle w:val="TableTextsmall"/>
            </w:pPr>
            <w:r w:rsidRPr="00787253">
              <w:t>Sei Duri</w:t>
            </w:r>
          </w:p>
        </w:tc>
        <w:tc>
          <w:tcPr>
            <w:tcW w:w="677" w:type="pct"/>
            <w:noWrap/>
            <w:hideMark/>
          </w:tcPr>
          <w:p w14:paraId="3E7ACEFE" w14:textId="77777777" w:rsidR="006C4A31" w:rsidRPr="00787253" w:rsidRDefault="006C4A31" w:rsidP="00C43A64">
            <w:pPr>
              <w:pStyle w:val="TableTextsmall"/>
            </w:pPr>
            <w:r w:rsidRPr="00787253">
              <w:t>Singkawang</w:t>
            </w:r>
          </w:p>
        </w:tc>
        <w:tc>
          <w:tcPr>
            <w:tcW w:w="421" w:type="pct"/>
            <w:noWrap/>
            <w:hideMark/>
          </w:tcPr>
          <w:p w14:paraId="0863A9B6" w14:textId="77777777" w:rsidR="006C4A31" w:rsidRPr="00787253" w:rsidRDefault="006C4A31" w:rsidP="00C43A64">
            <w:pPr>
              <w:pStyle w:val="TableTextsmall"/>
            </w:pPr>
            <w:r w:rsidRPr="00787253">
              <w:t>49.3</w:t>
            </w:r>
          </w:p>
        </w:tc>
        <w:tc>
          <w:tcPr>
            <w:tcW w:w="421" w:type="pct"/>
            <w:noWrap/>
            <w:hideMark/>
          </w:tcPr>
          <w:p w14:paraId="727270DF" w14:textId="77777777" w:rsidR="006C4A31" w:rsidRPr="00787253" w:rsidRDefault="006C4A31" w:rsidP="00C43A64">
            <w:pPr>
              <w:pStyle w:val="TableTextsmall"/>
            </w:pPr>
            <w:r w:rsidRPr="00787253">
              <w:t>12</w:t>
            </w:r>
          </w:p>
        </w:tc>
        <w:tc>
          <w:tcPr>
            <w:tcW w:w="421" w:type="pct"/>
            <w:noWrap/>
            <w:hideMark/>
          </w:tcPr>
          <w:p w14:paraId="2B611F56" w14:textId="77777777" w:rsidR="006C4A31" w:rsidRPr="00787253" w:rsidRDefault="006C4A31" w:rsidP="00C43A64">
            <w:pPr>
              <w:pStyle w:val="TableTextsmall"/>
            </w:pPr>
            <w:r w:rsidRPr="00787253">
              <w:t>6.5</w:t>
            </w:r>
          </w:p>
        </w:tc>
        <w:tc>
          <w:tcPr>
            <w:tcW w:w="421" w:type="pct"/>
            <w:noWrap/>
            <w:hideMark/>
          </w:tcPr>
          <w:p w14:paraId="47FBF7B0" w14:textId="77777777" w:rsidR="006C4A31" w:rsidRPr="00787253" w:rsidRDefault="006C4A31" w:rsidP="00C43A64">
            <w:pPr>
              <w:pStyle w:val="TableTextsmall"/>
            </w:pPr>
            <w:r w:rsidRPr="00787253">
              <w:t>24%</w:t>
            </w:r>
          </w:p>
        </w:tc>
        <w:tc>
          <w:tcPr>
            <w:tcW w:w="422" w:type="pct"/>
            <w:noWrap/>
            <w:hideMark/>
          </w:tcPr>
          <w:p w14:paraId="285A05C9" w14:textId="77777777" w:rsidR="006C4A31" w:rsidRPr="00787253" w:rsidRDefault="006C4A31" w:rsidP="00C43A64">
            <w:pPr>
              <w:pStyle w:val="TableTextsmall"/>
            </w:pPr>
            <w:r w:rsidRPr="00787253">
              <w:t>16%</w:t>
            </w:r>
          </w:p>
        </w:tc>
        <w:tc>
          <w:tcPr>
            <w:tcW w:w="422" w:type="pct"/>
            <w:noWrap/>
            <w:hideMark/>
          </w:tcPr>
          <w:p w14:paraId="209CCA9C" w14:textId="77777777" w:rsidR="006C4A31" w:rsidRPr="00787253" w:rsidRDefault="006C4A31" w:rsidP="00C43A64">
            <w:pPr>
              <w:pStyle w:val="TableTextsmall"/>
            </w:pPr>
            <w:r w:rsidRPr="00787253">
              <w:t>36%</w:t>
            </w:r>
          </w:p>
        </w:tc>
      </w:tr>
      <w:tr w:rsidR="00C43A64" w:rsidRPr="00787253" w14:paraId="3CF9EBDC" w14:textId="77777777" w:rsidTr="00C43A64">
        <w:trPr>
          <w:trHeight w:val="402"/>
        </w:trPr>
        <w:tc>
          <w:tcPr>
            <w:tcW w:w="421" w:type="pct"/>
            <w:noWrap/>
            <w:hideMark/>
          </w:tcPr>
          <w:p w14:paraId="67DA9983" w14:textId="77777777" w:rsidR="006C4A31" w:rsidRPr="00787253" w:rsidRDefault="006C4A31" w:rsidP="00C43A64">
            <w:pPr>
              <w:pStyle w:val="TableTextsmall"/>
            </w:pPr>
            <w:r w:rsidRPr="00787253">
              <w:t>30.079.1</w:t>
            </w:r>
          </w:p>
        </w:tc>
        <w:tc>
          <w:tcPr>
            <w:tcW w:w="675" w:type="pct"/>
            <w:noWrap/>
            <w:hideMark/>
          </w:tcPr>
          <w:p w14:paraId="48402EED" w14:textId="77777777" w:rsidR="006C4A31" w:rsidRPr="00787253" w:rsidRDefault="006C4A31" w:rsidP="00C43A64">
            <w:pPr>
              <w:pStyle w:val="TableTextsmall"/>
            </w:pPr>
            <w:r w:rsidRPr="00787253">
              <w:t>West Kalimantan</w:t>
            </w:r>
          </w:p>
        </w:tc>
        <w:tc>
          <w:tcPr>
            <w:tcW w:w="699" w:type="pct"/>
            <w:noWrap/>
            <w:hideMark/>
          </w:tcPr>
          <w:p w14:paraId="615508FF" w14:textId="77777777" w:rsidR="006C4A31" w:rsidRPr="00787253" w:rsidRDefault="006C4A31" w:rsidP="00C43A64">
            <w:pPr>
              <w:pStyle w:val="TableTextsmall"/>
            </w:pPr>
            <w:r w:rsidRPr="00787253">
              <w:t>Tayan</w:t>
            </w:r>
          </w:p>
        </w:tc>
        <w:tc>
          <w:tcPr>
            <w:tcW w:w="677" w:type="pct"/>
            <w:noWrap/>
            <w:hideMark/>
          </w:tcPr>
          <w:p w14:paraId="164702BE" w14:textId="77777777" w:rsidR="006C4A31" w:rsidRPr="00787253" w:rsidRDefault="006C4A31" w:rsidP="00C43A64">
            <w:pPr>
              <w:pStyle w:val="TableTextsmall"/>
            </w:pPr>
            <w:r w:rsidRPr="00787253">
              <w:t>Teraju</w:t>
            </w:r>
          </w:p>
        </w:tc>
        <w:tc>
          <w:tcPr>
            <w:tcW w:w="421" w:type="pct"/>
            <w:noWrap/>
            <w:hideMark/>
          </w:tcPr>
          <w:p w14:paraId="3D410046" w14:textId="77777777" w:rsidR="006C4A31" w:rsidRPr="00787253" w:rsidRDefault="006C4A31" w:rsidP="00C43A64">
            <w:pPr>
              <w:pStyle w:val="TableTextsmall"/>
            </w:pPr>
            <w:r w:rsidRPr="00787253">
              <w:t>30.6</w:t>
            </w:r>
          </w:p>
        </w:tc>
        <w:tc>
          <w:tcPr>
            <w:tcW w:w="421" w:type="pct"/>
            <w:noWrap/>
            <w:hideMark/>
          </w:tcPr>
          <w:p w14:paraId="01B461B0" w14:textId="77777777" w:rsidR="006C4A31" w:rsidRPr="00787253" w:rsidRDefault="006C4A31" w:rsidP="00C43A64">
            <w:pPr>
              <w:pStyle w:val="TableTextsmall"/>
            </w:pPr>
            <w:r w:rsidRPr="00787253">
              <w:t>3</w:t>
            </w:r>
          </w:p>
        </w:tc>
        <w:tc>
          <w:tcPr>
            <w:tcW w:w="421" w:type="pct"/>
            <w:noWrap/>
            <w:hideMark/>
          </w:tcPr>
          <w:p w14:paraId="001451C4" w14:textId="77777777" w:rsidR="006C4A31" w:rsidRPr="00787253" w:rsidRDefault="006C4A31" w:rsidP="00C43A64">
            <w:pPr>
              <w:pStyle w:val="TableTextsmall"/>
            </w:pPr>
            <w:r w:rsidRPr="00787253">
              <w:t>12</w:t>
            </w:r>
          </w:p>
        </w:tc>
        <w:tc>
          <w:tcPr>
            <w:tcW w:w="421" w:type="pct"/>
            <w:noWrap/>
            <w:hideMark/>
          </w:tcPr>
          <w:p w14:paraId="269181DB" w14:textId="77777777" w:rsidR="006C4A31" w:rsidRPr="00787253" w:rsidRDefault="006C4A31" w:rsidP="00C43A64">
            <w:pPr>
              <w:pStyle w:val="TableTextsmall"/>
            </w:pPr>
            <w:r w:rsidRPr="00787253">
              <w:t>65%</w:t>
            </w:r>
          </w:p>
        </w:tc>
        <w:tc>
          <w:tcPr>
            <w:tcW w:w="422" w:type="pct"/>
            <w:noWrap/>
            <w:hideMark/>
          </w:tcPr>
          <w:p w14:paraId="372F7B21" w14:textId="77777777" w:rsidR="006C4A31" w:rsidRPr="00787253" w:rsidRDefault="006C4A31" w:rsidP="00C43A64">
            <w:pPr>
              <w:pStyle w:val="TableTextsmall"/>
            </w:pPr>
            <w:r w:rsidRPr="00787253">
              <w:t>44%</w:t>
            </w:r>
          </w:p>
        </w:tc>
        <w:tc>
          <w:tcPr>
            <w:tcW w:w="422" w:type="pct"/>
            <w:noWrap/>
            <w:hideMark/>
          </w:tcPr>
          <w:p w14:paraId="33938249" w14:textId="77777777" w:rsidR="006C4A31" w:rsidRPr="00787253" w:rsidRDefault="006C4A31" w:rsidP="00C43A64">
            <w:pPr>
              <w:pStyle w:val="TableTextsmall"/>
            </w:pPr>
            <w:r w:rsidRPr="00787253">
              <w:t>66%</w:t>
            </w:r>
          </w:p>
        </w:tc>
      </w:tr>
      <w:tr w:rsidR="00C43A64" w:rsidRPr="00787253" w14:paraId="19AD96D4" w14:textId="77777777" w:rsidTr="00C43A64">
        <w:trPr>
          <w:trHeight w:val="402"/>
        </w:trPr>
        <w:tc>
          <w:tcPr>
            <w:tcW w:w="421" w:type="pct"/>
            <w:noWrap/>
            <w:hideMark/>
          </w:tcPr>
          <w:p w14:paraId="5ADA1962" w14:textId="77777777" w:rsidR="006C4A31" w:rsidRPr="00787253" w:rsidRDefault="006C4A31" w:rsidP="00C43A64">
            <w:pPr>
              <w:pStyle w:val="TableTextsmall"/>
            </w:pPr>
            <w:r w:rsidRPr="00787253">
              <w:t>30.079.2</w:t>
            </w:r>
          </w:p>
        </w:tc>
        <w:tc>
          <w:tcPr>
            <w:tcW w:w="675" w:type="pct"/>
            <w:noWrap/>
            <w:hideMark/>
          </w:tcPr>
          <w:p w14:paraId="7C0CA2DC" w14:textId="77777777" w:rsidR="006C4A31" w:rsidRPr="00787253" w:rsidRDefault="006C4A31" w:rsidP="00C43A64">
            <w:pPr>
              <w:pStyle w:val="TableTextsmall"/>
            </w:pPr>
            <w:r w:rsidRPr="00787253">
              <w:t>West Kalimantan</w:t>
            </w:r>
          </w:p>
        </w:tc>
        <w:tc>
          <w:tcPr>
            <w:tcW w:w="699" w:type="pct"/>
            <w:noWrap/>
            <w:hideMark/>
          </w:tcPr>
          <w:p w14:paraId="0BD0BF19" w14:textId="77777777" w:rsidR="006C4A31" w:rsidRPr="00787253" w:rsidRDefault="006C4A31" w:rsidP="00C43A64">
            <w:pPr>
              <w:pStyle w:val="TableTextsmall"/>
            </w:pPr>
            <w:r w:rsidRPr="00787253">
              <w:t>Teraju</w:t>
            </w:r>
          </w:p>
        </w:tc>
        <w:tc>
          <w:tcPr>
            <w:tcW w:w="677" w:type="pct"/>
            <w:noWrap/>
            <w:hideMark/>
          </w:tcPr>
          <w:p w14:paraId="623FC838" w14:textId="77777777" w:rsidR="006C4A31" w:rsidRPr="00787253" w:rsidRDefault="006C4A31" w:rsidP="00C43A64">
            <w:pPr>
              <w:pStyle w:val="TableTextsmall"/>
            </w:pPr>
            <w:r w:rsidRPr="00787253">
              <w:t>Bts. Balai Berkuak</w:t>
            </w:r>
          </w:p>
        </w:tc>
        <w:tc>
          <w:tcPr>
            <w:tcW w:w="421" w:type="pct"/>
            <w:noWrap/>
            <w:hideMark/>
          </w:tcPr>
          <w:p w14:paraId="43F0F7A4" w14:textId="77777777" w:rsidR="006C4A31" w:rsidRPr="00787253" w:rsidRDefault="006C4A31" w:rsidP="00C43A64">
            <w:pPr>
              <w:pStyle w:val="TableTextsmall"/>
            </w:pPr>
            <w:r w:rsidRPr="00787253">
              <w:t>28.0</w:t>
            </w:r>
          </w:p>
        </w:tc>
        <w:tc>
          <w:tcPr>
            <w:tcW w:w="421" w:type="pct"/>
            <w:noWrap/>
            <w:hideMark/>
          </w:tcPr>
          <w:p w14:paraId="0E592C9E" w14:textId="520F17BA" w:rsidR="006C4A31" w:rsidRPr="00787253" w:rsidRDefault="00C61147" w:rsidP="00C43A64">
            <w:pPr>
              <w:pStyle w:val="TableTextsmall"/>
            </w:pPr>
            <w:r>
              <w:t>–</w:t>
            </w:r>
            <w:r w:rsidR="006C4A31" w:rsidRPr="00787253">
              <w:t> </w:t>
            </w:r>
          </w:p>
        </w:tc>
        <w:tc>
          <w:tcPr>
            <w:tcW w:w="421" w:type="pct"/>
            <w:noWrap/>
            <w:hideMark/>
          </w:tcPr>
          <w:p w14:paraId="0E115B4E" w14:textId="2569DD3D" w:rsidR="006C4A31" w:rsidRPr="00787253" w:rsidRDefault="006C4A31" w:rsidP="00C43A64">
            <w:pPr>
              <w:pStyle w:val="TableTextsmall"/>
            </w:pPr>
            <w:r w:rsidRPr="00787253">
              <w:t> </w:t>
            </w:r>
            <w:r w:rsidR="00C61147">
              <w:t>–</w:t>
            </w:r>
          </w:p>
        </w:tc>
        <w:tc>
          <w:tcPr>
            <w:tcW w:w="421" w:type="pct"/>
            <w:noWrap/>
            <w:hideMark/>
          </w:tcPr>
          <w:p w14:paraId="4AE871C3" w14:textId="77777777" w:rsidR="006C4A31" w:rsidRPr="00787253" w:rsidRDefault="006C4A31" w:rsidP="00C43A64">
            <w:pPr>
              <w:pStyle w:val="TableTextsmall"/>
            </w:pPr>
            <w:r w:rsidRPr="00787253">
              <w:t>88%</w:t>
            </w:r>
          </w:p>
        </w:tc>
        <w:tc>
          <w:tcPr>
            <w:tcW w:w="422" w:type="pct"/>
            <w:noWrap/>
            <w:hideMark/>
          </w:tcPr>
          <w:p w14:paraId="5261290B" w14:textId="77777777" w:rsidR="006C4A31" w:rsidRPr="00787253" w:rsidRDefault="006C4A31" w:rsidP="00C43A64">
            <w:pPr>
              <w:pStyle w:val="TableTextsmall"/>
            </w:pPr>
            <w:r w:rsidRPr="00787253">
              <w:t>86%</w:t>
            </w:r>
          </w:p>
        </w:tc>
        <w:tc>
          <w:tcPr>
            <w:tcW w:w="422" w:type="pct"/>
            <w:noWrap/>
            <w:hideMark/>
          </w:tcPr>
          <w:p w14:paraId="747077B7" w14:textId="77777777" w:rsidR="006C4A31" w:rsidRPr="00787253" w:rsidRDefault="006C4A31" w:rsidP="00C43A64">
            <w:pPr>
              <w:pStyle w:val="TableTextsmall"/>
            </w:pPr>
            <w:r w:rsidRPr="00787253">
              <w:t>356%</w:t>
            </w:r>
          </w:p>
        </w:tc>
      </w:tr>
      <w:tr w:rsidR="00C43A64" w:rsidRPr="00787253" w14:paraId="4D24C502" w14:textId="77777777" w:rsidTr="00C43A64">
        <w:trPr>
          <w:trHeight w:val="402"/>
        </w:trPr>
        <w:tc>
          <w:tcPr>
            <w:tcW w:w="421" w:type="pct"/>
            <w:noWrap/>
            <w:hideMark/>
          </w:tcPr>
          <w:p w14:paraId="337FF37F" w14:textId="77777777" w:rsidR="006C4A31" w:rsidRPr="00787253" w:rsidRDefault="006C4A31" w:rsidP="00C43A64">
            <w:pPr>
              <w:pStyle w:val="TableTextsmall"/>
            </w:pPr>
            <w:r w:rsidRPr="00787253">
              <w:t>36.011.1</w:t>
            </w:r>
          </w:p>
        </w:tc>
        <w:tc>
          <w:tcPr>
            <w:tcW w:w="675" w:type="pct"/>
            <w:noWrap/>
            <w:hideMark/>
          </w:tcPr>
          <w:p w14:paraId="4EAD169E" w14:textId="77777777" w:rsidR="006C4A31" w:rsidRPr="00787253" w:rsidRDefault="006C4A31" w:rsidP="00C43A64">
            <w:pPr>
              <w:pStyle w:val="TableTextsmall"/>
            </w:pPr>
            <w:r w:rsidRPr="00787253">
              <w:t>South Kalimantan</w:t>
            </w:r>
          </w:p>
        </w:tc>
        <w:tc>
          <w:tcPr>
            <w:tcW w:w="699" w:type="pct"/>
            <w:noWrap/>
            <w:hideMark/>
          </w:tcPr>
          <w:p w14:paraId="6149902D" w14:textId="77777777" w:rsidR="006C4A31" w:rsidRPr="00787253" w:rsidRDefault="006C4A31" w:rsidP="00C43A64">
            <w:pPr>
              <w:pStyle w:val="TableTextsmall"/>
            </w:pPr>
            <w:r w:rsidRPr="00787253">
              <w:t>Sp. Liang Anggang</w:t>
            </w:r>
          </w:p>
        </w:tc>
        <w:tc>
          <w:tcPr>
            <w:tcW w:w="677" w:type="pct"/>
            <w:noWrap/>
            <w:hideMark/>
          </w:tcPr>
          <w:p w14:paraId="5E2CF3F3" w14:textId="77777777" w:rsidR="006C4A31" w:rsidRPr="00787253" w:rsidRDefault="006C4A31" w:rsidP="00C43A64">
            <w:pPr>
              <w:pStyle w:val="TableTextsmall"/>
            </w:pPr>
            <w:r w:rsidRPr="00787253">
              <w:t>Liang Anggang</w:t>
            </w:r>
          </w:p>
        </w:tc>
        <w:tc>
          <w:tcPr>
            <w:tcW w:w="421" w:type="pct"/>
            <w:noWrap/>
            <w:hideMark/>
          </w:tcPr>
          <w:p w14:paraId="7D9796CD" w14:textId="77777777" w:rsidR="006C4A31" w:rsidRPr="00787253" w:rsidRDefault="006C4A31" w:rsidP="00C43A64">
            <w:pPr>
              <w:pStyle w:val="TableTextsmall"/>
            </w:pPr>
            <w:r w:rsidRPr="00787253">
              <w:t>7.5</w:t>
            </w:r>
          </w:p>
        </w:tc>
        <w:tc>
          <w:tcPr>
            <w:tcW w:w="421" w:type="pct"/>
            <w:noWrap/>
            <w:hideMark/>
          </w:tcPr>
          <w:p w14:paraId="3B813B65" w14:textId="77777777" w:rsidR="006C4A31" w:rsidRPr="00787253" w:rsidRDefault="006C4A31" w:rsidP="00C43A64">
            <w:pPr>
              <w:pStyle w:val="TableTextsmall"/>
            </w:pPr>
            <w:r w:rsidRPr="00787253">
              <w:t>3</w:t>
            </w:r>
          </w:p>
        </w:tc>
        <w:tc>
          <w:tcPr>
            <w:tcW w:w="421" w:type="pct"/>
            <w:noWrap/>
            <w:hideMark/>
          </w:tcPr>
          <w:p w14:paraId="67D07485" w14:textId="77777777" w:rsidR="006C4A31" w:rsidRPr="00787253" w:rsidRDefault="006C4A31" w:rsidP="00C43A64">
            <w:pPr>
              <w:pStyle w:val="TableTextsmall"/>
            </w:pPr>
            <w:r w:rsidRPr="00787253">
              <w:t>5.5</w:t>
            </w:r>
          </w:p>
        </w:tc>
        <w:tc>
          <w:tcPr>
            <w:tcW w:w="421" w:type="pct"/>
            <w:noWrap/>
            <w:hideMark/>
          </w:tcPr>
          <w:p w14:paraId="4313028F" w14:textId="77777777" w:rsidR="006C4A31" w:rsidRPr="00787253" w:rsidRDefault="006C4A31" w:rsidP="00C43A64">
            <w:pPr>
              <w:pStyle w:val="TableTextsmall"/>
            </w:pPr>
            <w:r w:rsidRPr="00787253">
              <w:t>11%</w:t>
            </w:r>
          </w:p>
        </w:tc>
        <w:tc>
          <w:tcPr>
            <w:tcW w:w="422" w:type="pct"/>
            <w:noWrap/>
            <w:hideMark/>
          </w:tcPr>
          <w:p w14:paraId="4B560589" w14:textId="77777777" w:rsidR="006C4A31" w:rsidRPr="00787253" w:rsidRDefault="006C4A31" w:rsidP="00C43A64">
            <w:pPr>
              <w:pStyle w:val="TableTextsmall"/>
            </w:pPr>
            <w:r w:rsidRPr="00787253">
              <w:t>14%</w:t>
            </w:r>
          </w:p>
        </w:tc>
        <w:tc>
          <w:tcPr>
            <w:tcW w:w="422" w:type="pct"/>
            <w:noWrap/>
            <w:hideMark/>
          </w:tcPr>
          <w:p w14:paraId="3E1F2D97" w14:textId="77777777" w:rsidR="006C4A31" w:rsidRPr="00787253" w:rsidRDefault="006C4A31" w:rsidP="00C43A64">
            <w:pPr>
              <w:pStyle w:val="TableTextsmall"/>
            </w:pPr>
            <w:r w:rsidRPr="00787253">
              <w:t>31%</w:t>
            </w:r>
          </w:p>
        </w:tc>
      </w:tr>
      <w:tr w:rsidR="00C43A64" w:rsidRPr="00787253" w14:paraId="1F0A1744" w14:textId="77777777" w:rsidTr="00C43A64">
        <w:trPr>
          <w:trHeight w:val="402"/>
        </w:trPr>
        <w:tc>
          <w:tcPr>
            <w:tcW w:w="421" w:type="pct"/>
            <w:noWrap/>
            <w:hideMark/>
          </w:tcPr>
          <w:p w14:paraId="16A6BEB0" w14:textId="77777777" w:rsidR="006C4A31" w:rsidRPr="00787253" w:rsidRDefault="006C4A31" w:rsidP="00C43A64">
            <w:pPr>
              <w:pStyle w:val="TableTextsmall"/>
            </w:pPr>
            <w:r w:rsidRPr="00787253">
              <w:t>36.034.2</w:t>
            </w:r>
          </w:p>
        </w:tc>
        <w:tc>
          <w:tcPr>
            <w:tcW w:w="675" w:type="pct"/>
            <w:noWrap/>
            <w:hideMark/>
          </w:tcPr>
          <w:p w14:paraId="15EE1B11" w14:textId="77777777" w:rsidR="006C4A31" w:rsidRPr="00787253" w:rsidRDefault="006C4A31" w:rsidP="00C43A64">
            <w:pPr>
              <w:pStyle w:val="TableTextsmall"/>
            </w:pPr>
            <w:r w:rsidRPr="00787253">
              <w:t>South Kalimantan</w:t>
            </w:r>
          </w:p>
        </w:tc>
        <w:tc>
          <w:tcPr>
            <w:tcW w:w="699" w:type="pct"/>
            <w:noWrap/>
            <w:hideMark/>
          </w:tcPr>
          <w:p w14:paraId="6A910655" w14:textId="77777777" w:rsidR="006C4A31" w:rsidRPr="00787253" w:rsidRDefault="006C4A31" w:rsidP="00C43A64">
            <w:pPr>
              <w:pStyle w:val="TableTextsmall"/>
            </w:pPr>
            <w:r w:rsidRPr="00787253">
              <w:t>Sp. Empat Haruai</w:t>
            </w:r>
          </w:p>
        </w:tc>
        <w:tc>
          <w:tcPr>
            <w:tcW w:w="677" w:type="pct"/>
            <w:noWrap/>
            <w:hideMark/>
          </w:tcPr>
          <w:p w14:paraId="58ACDCB2" w14:textId="77777777" w:rsidR="006C4A31" w:rsidRPr="00787253" w:rsidRDefault="006C4A31" w:rsidP="00C43A64">
            <w:pPr>
              <w:pStyle w:val="TableTextsmall"/>
            </w:pPr>
            <w:r w:rsidRPr="00787253">
              <w:t>Batu Babi</w:t>
            </w:r>
          </w:p>
        </w:tc>
        <w:tc>
          <w:tcPr>
            <w:tcW w:w="421" w:type="pct"/>
            <w:noWrap/>
            <w:hideMark/>
          </w:tcPr>
          <w:p w14:paraId="7A9B6F21" w14:textId="77777777" w:rsidR="006C4A31" w:rsidRPr="00787253" w:rsidRDefault="006C4A31" w:rsidP="00C43A64">
            <w:pPr>
              <w:pStyle w:val="TableTextsmall"/>
            </w:pPr>
            <w:r w:rsidRPr="00787253">
              <w:t>37.0</w:t>
            </w:r>
          </w:p>
        </w:tc>
        <w:tc>
          <w:tcPr>
            <w:tcW w:w="421" w:type="pct"/>
            <w:noWrap/>
            <w:hideMark/>
          </w:tcPr>
          <w:p w14:paraId="3803365B" w14:textId="77777777" w:rsidR="006C4A31" w:rsidRPr="00787253" w:rsidRDefault="006C4A31" w:rsidP="00C43A64">
            <w:pPr>
              <w:pStyle w:val="TableTextsmall"/>
            </w:pPr>
            <w:r w:rsidRPr="00787253">
              <w:t>6</w:t>
            </w:r>
          </w:p>
        </w:tc>
        <w:tc>
          <w:tcPr>
            <w:tcW w:w="421" w:type="pct"/>
            <w:noWrap/>
            <w:hideMark/>
          </w:tcPr>
          <w:p w14:paraId="6E491427" w14:textId="77777777" w:rsidR="006C4A31" w:rsidRPr="00787253" w:rsidRDefault="006C4A31" w:rsidP="00C43A64">
            <w:pPr>
              <w:pStyle w:val="TableTextsmall"/>
            </w:pPr>
            <w:r w:rsidRPr="00787253">
              <w:t>5.8</w:t>
            </w:r>
          </w:p>
        </w:tc>
        <w:tc>
          <w:tcPr>
            <w:tcW w:w="421" w:type="pct"/>
            <w:noWrap/>
            <w:hideMark/>
          </w:tcPr>
          <w:p w14:paraId="049706DF" w14:textId="77777777" w:rsidR="006C4A31" w:rsidRPr="00787253" w:rsidRDefault="006C4A31" w:rsidP="00C43A64">
            <w:pPr>
              <w:pStyle w:val="TableTextsmall"/>
            </w:pPr>
            <w:r w:rsidRPr="00787253">
              <w:t>7%</w:t>
            </w:r>
          </w:p>
        </w:tc>
        <w:tc>
          <w:tcPr>
            <w:tcW w:w="422" w:type="pct"/>
            <w:noWrap/>
            <w:hideMark/>
          </w:tcPr>
          <w:p w14:paraId="30EF3F4D" w14:textId="77777777" w:rsidR="006C4A31" w:rsidRPr="00787253" w:rsidRDefault="006C4A31" w:rsidP="00C43A64">
            <w:pPr>
              <w:pStyle w:val="TableTextsmall"/>
            </w:pPr>
            <w:r w:rsidRPr="00787253">
              <w:t>124%</w:t>
            </w:r>
          </w:p>
        </w:tc>
        <w:tc>
          <w:tcPr>
            <w:tcW w:w="422" w:type="pct"/>
            <w:noWrap/>
            <w:hideMark/>
          </w:tcPr>
          <w:p w14:paraId="655C3FD7" w14:textId="77777777" w:rsidR="006C4A31" w:rsidRPr="00787253" w:rsidRDefault="006C4A31" w:rsidP="00C43A64">
            <w:pPr>
              <w:pStyle w:val="TableTextsmall"/>
            </w:pPr>
            <w:r w:rsidRPr="00787253">
              <w:t>77%</w:t>
            </w:r>
          </w:p>
        </w:tc>
      </w:tr>
      <w:tr w:rsidR="00C43A64" w:rsidRPr="00787253" w14:paraId="68BA7586" w14:textId="77777777" w:rsidTr="00C43A64">
        <w:trPr>
          <w:trHeight w:val="402"/>
        </w:trPr>
        <w:tc>
          <w:tcPr>
            <w:tcW w:w="421" w:type="pct"/>
            <w:noWrap/>
            <w:hideMark/>
          </w:tcPr>
          <w:p w14:paraId="612B3E5A" w14:textId="77777777" w:rsidR="006C4A31" w:rsidRPr="00787253" w:rsidRDefault="006C4A31" w:rsidP="00C43A64">
            <w:pPr>
              <w:pStyle w:val="TableTextsmall"/>
            </w:pPr>
            <w:r w:rsidRPr="00787253">
              <w:t>40.002</w:t>
            </w:r>
          </w:p>
        </w:tc>
        <w:tc>
          <w:tcPr>
            <w:tcW w:w="675" w:type="pct"/>
            <w:noWrap/>
            <w:hideMark/>
          </w:tcPr>
          <w:p w14:paraId="5303FACE" w14:textId="77777777" w:rsidR="006C4A31" w:rsidRPr="00787253" w:rsidRDefault="006C4A31" w:rsidP="00C43A64">
            <w:pPr>
              <w:pStyle w:val="TableTextsmall"/>
            </w:pPr>
            <w:r w:rsidRPr="00787253">
              <w:t>Bali</w:t>
            </w:r>
          </w:p>
        </w:tc>
        <w:tc>
          <w:tcPr>
            <w:tcW w:w="699" w:type="pct"/>
            <w:noWrap/>
            <w:hideMark/>
          </w:tcPr>
          <w:p w14:paraId="5AB99131" w14:textId="77777777" w:rsidR="006C4A31" w:rsidRPr="00787253" w:rsidRDefault="006C4A31" w:rsidP="00C43A64">
            <w:pPr>
              <w:pStyle w:val="TableTextsmall"/>
            </w:pPr>
            <w:r w:rsidRPr="00787253">
              <w:t>Negara</w:t>
            </w:r>
          </w:p>
        </w:tc>
        <w:tc>
          <w:tcPr>
            <w:tcW w:w="677" w:type="pct"/>
            <w:noWrap/>
            <w:hideMark/>
          </w:tcPr>
          <w:p w14:paraId="1C03F545" w14:textId="77777777" w:rsidR="006C4A31" w:rsidRPr="00787253" w:rsidRDefault="006C4A31" w:rsidP="00C43A64">
            <w:pPr>
              <w:pStyle w:val="TableTextsmall"/>
            </w:pPr>
            <w:r w:rsidRPr="00787253">
              <w:t>Cekik</w:t>
            </w:r>
          </w:p>
        </w:tc>
        <w:tc>
          <w:tcPr>
            <w:tcW w:w="421" w:type="pct"/>
            <w:noWrap/>
            <w:hideMark/>
          </w:tcPr>
          <w:p w14:paraId="5EE52431" w14:textId="77777777" w:rsidR="006C4A31" w:rsidRPr="00787253" w:rsidRDefault="006C4A31" w:rsidP="00C43A64">
            <w:pPr>
              <w:pStyle w:val="TableTextsmall"/>
            </w:pPr>
            <w:r w:rsidRPr="00787253">
              <w:t>30.2</w:t>
            </w:r>
          </w:p>
        </w:tc>
        <w:tc>
          <w:tcPr>
            <w:tcW w:w="421" w:type="pct"/>
            <w:noWrap/>
            <w:hideMark/>
          </w:tcPr>
          <w:p w14:paraId="17AA5A9F" w14:textId="77777777" w:rsidR="006C4A31" w:rsidRPr="00787253" w:rsidRDefault="006C4A31" w:rsidP="00C43A64">
            <w:pPr>
              <w:pStyle w:val="TableTextsmall"/>
            </w:pPr>
            <w:r w:rsidRPr="00787253">
              <w:t>18</w:t>
            </w:r>
          </w:p>
        </w:tc>
        <w:tc>
          <w:tcPr>
            <w:tcW w:w="421" w:type="pct"/>
            <w:noWrap/>
            <w:hideMark/>
          </w:tcPr>
          <w:p w14:paraId="7D635209" w14:textId="77777777" w:rsidR="006C4A31" w:rsidRPr="00787253" w:rsidRDefault="006C4A31" w:rsidP="00C43A64">
            <w:pPr>
              <w:pStyle w:val="TableTextsmall"/>
            </w:pPr>
            <w:r w:rsidRPr="00787253">
              <w:t>13.4</w:t>
            </w:r>
          </w:p>
        </w:tc>
        <w:tc>
          <w:tcPr>
            <w:tcW w:w="421" w:type="pct"/>
            <w:noWrap/>
            <w:hideMark/>
          </w:tcPr>
          <w:p w14:paraId="664F2006" w14:textId="77777777" w:rsidR="006C4A31" w:rsidRPr="00787253" w:rsidRDefault="006C4A31" w:rsidP="00C43A64">
            <w:pPr>
              <w:pStyle w:val="TableTextsmall"/>
            </w:pPr>
            <w:r w:rsidRPr="00787253">
              <w:t>8%</w:t>
            </w:r>
          </w:p>
        </w:tc>
        <w:tc>
          <w:tcPr>
            <w:tcW w:w="422" w:type="pct"/>
            <w:noWrap/>
            <w:hideMark/>
          </w:tcPr>
          <w:p w14:paraId="048C70A8" w14:textId="77777777" w:rsidR="006C4A31" w:rsidRPr="00787253" w:rsidRDefault="006C4A31" w:rsidP="00C43A64">
            <w:pPr>
              <w:pStyle w:val="TableTextsmall"/>
            </w:pPr>
            <w:r w:rsidRPr="00787253">
              <w:t>0%</w:t>
            </w:r>
          </w:p>
        </w:tc>
        <w:tc>
          <w:tcPr>
            <w:tcW w:w="422" w:type="pct"/>
            <w:noWrap/>
            <w:hideMark/>
          </w:tcPr>
          <w:p w14:paraId="1ACA94C8" w14:textId="77777777" w:rsidR="006C4A31" w:rsidRPr="00787253" w:rsidRDefault="006C4A31" w:rsidP="00C43A64">
            <w:pPr>
              <w:pStyle w:val="TableTextsmall"/>
            </w:pPr>
            <w:r w:rsidRPr="00787253">
              <w:t>18%</w:t>
            </w:r>
          </w:p>
        </w:tc>
      </w:tr>
      <w:tr w:rsidR="00C43A64" w:rsidRPr="00787253" w14:paraId="7C08BBFF" w14:textId="77777777" w:rsidTr="00C43A64">
        <w:trPr>
          <w:trHeight w:val="402"/>
        </w:trPr>
        <w:tc>
          <w:tcPr>
            <w:tcW w:w="421" w:type="pct"/>
            <w:noWrap/>
            <w:hideMark/>
          </w:tcPr>
          <w:p w14:paraId="543B90B6" w14:textId="77777777" w:rsidR="006C4A31" w:rsidRPr="00787253" w:rsidRDefault="006C4A31" w:rsidP="00C43A64">
            <w:pPr>
              <w:pStyle w:val="TableTextsmall"/>
            </w:pPr>
            <w:r w:rsidRPr="00787253">
              <w:t>40.005</w:t>
            </w:r>
          </w:p>
        </w:tc>
        <w:tc>
          <w:tcPr>
            <w:tcW w:w="675" w:type="pct"/>
            <w:noWrap/>
            <w:hideMark/>
          </w:tcPr>
          <w:p w14:paraId="0C2B79B3" w14:textId="77777777" w:rsidR="006C4A31" w:rsidRPr="00787253" w:rsidRDefault="006C4A31" w:rsidP="00C43A64">
            <w:pPr>
              <w:pStyle w:val="TableTextsmall"/>
            </w:pPr>
            <w:r w:rsidRPr="00787253">
              <w:t>Bali</w:t>
            </w:r>
          </w:p>
        </w:tc>
        <w:tc>
          <w:tcPr>
            <w:tcW w:w="699" w:type="pct"/>
            <w:noWrap/>
            <w:hideMark/>
          </w:tcPr>
          <w:p w14:paraId="7AE88ADC" w14:textId="77777777" w:rsidR="006C4A31" w:rsidRPr="00787253" w:rsidRDefault="006C4A31" w:rsidP="00C43A64">
            <w:pPr>
              <w:pStyle w:val="TableTextsmall"/>
            </w:pPr>
            <w:r w:rsidRPr="00787253">
              <w:t>Tabanan</w:t>
            </w:r>
          </w:p>
        </w:tc>
        <w:tc>
          <w:tcPr>
            <w:tcW w:w="677" w:type="pct"/>
            <w:noWrap/>
            <w:hideMark/>
          </w:tcPr>
          <w:p w14:paraId="46241B06" w14:textId="77777777" w:rsidR="006C4A31" w:rsidRPr="00787253" w:rsidRDefault="006C4A31" w:rsidP="00C43A64">
            <w:pPr>
              <w:pStyle w:val="TableTextsmall"/>
            </w:pPr>
            <w:r w:rsidRPr="00787253">
              <w:t>Antosari</w:t>
            </w:r>
          </w:p>
        </w:tc>
        <w:tc>
          <w:tcPr>
            <w:tcW w:w="421" w:type="pct"/>
            <w:noWrap/>
            <w:hideMark/>
          </w:tcPr>
          <w:p w14:paraId="722D8DD1" w14:textId="77777777" w:rsidR="006C4A31" w:rsidRPr="00787253" w:rsidRDefault="006C4A31" w:rsidP="00C43A64">
            <w:pPr>
              <w:pStyle w:val="TableTextsmall"/>
            </w:pPr>
            <w:r w:rsidRPr="00787253">
              <w:t>17.2</w:t>
            </w:r>
          </w:p>
        </w:tc>
        <w:tc>
          <w:tcPr>
            <w:tcW w:w="421" w:type="pct"/>
            <w:noWrap/>
            <w:hideMark/>
          </w:tcPr>
          <w:p w14:paraId="58A6868E" w14:textId="77777777" w:rsidR="006C4A31" w:rsidRPr="00787253" w:rsidRDefault="006C4A31" w:rsidP="00C43A64">
            <w:pPr>
              <w:pStyle w:val="TableTextsmall"/>
            </w:pPr>
            <w:r w:rsidRPr="00787253">
              <w:t>19</w:t>
            </w:r>
          </w:p>
        </w:tc>
        <w:tc>
          <w:tcPr>
            <w:tcW w:w="421" w:type="pct"/>
            <w:noWrap/>
            <w:hideMark/>
          </w:tcPr>
          <w:p w14:paraId="0784EAB4" w14:textId="77777777" w:rsidR="006C4A31" w:rsidRPr="00787253" w:rsidRDefault="006C4A31" w:rsidP="00C43A64">
            <w:pPr>
              <w:pStyle w:val="TableTextsmall"/>
            </w:pPr>
            <w:r w:rsidRPr="00787253">
              <w:t>8.6</w:t>
            </w:r>
          </w:p>
        </w:tc>
        <w:tc>
          <w:tcPr>
            <w:tcW w:w="421" w:type="pct"/>
            <w:noWrap/>
            <w:hideMark/>
          </w:tcPr>
          <w:p w14:paraId="112CAB33" w14:textId="77777777" w:rsidR="006C4A31" w:rsidRPr="00787253" w:rsidRDefault="006C4A31" w:rsidP="00C43A64">
            <w:pPr>
              <w:pStyle w:val="TableTextsmall"/>
            </w:pPr>
            <w:r w:rsidRPr="00787253">
              <w:t>-14%</w:t>
            </w:r>
          </w:p>
        </w:tc>
        <w:tc>
          <w:tcPr>
            <w:tcW w:w="422" w:type="pct"/>
            <w:noWrap/>
            <w:hideMark/>
          </w:tcPr>
          <w:p w14:paraId="79B072A7" w14:textId="77777777" w:rsidR="006C4A31" w:rsidRPr="00787253" w:rsidRDefault="006C4A31" w:rsidP="00C43A64">
            <w:pPr>
              <w:pStyle w:val="TableTextsmall"/>
            </w:pPr>
            <w:r w:rsidRPr="00787253">
              <w:t>-7%</w:t>
            </w:r>
          </w:p>
        </w:tc>
        <w:tc>
          <w:tcPr>
            <w:tcW w:w="422" w:type="pct"/>
            <w:noWrap/>
            <w:hideMark/>
          </w:tcPr>
          <w:p w14:paraId="012B7A8A" w14:textId="77777777" w:rsidR="006C4A31" w:rsidRPr="00787253" w:rsidRDefault="006C4A31" w:rsidP="00C43A64">
            <w:pPr>
              <w:pStyle w:val="TableTextsmall"/>
            </w:pPr>
            <w:r w:rsidRPr="00787253">
              <w:t>44%</w:t>
            </w:r>
          </w:p>
        </w:tc>
      </w:tr>
      <w:tr w:rsidR="00C43A64" w:rsidRPr="00787253" w14:paraId="7753DE93" w14:textId="77777777" w:rsidTr="00C43A64">
        <w:trPr>
          <w:trHeight w:val="402"/>
        </w:trPr>
        <w:tc>
          <w:tcPr>
            <w:tcW w:w="421" w:type="pct"/>
            <w:noWrap/>
            <w:hideMark/>
          </w:tcPr>
          <w:p w14:paraId="76212ADB" w14:textId="77777777" w:rsidR="006C4A31" w:rsidRPr="00787253" w:rsidRDefault="006C4A31" w:rsidP="00C43A64">
            <w:pPr>
              <w:pStyle w:val="TableTextsmall"/>
            </w:pPr>
            <w:r w:rsidRPr="00787253">
              <w:t>40.039</w:t>
            </w:r>
          </w:p>
        </w:tc>
        <w:tc>
          <w:tcPr>
            <w:tcW w:w="675" w:type="pct"/>
            <w:noWrap/>
            <w:hideMark/>
          </w:tcPr>
          <w:p w14:paraId="71761DA6" w14:textId="77777777" w:rsidR="006C4A31" w:rsidRPr="00787253" w:rsidRDefault="006C4A31" w:rsidP="00C43A64">
            <w:pPr>
              <w:pStyle w:val="TableTextsmall"/>
            </w:pPr>
            <w:r w:rsidRPr="00787253">
              <w:t>Bali</w:t>
            </w:r>
          </w:p>
        </w:tc>
        <w:tc>
          <w:tcPr>
            <w:tcW w:w="699" w:type="pct"/>
            <w:noWrap/>
            <w:hideMark/>
          </w:tcPr>
          <w:p w14:paraId="5B5C6084" w14:textId="77777777" w:rsidR="006C4A31" w:rsidRPr="00787253" w:rsidRDefault="006C4A31" w:rsidP="00C43A64">
            <w:pPr>
              <w:pStyle w:val="TableTextsmall"/>
            </w:pPr>
            <w:r w:rsidRPr="00787253">
              <w:t>Sidan</w:t>
            </w:r>
          </w:p>
        </w:tc>
        <w:tc>
          <w:tcPr>
            <w:tcW w:w="677" w:type="pct"/>
            <w:noWrap/>
            <w:hideMark/>
          </w:tcPr>
          <w:p w14:paraId="01EF817F" w14:textId="77777777" w:rsidR="006C4A31" w:rsidRPr="00787253" w:rsidRDefault="006C4A31" w:rsidP="00C43A64">
            <w:pPr>
              <w:pStyle w:val="TableTextsmall"/>
            </w:pPr>
            <w:r w:rsidRPr="00787253">
              <w:t>Klungkung</w:t>
            </w:r>
          </w:p>
        </w:tc>
        <w:tc>
          <w:tcPr>
            <w:tcW w:w="421" w:type="pct"/>
            <w:noWrap/>
            <w:hideMark/>
          </w:tcPr>
          <w:p w14:paraId="5C479AEF" w14:textId="77777777" w:rsidR="006C4A31" w:rsidRPr="00787253" w:rsidRDefault="006C4A31" w:rsidP="00C43A64">
            <w:pPr>
              <w:pStyle w:val="TableTextsmall"/>
            </w:pPr>
            <w:r w:rsidRPr="00787253">
              <w:t>8.8</w:t>
            </w:r>
          </w:p>
        </w:tc>
        <w:tc>
          <w:tcPr>
            <w:tcW w:w="421" w:type="pct"/>
            <w:noWrap/>
            <w:hideMark/>
          </w:tcPr>
          <w:p w14:paraId="420FACB3" w14:textId="77777777" w:rsidR="006C4A31" w:rsidRPr="00787253" w:rsidRDefault="006C4A31" w:rsidP="00C43A64">
            <w:pPr>
              <w:pStyle w:val="TableTextsmall"/>
            </w:pPr>
            <w:r w:rsidRPr="00787253">
              <w:t>2</w:t>
            </w:r>
          </w:p>
        </w:tc>
        <w:tc>
          <w:tcPr>
            <w:tcW w:w="421" w:type="pct"/>
            <w:noWrap/>
            <w:hideMark/>
          </w:tcPr>
          <w:p w14:paraId="6E6132C1" w14:textId="77777777" w:rsidR="006C4A31" w:rsidRPr="00787253" w:rsidRDefault="006C4A31" w:rsidP="00C43A64">
            <w:pPr>
              <w:pStyle w:val="TableTextsmall"/>
            </w:pPr>
            <w:r w:rsidRPr="00787253">
              <w:t>2.5</w:t>
            </w:r>
          </w:p>
        </w:tc>
        <w:tc>
          <w:tcPr>
            <w:tcW w:w="421" w:type="pct"/>
            <w:noWrap/>
            <w:hideMark/>
          </w:tcPr>
          <w:p w14:paraId="21E50D40" w14:textId="77777777" w:rsidR="006C4A31" w:rsidRPr="00787253" w:rsidRDefault="006C4A31" w:rsidP="00C43A64">
            <w:pPr>
              <w:pStyle w:val="TableTextsmall"/>
            </w:pPr>
            <w:r w:rsidRPr="00787253">
              <w:t>12%</w:t>
            </w:r>
          </w:p>
        </w:tc>
        <w:tc>
          <w:tcPr>
            <w:tcW w:w="422" w:type="pct"/>
            <w:noWrap/>
            <w:hideMark/>
          </w:tcPr>
          <w:p w14:paraId="6B3A22E5" w14:textId="77777777" w:rsidR="006C4A31" w:rsidRPr="00787253" w:rsidRDefault="006C4A31" w:rsidP="00C43A64">
            <w:pPr>
              <w:pStyle w:val="TableTextsmall"/>
            </w:pPr>
            <w:r w:rsidRPr="00787253">
              <w:t>4%</w:t>
            </w:r>
          </w:p>
        </w:tc>
        <w:tc>
          <w:tcPr>
            <w:tcW w:w="422" w:type="pct"/>
            <w:noWrap/>
            <w:hideMark/>
          </w:tcPr>
          <w:p w14:paraId="30599272" w14:textId="77777777" w:rsidR="006C4A31" w:rsidRPr="00787253" w:rsidRDefault="006C4A31" w:rsidP="00C43A64">
            <w:pPr>
              <w:pStyle w:val="TableTextsmall"/>
            </w:pPr>
            <w:r w:rsidRPr="00787253">
              <w:t>43%</w:t>
            </w:r>
          </w:p>
        </w:tc>
      </w:tr>
      <w:tr w:rsidR="00C43A64" w:rsidRPr="00787253" w14:paraId="135520C0" w14:textId="77777777" w:rsidTr="00C43A64">
        <w:trPr>
          <w:trHeight w:val="402"/>
        </w:trPr>
        <w:tc>
          <w:tcPr>
            <w:tcW w:w="421" w:type="pct"/>
            <w:noWrap/>
            <w:hideMark/>
          </w:tcPr>
          <w:p w14:paraId="678EB253" w14:textId="77777777" w:rsidR="006C4A31" w:rsidRPr="00787253" w:rsidRDefault="006C4A31" w:rsidP="00C43A64">
            <w:pPr>
              <w:pStyle w:val="TableTextsmall"/>
            </w:pPr>
            <w:r w:rsidRPr="00787253">
              <w:t>54.034</w:t>
            </w:r>
          </w:p>
        </w:tc>
        <w:tc>
          <w:tcPr>
            <w:tcW w:w="675" w:type="pct"/>
            <w:noWrap/>
            <w:hideMark/>
          </w:tcPr>
          <w:p w14:paraId="685BFCFB" w14:textId="77777777" w:rsidR="006C4A31" w:rsidRPr="00787253" w:rsidRDefault="006C4A31" w:rsidP="00C43A64">
            <w:pPr>
              <w:pStyle w:val="TableTextsmall"/>
            </w:pPr>
            <w:r w:rsidRPr="00787253">
              <w:t>South Sulawesi</w:t>
            </w:r>
          </w:p>
        </w:tc>
        <w:tc>
          <w:tcPr>
            <w:tcW w:w="699" w:type="pct"/>
            <w:noWrap/>
            <w:hideMark/>
          </w:tcPr>
          <w:p w14:paraId="2C05196D" w14:textId="77777777" w:rsidR="006C4A31" w:rsidRPr="00787253" w:rsidRDefault="006C4A31" w:rsidP="00C43A64">
            <w:pPr>
              <w:pStyle w:val="TableTextsmall"/>
            </w:pPr>
            <w:r w:rsidRPr="00787253">
              <w:t>Watampone</w:t>
            </w:r>
          </w:p>
        </w:tc>
        <w:tc>
          <w:tcPr>
            <w:tcW w:w="677" w:type="pct"/>
            <w:noWrap/>
            <w:hideMark/>
          </w:tcPr>
          <w:p w14:paraId="5AAD482F" w14:textId="77777777" w:rsidR="006C4A31" w:rsidRPr="00787253" w:rsidRDefault="006C4A31" w:rsidP="00C43A64">
            <w:pPr>
              <w:pStyle w:val="TableTextsmall"/>
            </w:pPr>
            <w:r w:rsidRPr="00787253">
              <w:t>Pompanua</w:t>
            </w:r>
          </w:p>
        </w:tc>
        <w:tc>
          <w:tcPr>
            <w:tcW w:w="421" w:type="pct"/>
            <w:noWrap/>
            <w:hideMark/>
          </w:tcPr>
          <w:p w14:paraId="44B707E5" w14:textId="77777777" w:rsidR="006C4A31" w:rsidRPr="00787253" w:rsidRDefault="006C4A31" w:rsidP="00C43A64">
            <w:pPr>
              <w:pStyle w:val="TableTextsmall"/>
            </w:pPr>
            <w:r w:rsidRPr="00787253">
              <w:t>47.8</w:t>
            </w:r>
          </w:p>
        </w:tc>
        <w:tc>
          <w:tcPr>
            <w:tcW w:w="421" w:type="pct"/>
            <w:noWrap/>
            <w:hideMark/>
          </w:tcPr>
          <w:p w14:paraId="3CB6A758" w14:textId="77777777" w:rsidR="006C4A31" w:rsidRPr="00787253" w:rsidRDefault="006C4A31" w:rsidP="00C43A64">
            <w:pPr>
              <w:pStyle w:val="TableTextsmall"/>
            </w:pPr>
            <w:r w:rsidRPr="00787253">
              <w:t>12</w:t>
            </w:r>
          </w:p>
        </w:tc>
        <w:tc>
          <w:tcPr>
            <w:tcW w:w="421" w:type="pct"/>
            <w:noWrap/>
            <w:hideMark/>
          </w:tcPr>
          <w:p w14:paraId="463EBBED" w14:textId="77777777" w:rsidR="006C4A31" w:rsidRPr="00787253" w:rsidRDefault="006C4A31" w:rsidP="00C43A64">
            <w:pPr>
              <w:pStyle w:val="TableTextsmall"/>
            </w:pPr>
            <w:r w:rsidRPr="00787253">
              <w:t>9.5</w:t>
            </w:r>
          </w:p>
        </w:tc>
        <w:tc>
          <w:tcPr>
            <w:tcW w:w="421" w:type="pct"/>
            <w:noWrap/>
            <w:hideMark/>
          </w:tcPr>
          <w:p w14:paraId="6FBC4E95" w14:textId="77777777" w:rsidR="006C4A31" w:rsidRPr="00787253" w:rsidRDefault="006C4A31" w:rsidP="00C43A64">
            <w:pPr>
              <w:pStyle w:val="TableTextsmall"/>
            </w:pPr>
            <w:r w:rsidRPr="00787253">
              <w:t>2%</w:t>
            </w:r>
          </w:p>
        </w:tc>
        <w:tc>
          <w:tcPr>
            <w:tcW w:w="422" w:type="pct"/>
            <w:noWrap/>
            <w:hideMark/>
          </w:tcPr>
          <w:p w14:paraId="261FA204" w14:textId="77777777" w:rsidR="006C4A31" w:rsidRPr="00787253" w:rsidRDefault="006C4A31" w:rsidP="00C43A64">
            <w:pPr>
              <w:pStyle w:val="TableTextsmall"/>
            </w:pPr>
            <w:r w:rsidRPr="00787253">
              <w:t>18%</w:t>
            </w:r>
          </w:p>
        </w:tc>
        <w:tc>
          <w:tcPr>
            <w:tcW w:w="422" w:type="pct"/>
            <w:noWrap/>
            <w:hideMark/>
          </w:tcPr>
          <w:p w14:paraId="26973EE8" w14:textId="77777777" w:rsidR="006C4A31" w:rsidRPr="00787253" w:rsidRDefault="006C4A31" w:rsidP="00C43A64">
            <w:pPr>
              <w:pStyle w:val="TableTextsmall"/>
            </w:pPr>
            <w:r w:rsidRPr="00787253">
              <w:t>20%</w:t>
            </w:r>
          </w:p>
        </w:tc>
      </w:tr>
      <w:tr w:rsidR="00C43A64" w:rsidRPr="00787253" w14:paraId="3DD7F7D4" w14:textId="77777777" w:rsidTr="00C43A64">
        <w:trPr>
          <w:trHeight w:val="402"/>
        </w:trPr>
        <w:tc>
          <w:tcPr>
            <w:tcW w:w="421" w:type="pct"/>
            <w:noWrap/>
            <w:hideMark/>
          </w:tcPr>
          <w:p w14:paraId="43D630C1" w14:textId="77777777" w:rsidR="006C4A31" w:rsidRPr="00787253" w:rsidRDefault="006C4A31" w:rsidP="00C43A64">
            <w:pPr>
              <w:pStyle w:val="TableTextsmall"/>
            </w:pPr>
            <w:r w:rsidRPr="00787253">
              <w:t>54.043</w:t>
            </w:r>
          </w:p>
        </w:tc>
        <w:tc>
          <w:tcPr>
            <w:tcW w:w="675" w:type="pct"/>
            <w:noWrap/>
            <w:hideMark/>
          </w:tcPr>
          <w:p w14:paraId="0B192F23" w14:textId="77777777" w:rsidR="006C4A31" w:rsidRPr="00787253" w:rsidRDefault="006C4A31" w:rsidP="00C43A64">
            <w:pPr>
              <w:pStyle w:val="TableTextsmall"/>
            </w:pPr>
            <w:r w:rsidRPr="00787253">
              <w:t>South Sulawesi</w:t>
            </w:r>
          </w:p>
        </w:tc>
        <w:tc>
          <w:tcPr>
            <w:tcW w:w="699" w:type="pct"/>
            <w:noWrap/>
            <w:hideMark/>
          </w:tcPr>
          <w:p w14:paraId="60320F14" w14:textId="77777777" w:rsidR="006C4A31" w:rsidRPr="00787253" w:rsidRDefault="006C4A31" w:rsidP="00C43A64">
            <w:pPr>
              <w:pStyle w:val="TableTextsmall"/>
            </w:pPr>
            <w:r w:rsidRPr="00787253">
              <w:t>Pangkajene Sidrap</w:t>
            </w:r>
          </w:p>
        </w:tc>
        <w:tc>
          <w:tcPr>
            <w:tcW w:w="677" w:type="pct"/>
            <w:noWrap/>
            <w:hideMark/>
          </w:tcPr>
          <w:p w14:paraId="7B796966" w14:textId="77777777" w:rsidR="006C4A31" w:rsidRPr="00787253" w:rsidRDefault="006C4A31" w:rsidP="00C43A64">
            <w:pPr>
              <w:pStyle w:val="TableTextsmall"/>
            </w:pPr>
            <w:r w:rsidRPr="00787253">
              <w:t>Anabanua</w:t>
            </w:r>
          </w:p>
        </w:tc>
        <w:tc>
          <w:tcPr>
            <w:tcW w:w="421" w:type="pct"/>
            <w:noWrap/>
            <w:hideMark/>
          </w:tcPr>
          <w:p w14:paraId="7BCD66E9" w14:textId="77777777" w:rsidR="006C4A31" w:rsidRPr="00787253" w:rsidRDefault="006C4A31" w:rsidP="00C43A64">
            <w:pPr>
              <w:pStyle w:val="TableTextsmall"/>
            </w:pPr>
            <w:r w:rsidRPr="00787253">
              <w:t>34.1</w:t>
            </w:r>
          </w:p>
        </w:tc>
        <w:tc>
          <w:tcPr>
            <w:tcW w:w="421" w:type="pct"/>
            <w:noWrap/>
            <w:hideMark/>
          </w:tcPr>
          <w:p w14:paraId="11F1F867" w14:textId="77777777" w:rsidR="006C4A31" w:rsidRPr="00787253" w:rsidRDefault="006C4A31" w:rsidP="00C43A64">
            <w:pPr>
              <w:pStyle w:val="TableTextsmall"/>
            </w:pPr>
            <w:r w:rsidRPr="00787253">
              <w:t>12</w:t>
            </w:r>
          </w:p>
        </w:tc>
        <w:tc>
          <w:tcPr>
            <w:tcW w:w="421" w:type="pct"/>
            <w:noWrap/>
            <w:hideMark/>
          </w:tcPr>
          <w:p w14:paraId="0AD32F5C" w14:textId="77777777" w:rsidR="006C4A31" w:rsidRPr="00787253" w:rsidRDefault="006C4A31" w:rsidP="00C43A64">
            <w:pPr>
              <w:pStyle w:val="TableTextsmall"/>
            </w:pPr>
            <w:r w:rsidRPr="00787253">
              <w:t>10.7</w:t>
            </w:r>
          </w:p>
        </w:tc>
        <w:tc>
          <w:tcPr>
            <w:tcW w:w="421" w:type="pct"/>
            <w:noWrap/>
            <w:hideMark/>
          </w:tcPr>
          <w:p w14:paraId="62CC88C7" w14:textId="77777777" w:rsidR="006C4A31" w:rsidRPr="00787253" w:rsidRDefault="006C4A31" w:rsidP="00C43A64">
            <w:pPr>
              <w:pStyle w:val="TableTextsmall"/>
            </w:pPr>
            <w:r w:rsidRPr="00787253">
              <w:t>-5%</w:t>
            </w:r>
          </w:p>
        </w:tc>
        <w:tc>
          <w:tcPr>
            <w:tcW w:w="422" w:type="pct"/>
            <w:noWrap/>
            <w:hideMark/>
          </w:tcPr>
          <w:p w14:paraId="5BA82883" w14:textId="77777777" w:rsidR="006C4A31" w:rsidRPr="00787253" w:rsidRDefault="006C4A31" w:rsidP="00C43A64">
            <w:pPr>
              <w:pStyle w:val="TableTextsmall"/>
            </w:pPr>
            <w:r w:rsidRPr="00787253">
              <w:t>-16%</w:t>
            </w:r>
          </w:p>
        </w:tc>
        <w:tc>
          <w:tcPr>
            <w:tcW w:w="422" w:type="pct"/>
            <w:noWrap/>
            <w:hideMark/>
          </w:tcPr>
          <w:p w14:paraId="5D270AD8" w14:textId="77777777" w:rsidR="006C4A31" w:rsidRPr="00787253" w:rsidRDefault="006C4A31" w:rsidP="00C43A64">
            <w:pPr>
              <w:pStyle w:val="TableTextsmall"/>
            </w:pPr>
            <w:r w:rsidRPr="00787253">
              <w:t>43%</w:t>
            </w:r>
          </w:p>
        </w:tc>
      </w:tr>
      <w:tr w:rsidR="00C43A64" w:rsidRPr="00787253" w14:paraId="3A69EF88" w14:textId="77777777" w:rsidTr="00C43A64">
        <w:trPr>
          <w:trHeight w:val="402"/>
        </w:trPr>
        <w:tc>
          <w:tcPr>
            <w:tcW w:w="421" w:type="pct"/>
            <w:noWrap/>
            <w:hideMark/>
          </w:tcPr>
          <w:p w14:paraId="214B676B" w14:textId="77777777" w:rsidR="006C4A31" w:rsidRPr="00787253" w:rsidRDefault="006C4A31" w:rsidP="00C43A64">
            <w:pPr>
              <w:pStyle w:val="TableTextsmall"/>
            </w:pPr>
            <w:r w:rsidRPr="00787253">
              <w:t>Total</w:t>
            </w:r>
          </w:p>
        </w:tc>
        <w:tc>
          <w:tcPr>
            <w:tcW w:w="675" w:type="pct"/>
            <w:noWrap/>
            <w:hideMark/>
          </w:tcPr>
          <w:p w14:paraId="64CB40D2" w14:textId="77777777" w:rsidR="006C4A31" w:rsidRPr="00787253" w:rsidRDefault="006C4A31" w:rsidP="00C43A64">
            <w:pPr>
              <w:pStyle w:val="TableTextsmall"/>
            </w:pPr>
            <w:r w:rsidRPr="00787253">
              <w:t> </w:t>
            </w:r>
          </w:p>
        </w:tc>
        <w:tc>
          <w:tcPr>
            <w:tcW w:w="699" w:type="pct"/>
            <w:noWrap/>
            <w:hideMark/>
          </w:tcPr>
          <w:p w14:paraId="6482A708" w14:textId="77777777" w:rsidR="006C4A31" w:rsidRPr="00787253" w:rsidRDefault="006C4A31" w:rsidP="00C43A64">
            <w:pPr>
              <w:pStyle w:val="TableTextsmall"/>
            </w:pPr>
            <w:r w:rsidRPr="00787253">
              <w:t> </w:t>
            </w:r>
          </w:p>
        </w:tc>
        <w:tc>
          <w:tcPr>
            <w:tcW w:w="677" w:type="pct"/>
            <w:noWrap/>
            <w:hideMark/>
          </w:tcPr>
          <w:p w14:paraId="034EC995" w14:textId="77777777" w:rsidR="006C4A31" w:rsidRPr="00787253" w:rsidRDefault="006C4A31" w:rsidP="00C43A64">
            <w:pPr>
              <w:pStyle w:val="TableTextsmall"/>
            </w:pPr>
            <w:r w:rsidRPr="00787253">
              <w:t> </w:t>
            </w:r>
          </w:p>
        </w:tc>
        <w:tc>
          <w:tcPr>
            <w:tcW w:w="421" w:type="pct"/>
            <w:noWrap/>
            <w:hideMark/>
          </w:tcPr>
          <w:p w14:paraId="00980D48" w14:textId="77777777" w:rsidR="006C4A31" w:rsidRPr="00787253" w:rsidRDefault="006C4A31" w:rsidP="00C43A64">
            <w:pPr>
              <w:pStyle w:val="TableTextsmall"/>
            </w:pPr>
            <w:r w:rsidRPr="00787253">
              <w:t>290.5</w:t>
            </w:r>
          </w:p>
        </w:tc>
        <w:tc>
          <w:tcPr>
            <w:tcW w:w="421" w:type="pct"/>
            <w:noWrap/>
            <w:hideMark/>
          </w:tcPr>
          <w:p w14:paraId="644246D1" w14:textId="77777777" w:rsidR="006C4A31" w:rsidRPr="00787253" w:rsidRDefault="006C4A31" w:rsidP="00C43A64">
            <w:pPr>
              <w:pStyle w:val="TableTextsmall"/>
            </w:pPr>
            <w:r w:rsidRPr="00787253">
              <w:t> 87</w:t>
            </w:r>
          </w:p>
        </w:tc>
        <w:tc>
          <w:tcPr>
            <w:tcW w:w="421" w:type="pct"/>
            <w:noWrap/>
            <w:hideMark/>
          </w:tcPr>
          <w:p w14:paraId="5DA3B196" w14:textId="77777777" w:rsidR="006C4A31" w:rsidRPr="00787253" w:rsidRDefault="006C4A31" w:rsidP="00C43A64">
            <w:pPr>
              <w:pStyle w:val="TableTextsmall"/>
            </w:pPr>
            <w:r w:rsidRPr="00787253">
              <w:t>8.4 </w:t>
            </w:r>
          </w:p>
        </w:tc>
        <w:tc>
          <w:tcPr>
            <w:tcW w:w="421" w:type="pct"/>
            <w:noWrap/>
            <w:hideMark/>
          </w:tcPr>
          <w:p w14:paraId="6BE0A347" w14:textId="77777777" w:rsidR="006C4A31" w:rsidRPr="00787253" w:rsidRDefault="006C4A31" w:rsidP="00C43A64">
            <w:pPr>
              <w:pStyle w:val="TableTextsmall"/>
            </w:pPr>
            <w:r w:rsidRPr="00787253">
              <w:t> </w:t>
            </w:r>
          </w:p>
        </w:tc>
        <w:tc>
          <w:tcPr>
            <w:tcW w:w="422" w:type="pct"/>
            <w:noWrap/>
            <w:hideMark/>
          </w:tcPr>
          <w:p w14:paraId="23E4C831" w14:textId="77777777" w:rsidR="006C4A31" w:rsidRPr="00787253" w:rsidRDefault="006C4A31" w:rsidP="00C43A64">
            <w:pPr>
              <w:pStyle w:val="TableTextsmall"/>
            </w:pPr>
            <w:r w:rsidRPr="00787253">
              <w:t> </w:t>
            </w:r>
          </w:p>
        </w:tc>
        <w:tc>
          <w:tcPr>
            <w:tcW w:w="422" w:type="pct"/>
            <w:noWrap/>
            <w:hideMark/>
          </w:tcPr>
          <w:p w14:paraId="1AE0BAC6" w14:textId="77777777" w:rsidR="006C4A31" w:rsidRPr="00787253" w:rsidRDefault="006C4A31" w:rsidP="00C43A64">
            <w:pPr>
              <w:pStyle w:val="TableTextsmall"/>
            </w:pPr>
            <w:r w:rsidRPr="00787253">
              <w:t> </w:t>
            </w:r>
          </w:p>
        </w:tc>
      </w:tr>
    </w:tbl>
    <w:p w14:paraId="49A31809" w14:textId="1CE99AFE" w:rsidR="003671AE" w:rsidRDefault="006C4A31" w:rsidP="00C43A64">
      <w:pPr>
        <w:pStyle w:val="TableTextsmall"/>
        <w:sectPr w:rsidR="003671AE" w:rsidSect="00011530">
          <w:headerReference w:type="default" r:id="rId41"/>
          <w:headerReference w:type="first" r:id="rId42"/>
          <w:footerReference w:type="first" r:id="rId43"/>
          <w:footnotePr>
            <w:numFmt w:val="chicago"/>
            <w:numRestart w:val="eachPage"/>
          </w:footnotePr>
          <w:endnotePr>
            <w:numFmt w:val="decimal"/>
          </w:endnotePr>
          <w:pgSz w:w="16838" w:h="11906" w:orient="landscape" w:code="9"/>
          <w:pgMar w:top="1134" w:right="1985" w:bottom="1134" w:left="1701" w:header="567" w:footer="340" w:gutter="0"/>
          <w:cols w:space="708"/>
          <w:titlePg/>
          <w:docGrid w:linePitch="360"/>
        </w:sectPr>
      </w:pPr>
      <w:r>
        <w:t>* Baseline to 2015</w:t>
      </w:r>
      <w:r w:rsidR="00BA45E1">
        <w:br w:type="page"/>
      </w:r>
    </w:p>
    <w:p w14:paraId="2BAD3CEF" w14:textId="7131D564" w:rsidR="00EC4F8C" w:rsidRDefault="003128EF" w:rsidP="00987DC9">
      <w:pPr>
        <w:pStyle w:val="Heading1"/>
      </w:pPr>
      <w:bookmarkStart w:id="85" w:name="_Toc477360409"/>
      <w:r>
        <w:t>Annex Two</w:t>
      </w:r>
      <w:r w:rsidR="00A122B1">
        <w:t>:</w:t>
      </w:r>
      <w:r>
        <w:t xml:space="preserve"> Economic analysis of EINRIP roads</w:t>
      </w:r>
      <w:bookmarkEnd w:id="85"/>
    </w:p>
    <w:p w14:paraId="070EDF6C" w14:textId="77777777" w:rsidR="00281C81" w:rsidRPr="00281C81" w:rsidRDefault="00281C81" w:rsidP="00281C81">
      <w:pPr>
        <w:pStyle w:val="BodyText"/>
      </w:pPr>
    </w:p>
    <w:tbl>
      <w:tblPr>
        <w:tblStyle w:val="DFATTable1"/>
        <w:tblW w:w="5000" w:type="pct"/>
        <w:tblLook w:val="04A0" w:firstRow="1" w:lastRow="0" w:firstColumn="1" w:lastColumn="0" w:noHBand="0" w:noVBand="1"/>
      </w:tblPr>
      <w:tblGrid>
        <w:gridCol w:w="1398"/>
        <w:gridCol w:w="2041"/>
        <w:gridCol w:w="2807"/>
        <w:gridCol w:w="1768"/>
        <w:gridCol w:w="1336"/>
        <w:gridCol w:w="1526"/>
        <w:gridCol w:w="1063"/>
        <w:gridCol w:w="1213"/>
      </w:tblGrid>
      <w:tr w:rsidR="00281C81" w:rsidRPr="003128EF" w14:paraId="4EDDF668" w14:textId="77777777" w:rsidTr="00281C8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1" w:type="pct"/>
            <w:vMerge w:val="restart"/>
          </w:tcPr>
          <w:p w14:paraId="1356BC54" w14:textId="77777777" w:rsidR="00281C81" w:rsidRPr="00136EC7" w:rsidRDefault="00281C81" w:rsidP="00136EC7">
            <w:pPr>
              <w:pStyle w:val="TableTextsmall"/>
              <w:rPr>
                <w:b/>
              </w:rPr>
            </w:pPr>
            <w:r w:rsidRPr="00136EC7">
              <w:rPr>
                <w:b/>
              </w:rPr>
              <w:t>Package</w:t>
            </w:r>
          </w:p>
        </w:tc>
        <w:tc>
          <w:tcPr>
            <w:tcW w:w="776" w:type="pct"/>
            <w:vMerge w:val="restart"/>
          </w:tcPr>
          <w:p w14:paraId="018398FE" w14:textId="77777777"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rPr>
            </w:pPr>
            <w:r w:rsidRPr="00136EC7">
              <w:rPr>
                <w:b/>
              </w:rPr>
              <w:t>From</w:t>
            </w:r>
          </w:p>
        </w:tc>
        <w:tc>
          <w:tcPr>
            <w:tcW w:w="1067" w:type="pct"/>
            <w:vMerge w:val="restart"/>
          </w:tcPr>
          <w:p w14:paraId="3090FDC6" w14:textId="77777777"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rPr>
            </w:pPr>
            <w:r w:rsidRPr="00136EC7">
              <w:rPr>
                <w:b/>
              </w:rPr>
              <w:t>To</w:t>
            </w:r>
          </w:p>
        </w:tc>
        <w:tc>
          <w:tcPr>
            <w:tcW w:w="672" w:type="pct"/>
            <w:vMerge w:val="restart"/>
          </w:tcPr>
          <w:p w14:paraId="456462EE" w14:textId="77777777"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rPr>
            </w:pPr>
            <w:r w:rsidRPr="00136EC7">
              <w:rPr>
                <w:b/>
              </w:rPr>
              <w:t>Length (km)</w:t>
            </w:r>
          </w:p>
        </w:tc>
        <w:tc>
          <w:tcPr>
            <w:tcW w:w="508" w:type="pct"/>
            <w:vMerge w:val="restart"/>
          </w:tcPr>
          <w:p w14:paraId="37342D2D" w14:textId="77777777"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rPr>
            </w:pPr>
            <w:r w:rsidRPr="00136EC7">
              <w:rPr>
                <w:b/>
              </w:rPr>
              <w:t>Opening</w:t>
            </w:r>
          </w:p>
          <w:p w14:paraId="67B5D7EF" w14:textId="4CAEC168" w:rsidR="00281C81" w:rsidRPr="00136EC7" w:rsidRDefault="00C61147" w:rsidP="00136EC7">
            <w:pPr>
              <w:pStyle w:val="TableTextsmall"/>
              <w:cnfStyle w:val="100000000000" w:firstRow="1" w:lastRow="0" w:firstColumn="0" w:lastColumn="0" w:oddVBand="0" w:evenVBand="0" w:oddHBand="0" w:evenHBand="0" w:firstRowFirstColumn="0" w:firstRowLastColumn="0" w:lastRowFirstColumn="0" w:lastRowLastColumn="0"/>
              <w:rPr>
                <w:b/>
              </w:rPr>
            </w:pPr>
            <w:r>
              <w:rPr>
                <w:b/>
              </w:rPr>
              <w:t>y</w:t>
            </w:r>
            <w:r w:rsidR="00281C81" w:rsidRPr="00136EC7">
              <w:rPr>
                <w:b/>
              </w:rPr>
              <w:t>ear</w:t>
            </w:r>
          </w:p>
        </w:tc>
        <w:tc>
          <w:tcPr>
            <w:tcW w:w="1445" w:type="pct"/>
            <w:gridSpan w:val="3"/>
          </w:tcPr>
          <w:p w14:paraId="4629DBB1" w14:textId="77777777"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rPr>
            </w:pPr>
            <w:r w:rsidRPr="00136EC7">
              <w:rPr>
                <w:b/>
              </w:rPr>
              <w:t>EIRR (%)</w:t>
            </w:r>
          </w:p>
        </w:tc>
      </w:tr>
      <w:tr w:rsidR="00281C81" w:rsidRPr="003128EF" w14:paraId="7A16E69A"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vMerge/>
          </w:tcPr>
          <w:p w14:paraId="3442DD35" w14:textId="77777777" w:rsidR="00281C81" w:rsidRPr="00136EC7" w:rsidRDefault="00281C81" w:rsidP="00136EC7">
            <w:pPr>
              <w:pStyle w:val="TableTextsmall"/>
              <w:rPr>
                <w:b/>
              </w:rPr>
            </w:pPr>
          </w:p>
        </w:tc>
        <w:tc>
          <w:tcPr>
            <w:tcW w:w="776" w:type="pct"/>
            <w:vMerge/>
          </w:tcPr>
          <w:p w14:paraId="042D038A"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rPr>
            </w:pPr>
          </w:p>
        </w:tc>
        <w:tc>
          <w:tcPr>
            <w:tcW w:w="1067" w:type="pct"/>
            <w:vMerge/>
          </w:tcPr>
          <w:p w14:paraId="4DED6AF9"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rPr>
            </w:pPr>
          </w:p>
        </w:tc>
        <w:tc>
          <w:tcPr>
            <w:tcW w:w="672" w:type="pct"/>
            <w:vMerge/>
          </w:tcPr>
          <w:p w14:paraId="282DA1E2"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rPr>
            </w:pPr>
          </w:p>
        </w:tc>
        <w:tc>
          <w:tcPr>
            <w:tcW w:w="508" w:type="pct"/>
            <w:vMerge/>
          </w:tcPr>
          <w:p w14:paraId="79A82341"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rPr>
            </w:pPr>
          </w:p>
        </w:tc>
        <w:tc>
          <w:tcPr>
            <w:tcW w:w="580" w:type="pct"/>
          </w:tcPr>
          <w:p w14:paraId="425D71BE"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rPr>
            </w:pPr>
            <w:r w:rsidRPr="00136EC7">
              <w:rPr>
                <w:b/>
              </w:rPr>
              <w:t>Feasibility</w:t>
            </w:r>
          </w:p>
          <w:p w14:paraId="15E16D0D" w14:textId="25A2FA9F" w:rsidR="00281C81" w:rsidRPr="00136EC7" w:rsidRDefault="00C61147" w:rsidP="00136EC7">
            <w:pPr>
              <w:pStyle w:val="TableTextsmall"/>
              <w:cnfStyle w:val="000000100000" w:firstRow="0" w:lastRow="0" w:firstColumn="0" w:lastColumn="0" w:oddVBand="0" w:evenVBand="0" w:oddHBand="1" w:evenHBand="0" w:firstRowFirstColumn="0" w:firstRowLastColumn="0" w:lastRowFirstColumn="0" w:lastRowLastColumn="0"/>
              <w:rPr>
                <w:b/>
              </w:rPr>
            </w:pPr>
            <w:r>
              <w:rPr>
                <w:b/>
              </w:rPr>
              <w:t>s</w:t>
            </w:r>
            <w:r w:rsidR="00281C81" w:rsidRPr="00136EC7">
              <w:rPr>
                <w:b/>
              </w:rPr>
              <w:t>tudy*</w:t>
            </w:r>
          </w:p>
        </w:tc>
        <w:tc>
          <w:tcPr>
            <w:tcW w:w="404" w:type="pct"/>
          </w:tcPr>
          <w:p w14:paraId="04215C33"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rPr>
            </w:pPr>
            <w:r w:rsidRPr="00136EC7">
              <w:rPr>
                <w:b/>
              </w:rPr>
              <w:t>2014*</w:t>
            </w:r>
          </w:p>
        </w:tc>
        <w:tc>
          <w:tcPr>
            <w:tcW w:w="461" w:type="pct"/>
          </w:tcPr>
          <w:p w14:paraId="0EDAC727"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rPr>
            </w:pPr>
            <w:r w:rsidRPr="00136EC7">
              <w:rPr>
                <w:b/>
              </w:rPr>
              <w:t>2016**</w:t>
            </w:r>
          </w:p>
        </w:tc>
      </w:tr>
      <w:tr w:rsidR="00281C81" w:rsidRPr="003128EF" w14:paraId="741FC0CB"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5B998E11" w14:textId="77777777" w:rsidR="00281C81" w:rsidRPr="00136EC7" w:rsidRDefault="00281C81" w:rsidP="00136EC7">
            <w:pPr>
              <w:pStyle w:val="TableTextsmall"/>
            </w:pPr>
            <w:r w:rsidRPr="00136EC7">
              <w:t>EKB01</w:t>
            </w:r>
          </w:p>
        </w:tc>
        <w:tc>
          <w:tcPr>
            <w:tcW w:w="776" w:type="pct"/>
          </w:tcPr>
          <w:p w14:paraId="2CEC0036"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Pontianak</w:t>
            </w:r>
          </w:p>
        </w:tc>
        <w:tc>
          <w:tcPr>
            <w:tcW w:w="1067" w:type="pct"/>
          </w:tcPr>
          <w:p w14:paraId="74D0EFE1"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Tayan</w:t>
            </w:r>
          </w:p>
        </w:tc>
        <w:tc>
          <w:tcPr>
            <w:tcW w:w="672" w:type="pct"/>
          </w:tcPr>
          <w:p w14:paraId="0E8F89E5"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30.5</w:t>
            </w:r>
          </w:p>
        </w:tc>
        <w:tc>
          <w:tcPr>
            <w:tcW w:w="508" w:type="pct"/>
          </w:tcPr>
          <w:p w14:paraId="33A9D31C"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2012</w:t>
            </w:r>
          </w:p>
        </w:tc>
        <w:tc>
          <w:tcPr>
            <w:tcW w:w="580" w:type="pct"/>
          </w:tcPr>
          <w:p w14:paraId="1514A680"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27.0</w:t>
            </w:r>
          </w:p>
        </w:tc>
        <w:tc>
          <w:tcPr>
            <w:tcW w:w="404" w:type="pct"/>
          </w:tcPr>
          <w:p w14:paraId="5444415C"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65.6</w:t>
            </w:r>
          </w:p>
        </w:tc>
        <w:tc>
          <w:tcPr>
            <w:tcW w:w="461" w:type="pct"/>
          </w:tcPr>
          <w:p w14:paraId="598C3D7D"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65.5</w:t>
            </w:r>
          </w:p>
        </w:tc>
      </w:tr>
      <w:tr w:rsidR="00281C81" w:rsidRPr="003128EF" w14:paraId="62EFAF0D"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01342A87" w14:textId="77777777" w:rsidR="00281C81" w:rsidRPr="00136EC7" w:rsidRDefault="00281C81" w:rsidP="00136EC7">
            <w:pPr>
              <w:pStyle w:val="TableTextsmall"/>
            </w:pPr>
            <w:r w:rsidRPr="00136EC7">
              <w:t>EKS01</w:t>
            </w:r>
          </w:p>
        </w:tc>
        <w:tc>
          <w:tcPr>
            <w:tcW w:w="776" w:type="pct"/>
          </w:tcPr>
          <w:p w14:paraId="49503D68"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Matapura</w:t>
            </w:r>
          </w:p>
        </w:tc>
        <w:tc>
          <w:tcPr>
            <w:tcW w:w="1067" w:type="pct"/>
          </w:tcPr>
          <w:p w14:paraId="265099BF"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Tungkap</w:t>
            </w:r>
          </w:p>
        </w:tc>
        <w:tc>
          <w:tcPr>
            <w:tcW w:w="672" w:type="pct"/>
          </w:tcPr>
          <w:p w14:paraId="7D2706F4"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19.00</w:t>
            </w:r>
          </w:p>
        </w:tc>
        <w:tc>
          <w:tcPr>
            <w:tcW w:w="508" w:type="pct"/>
          </w:tcPr>
          <w:p w14:paraId="5D42C549"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2014</w:t>
            </w:r>
          </w:p>
        </w:tc>
        <w:tc>
          <w:tcPr>
            <w:tcW w:w="580" w:type="pct"/>
          </w:tcPr>
          <w:p w14:paraId="65976B17"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164.0</w:t>
            </w:r>
          </w:p>
        </w:tc>
        <w:tc>
          <w:tcPr>
            <w:tcW w:w="404" w:type="pct"/>
          </w:tcPr>
          <w:p w14:paraId="7CF44EEF"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11.9</w:t>
            </w:r>
          </w:p>
        </w:tc>
        <w:tc>
          <w:tcPr>
            <w:tcW w:w="461" w:type="pct"/>
          </w:tcPr>
          <w:p w14:paraId="43851126"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6.3</w:t>
            </w:r>
          </w:p>
        </w:tc>
      </w:tr>
      <w:tr w:rsidR="00281C81" w:rsidRPr="003128EF" w14:paraId="0CBE3865"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201B742B" w14:textId="77777777" w:rsidR="00281C81" w:rsidRPr="00136EC7" w:rsidRDefault="00281C81" w:rsidP="00136EC7">
            <w:pPr>
              <w:pStyle w:val="TableTextsmall"/>
            </w:pPr>
            <w:r w:rsidRPr="00136EC7">
              <w:t>EKS02</w:t>
            </w:r>
          </w:p>
        </w:tc>
        <w:tc>
          <w:tcPr>
            <w:tcW w:w="776" w:type="pct"/>
          </w:tcPr>
          <w:p w14:paraId="5844656B"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Banjarmasin</w:t>
            </w:r>
          </w:p>
        </w:tc>
        <w:tc>
          <w:tcPr>
            <w:tcW w:w="1067" w:type="pct"/>
          </w:tcPr>
          <w:p w14:paraId="52F3A4DE"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Bts Kalteng</w:t>
            </w:r>
          </w:p>
        </w:tc>
        <w:tc>
          <w:tcPr>
            <w:tcW w:w="672" w:type="pct"/>
          </w:tcPr>
          <w:p w14:paraId="6808C12C"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12.90</w:t>
            </w:r>
          </w:p>
        </w:tc>
        <w:tc>
          <w:tcPr>
            <w:tcW w:w="508" w:type="pct"/>
          </w:tcPr>
          <w:p w14:paraId="32E79DBC"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2014</w:t>
            </w:r>
          </w:p>
        </w:tc>
        <w:tc>
          <w:tcPr>
            <w:tcW w:w="580" w:type="pct"/>
          </w:tcPr>
          <w:p w14:paraId="7A9B0C96"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21.0</w:t>
            </w:r>
          </w:p>
        </w:tc>
        <w:tc>
          <w:tcPr>
            <w:tcW w:w="404" w:type="pct"/>
          </w:tcPr>
          <w:p w14:paraId="293EC7C9"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15.5</w:t>
            </w:r>
          </w:p>
        </w:tc>
        <w:tc>
          <w:tcPr>
            <w:tcW w:w="461" w:type="pct"/>
          </w:tcPr>
          <w:p w14:paraId="68833612"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13.2</w:t>
            </w:r>
          </w:p>
        </w:tc>
      </w:tr>
      <w:tr w:rsidR="00281C81" w:rsidRPr="003128EF" w14:paraId="38E84B25"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788624B9" w14:textId="77777777" w:rsidR="00281C81" w:rsidRPr="00136EC7" w:rsidRDefault="00281C81" w:rsidP="00136EC7">
            <w:pPr>
              <w:pStyle w:val="TableTextsmall"/>
            </w:pPr>
            <w:r w:rsidRPr="00136EC7">
              <w:t>EBL01</w:t>
            </w:r>
          </w:p>
        </w:tc>
        <w:tc>
          <w:tcPr>
            <w:tcW w:w="776" w:type="pct"/>
          </w:tcPr>
          <w:p w14:paraId="4D3BC996"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Tohpati</w:t>
            </w:r>
          </w:p>
        </w:tc>
        <w:tc>
          <w:tcPr>
            <w:tcW w:w="1067" w:type="pct"/>
          </w:tcPr>
          <w:p w14:paraId="09B16D6A"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Kusamba (1)</w:t>
            </w:r>
          </w:p>
        </w:tc>
        <w:tc>
          <w:tcPr>
            <w:tcW w:w="672" w:type="pct"/>
          </w:tcPr>
          <w:p w14:paraId="76BF40E3"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10.85</w:t>
            </w:r>
          </w:p>
        </w:tc>
        <w:tc>
          <w:tcPr>
            <w:tcW w:w="508" w:type="pct"/>
          </w:tcPr>
          <w:p w14:paraId="22294C50"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2012</w:t>
            </w:r>
          </w:p>
        </w:tc>
        <w:tc>
          <w:tcPr>
            <w:tcW w:w="580" w:type="pct"/>
          </w:tcPr>
          <w:p w14:paraId="256158AE" w14:textId="4D3D62AC" w:rsidR="00281C81" w:rsidRPr="00136EC7" w:rsidRDefault="00C61147" w:rsidP="00136EC7">
            <w:pPr>
              <w:pStyle w:val="TableTextsmall"/>
              <w:cnfStyle w:val="000000100000" w:firstRow="0" w:lastRow="0" w:firstColumn="0" w:lastColumn="0" w:oddVBand="0" w:evenVBand="0" w:oddHBand="1" w:evenHBand="0" w:firstRowFirstColumn="0" w:firstRowLastColumn="0" w:lastRowFirstColumn="0" w:lastRowLastColumn="0"/>
            </w:pPr>
            <w:r>
              <w:t>–</w:t>
            </w:r>
          </w:p>
        </w:tc>
        <w:tc>
          <w:tcPr>
            <w:tcW w:w="404" w:type="pct"/>
          </w:tcPr>
          <w:p w14:paraId="2293C6DB" w14:textId="00247B5B" w:rsidR="00281C81" w:rsidRPr="00136EC7" w:rsidRDefault="00C61147" w:rsidP="00136EC7">
            <w:pPr>
              <w:pStyle w:val="TableTextsmall"/>
              <w:cnfStyle w:val="000000100000" w:firstRow="0" w:lastRow="0" w:firstColumn="0" w:lastColumn="0" w:oddVBand="0" w:evenVBand="0" w:oddHBand="1" w:evenHBand="0" w:firstRowFirstColumn="0" w:firstRowLastColumn="0" w:lastRowFirstColumn="0" w:lastRowLastColumn="0"/>
            </w:pPr>
            <w:r>
              <w:t>–</w:t>
            </w:r>
          </w:p>
        </w:tc>
        <w:tc>
          <w:tcPr>
            <w:tcW w:w="461" w:type="pct"/>
          </w:tcPr>
          <w:p w14:paraId="1A408984"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136.9</w:t>
            </w:r>
          </w:p>
        </w:tc>
      </w:tr>
      <w:tr w:rsidR="00281C81" w:rsidRPr="003128EF" w14:paraId="080A011D"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42979B24" w14:textId="77777777" w:rsidR="00281C81" w:rsidRPr="00136EC7" w:rsidRDefault="00281C81" w:rsidP="00136EC7">
            <w:pPr>
              <w:pStyle w:val="TableTextsmall"/>
            </w:pPr>
            <w:r w:rsidRPr="00136EC7">
              <w:t>EBL02</w:t>
            </w:r>
          </w:p>
        </w:tc>
        <w:tc>
          <w:tcPr>
            <w:tcW w:w="776" w:type="pct"/>
          </w:tcPr>
          <w:p w14:paraId="4D277F9B"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Tohpati</w:t>
            </w:r>
          </w:p>
        </w:tc>
        <w:tc>
          <w:tcPr>
            <w:tcW w:w="1067" w:type="pct"/>
          </w:tcPr>
          <w:p w14:paraId="7F573ABE"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Kusamba (2)</w:t>
            </w:r>
          </w:p>
        </w:tc>
        <w:tc>
          <w:tcPr>
            <w:tcW w:w="672" w:type="pct"/>
          </w:tcPr>
          <w:p w14:paraId="50757845"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7.87</w:t>
            </w:r>
          </w:p>
        </w:tc>
        <w:tc>
          <w:tcPr>
            <w:tcW w:w="508" w:type="pct"/>
          </w:tcPr>
          <w:p w14:paraId="4593C29D"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2012</w:t>
            </w:r>
          </w:p>
        </w:tc>
        <w:tc>
          <w:tcPr>
            <w:tcW w:w="580" w:type="pct"/>
          </w:tcPr>
          <w:p w14:paraId="509DC8D1" w14:textId="1F927043" w:rsidR="00281C81" w:rsidRPr="00136EC7" w:rsidRDefault="00C61147" w:rsidP="00136EC7">
            <w:pPr>
              <w:pStyle w:val="TableTextsmall"/>
              <w:cnfStyle w:val="000000010000" w:firstRow="0" w:lastRow="0" w:firstColumn="0" w:lastColumn="0" w:oddVBand="0" w:evenVBand="0" w:oddHBand="0" w:evenHBand="1" w:firstRowFirstColumn="0" w:firstRowLastColumn="0" w:lastRowFirstColumn="0" w:lastRowLastColumn="0"/>
            </w:pPr>
            <w:r>
              <w:t>–</w:t>
            </w:r>
          </w:p>
        </w:tc>
        <w:tc>
          <w:tcPr>
            <w:tcW w:w="404" w:type="pct"/>
          </w:tcPr>
          <w:p w14:paraId="502DD437" w14:textId="133F6FF1" w:rsidR="00281C81" w:rsidRPr="00136EC7" w:rsidRDefault="00C61147" w:rsidP="00136EC7">
            <w:pPr>
              <w:pStyle w:val="TableTextsmall"/>
              <w:cnfStyle w:val="000000010000" w:firstRow="0" w:lastRow="0" w:firstColumn="0" w:lastColumn="0" w:oddVBand="0" w:evenVBand="0" w:oddHBand="0" w:evenHBand="1" w:firstRowFirstColumn="0" w:firstRowLastColumn="0" w:lastRowFirstColumn="0" w:lastRowLastColumn="0"/>
            </w:pPr>
            <w:r>
              <w:t>–</w:t>
            </w:r>
          </w:p>
        </w:tc>
        <w:tc>
          <w:tcPr>
            <w:tcW w:w="461" w:type="pct"/>
          </w:tcPr>
          <w:p w14:paraId="0933171A"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21.1</w:t>
            </w:r>
          </w:p>
        </w:tc>
      </w:tr>
      <w:tr w:rsidR="00281C81" w:rsidRPr="00A448A7" w14:paraId="75B15EDB"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02D95FA6" w14:textId="77777777" w:rsidR="00281C81" w:rsidRPr="00136EC7" w:rsidRDefault="00281C81" w:rsidP="00136EC7">
            <w:pPr>
              <w:pStyle w:val="TableTextsmall"/>
            </w:pPr>
            <w:r w:rsidRPr="00136EC7">
              <w:t>ENB01C</w:t>
            </w:r>
          </w:p>
        </w:tc>
        <w:tc>
          <w:tcPr>
            <w:tcW w:w="776" w:type="pct"/>
          </w:tcPr>
          <w:p w14:paraId="683719ED"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Pal IV</w:t>
            </w:r>
          </w:p>
        </w:tc>
        <w:tc>
          <w:tcPr>
            <w:tcW w:w="1067" w:type="pct"/>
          </w:tcPr>
          <w:p w14:paraId="24EA82E7"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Km 70 (Sec2)</w:t>
            </w:r>
          </w:p>
        </w:tc>
        <w:tc>
          <w:tcPr>
            <w:tcW w:w="672" w:type="pct"/>
          </w:tcPr>
          <w:p w14:paraId="53AC8E51"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31.80</w:t>
            </w:r>
          </w:p>
        </w:tc>
        <w:tc>
          <w:tcPr>
            <w:tcW w:w="508" w:type="pct"/>
          </w:tcPr>
          <w:p w14:paraId="1DDC8E52"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2013</w:t>
            </w:r>
          </w:p>
        </w:tc>
        <w:tc>
          <w:tcPr>
            <w:tcW w:w="580" w:type="pct"/>
          </w:tcPr>
          <w:p w14:paraId="314CB1E9"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36.4</w:t>
            </w:r>
          </w:p>
        </w:tc>
        <w:tc>
          <w:tcPr>
            <w:tcW w:w="404" w:type="pct"/>
          </w:tcPr>
          <w:p w14:paraId="6652147B"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8.0</w:t>
            </w:r>
          </w:p>
        </w:tc>
        <w:tc>
          <w:tcPr>
            <w:tcW w:w="461" w:type="pct"/>
          </w:tcPr>
          <w:p w14:paraId="75E88E8B"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7.4</w:t>
            </w:r>
          </w:p>
        </w:tc>
      </w:tr>
      <w:tr w:rsidR="00281C81" w:rsidRPr="003128EF" w14:paraId="18FCC0D6"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3090FB35" w14:textId="77777777" w:rsidR="00281C81" w:rsidRPr="00136EC7" w:rsidRDefault="00281C81" w:rsidP="00136EC7">
            <w:pPr>
              <w:pStyle w:val="TableTextsmall"/>
            </w:pPr>
            <w:r w:rsidRPr="00136EC7">
              <w:t>ENB02</w:t>
            </w:r>
          </w:p>
        </w:tc>
        <w:tc>
          <w:tcPr>
            <w:tcW w:w="776" w:type="pct"/>
          </w:tcPr>
          <w:p w14:paraId="4501FFA3"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Km 70</w:t>
            </w:r>
          </w:p>
        </w:tc>
        <w:tc>
          <w:tcPr>
            <w:tcW w:w="1067" w:type="pct"/>
          </w:tcPr>
          <w:p w14:paraId="78B8F2D1" w14:textId="33795896"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Cabdin Dompu (</w:t>
            </w:r>
            <w:r w:rsidR="00C61147">
              <w:t>S</w:t>
            </w:r>
            <w:r w:rsidRPr="00136EC7">
              <w:t>ec2)</w:t>
            </w:r>
          </w:p>
        </w:tc>
        <w:tc>
          <w:tcPr>
            <w:tcW w:w="672" w:type="pct"/>
          </w:tcPr>
          <w:p w14:paraId="6A483DA0"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14.10</w:t>
            </w:r>
          </w:p>
        </w:tc>
        <w:tc>
          <w:tcPr>
            <w:tcW w:w="508" w:type="pct"/>
          </w:tcPr>
          <w:p w14:paraId="70710D25"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2013</w:t>
            </w:r>
          </w:p>
        </w:tc>
        <w:tc>
          <w:tcPr>
            <w:tcW w:w="580" w:type="pct"/>
          </w:tcPr>
          <w:p w14:paraId="3C124578"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26.3</w:t>
            </w:r>
          </w:p>
        </w:tc>
        <w:tc>
          <w:tcPr>
            <w:tcW w:w="404" w:type="pct"/>
          </w:tcPr>
          <w:p w14:paraId="23FFDE58"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0.5</w:t>
            </w:r>
          </w:p>
        </w:tc>
        <w:tc>
          <w:tcPr>
            <w:tcW w:w="461" w:type="pct"/>
          </w:tcPr>
          <w:p w14:paraId="2A018FF7"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-1.2</w:t>
            </w:r>
          </w:p>
        </w:tc>
      </w:tr>
    </w:tbl>
    <w:p w14:paraId="47B3C395" w14:textId="77777777" w:rsidR="00281C81" w:rsidRDefault="00281C81"/>
    <w:tbl>
      <w:tblPr>
        <w:tblStyle w:val="DFATTable1"/>
        <w:tblW w:w="5000" w:type="pct"/>
        <w:tblLook w:val="04A0" w:firstRow="1" w:lastRow="0" w:firstColumn="1" w:lastColumn="0" w:noHBand="0" w:noVBand="1"/>
      </w:tblPr>
      <w:tblGrid>
        <w:gridCol w:w="1396"/>
        <w:gridCol w:w="2040"/>
        <w:gridCol w:w="2807"/>
        <w:gridCol w:w="1768"/>
        <w:gridCol w:w="1339"/>
        <w:gridCol w:w="1526"/>
        <w:gridCol w:w="1063"/>
        <w:gridCol w:w="1213"/>
      </w:tblGrid>
      <w:tr w:rsidR="00281C81" w:rsidRPr="003128EF" w14:paraId="7046B152" w14:textId="77777777" w:rsidTr="00281C81">
        <w:trPr>
          <w:cnfStyle w:val="100000000000" w:firstRow="1" w:lastRow="0" w:firstColumn="0" w:lastColumn="0" w:oddVBand="0" w:evenVBand="0" w:oddHBand="0"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vMerge w:val="restart"/>
          </w:tcPr>
          <w:p w14:paraId="516AB24D" w14:textId="6AC34390" w:rsidR="00281C81" w:rsidRPr="00136EC7" w:rsidRDefault="00281C81" w:rsidP="00136EC7">
            <w:pPr>
              <w:pStyle w:val="TableTextsmall"/>
              <w:rPr>
                <w:b/>
                <w:sz w:val="21"/>
                <w:szCs w:val="21"/>
              </w:rPr>
            </w:pPr>
            <w:r w:rsidRPr="00136EC7">
              <w:rPr>
                <w:b/>
              </w:rPr>
              <w:t>Package</w:t>
            </w:r>
          </w:p>
        </w:tc>
        <w:tc>
          <w:tcPr>
            <w:tcW w:w="776" w:type="pct"/>
            <w:vMerge w:val="restart"/>
          </w:tcPr>
          <w:p w14:paraId="05472079" w14:textId="6003E119"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sz w:val="21"/>
                <w:szCs w:val="21"/>
              </w:rPr>
            </w:pPr>
            <w:r w:rsidRPr="00136EC7">
              <w:rPr>
                <w:b/>
              </w:rPr>
              <w:t>From</w:t>
            </w:r>
          </w:p>
        </w:tc>
        <w:tc>
          <w:tcPr>
            <w:tcW w:w="1067" w:type="pct"/>
            <w:vMerge w:val="restart"/>
          </w:tcPr>
          <w:p w14:paraId="14B57609" w14:textId="0FDF6A9B"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sz w:val="21"/>
                <w:szCs w:val="21"/>
              </w:rPr>
            </w:pPr>
            <w:r w:rsidRPr="00136EC7">
              <w:rPr>
                <w:b/>
              </w:rPr>
              <w:t>To</w:t>
            </w:r>
          </w:p>
        </w:tc>
        <w:tc>
          <w:tcPr>
            <w:tcW w:w="672" w:type="pct"/>
            <w:vMerge w:val="restart"/>
          </w:tcPr>
          <w:p w14:paraId="107DF3F7" w14:textId="09096CB7"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sz w:val="21"/>
                <w:szCs w:val="21"/>
              </w:rPr>
            </w:pPr>
            <w:r w:rsidRPr="00136EC7">
              <w:rPr>
                <w:b/>
              </w:rPr>
              <w:t>Length (km)</w:t>
            </w:r>
          </w:p>
        </w:tc>
        <w:tc>
          <w:tcPr>
            <w:tcW w:w="509" w:type="pct"/>
            <w:vMerge w:val="restart"/>
          </w:tcPr>
          <w:p w14:paraId="499C68FE" w14:textId="77777777"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rPr>
            </w:pPr>
            <w:r w:rsidRPr="00136EC7">
              <w:rPr>
                <w:b/>
              </w:rPr>
              <w:t>Opening</w:t>
            </w:r>
          </w:p>
          <w:p w14:paraId="4B050327" w14:textId="5D2CB46E" w:rsidR="00281C81" w:rsidRPr="00136EC7" w:rsidRDefault="00C61147" w:rsidP="00136EC7">
            <w:pPr>
              <w:pStyle w:val="TableTextsmall"/>
              <w:cnfStyle w:val="100000000000" w:firstRow="1" w:lastRow="0" w:firstColumn="0" w:lastColumn="0" w:oddVBand="0" w:evenVBand="0" w:oddHBand="0" w:evenHBand="0" w:firstRowFirstColumn="0" w:firstRowLastColumn="0" w:lastRowFirstColumn="0" w:lastRowLastColumn="0"/>
              <w:rPr>
                <w:b/>
                <w:sz w:val="21"/>
                <w:szCs w:val="21"/>
              </w:rPr>
            </w:pPr>
            <w:r>
              <w:rPr>
                <w:b/>
              </w:rPr>
              <w:t>y</w:t>
            </w:r>
            <w:r w:rsidR="00281C81" w:rsidRPr="00136EC7">
              <w:rPr>
                <w:b/>
              </w:rPr>
              <w:t>ear</w:t>
            </w:r>
          </w:p>
        </w:tc>
        <w:tc>
          <w:tcPr>
            <w:tcW w:w="1445" w:type="pct"/>
            <w:gridSpan w:val="3"/>
          </w:tcPr>
          <w:p w14:paraId="0F3B4805" w14:textId="5F560CE6" w:rsidR="00281C81" w:rsidRPr="00136EC7" w:rsidRDefault="00281C81" w:rsidP="00136EC7">
            <w:pPr>
              <w:pStyle w:val="TableTextsmall"/>
              <w:cnfStyle w:val="100000000000" w:firstRow="1" w:lastRow="0" w:firstColumn="0" w:lastColumn="0" w:oddVBand="0" w:evenVBand="0" w:oddHBand="0" w:evenHBand="0" w:firstRowFirstColumn="0" w:firstRowLastColumn="0" w:lastRowFirstColumn="0" w:lastRowLastColumn="0"/>
              <w:rPr>
                <w:b/>
                <w:sz w:val="21"/>
                <w:szCs w:val="21"/>
              </w:rPr>
            </w:pPr>
            <w:r w:rsidRPr="00136EC7">
              <w:rPr>
                <w:b/>
              </w:rPr>
              <w:t>EIRR (%)</w:t>
            </w:r>
          </w:p>
        </w:tc>
      </w:tr>
      <w:tr w:rsidR="00281C81" w:rsidRPr="003128EF" w14:paraId="2AC34111"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vMerge/>
          </w:tcPr>
          <w:p w14:paraId="05A5E7EE" w14:textId="77777777" w:rsidR="00281C81" w:rsidRPr="00136EC7" w:rsidRDefault="00281C81" w:rsidP="00136EC7">
            <w:pPr>
              <w:pStyle w:val="TableTextsmall"/>
              <w:rPr>
                <w:b/>
                <w:sz w:val="21"/>
                <w:szCs w:val="21"/>
              </w:rPr>
            </w:pPr>
          </w:p>
        </w:tc>
        <w:tc>
          <w:tcPr>
            <w:tcW w:w="776" w:type="pct"/>
            <w:vMerge/>
          </w:tcPr>
          <w:p w14:paraId="48BF5467"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sz w:val="21"/>
                <w:szCs w:val="21"/>
              </w:rPr>
            </w:pPr>
          </w:p>
        </w:tc>
        <w:tc>
          <w:tcPr>
            <w:tcW w:w="1067" w:type="pct"/>
            <w:vMerge/>
          </w:tcPr>
          <w:p w14:paraId="6F15BD12"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sz w:val="21"/>
                <w:szCs w:val="21"/>
              </w:rPr>
            </w:pPr>
          </w:p>
        </w:tc>
        <w:tc>
          <w:tcPr>
            <w:tcW w:w="672" w:type="pct"/>
            <w:vMerge/>
          </w:tcPr>
          <w:p w14:paraId="30034A96"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sz w:val="21"/>
                <w:szCs w:val="21"/>
              </w:rPr>
            </w:pPr>
          </w:p>
        </w:tc>
        <w:tc>
          <w:tcPr>
            <w:tcW w:w="509" w:type="pct"/>
            <w:vMerge/>
          </w:tcPr>
          <w:p w14:paraId="09511777"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sz w:val="21"/>
                <w:szCs w:val="21"/>
              </w:rPr>
            </w:pPr>
          </w:p>
        </w:tc>
        <w:tc>
          <w:tcPr>
            <w:tcW w:w="580" w:type="pct"/>
          </w:tcPr>
          <w:p w14:paraId="7D98CD80"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rPr>
            </w:pPr>
            <w:r w:rsidRPr="00136EC7">
              <w:rPr>
                <w:b/>
              </w:rPr>
              <w:t>Feasibility</w:t>
            </w:r>
          </w:p>
          <w:p w14:paraId="06FDE1D6" w14:textId="05631715" w:rsidR="00281C81" w:rsidRPr="00136EC7" w:rsidRDefault="00C61147" w:rsidP="00136EC7">
            <w:pPr>
              <w:pStyle w:val="TableTextsmall"/>
              <w:cnfStyle w:val="000000100000" w:firstRow="0" w:lastRow="0" w:firstColumn="0" w:lastColumn="0" w:oddVBand="0" w:evenVBand="0" w:oddHBand="1" w:evenHBand="0" w:firstRowFirstColumn="0" w:firstRowLastColumn="0" w:lastRowFirstColumn="0" w:lastRowLastColumn="0"/>
              <w:rPr>
                <w:b/>
                <w:sz w:val="21"/>
                <w:szCs w:val="21"/>
              </w:rPr>
            </w:pPr>
            <w:r>
              <w:rPr>
                <w:b/>
              </w:rPr>
              <w:t>s</w:t>
            </w:r>
            <w:r w:rsidR="00281C81" w:rsidRPr="00136EC7">
              <w:rPr>
                <w:b/>
              </w:rPr>
              <w:t>tudy*</w:t>
            </w:r>
          </w:p>
        </w:tc>
        <w:tc>
          <w:tcPr>
            <w:tcW w:w="404" w:type="pct"/>
          </w:tcPr>
          <w:p w14:paraId="54CD8BA8" w14:textId="1C82B031"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sz w:val="21"/>
                <w:szCs w:val="21"/>
              </w:rPr>
            </w:pPr>
            <w:r w:rsidRPr="00136EC7">
              <w:rPr>
                <w:b/>
              </w:rPr>
              <w:t>2014*</w:t>
            </w:r>
          </w:p>
        </w:tc>
        <w:tc>
          <w:tcPr>
            <w:tcW w:w="461" w:type="pct"/>
          </w:tcPr>
          <w:p w14:paraId="6C739FB8" w14:textId="5CAE040B"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rPr>
                <w:b/>
                <w:sz w:val="21"/>
                <w:szCs w:val="21"/>
              </w:rPr>
            </w:pPr>
            <w:r w:rsidRPr="00136EC7">
              <w:rPr>
                <w:b/>
              </w:rPr>
              <w:t>2016**</w:t>
            </w:r>
          </w:p>
        </w:tc>
      </w:tr>
      <w:tr w:rsidR="00281C81" w:rsidRPr="003128EF" w14:paraId="78DF2021"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337E9DDF" w14:textId="77777777" w:rsidR="00281C81" w:rsidRPr="00136EC7" w:rsidRDefault="00281C81" w:rsidP="00136EC7">
            <w:pPr>
              <w:pStyle w:val="TableTextsmall"/>
            </w:pPr>
            <w:r w:rsidRPr="00136EC7">
              <w:t>ENB03</w:t>
            </w:r>
          </w:p>
        </w:tc>
        <w:tc>
          <w:tcPr>
            <w:tcW w:w="776" w:type="pct"/>
          </w:tcPr>
          <w:p w14:paraId="1B7B3C78"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Cabdin Dompu</w:t>
            </w:r>
          </w:p>
        </w:tc>
        <w:tc>
          <w:tcPr>
            <w:tcW w:w="1067" w:type="pct"/>
          </w:tcPr>
          <w:p w14:paraId="61CB93DE"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Banggo (Sec1)</w:t>
            </w:r>
          </w:p>
        </w:tc>
        <w:tc>
          <w:tcPr>
            <w:tcW w:w="672" w:type="pct"/>
          </w:tcPr>
          <w:p w14:paraId="59F4A867"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9.00</w:t>
            </w:r>
          </w:p>
        </w:tc>
        <w:tc>
          <w:tcPr>
            <w:tcW w:w="509" w:type="pct"/>
          </w:tcPr>
          <w:p w14:paraId="19ED61D2"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2012</w:t>
            </w:r>
          </w:p>
        </w:tc>
        <w:tc>
          <w:tcPr>
            <w:tcW w:w="580" w:type="pct"/>
          </w:tcPr>
          <w:p w14:paraId="42CE6611"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23.1</w:t>
            </w:r>
          </w:p>
        </w:tc>
        <w:tc>
          <w:tcPr>
            <w:tcW w:w="404" w:type="pct"/>
            <w:vMerge w:val="restart"/>
          </w:tcPr>
          <w:p w14:paraId="032E7D89"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3.1</w:t>
            </w:r>
          </w:p>
        </w:tc>
        <w:tc>
          <w:tcPr>
            <w:tcW w:w="461" w:type="pct"/>
            <w:vMerge w:val="restart"/>
          </w:tcPr>
          <w:p w14:paraId="29929EB4"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3.2</w:t>
            </w:r>
          </w:p>
        </w:tc>
      </w:tr>
      <w:tr w:rsidR="00281C81" w:rsidRPr="003128EF" w14:paraId="2968805F"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22E0806F" w14:textId="77777777" w:rsidR="00281C81" w:rsidRPr="00136EC7" w:rsidRDefault="00281C81" w:rsidP="00136EC7">
            <w:pPr>
              <w:pStyle w:val="TableTextsmall"/>
            </w:pPr>
            <w:r w:rsidRPr="00136EC7">
              <w:t>ENB03</w:t>
            </w:r>
          </w:p>
        </w:tc>
        <w:tc>
          <w:tcPr>
            <w:tcW w:w="776" w:type="pct"/>
          </w:tcPr>
          <w:p w14:paraId="19ABF246"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Cabdin Dompu</w:t>
            </w:r>
          </w:p>
        </w:tc>
        <w:tc>
          <w:tcPr>
            <w:tcW w:w="1067" w:type="pct"/>
          </w:tcPr>
          <w:p w14:paraId="747A39FF"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Banggo (Sec2)</w:t>
            </w:r>
          </w:p>
        </w:tc>
        <w:tc>
          <w:tcPr>
            <w:tcW w:w="672" w:type="pct"/>
          </w:tcPr>
          <w:p w14:paraId="100FF249"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15.00</w:t>
            </w:r>
          </w:p>
        </w:tc>
        <w:tc>
          <w:tcPr>
            <w:tcW w:w="509" w:type="pct"/>
          </w:tcPr>
          <w:p w14:paraId="4ECE9DBB"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2013</w:t>
            </w:r>
          </w:p>
        </w:tc>
        <w:tc>
          <w:tcPr>
            <w:tcW w:w="580" w:type="pct"/>
          </w:tcPr>
          <w:p w14:paraId="6785E626"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22.5</w:t>
            </w:r>
          </w:p>
        </w:tc>
        <w:tc>
          <w:tcPr>
            <w:tcW w:w="404" w:type="pct"/>
            <w:vMerge/>
          </w:tcPr>
          <w:p w14:paraId="16DB2A21"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p>
        </w:tc>
        <w:tc>
          <w:tcPr>
            <w:tcW w:w="461" w:type="pct"/>
            <w:vMerge/>
          </w:tcPr>
          <w:p w14:paraId="70EC0429"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p>
        </w:tc>
      </w:tr>
      <w:tr w:rsidR="00281C81" w:rsidRPr="003128EF" w14:paraId="5E0098C9"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29119082" w14:textId="77777777" w:rsidR="00281C81" w:rsidRPr="00136EC7" w:rsidRDefault="00281C81" w:rsidP="00136EC7">
            <w:pPr>
              <w:pStyle w:val="TableTextsmall"/>
            </w:pPr>
            <w:r w:rsidRPr="00136EC7">
              <w:t>ENB01AB</w:t>
            </w:r>
          </w:p>
        </w:tc>
        <w:tc>
          <w:tcPr>
            <w:tcW w:w="1843" w:type="pct"/>
            <w:gridSpan w:val="2"/>
          </w:tcPr>
          <w:p w14:paraId="21E19675"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Sumbawa Besar Bypass</w:t>
            </w:r>
          </w:p>
        </w:tc>
        <w:tc>
          <w:tcPr>
            <w:tcW w:w="672" w:type="pct"/>
          </w:tcPr>
          <w:p w14:paraId="6655C810"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11.20</w:t>
            </w:r>
          </w:p>
        </w:tc>
        <w:tc>
          <w:tcPr>
            <w:tcW w:w="509" w:type="pct"/>
          </w:tcPr>
          <w:p w14:paraId="03E90B8C"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2012</w:t>
            </w:r>
          </w:p>
        </w:tc>
        <w:tc>
          <w:tcPr>
            <w:tcW w:w="580" w:type="pct"/>
          </w:tcPr>
          <w:p w14:paraId="1E6CA565"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29.0</w:t>
            </w:r>
          </w:p>
        </w:tc>
        <w:tc>
          <w:tcPr>
            <w:tcW w:w="404" w:type="pct"/>
          </w:tcPr>
          <w:p w14:paraId="4911DB9F"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19.2</w:t>
            </w:r>
          </w:p>
        </w:tc>
        <w:tc>
          <w:tcPr>
            <w:tcW w:w="461" w:type="pct"/>
          </w:tcPr>
          <w:p w14:paraId="4D234AFD"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20.7</w:t>
            </w:r>
          </w:p>
        </w:tc>
      </w:tr>
      <w:tr w:rsidR="00281C81" w:rsidRPr="003128EF" w14:paraId="6A90152D"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57F23ECB" w14:textId="77777777" w:rsidR="00281C81" w:rsidRPr="00136EC7" w:rsidRDefault="00281C81" w:rsidP="00136EC7">
            <w:pPr>
              <w:pStyle w:val="TableTextsmall"/>
            </w:pPr>
            <w:r w:rsidRPr="00136EC7">
              <w:t>ENT01</w:t>
            </w:r>
          </w:p>
        </w:tc>
        <w:tc>
          <w:tcPr>
            <w:tcW w:w="776" w:type="pct"/>
          </w:tcPr>
          <w:p w14:paraId="035FE18B"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Ende</w:t>
            </w:r>
          </w:p>
        </w:tc>
        <w:tc>
          <w:tcPr>
            <w:tcW w:w="1067" w:type="pct"/>
          </w:tcPr>
          <w:p w14:paraId="105C4546"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Aegela</w:t>
            </w:r>
          </w:p>
        </w:tc>
        <w:tc>
          <w:tcPr>
            <w:tcW w:w="672" w:type="pct"/>
          </w:tcPr>
          <w:p w14:paraId="3EDA559D"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15.60</w:t>
            </w:r>
          </w:p>
        </w:tc>
        <w:tc>
          <w:tcPr>
            <w:tcW w:w="509" w:type="pct"/>
          </w:tcPr>
          <w:p w14:paraId="591330F0"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2015</w:t>
            </w:r>
          </w:p>
        </w:tc>
        <w:tc>
          <w:tcPr>
            <w:tcW w:w="580" w:type="pct"/>
          </w:tcPr>
          <w:p w14:paraId="50495D46" w14:textId="04A66397" w:rsidR="00281C81" w:rsidRPr="00136EC7" w:rsidRDefault="00C61147" w:rsidP="00136EC7">
            <w:pPr>
              <w:pStyle w:val="TableTextsmall"/>
              <w:cnfStyle w:val="000000100000" w:firstRow="0" w:lastRow="0" w:firstColumn="0" w:lastColumn="0" w:oddVBand="0" w:evenVBand="0" w:oddHBand="1" w:evenHBand="0" w:firstRowFirstColumn="0" w:firstRowLastColumn="0" w:lastRowFirstColumn="0" w:lastRowLastColumn="0"/>
            </w:pPr>
            <w:r>
              <w:t>–</w:t>
            </w:r>
          </w:p>
        </w:tc>
        <w:tc>
          <w:tcPr>
            <w:tcW w:w="404" w:type="pct"/>
          </w:tcPr>
          <w:p w14:paraId="298C2A76" w14:textId="1DD13485" w:rsidR="00281C81" w:rsidRPr="00136EC7" w:rsidRDefault="00C61147" w:rsidP="00136EC7">
            <w:pPr>
              <w:pStyle w:val="TableTextsmall"/>
              <w:cnfStyle w:val="000000100000" w:firstRow="0" w:lastRow="0" w:firstColumn="0" w:lastColumn="0" w:oddVBand="0" w:evenVBand="0" w:oddHBand="1" w:evenHBand="0" w:firstRowFirstColumn="0" w:firstRowLastColumn="0" w:lastRowFirstColumn="0" w:lastRowLastColumn="0"/>
            </w:pPr>
            <w:r>
              <w:t>–</w:t>
            </w:r>
          </w:p>
        </w:tc>
        <w:tc>
          <w:tcPr>
            <w:tcW w:w="461" w:type="pct"/>
          </w:tcPr>
          <w:p w14:paraId="0145B727"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-0.1</w:t>
            </w:r>
          </w:p>
        </w:tc>
      </w:tr>
      <w:tr w:rsidR="00281C81" w:rsidRPr="003128EF" w14:paraId="4529D8DB"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34896087" w14:textId="77777777" w:rsidR="00281C81" w:rsidRPr="00136EC7" w:rsidRDefault="00281C81" w:rsidP="00136EC7">
            <w:pPr>
              <w:pStyle w:val="TableTextsmall"/>
            </w:pPr>
            <w:r w:rsidRPr="00136EC7">
              <w:t>ESH01</w:t>
            </w:r>
          </w:p>
        </w:tc>
        <w:tc>
          <w:tcPr>
            <w:tcW w:w="776" w:type="pct"/>
          </w:tcPr>
          <w:p w14:paraId="1548DFAE"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Lakea</w:t>
            </w:r>
          </w:p>
        </w:tc>
        <w:tc>
          <w:tcPr>
            <w:tcW w:w="1067" w:type="pct"/>
          </w:tcPr>
          <w:p w14:paraId="27B9D860"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Buol</w:t>
            </w:r>
          </w:p>
        </w:tc>
        <w:tc>
          <w:tcPr>
            <w:tcW w:w="672" w:type="pct"/>
          </w:tcPr>
          <w:p w14:paraId="1FAE9D44"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16.23</w:t>
            </w:r>
          </w:p>
        </w:tc>
        <w:tc>
          <w:tcPr>
            <w:tcW w:w="509" w:type="pct"/>
          </w:tcPr>
          <w:p w14:paraId="08D3EAA3"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2013</w:t>
            </w:r>
          </w:p>
        </w:tc>
        <w:tc>
          <w:tcPr>
            <w:tcW w:w="580" w:type="pct"/>
          </w:tcPr>
          <w:p w14:paraId="44DD13C8"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8.0</w:t>
            </w:r>
          </w:p>
        </w:tc>
        <w:tc>
          <w:tcPr>
            <w:tcW w:w="404" w:type="pct"/>
          </w:tcPr>
          <w:p w14:paraId="704CABB5"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4.8</w:t>
            </w:r>
          </w:p>
        </w:tc>
        <w:tc>
          <w:tcPr>
            <w:tcW w:w="461" w:type="pct"/>
          </w:tcPr>
          <w:p w14:paraId="4864269B"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2.9</w:t>
            </w:r>
          </w:p>
        </w:tc>
      </w:tr>
      <w:tr w:rsidR="00281C81" w:rsidRPr="003128EF" w14:paraId="3898066F"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71712D83" w14:textId="77777777" w:rsidR="00281C81" w:rsidRPr="00136EC7" w:rsidRDefault="00281C81" w:rsidP="00136EC7">
            <w:pPr>
              <w:pStyle w:val="TableTextsmall"/>
            </w:pPr>
            <w:r w:rsidRPr="00136EC7">
              <w:t>ESS03</w:t>
            </w:r>
          </w:p>
        </w:tc>
        <w:tc>
          <w:tcPr>
            <w:tcW w:w="776" w:type="pct"/>
          </w:tcPr>
          <w:p w14:paraId="1DEBE045"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Jeneponto</w:t>
            </w:r>
          </w:p>
        </w:tc>
        <w:tc>
          <w:tcPr>
            <w:tcW w:w="1067" w:type="pct"/>
          </w:tcPr>
          <w:p w14:paraId="7D077D45"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Bantaeng</w:t>
            </w:r>
          </w:p>
        </w:tc>
        <w:tc>
          <w:tcPr>
            <w:tcW w:w="672" w:type="pct"/>
            <w:shd w:val="clear" w:color="auto" w:fill="E0F3EF"/>
          </w:tcPr>
          <w:p w14:paraId="235DC7D7"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25.70</w:t>
            </w:r>
          </w:p>
        </w:tc>
        <w:tc>
          <w:tcPr>
            <w:tcW w:w="509" w:type="pct"/>
          </w:tcPr>
          <w:p w14:paraId="5FC83BAD"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2014</w:t>
            </w:r>
          </w:p>
        </w:tc>
        <w:tc>
          <w:tcPr>
            <w:tcW w:w="580" w:type="pct"/>
          </w:tcPr>
          <w:p w14:paraId="1FA63B02"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38.0</w:t>
            </w:r>
          </w:p>
        </w:tc>
        <w:tc>
          <w:tcPr>
            <w:tcW w:w="404" w:type="pct"/>
          </w:tcPr>
          <w:p w14:paraId="4732896D"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35.9</w:t>
            </w:r>
          </w:p>
        </w:tc>
        <w:tc>
          <w:tcPr>
            <w:tcW w:w="461" w:type="pct"/>
          </w:tcPr>
          <w:p w14:paraId="78CF024C"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35.6</w:t>
            </w:r>
          </w:p>
        </w:tc>
      </w:tr>
      <w:tr w:rsidR="00281C81" w:rsidRPr="003128EF" w14:paraId="42EA579D"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3B3BAEA9" w14:textId="77777777" w:rsidR="00281C81" w:rsidRPr="00136EC7" w:rsidRDefault="00281C81" w:rsidP="00136EC7">
            <w:pPr>
              <w:pStyle w:val="TableTextsmall"/>
            </w:pPr>
            <w:r w:rsidRPr="00136EC7">
              <w:t>ESS02</w:t>
            </w:r>
          </w:p>
        </w:tc>
        <w:tc>
          <w:tcPr>
            <w:tcW w:w="776" w:type="pct"/>
          </w:tcPr>
          <w:p w14:paraId="7BA8572B"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Bantaeng</w:t>
            </w:r>
          </w:p>
        </w:tc>
        <w:tc>
          <w:tcPr>
            <w:tcW w:w="1067" w:type="pct"/>
          </w:tcPr>
          <w:p w14:paraId="0424FB4B"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Bulukumba</w:t>
            </w:r>
          </w:p>
        </w:tc>
        <w:tc>
          <w:tcPr>
            <w:tcW w:w="672" w:type="pct"/>
          </w:tcPr>
          <w:p w14:paraId="19C92AAA"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27.00</w:t>
            </w:r>
          </w:p>
        </w:tc>
        <w:tc>
          <w:tcPr>
            <w:tcW w:w="509" w:type="pct"/>
          </w:tcPr>
          <w:p w14:paraId="55767AFF"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2012</w:t>
            </w:r>
          </w:p>
        </w:tc>
        <w:tc>
          <w:tcPr>
            <w:tcW w:w="580" w:type="pct"/>
          </w:tcPr>
          <w:p w14:paraId="3D596E2A"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32.0</w:t>
            </w:r>
          </w:p>
        </w:tc>
        <w:tc>
          <w:tcPr>
            <w:tcW w:w="404" w:type="pct"/>
          </w:tcPr>
          <w:p w14:paraId="2AE41FD2"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21.5</w:t>
            </w:r>
          </w:p>
        </w:tc>
        <w:tc>
          <w:tcPr>
            <w:tcW w:w="461" w:type="pct"/>
          </w:tcPr>
          <w:p w14:paraId="0CA5779C"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21.9</w:t>
            </w:r>
          </w:p>
        </w:tc>
      </w:tr>
      <w:tr w:rsidR="00281C81" w:rsidRPr="003128EF" w14:paraId="09F91C3C"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333007DD" w14:textId="77777777" w:rsidR="00281C81" w:rsidRPr="00136EC7" w:rsidRDefault="00281C81" w:rsidP="00136EC7">
            <w:pPr>
              <w:pStyle w:val="TableTextsmall"/>
            </w:pPr>
            <w:r w:rsidRPr="00136EC7">
              <w:t>ESS04</w:t>
            </w:r>
          </w:p>
        </w:tc>
        <w:tc>
          <w:tcPr>
            <w:tcW w:w="776" w:type="pct"/>
          </w:tcPr>
          <w:p w14:paraId="54AA7D5B"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Bulukumba</w:t>
            </w:r>
          </w:p>
        </w:tc>
        <w:tc>
          <w:tcPr>
            <w:tcW w:w="1067" w:type="pct"/>
          </w:tcPr>
          <w:p w14:paraId="2B97DE42"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Tondong (1)</w:t>
            </w:r>
          </w:p>
        </w:tc>
        <w:tc>
          <w:tcPr>
            <w:tcW w:w="672" w:type="pct"/>
          </w:tcPr>
          <w:p w14:paraId="7C36476A"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20.70</w:t>
            </w:r>
          </w:p>
        </w:tc>
        <w:tc>
          <w:tcPr>
            <w:tcW w:w="509" w:type="pct"/>
          </w:tcPr>
          <w:p w14:paraId="495EAB9D"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2013</w:t>
            </w:r>
          </w:p>
        </w:tc>
        <w:tc>
          <w:tcPr>
            <w:tcW w:w="580" w:type="pct"/>
          </w:tcPr>
          <w:p w14:paraId="4FEA747C"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38.0</w:t>
            </w:r>
          </w:p>
        </w:tc>
        <w:tc>
          <w:tcPr>
            <w:tcW w:w="404" w:type="pct"/>
          </w:tcPr>
          <w:p w14:paraId="708399B4"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32.5</w:t>
            </w:r>
          </w:p>
        </w:tc>
        <w:tc>
          <w:tcPr>
            <w:tcW w:w="461" w:type="pct"/>
          </w:tcPr>
          <w:p w14:paraId="03AC745F"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25.6</w:t>
            </w:r>
          </w:p>
        </w:tc>
      </w:tr>
      <w:tr w:rsidR="00281C81" w:rsidRPr="003128EF" w14:paraId="75F29565"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34BCD45B" w14:textId="77777777" w:rsidR="00281C81" w:rsidRPr="00136EC7" w:rsidRDefault="00281C81" w:rsidP="00136EC7">
            <w:pPr>
              <w:pStyle w:val="TableTextsmall"/>
            </w:pPr>
            <w:r w:rsidRPr="00136EC7">
              <w:t>ESS05</w:t>
            </w:r>
          </w:p>
        </w:tc>
        <w:tc>
          <w:tcPr>
            <w:tcW w:w="776" w:type="pct"/>
          </w:tcPr>
          <w:p w14:paraId="4B2B877E"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Bulukumba</w:t>
            </w:r>
          </w:p>
        </w:tc>
        <w:tc>
          <w:tcPr>
            <w:tcW w:w="1067" w:type="pct"/>
          </w:tcPr>
          <w:p w14:paraId="5FF9BDD8"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Tondong (2)</w:t>
            </w:r>
          </w:p>
        </w:tc>
        <w:tc>
          <w:tcPr>
            <w:tcW w:w="672" w:type="pct"/>
          </w:tcPr>
          <w:p w14:paraId="0AF4F5D7"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20.0</w:t>
            </w:r>
          </w:p>
        </w:tc>
        <w:tc>
          <w:tcPr>
            <w:tcW w:w="509" w:type="pct"/>
          </w:tcPr>
          <w:p w14:paraId="728801EF"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2015</w:t>
            </w:r>
          </w:p>
        </w:tc>
        <w:tc>
          <w:tcPr>
            <w:tcW w:w="580" w:type="pct"/>
          </w:tcPr>
          <w:p w14:paraId="66BF1CF1"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41.0</w:t>
            </w:r>
          </w:p>
        </w:tc>
        <w:tc>
          <w:tcPr>
            <w:tcW w:w="404" w:type="pct"/>
          </w:tcPr>
          <w:p w14:paraId="4CC631C7" w14:textId="088F5AF4" w:rsidR="00281C81" w:rsidRPr="00136EC7" w:rsidRDefault="00C61147" w:rsidP="00136EC7">
            <w:pPr>
              <w:pStyle w:val="TableTextsmall"/>
              <w:cnfStyle w:val="000000010000" w:firstRow="0" w:lastRow="0" w:firstColumn="0" w:lastColumn="0" w:oddVBand="0" w:evenVBand="0" w:oddHBand="0" w:evenHBand="1" w:firstRowFirstColumn="0" w:firstRowLastColumn="0" w:lastRowFirstColumn="0" w:lastRowLastColumn="0"/>
            </w:pPr>
            <w:r>
              <w:t>–</w:t>
            </w:r>
          </w:p>
        </w:tc>
        <w:tc>
          <w:tcPr>
            <w:tcW w:w="461" w:type="pct"/>
          </w:tcPr>
          <w:p w14:paraId="6A706C2B"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0.1</w:t>
            </w:r>
          </w:p>
        </w:tc>
      </w:tr>
      <w:tr w:rsidR="00281C81" w:rsidRPr="003128EF" w14:paraId="7D34F474"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765A337B" w14:textId="77777777" w:rsidR="00281C81" w:rsidRPr="00136EC7" w:rsidRDefault="00281C81" w:rsidP="00136EC7">
            <w:pPr>
              <w:pStyle w:val="TableTextsmall"/>
            </w:pPr>
            <w:r w:rsidRPr="00136EC7">
              <w:t>ESS06</w:t>
            </w:r>
          </w:p>
        </w:tc>
        <w:tc>
          <w:tcPr>
            <w:tcW w:w="776" w:type="pct"/>
          </w:tcPr>
          <w:p w14:paraId="7D75F62F"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Bulukumba</w:t>
            </w:r>
          </w:p>
        </w:tc>
        <w:tc>
          <w:tcPr>
            <w:tcW w:w="1067" w:type="pct"/>
          </w:tcPr>
          <w:p w14:paraId="317256B2"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Tondong/</w:t>
            </w:r>
          </w:p>
          <w:p w14:paraId="0A74BA9E"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Sinjai (3)</w:t>
            </w:r>
          </w:p>
        </w:tc>
        <w:tc>
          <w:tcPr>
            <w:tcW w:w="672" w:type="pct"/>
          </w:tcPr>
          <w:p w14:paraId="3B27EB9B"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24.30</w:t>
            </w:r>
          </w:p>
        </w:tc>
        <w:tc>
          <w:tcPr>
            <w:tcW w:w="509" w:type="pct"/>
          </w:tcPr>
          <w:p w14:paraId="05867998"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2015</w:t>
            </w:r>
          </w:p>
        </w:tc>
        <w:tc>
          <w:tcPr>
            <w:tcW w:w="580" w:type="pct"/>
          </w:tcPr>
          <w:p w14:paraId="12F37F5C"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48.0</w:t>
            </w:r>
          </w:p>
        </w:tc>
        <w:tc>
          <w:tcPr>
            <w:tcW w:w="404" w:type="pct"/>
          </w:tcPr>
          <w:p w14:paraId="2269964F" w14:textId="350B7AE8" w:rsidR="00281C81" w:rsidRPr="00136EC7" w:rsidRDefault="00C61147" w:rsidP="00136EC7">
            <w:pPr>
              <w:pStyle w:val="TableTextsmall"/>
              <w:cnfStyle w:val="000000100000" w:firstRow="0" w:lastRow="0" w:firstColumn="0" w:lastColumn="0" w:oddVBand="0" w:evenVBand="0" w:oddHBand="1" w:evenHBand="0" w:firstRowFirstColumn="0" w:firstRowLastColumn="0" w:lastRowFirstColumn="0" w:lastRowLastColumn="0"/>
            </w:pPr>
            <w:r>
              <w:t>–</w:t>
            </w:r>
          </w:p>
        </w:tc>
        <w:tc>
          <w:tcPr>
            <w:tcW w:w="461" w:type="pct"/>
          </w:tcPr>
          <w:p w14:paraId="47B81CC8"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0.1</w:t>
            </w:r>
          </w:p>
        </w:tc>
      </w:tr>
      <w:tr w:rsidR="00281C81" w:rsidRPr="003128EF" w14:paraId="13D99903"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7392F123" w14:textId="77777777" w:rsidR="00281C81" w:rsidRPr="00136EC7" w:rsidRDefault="00281C81" w:rsidP="00136EC7">
            <w:pPr>
              <w:pStyle w:val="TableTextsmall"/>
            </w:pPr>
            <w:r w:rsidRPr="00136EC7">
              <w:t>ESS01</w:t>
            </w:r>
          </w:p>
        </w:tc>
        <w:tc>
          <w:tcPr>
            <w:tcW w:w="776" w:type="pct"/>
          </w:tcPr>
          <w:p w14:paraId="6739B43D"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Sengkang</w:t>
            </w:r>
          </w:p>
        </w:tc>
        <w:tc>
          <w:tcPr>
            <w:tcW w:w="1067" w:type="pct"/>
          </w:tcPr>
          <w:p w14:paraId="2BC470FD"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Impa</w:t>
            </w:r>
          </w:p>
        </w:tc>
        <w:tc>
          <w:tcPr>
            <w:tcW w:w="672" w:type="pct"/>
          </w:tcPr>
          <w:p w14:paraId="2A2F51CF"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3.20</w:t>
            </w:r>
          </w:p>
        </w:tc>
        <w:tc>
          <w:tcPr>
            <w:tcW w:w="509" w:type="pct"/>
          </w:tcPr>
          <w:p w14:paraId="74623901"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2012</w:t>
            </w:r>
          </w:p>
        </w:tc>
        <w:tc>
          <w:tcPr>
            <w:tcW w:w="580" w:type="pct"/>
          </w:tcPr>
          <w:p w14:paraId="7731CE26"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51.0</w:t>
            </w:r>
          </w:p>
        </w:tc>
        <w:tc>
          <w:tcPr>
            <w:tcW w:w="404" w:type="pct"/>
          </w:tcPr>
          <w:p w14:paraId="4CBE927F" w14:textId="4F08CA08" w:rsidR="00281C81" w:rsidRPr="00136EC7" w:rsidRDefault="00C61147" w:rsidP="00136EC7">
            <w:pPr>
              <w:pStyle w:val="TableTextsmall"/>
              <w:cnfStyle w:val="000000010000" w:firstRow="0" w:lastRow="0" w:firstColumn="0" w:lastColumn="0" w:oddVBand="0" w:evenVBand="0" w:oddHBand="0" w:evenHBand="1" w:firstRowFirstColumn="0" w:firstRowLastColumn="0" w:lastRowFirstColumn="0" w:lastRowLastColumn="0"/>
            </w:pPr>
            <w:r>
              <w:t>–</w:t>
            </w:r>
          </w:p>
        </w:tc>
        <w:tc>
          <w:tcPr>
            <w:tcW w:w="461" w:type="pct"/>
            <w:vMerge w:val="restart"/>
          </w:tcPr>
          <w:p w14:paraId="4606F45E"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48.4</w:t>
            </w:r>
          </w:p>
        </w:tc>
      </w:tr>
      <w:tr w:rsidR="00281C81" w:rsidRPr="003128EF" w14:paraId="205F5311"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1DCFB9EB" w14:textId="77777777" w:rsidR="00281C81" w:rsidRPr="00136EC7" w:rsidRDefault="00281C81" w:rsidP="00136EC7">
            <w:pPr>
              <w:pStyle w:val="TableTextsmall"/>
            </w:pPr>
            <w:r w:rsidRPr="00136EC7">
              <w:t>01</w:t>
            </w:r>
          </w:p>
        </w:tc>
        <w:tc>
          <w:tcPr>
            <w:tcW w:w="776" w:type="pct"/>
          </w:tcPr>
          <w:p w14:paraId="451C3E31" w14:textId="148B0E9F"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Impa</w:t>
            </w:r>
          </w:p>
        </w:tc>
        <w:tc>
          <w:tcPr>
            <w:tcW w:w="1067" w:type="pct"/>
          </w:tcPr>
          <w:p w14:paraId="678AC520"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Tarumpakae</w:t>
            </w:r>
          </w:p>
        </w:tc>
        <w:tc>
          <w:tcPr>
            <w:tcW w:w="672" w:type="pct"/>
          </w:tcPr>
          <w:p w14:paraId="51B948F8"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21.0</w:t>
            </w:r>
          </w:p>
        </w:tc>
        <w:tc>
          <w:tcPr>
            <w:tcW w:w="509" w:type="pct"/>
          </w:tcPr>
          <w:p w14:paraId="4C3144F5"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2012</w:t>
            </w:r>
          </w:p>
        </w:tc>
        <w:tc>
          <w:tcPr>
            <w:tcW w:w="580" w:type="pct"/>
          </w:tcPr>
          <w:p w14:paraId="192F564E"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76.0</w:t>
            </w:r>
          </w:p>
        </w:tc>
        <w:tc>
          <w:tcPr>
            <w:tcW w:w="404" w:type="pct"/>
          </w:tcPr>
          <w:p w14:paraId="480EA602"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42.9</w:t>
            </w:r>
          </w:p>
        </w:tc>
        <w:tc>
          <w:tcPr>
            <w:tcW w:w="461" w:type="pct"/>
            <w:vMerge/>
          </w:tcPr>
          <w:p w14:paraId="750372FD"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p>
        </w:tc>
      </w:tr>
      <w:tr w:rsidR="00281C81" w:rsidRPr="003128EF" w14:paraId="179F02C7" w14:textId="77777777" w:rsidTr="00281C81">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04027019" w14:textId="77777777" w:rsidR="00281C81" w:rsidRPr="00136EC7" w:rsidRDefault="00281C81" w:rsidP="00136EC7">
            <w:pPr>
              <w:pStyle w:val="TableTextsmall"/>
            </w:pPr>
            <w:r w:rsidRPr="00136EC7">
              <w:t>ESR01</w:t>
            </w:r>
          </w:p>
        </w:tc>
        <w:tc>
          <w:tcPr>
            <w:tcW w:w="776" w:type="pct"/>
          </w:tcPr>
          <w:p w14:paraId="6C93160B"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Tinanggea</w:t>
            </w:r>
          </w:p>
        </w:tc>
        <w:tc>
          <w:tcPr>
            <w:tcW w:w="1067" w:type="pct"/>
          </w:tcPr>
          <w:p w14:paraId="61C18F37"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Kasipute</w:t>
            </w:r>
          </w:p>
        </w:tc>
        <w:tc>
          <w:tcPr>
            <w:tcW w:w="672" w:type="pct"/>
          </w:tcPr>
          <w:p w14:paraId="59A02E7C"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33.80</w:t>
            </w:r>
          </w:p>
        </w:tc>
        <w:tc>
          <w:tcPr>
            <w:tcW w:w="509" w:type="pct"/>
          </w:tcPr>
          <w:p w14:paraId="71242E66"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2012</w:t>
            </w:r>
          </w:p>
        </w:tc>
        <w:tc>
          <w:tcPr>
            <w:tcW w:w="580" w:type="pct"/>
          </w:tcPr>
          <w:p w14:paraId="1414F9B7"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12.0</w:t>
            </w:r>
          </w:p>
        </w:tc>
        <w:tc>
          <w:tcPr>
            <w:tcW w:w="404" w:type="pct"/>
          </w:tcPr>
          <w:p w14:paraId="03BCA24C"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7.8</w:t>
            </w:r>
          </w:p>
        </w:tc>
        <w:tc>
          <w:tcPr>
            <w:tcW w:w="461" w:type="pct"/>
          </w:tcPr>
          <w:p w14:paraId="76AAF5A7"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8.7</w:t>
            </w:r>
          </w:p>
        </w:tc>
      </w:tr>
      <w:tr w:rsidR="00281C81" w:rsidRPr="003128EF" w14:paraId="1D8D7A3D" w14:textId="77777777" w:rsidTr="00281C81">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31" w:type="pct"/>
          </w:tcPr>
          <w:p w14:paraId="4A3A508D" w14:textId="77777777" w:rsidR="00281C81" w:rsidRPr="00136EC7" w:rsidRDefault="00281C81" w:rsidP="00136EC7">
            <w:pPr>
              <w:pStyle w:val="TableTextsmall"/>
            </w:pPr>
            <w:r w:rsidRPr="00136EC7">
              <w:t>ESR02</w:t>
            </w:r>
          </w:p>
        </w:tc>
        <w:tc>
          <w:tcPr>
            <w:tcW w:w="776" w:type="pct"/>
          </w:tcPr>
          <w:p w14:paraId="3A311D45"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Bambea</w:t>
            </w:r>
          </w:p>
        </w:tc>
        <w:tc>
          <w:tcPr>
            <w:tcW w:w="1067" w:type="pct"/>
          </w:tcPr>
          <w:p w14:paraId="093CB710"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Sp. Kasipute</w:t>
            </w:r>
          </w:p>
        </w:tc>
        <w:tc>
          <w:tcPr>
            <w:tcW w:w="672" w:type="pct"/>
          </w:tcPr>
          <w:p w14:paraId="79478FDD"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23.89</w:t>
            </w:r>
          </w:p>
        </w:tc>
        <w:tc>
          <w:tcPr>
            <w:tcW w:w="509" w:type="pct"/>
          </w:tcPr>
          <w:p w14:paraId="4967142F"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2012</w:t>
            </w:r>
          </w:p>
        </w:tc>
        <w:tc>
          <w:tcPr>
            <w:tcW w:w="580" w:type="pct"/>
          </w:tcPr>
          <w:p w14:paraId="127E3581"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11.0</w:t>
            </w:r>
          </w:p>
        </w:tc>
        <w:tc>
          <w:tcPr>
            <w:tcW w:w="404" w:type="pct"/>
          </w:tcPr>
          <w:p w14:paraId="0ED754F5"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1.0</w:t>
            </w:r>
          </w:p>
        </w:tc>
        <w:tc>
          <w:tcPr>
            <w:tcW w:w="461" w:type="pct"/>
          </w:tcPr>
          <w:p w14:paraId="75E2EC3B" w14:textId="77777777" w:rsidR="00281C81" w:rsidRPr="00136EC7" w:rsidRDefault="00281C81" w:rsidP="00136EC7">
            <w:pPr>
              <w:pStyle w:val="TableTextsmall"/>
              <w:cnfStyle w:val="000000100000" w:firstRow="0" w:lastRow="0" w:firstColumn="0" w:lastColumn="0" w:oddVBand="0" w:evenVBand="0" w:oddHBand="1" w:evenHBand="0" w:firstRowFirstColumn="0" w:firstRowLastColumn="0" w:lastRowFirstColumn="0" w:lastRowLastColumn="0"/>
            </w:pPr>
            <w:r w:rsidRPr="00136EC7">
              <w:t>4.8</w:t>
            </w:r>
          </w:p>
        </w:tc>
      </w:tr>
      <w:tr w:rsidR="00281C81" w:rsidRPr="003128EF" w14:paraId="0E38BDA0" w14:textId="77777777" w:rsidTr="00980552">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55" w:type="pct"/>
            <w:gridSpan w:val="5"/>
          </w:tcPr>
          <w:p w14:paraId="579731BA" w14:textId="77777777" w:rsidR="00281C81" w:rsidRPr="00136EC7" w:rsidRDefault="00281C81" w:rsidP="00136EC7">
            <w:pPr>
              <w:pStyle w:val="TableTextsmall"/>
            </w:pPr>
            <w:r w:rsidRPr="00136EC7">
              <w:t xml:space="preserve">No. of Packages with EIRR less than </w:t>
            </w:r>
            <w:r w:rsidRPr="00136EC7">
              <w:rPr>
                <w:b/>
              </w:rPr>
              <w:t>15.0</w:t>
            </w:r>
            <w:r w:rsidRPr="00136EC7">
              <w:t>%</w:t>
            </w:r>
          </w:p>
        </w:tc>
        <w:tc>
          <w:tcPr>
            <w:tcW w:w="580" w:type="pct"/>
          </w:tcPr>
          <w:p w14:paraId="5E5B95EB"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3</w:t>
            </w:r>
          </w:p>
        </w:tc>
        <w:tc>
          <w:tcPr>
            <w:tcW w:w="404" w:type="pct"/>
          </w:tcPr>
          <w:p w14:paraId="7A93410B"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8</w:t>
            </w:r>
          </w:p>
        </w:tc>
        <w:tc>
          <w:tcPr>
            <w:tcW w:w="461" w:type="pct"/>
          </w:tcPr>
          <w:p w14:paraId="7E3339AE" w14:textId="77777777" w:rsidR="00281C81" w:rsidRPr="00136EC7" w:rsidRDefault="00281C81" w:rsidP="00136EC7">
            <w:pPr>
              <w:pStyle w:val="TableTextsmall"/>
              <w:cnfStyle w:val="000000010000" w:firstRow="0" w:lastRow="0" w:firstColumn="0" w:lastColumn="0" w:oddVBand="0" w:evenVBand="0" w:oddHBand="0" w:evenHBand="1" w:firstRowFirstColumn="0" w:firstRowLastColumn="0" w:lastRowFirstColumn="0" w:lastRowLastColumn="0"/>
            </w:pPr>
            <w:r w:rsidRPr="00136EC7">
              <w:t>12</w:t>
            </w:r>
          </w:p>
        </w:tc>
      </w:tr>
      <w:tr w:rsidR="00281C81" w:rsidRPr="003128EF" w14:paraId="7DDD79B6" w14:textId="77777777" w:rsidTr="00980552">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000" w:type="pct"/>
            <w:gridSpan w:val="8"/>
          </w:tcPr>
          <w:p w14:paraId="31CF6EE1" w14:textId="32373AC9" w:rsidR="00281C81" w:rsidRPr="00136EC7" w:rsidRDefault="00281C81" w:rsidP="00136EC7">
            <w:pPr>
              <w:pStyle w:val="TableTextsmall"/>
            </w:pPr>
            <w:r w:rsidRPr="00136EC7">
              <w:t xml:space="preserve">* EINRIP M&amp;E </w:t>
            </w:r>
            <w:r w:rsidR="00580762">
              <w:t>program</w:t>
            </w:r>
            <w:r w:rsidRPr="00136EC7">
              <w:t xml:space="preserve">, </w:t>
            </w:r>
            <w:r w:rsidRPr="00007651">
              <w:rPr>
                <w:i/>
              </w:rPr>
              <w:t>Third Monitoring Survey Key Findings</w:t>
            </w:r>
            <w:r w:rsidRPr="00136EC7">
              <w:t>, April 2015</w:t>
            </w:r>
          </w:p>
        </w:tc>
      </w:tr>
      <w:tr w:rsidR="00281C81" w:rsidRPr="003128EF" w14:paraId="1065BE62" w14:textId="77777777" w:rsidTr="00980552">
        <w:trPr>
          <w:cnfStyle w:val="000000010000" w:firstRow="0" w:lastRow="0" w:firstColumn="0" w:lastColumn="0" w:oddVBand="0" w:evenVBand="0" w:oddHBand="0" w:evenHBand="1"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5000" w:type="pct"/>
            <w:gridSpan w:val="8"/>
          </w:tcPr>
          <w:p w14:paraId="3493425D" w14:textId="7BE35A83" w:rsidR="00281C81" w:rsidRPr="00136EC7" w:rsidRDefault="00281C81" w:rsidP="00136EC7">
            <w:pPr>
              <w:pStyle w:val="TableTextsmall"/>
            </w:pPr>
            <w:r w:rsidRPr="00136EC7">
              <w:t>** Preliminary results of</w:t>
            </w:r>
            <w:r w:rsidR="002E3550">
              <w:t xml:space="preserve"> </w:t>
            </w:r>
            <w:r w:rsidRPr="00136EC7">
              <w:t>cost</w:t>
            </w:r>
            <w:r w:rsidR="002E3550">
              <w:t>–</w:t>
            </w:r>
            <w:r w:rsidR="002E3550" w:rsidRPr="00136EC7">
              <w:t xml:space="preserve">benefit </w:t>
            </w:r>
            <w:r w:rsidRPr="00136EC7">
              <w:t xml:space="preserve">analyses carried out by M&amp;E </w:t>
            </w:r>
            <w:r w:rsidR="00C61147">
              <w:t>c</w:t>
            </w:r>
            <w:r w:rsidRPr="00136EC7">
              <w:t xml:space="preserve">onsultant, September 2016 </w:t>
            </w:r>
          </w:p>
        </w:tc>
      </w:tr>
    </w:tbl>
    <w:p w14:paraId="6B9647D0" w14:textId="77777777" w:rsidR="00EA2B01" w:rsidRDefault="00EA2B01" w:rsidP="00EC4F8C">
      <w:pPr>
        <w:sectPr w:rsidR="00EA2B01" w:rsidSect="00011530">
          <w:footnotePr>
            <w:numFmt w:val="chicago"/>
            <w:numRestart w:val="eachPage"/>
          </w:footnotePr>
          <w:endnotePr>
            <w:numFmt w:val="decimal"/>
          </w:endnotePr>
          <w:type w:val="evenPage"/>
          <w:pgSz w:w="16838" w:h="11906" w:orient="landscape" w:code="9"/>
          <w:pgMar w:top="1134" w:right="1985" w:bottom="1134" w:left="1701" w:header="567" w:footer="340" w:gutter="0"/>
          <w:cols w:space="708"/>
          <w:titlePg/>
          <w:docGrid w:linePitch="360"/>
        </w:sectPr>
      </w:pPr>
    </w:p>
    <w:p w14:paraId="249A8065" w14:textId="08D8924A" w:rsidR="00EC4F8C" w:rsidRDefault="00EC4F8C" w:rsidP="00281C81">
      <w:pPr>
        <w:pStyle w:val="Heading1"/>
      </w:pPr>
      <w:bookmarkStart w:id="86" w:name="_Toc477360410"/>
      <w:r>
        <w:t>Annex T</w:t>
      </w:r>
      <w:r w:rsidR="003128EF">
        <w:t>hree</w:t>
      </w:r>
      <w:r w:rsidR="00A122B1">
        <w:t>:</w:t>
      </w:r>
      <w:r>
        <w:t xml:space="preserve"> </w:t>
      </w:r>
      <w:r w:rsidR="00751101">
        <w:t xml:space="preserve">Evaluation </w:t>
      </w:r>
      <w:r w:rsidR="00A122B1">
        <w:t>f</w:t>
      </w:r>
      <w:r w:rsidR="00751101">
        <w:t>ramework</w:t>
      </w:r>
      <w:bookmarkEnd w:id="86"/>
    </w:p>
    <w:p w14:paraId="6938F43C" w14:textId="77777777" w:rsidR="00281C81" w:rsidRPr="00281C81" w:rsidRDefault="00281C81" w:rsidP="00281C81"/>
    <w:tbl>
      <w:tblPr>
        <w:tblStyle w:val="DFATTable1"/>
        <w:tblW w:w="0" w:type="auto"/>
        <w:tblLook w:val="0620" w:firstRow="1" w:lastRow="0" w:firstColumn="0" w:lastColumn="0" w:noHBand="1" w:noVBand="1"/>
      </w:tblPr>
      <w:tblGrid>
        <w:gridCol w:w="1985"/>
        <w:gridCol w:w="2917"/>
        <w:gridCol w:w="2390"/>
        <w:gridCol w:w="1404"/>
      </w:tblGrid>
      <w:tr w:rsidR="00281C81" w:rsidRPr="0010698F" w14:paraId="285BACEE" w14:textId="77777777" w:rsidTr="00EB761E">
        <w:trPr>
          <w:cnfStyle w:val="100000000000" w:firstRow="1" w:lastRow="0" w:firstColumn="0" w:lastColumn="0" w:oddVBand="0" w:evenVBand="0" w:oddHBand="0" w:evenHBand="0" w:firstRowFirstColumn="0" w:firstRowLastColumn="0" w:lastRowFirstColumn="0" w:lastRowLastColumn="0"/>
        </w:trPr>
        <w:tc>
          <w:tcPr>
            <w:tcW w:w="8696" w:type="dxa"/>
            <w:gridSpan w:val="4"/>
          </w:tcPr>
          <w:p w14:paraId="290B0F6E" w14:textId="77777777" w:rsidR="00281C81" w:rsidRPr="00EB761E" w:rsidRDefault="00281C81" w:rsidP="00EB761E">
            <w:pPr>
              <w:pStyle w:val="TableTextsmall"/>
              <w:rPr>
                <w:b/>
                <w:sz w:val="18"/>
              </w:rPr>
            </w:pPr>
            <w:r w:rsidRPr="00EB761E">
              <w:rPr>
                <w:b/>
              </w:rPr>
              <w:t>Effectiveness: Was EINRIP effective in the achievement of intended outcomes?</w:t>
            </w:r>
          </w:p>
        </w:tc>
      </w:tr>
      <w:tr w:rsidR="00281C81" w:rsidRPr="0010698F" w14:paraId="75882D97" w14:textId="77777777" w:rsidTr="00007578">
        <w:tc>
          <w:tcPr>
            <w:tcW w:w="1985" w:type="dxa"/>
            <w:shd w:val="clear" w:color="auto" w:fill="E0F3EF"/>
          </w:tcPr>
          <w:p w14:paraId="6005E241" w14:textId="06ABF516" w:rsidR="00281C81" w:rsidRPr="00EB761E" w:rsidRDefault="00281C81" w:rsidP="00EB761E">
            <w:pPr>
              <w:pStyle w:val="TableTextsmall"/>
              <w:rPr>
                <w:b/>
              </w:rPr>
            </w:pPr>
            <w:r w:rsidRPr="00EB761E">
              <w:rPr>
                <w:b/>
              </w:rPr>
              <w:t xml:space="preserve">Evaluation question / </w:t>
            </w:r>
            <w:r w:rsidR="00CA7D58" w:rsidRPr="00EB761E">
              <w:rPr>
                <w:b/>
              </w:rPr>
              <w:t>sub question</w:t>
            </w:r>
          </w:p>
        </w:tc>
        <w:tc>
          <w:tcPr>
            <w:tcW w:w="2917" w:type="dxa"/>
            <w:shd w:val="clear" w:color="auto" w:fill="E0F3EF"/>
          </w:tcPr>
          <w:p w14:paraId="5CC5AF81" w14:textId="77777777" w:rsidR="00281C81" w:rsidRPr="00EB761E" w:rsidRDefault="00281C81" w:rsidP="00EB761E">
            <w:pPr>
              <w:pStyle w:val="TableTextsmall"/>
              <w:rPr>
                <w:b/>
              </w:rPr>
            </w:pPr>
            <w:r w:rsidRPr="00EB761E">
              <w:rPr>
                <w:b/>
              </w:rPr>
              <w:t xml:space="preserve">Evidence required </w:t>
            </w:r>
          </w:p>
        </w:tc>
        <w:tc>
          <w:tcPr>
            <w:tcW w:w="2390" w:type="dxa"/>
            <w:shd w:val="clear" w:color="auto" w:fill="E0F3EF"/>
          </w:tcPr>
          <w:p w14:paraId="26EAC42D" w14:textId="77777777" w:rsidR="00281C81" w:rsidRPr="00EB761E" w:rsidRDefault="00281C81" w:rsidP="00EB761E">
            <w:pPr>
              <w:pStyle w:val="TableTextsmall"/>
              <w:rPr>
                <w:b/>
              </w:rPr>
            </w:pPr>
            <w:r w:rsidRPr="00EB761E">
              <w:rPr>
                <w:b/>
              </w:rPr>
              <w:t xml:space="preserve">Data collection method and source </w:t>
            </w:r>
          </w:p>
        </w:tc>
        <w:tc>
          <w:tcPr>
            <w:tcW w:w="1404" w:type="dxa"/>
            <w:shd w:val="clear" w:color="auto" w:fill="E0F3EF"/>
          </w:tcPr>
          <w:p w14:paraId="1774C3CC" w14:textId="77777777" w:rsidR="00281C81" w:rsidRPr="00EB761E" w:rsidRDefault="00281C81" w:rsidP="00EB761E">
            <w:pPr>
              <w:pStyle w:val="TableTextsmall"/>
              <w:rPr>
                <w:b/>
              </w:rPr>
            </w:pPr>
            <w:r w:rsidRPr="00EB761E">
              <w:rPr>
                <w:b/>
              </w:rPr>
              <w:t xml:space="preserve">Analytical approach </w:t>
            </w:r>
          </w:p>
        </w:tc>
      </w:tr>
      <w:tr w:rsidR="00281C81" w:rsidRPr="0010698F" w14:paraId="5B4A37E9" w14:textId="77777777" w:rsidTr="00007578">
        <w:trPr>
          <w:trHeight w:val="1033"/>
        </w:trPr>
        <w:tc>
          <w:tcPr>
            <w:tcW w:w="1985" w:type="dxa"/>
            <w:vMerge w:val="restart"/>
          </w:tcPr>
          <w:p w14:paraId="0449FAD0" w14:textId="672348B7" w:rsidR="00281C81" w:rsidRPr="0010698F" w:rsidRDefault="00281C81" w:rsidP="00EB761E">
            <w:pPr>
              <w:pStyle w:val="TableTextsmall"/>
            </w:pPr>
            <w:r>
              <w:t>To what extent do</w:t>
            </w:r>
            <w:r w:rsidRPr="0010698F">
              <w:t xml:space="preserve"> the physical infrastructure and capacity gains established through EINRIP reflect those outlined at project inception?</w:t>
            </w:r>
            <w:r>
              <w:t xml:space="preserve"> </w:t>
            </w:r>
            <w:r w:rsidRPr="00A800DA">
              <w:t>(E1)</w:t>
            </w:r>
          </w:p>
        </w:tc>
        <w:tc>
          <w:tcPr>
            <w:tcW w:w="2917" w:type="dxa"/>
          </w:tcPr>
          <w:p w14:paraId="2527A1E8" w14:textId="22D7C22F" w:rsidR="00281C81" w:rsidRPr="0010698F" w:rsidRDefault="00281C81" w:rsidP="00EB761E">
            <w:pPr>
              <w:pStyle w:val="TableTextsmall"/>
            </w:pPr>
            <w:r>
              <w:t>The degree to which completed infrastructure reflects the original and revised scope of work</w:t>
            </w:r>
          </w:p>
        </w:tc>
        <w:tc>
          <w:tcPr>
            <w:tcW w:w="2390" w:type="dxa"/>
          </w:tcPr>
          <w:p w14:paraId="7C7AF86D" w14:textId="769D9371" w:rsidR="00281C81" w:rsidRPr="0010698F" w:rsidRDefault="00281C81" w:rsidP="00EB761E">
            <w:pPr>
              <w:pStyle w:val="TableTextsmall"/>
            </w:pPr>
            <w:r w:rsidRPr="00D00669">
              <w:rPr>
                <w:color w:val="ACD08C" w:themeColor="accent2"/>
              </w:rPr>
              <w:t>Document review:</w:t>
            </w:r>
            <w:r w:rsidRPr="00D00669">
              <w:t xml:space="preserve"> </w:t>
            </w:r>
            <w:r>
              <w:t xml:space="preserve">To trace evolutions in scope against final deliverables </w:t>
            </w:r>
            <w:r w:rsidRPr="00AD6111">
              <w:t>(project completion report,</w:t>
            </w:r>
            <w:r>
              <w:t xml:space="preserve"> loan agreement, annual reports, AQC reports) </w:t>
            </w:r>
          </w:p>
        </w:tc>
        <w:tc>
          <w:tcPr>
            <w:tcW w:w="1404" w:type="dxa"/>
          </w:tcPr>
          <w:p w14:paraId="149961D0" w14:textId="77777777" w:rsidR="00281C81" w:rsidRPr="0010698F" w:rsidRDefault="00281C81" w:rsidP="00EB761E">
            <w:pPr>
              <w:pStyle w:val="TableTextsmall"/>
              <w:rPr>
                <w:rFonts w:asciiTheme="majorHAnsi" w:hAnsiTheme="majorHAnsi"/>
              </w:rPr>
            </w:pPr>
            <w:r>
              <w:rPr>
                <w:rFonts w:asciiTheme="majorHAnsi" w:hAnsiTheme="majorHAnsi"/>
              </w:rPr>
              <w:t>Map planned outcomes against actuals</w:t>
            </w:r>
          </w:p>
        </w:tc>
      </w:tr>
      <w:tr w:rsidR="00281C81" w:rsidRPr="0010698F" w14:paraId="1AF47B76" w14:textId="77777777" w:rsidTr="00007578">
        <w:trPr>
          <w:trHeight w:val="1152"/>
        </w:trPr>
        <w:tc>
          <w:tcPr>
            <w:tcW w:w="1985" w:type="dxa"/>
            <w:vMerge/>
          </w:tcPr>
          <w:p w14:paraId="494FCD32" w14:textId="77777777" w:rsidR="00281C81" w:rsidRPr="0010698F" w:rsidRDefault="00281C81" w:rsidP="00EB761E">
            <w:pPr>
              <w:pStyle w:val="TableTextsmall"/>
            </w:pPr>
          </w:p>
        </w:tc>
        <w:tc>
          <w:tcPr>
            <w:tcW w:w="2917" w:type="dxa"/>
          </w:tcPr>
          <w:p w14:paraId="157FD20E" w14:textId="3DFF618F" w:rsidR="00281C81" w:rsidRDefault="00281C81" w:rsidP="00EB761E">
            <w:pPr>
              <w:pStyle w:val="TableTextsmall"/>
            </w:pPr>
            <w:r>
              <w:t>The extent to which roads meet original estimates relating to travel times, traffic volumes, accident rates</w:t>
            </w:r>
            <w:r w:rsidR="00295A2F">
              <w:t xml:space="preserve"> and</w:t>
            </w:r>
            <w:r>
              <w:t xml:space="preserve"> vehicle operating and maintenance costs</w:t>
            </w:r>
          </w:p>
        </w:tc>
        <w:tc>
          <w:tcPr>
            <w:tcW w:w="2390" w:type="dxa"/>
          </w:tcPr>
          <w:p w14:paraId="63AA2339" w14:textId="3F05290C" w:rsidR="00281C81" w:rsidRPr="0039316B" w:rsidRDefault="00281C81" w:rsidP="00EB761E">
            <w:pPr>
              <w:pStyle w:val="TableTextsmall"/>
            </w:pPr>
            <w:r w:rsidRPr="00D00669">
              <w:rPr>
                <w:color w:val="ACD08C" w:themeColor="accent2"/>
              </w:rPr>
              <w:t xml:space="preserve">Document review: </w:t>
            </w:r>
            <w:r>
              <w:t>Assess validity of initial assumptions against achievements (</w:t>
            </w:r>
            <w:r w:rsidR="00295A2F">
              <w:t>b</w:t>
            </w:r>
            <w:r>
              <w:t xml:space="preserve">aseline &amp; monitoring surveys, EIRR calculations) </w:t>
            </w:r>
          </w:p>
        </w:tc>
        <w:tc>
          <w:tcPr>
            <w:tcW w:w="1404" w:type="dxa"/>
          </w:tcPr>
          <w:p w14:paraId="11162E22" w14:textId="77777777" w:rsidR="00281C81" w:rsidRDefault="00281C81" w:rsidP="00EB761E">
            <w:pPr>
              <w:pStyle w:val="TableTextsmall"/>
              <w:rPr>
                <w:rFonts w:asciiTheme="majorHAnsi" w:hAnsiTheme="majorHAnsi"/>
              </w:rPr>
            </w:pPr>
            <w:r>
              <w:rPr>
                <w:rFonts w:asciiTheme="majorHAnsi" w:hAnsiTheme="majorHAnsi"/>
              </w:rPr>
              <w:t>Categorise and tabulate KPI data</w:t>
            </w:r>
          </w:p>
        </w:tc>
      </w:tr>
      <w:tr w:rsidR="00281C81" w:rsidRPr="0010698F" w14:paraId="69339F38" w14:textId="77777777" w:rsidTr="00007578">
        <w:trPr>
          <w:trHeight w:val="1209"/>
        </w:trPr>
        <w:tc>
          <w:tcPr>
            <w:tcW w:w="1985" w:type="dxa"/>
            <w:vMerge/>
          </w:tcPr>
          <w:p w14:paraId="30311EAE" w14:textId="77777777" w:rsidR="00281C81" w:rsidRPr="0010698F" w:rsidRDefault="00281C81" w:rsidP="00EB761E">
            <w:pPr>
              <w:pStyle w:val="TableTextsmall"/>
            </w:pPr>
          </w:p>
        </w:tc>
        <w:tc>
          <w:tcPr>
            <w:tcW w:w="2917" w:type="dxa"/>
          </w:tcPr>
          <w:p w14:paraId="6772D79E" w14:textId="2D0FB05D" w:rsidR="00281C81" w:rsidRDefault="00281C81" w:rsidP="00EB761E">
            <w:pPr>
              <w:pStyle w:val="TableTextsmall"/>
            </w:pPr>
            <w:r>
              <w:t>The extent to which innovations demonstrated in the design, planning and delivery of EINRIP have been taken up by DGH</w:t>
            </w:r>
          </w:p>
        </w:tc>
        <w:tc>
          <w:tcPr>
            <w:tcW w:w="2390" w:type="dxa"/>
          </w:tcPr>
          <w:p w14:paraId="3BC6C382" w14:textId="033DC3A5" w:rsidR="00281C81" w:rsidRDefault="00281C81" w:rsidP="00EB761E">
            <w:pPr>
              <w:pStyle w:val="TableTextsmall"/>
            </w:pPr>
            <w:r w:rsidRPr="00D00669">
              <w:rPr>
                <w:color w:val="ACD08C" w:themeColor="accent2"/>
              </w:rPr>
              <w:t>Stakeholder interviews:</w:t>
            </w:r>
            <w:r>
              <w:t xml:space="preserve"> </w:t>
            </w:r>
            <w:r w:rsidR="00590744">
              <w:t>T</w:t>
            </w:r>
            <w:r>
              <w:t>o understand current practice in Indonesian road construction (DFAT, DGH, World Bank, ADB, engineering consultants)</w:t>
            </w:r>
          </w:p>
        </w:tc>
        <w:tc>
          <w:tcPr>
            <w:tcW w:w="1404" w:type="dxa"/>
          </w:tcPr>
          <w:p w14:paraId="53471669" w14:textId="77777777" w:rsidR="00281C81" w:rsidRDefault="00281C81" w:rsidP="00EB761E">
            <w:pPr>
              <w:pStyle w:val="TableTextsmall"/>
              <w:rPr>
                <w:rFonts w:asciiTheme="majorHAnsi" w:hAnsiTheme="majorHAnsi"/>
              </w:rPr>
            </w:pPr>
            <w:r>
              <w:rPr>
                <w:rFonts w:asciiTheme="majorHAnsi" w:hAnsiTheme="majorHAnsi"/>
              </w:rPr>
              <w:t>Collate and synthesise feedback from stakeholders</w:t>
            </w:r>
          </w:p>
        </w:tc>
      </w:tr>
      <w:tr w:rsidR="00EB761E" w:rsidRPr="00B05166" w14:paraId="1BC08D1F" w14:textId="77777777" w:rsidTr="00007578">
        <w:trPr>
          <w:trHeight w:val="543"/>
        </w:trPr>
        <w:tc>
          <w:tcPr>
            <w:tcW w:w="1985" w:type="dxa"/>
            <w:vMerge w:val="restart"/>
          </w:tcPr>
          <w:p w14:paraId="7C7028D1" w14:textId="77777777" w:rsidR="00281C81" w:rsidRPr="0010698F" w:rsidRDefault="00281C81" w:rsidP="00EB761E">
            <w:pPr>
              <w:pStyle w:val="TableTextsmall"/>
              <w:rPr>
                <w:i/>
              </w:rPr>
            </w:pPr>
            <w:r w:rsidRPr="0081188C">
              <w:t>What were the positive and negative, intended and unintended consequences associated with EINRIP?</w:t>
            </w:r>
            <w:r>
              <w:t xml:space="preserve"> </w:t>
            </w:r>
            <w:r w:rsidRPr="00A800DA">
              <w:t>(E2)</w:t>
            </w:r>
          </w:p>
        </w:tc>
        <w:tc>
          <w:tcPr>
            <w:tcW w:w="2917" w:type="dxa"/>
          </w:tcPr>
          <w:p w14:paraId="75DAD554" w14:textId="19FFB110" w:rsidR="00281C81" w:rsidRPr="0010698F" w:rsidRDefault="00281C81" w:rsidP="00EB761E">
            <w:pPr>
              <w:pStyle w:val="TableTextsmall"/>
              <w:rPr>
                <w:color w:val="FFF799" w:themeColor="accent4"/>
              </w:rPr>
            </w:pPr>
            <w:r>
              <w:t>The extent to which intended benefits were delivered</w:t>
            </w:r>
            <w:r w:rsidRPr="0010698F">
              <w:t xml:space="preserve"> </w:t>
            </w:r>
            <w:r>
              <w:t>(</w:t>
            </w:r>
            <w:r w:rsidR="00295A2F">
              <w:t>a</w:t>
            </w:r>
            <w:r w:rsidRPr="00D00669">
              <w:t>s above</w:t>
            </w:r>
            <w:r>
              <w:t>)</w:t>
            </w:r>
          </w:p>
        </w:tc>
        <w:tc>
          <w:tcPr>
            <w:tcW w:w="2390" w:type="dxa"/>
          </w:tcPr>
          <w:p w14:paraId="6736FE03" w14:textId="77777777" w:rsidR="00281C81" w:rsidRPr="00B05166" w:rsidRDefault="00281C81" w:rsidP="00EB761E">
            <w:pPr>
              <w:pStyle w:val="TableTextsmall"/>
            </w:pPr>
          </w:p>
          <w:p w14:paraId="43BB94BA" w14:textId="77777777" w:rsidR="00281C81" w:rsidRPr="00B05166" w:rsidRDefault="00281C81" w:rsidP="00EB761E">
            <w:pPr>
              <w:pStyle w:val="TableTextsmall"/>
            </w:pPr>
          </w:p>
        </w:tc>
        <w:tc>
          <w:tcPr>
            <w:tcW w:w="1404" w:type="dxa"/>
          </w:tcPr>
          <w:p w14:paraId="0E458308" w14:textId="77777777" w:rsidR="00281C81" w:rsidRPr="00B05166" w:rsidRDefault="00281C81" w:rsidP="00EB761E">
            <w:pPr>
              <w:pStyle w:val="TableTextsmall"/>
            </w:pPr>
          </w:p>
        </w:tc>
      </w:tr>
      <w:tr w:rsidR="00281C81" w:rsidRPr="0010698F" w14:paraId="2E97392E" w14:textId="77777777" w:rsidTr="00007578">
        <w:trPr>
          <w:trHeight w:val="1627"/>
        </w:trPr>
        <w:tc>
          <w:tcPr>
            <w:tcW w:w="1985" w:type="dxa"/>
            <w:vMerge/>
          </w:tcPr>
          <w:p w14:paraId="44F28F1D" w14:textId="77777777" w:rsidR="00281C81" w:rsidRPr="0081188C" w:rsidRDefault="00281C81" w:rsidP="00EB761E">
            <w:pPr>
              <w:pStyle w:val="TableTextsmall"/>
            </w:pPr>
          </w:p>
        </w:tc>
        <w:tc>
          <w:tcPr>
            <w:tcW w:w="2917" w:type="dxa"/>
          </w:tcPr>
          <w:p w14:paraId="286935DC" w14:textId="50B6A522" w:rsidR="00281C81" w:rsidRDefault="00281C81" w:rsidP="00EB761E">
            <w:pPr>
              <w:pStyle w:val="TableTextsmall"/>
            </w:pPr>
            <w:r>
              <w:t>Feedback from stakeholders as to the appropriateness of roads and the EINRIP approach</w:t>
            </w:r>
          </w:p>
          <w:p w14:paraId="67440918" w14:textId="77777777" w:rsidR="00281C81" w:rsidRDefault="00281C81" w:rsidP="00EB761E">
            <w:pPr>
              <w:pStyle w:val="TableTextsmall"/>
            </w:pPr>
          </w:p>
          <w:p w14:paraId="381DC532" w14:textId="77777777" w:rsidR="00281C81" w:rsidRDefault="00281C81" w:rsidP="00EB761E">
            <w:pPr>
              <w:pStyle w:val="TableTextsmall"/>
            </w:pPr>
          </w:p>
        </w:tc>
        <w:tc>
          <w:tcPr>
            <w:tcW w:w="2390" w:type="dxa"/>
          </w:tcPr>
          <w:p w14:paraId="6922E315" w14:textId="10E7495A" w:rsidR="00281C81" w:rsidRPr="00D00669" w:rsidRDefault="00281C81" w:rsidP="00EB761E">
            <w:pPr>
              <w:pStyle w:val="TableTextsmall"/>
            </w:pPr>
            <w:r w:rsidRPr="00763082">
              <w:rPr>
                <w:color w:val="ACD08C" w:themeColor="accent2"/>
              </w:rPr>
              <w:t>Stakeholder interviews:</w:t>
            </w:r>
            <w:r>
              <w:rPr>
                <w:color w:val="FFF799" w:themeColor="accent4"/>
              </w:rPr>
              <w:t xml:space="preserve"> </w:t>
            </w:r>
            <w:r w:rsidR="00590744">
              <w:t>T</w:t>
            </w:r>
            <w:r w:rsidRPr="00D00669">
              <w:t>o capture perspect</w:t>
            </w:r>
            <w:r>
              <w:t>ives</w:t>
            </w:r>
            <w:r w:rsidRPr="00D00669">
              <w:t xml:space="preserve"> of DGH and other institutional stakeholders</w:t>
            </w:r>
          </w:p>
          <w:p w14:paraId="7A6E8740" w14:textId="07B545AC" w:rsidR="00281C81" w:rsidRDefault="00281C81" w:rsidP="00EB761E">
            <w:pPr>
              <w:pStyle w:val="TableTextsmall"/>
              <w:rPr>
                <w:color w:val="FFF799" w:themeColor="accent4"/>
              </w:rPr>
            </w:pPr>
            <w:r w:rsidRPr="00763082">
              <w:rPr>
                <w:color w:val="ACD08C" w:themeColor="accent2"/>
              </w:rPr>
              <w:t>Document review:</w:t>
            </w:r>
            <w:r w:rsidRPr="0063641A">
              <w:t xml:space="preserve"> </w:t>
            </w:r>
            <w:r w:rsidR="00590744">
              <w:t>T</w:t>
            </w:r>
            <w:r w:rsidRPr="0063641A">
              <w:t xml:space="preserve">o capture perspectives of road users and </w:t>
            </w:r>
            <w:r>
              <w:t>communities (social surveys)</w:t>
            </w:r>
          </w:p>
        </w:tc>
        <w:tc>
          <w:tcPr>
            <w:tcW w:w="1404" w:type="dxa"/>
          </w:tcPr>
          <w:p w14:paraId="7D478E4B" w14:textId="77777777" w:rsidR="00281C81" w:rsidRDefault="00281C81" w:rsidP="00EB761E">
            <w:pPr>
              <w:pStyle w:val="TableTextsmall"/>
              <w:rPr>
                <w:rFonts w:asciiTheme="majorHAnsi" w:hAnsiTheme="majorHAnsi"/>
              </w:rPr>
            </w:pPr>
            <w:r>
              <w:rPr>
                <w:rFonts w:asciiTheme="majorHAnsi" w:hAnsiTheme="majorHAnsi"/>
              </w:rPr>
              <w:t>Synthesise feedback from stakeholders</w:t>
            </w:r>
          </w:p>
          <w:p w14:paraId="3D2AD0C0" w14:textId="77777777" w:rsidR="00281C81" w:rsidRPr="0010698F" w:rsidRDefault="00281C81" w:rsidP="00EB761E">
            <w:pPr>
              <w:pStyle w:val="TableTextsmall"/>
              <w:rPr>
                <w:rFonts w:asciiTheme="majorHAnsi" w:hAnsiTheme="majorHAnsi"/>
              </w:rPr>
            </w:pPr>
            <w:r>
              <w:rPr>
                <w:rFonts w:asciiTheme="majorHAnsi" w:hAnsiTheme="majorHAnsi"/>
              </w:rPr>
              <w:t>Synthesise evidence from communities</w:t>
            </w:r>
          </w:p>
        </w:tc>
      </w:tr>
      <w:tr w:rsidR="00281C81" w:rsidRPr="0010698F" w14:paraId="5CFDFB51" w14:textId="77777777" w:rsidTr="00007578">
        <w:trPr>
          <w:trHeight w:val="1499"/>
        </w:trPr>
        <w:tc>
          <w:tcPr>
            <w:tcW w:w="1985" w:type="dxa"/>
            <w:vMerge/>
          </w:tcPr>
          <w:p w14:paraId="7A7974F8" w14:textId="77777777" w:rsidR="00281C81" w:rsidRPr="0081188C" w:rsidRDefault="00281C81" w:rsidP="00EB761E">
            <w:pPr>
              <w:pStyle w:val="TableTextsmall"/>
            </w:pPr>
          </w:p>
        </w:tc>
        <w:tc>
          <w:tcPr>
            <w:tcW w:w="2917" w:type="dxa"/>
          </w:tcPr>
          <w:p w14:paraId="20895771" w14:textId="0D084E0D" w:rsidR="00281C81" w:rsidRDefault="00281C81" w:rsidP="00EB761E">
            <w:pPr>
              <w:pStyle w:val="TableTextsmall"/>
            </w:pPr>
            <w:r>
              <w:t>Indicators and performance criteria where values were higher or lower than expected</w:t>
            </w:r>
          </w:p>
          <w:p w14:paraId="4FEC3B94" w14:textId="77777777" w:rsidR="00281C81" w:rsidRDefault="00281C81" w:rsidP="00EB761E">
            <w:pPr>
              <w:pStyle w:val="TableTextsmall"/>
            </w:pPr>
          </w:p>
        </w:tc>
        <w:tc>
          <w:tcPr>
            <w:tcW w:w="2390" w:type="dxa"/>
          </w:tcPr>
          <w:p w14:paraId="34B67914" w14:textId="59E9EB5F" w:rsidR="00281C81" w:rsidRDefault="00281C81" w:rsidP="00EB761E">
            <w:pPr>
              <w:pStyle w:val="TableTextsmall"/>
            </w:pPr>
            <w:r w:rsidRPr="00763082">
              <w:rPr>
                <w:color w:val="ACD08C" w:themeColor="accent2"/>
              </w:rPr>
              <w:t xml:space="preserve">Document review: </w:t>
            </w:r>
            <w:r w:rsidR="00590744">
              <w:t>T</w:t>
            </w:r>
            <w:r w:rsidRPr="00763082">
              <w:t>o identify outliers (EINRIP annual reports, AQC reports)</w:t>
            </w:r>
          </w:p>
          <w:p w14:paraId="574FC5B6" w14:textId="06BE1F15" w:rsidR="00281C81" w:rsidRPr="00763082" w:rsidRDefault="00281C81" w:rsidP="00EB761E">
            <w:pPr>
              <w:pStyle w:val="TableTextsmall"/>
              <w:rPr>
                <w:color w:val="ACD08C" w:themeColor="accent2"/>
              </w:rPr>
            </w:pPr>
            <w:r w:rsidRPr="00763082">
              <w:rPr>
                <w:color w:val="ACD08C" w:themeColor="accent2"/>
              </w:rPr>
              <w:t>Stakeholder interviews:</w:t>
            </w:r>
            <w:r>
              <w:t xml:space="preserve"> </w:t>
            </w:r>
            <w:r w:rsidR="00590744">
              <w:t>T</w:t>
            </w:r>
            <w:r>
              <w:t xml:space="preserve">o investigate possible causes for under/over performance </w:t>
            </w:r>
          </w:p>
        </w:tc>
        <w:tc>
          <w:tcPr>
            <w:tcW w:w="1404" w:type="dxa"/>
          </w:tcPr>
          <w:p w14:paraId="2A60C1F7" w14:textId="496DB38B" w:rsidR="00281C81" w:rsidRPr="0010698F" w:rsidRDefault="00281C81" w:rsidP="00EB761E">
            <w:pPr>
              <w:pStyle w:val="TableTextsmall"/>
              <w:rPr>
                <w:rFonts w:asciiTheme="majorHAnsi" w:hAnsiTheme="majorHAnsi"/>
              </w:rPr>
            </w:pPr>
            <w:r>
              <w:rPr>
                <w:rFonts w:asciiTheme="majorHAnsi" w:hAnsiTheme="majorHAnsi"/>
              </w:rPr>
              <w:t>Issue identification to guide fieldwork</w:t>
            </w:r>
          </w:p>
        </w:tc>
      </w:tr>
    </w:tbl>
    <w:p w14:paraId="53FF1078" w14:textId="2A9C5AC3" w:rsidR="00E84C87" w:rsidRDefault="00E84C87" w:rsidP="00E84C87">
      <w:pPr>
        <w:pStyle w:val="BodyText"/>
      </w:pPr>
      <w:r>
        <w:br w:type="page"/>
      </w:r>
    </w:p>
    <w:tbl>
      <w:tblPr>
        <w:tblStyle w:val="DFATTable1"/>
        <w:tblW w:w="0" w:type="auto"/>
        <w:tblLook w:val="0620" w:firstRow="1" w:lastRow="0" w:firstColumn="0" w:lastColumn="0" w:noHBand="1" w:noVBand="1"/>
      </w:tblPr>
      <w:tblGrid>
        <w:gridCol w:w="1985"/>
        <w:gridCol w:w="2797"/>
        <w:gridCol w:w="2360"/>
        <w:gridCol w:w="1363"/>
      </w:tblGrid>
      <w:tr w:rsidR="00E84C87" w:rsidRPr="0010698F" w14:paraId="3DF662FC" w14:textId="77777777" w:rsidTr="00007578">
        <w:trPr>
          <w:cnfStyle w:val="100000000000" w:firstRow="1" w:lastRow="0" w:firstColumn="0" w:lastColumn="0" w:oddVBand="0" w:evenVBand="0" w:oddHBand="0" w:evenHBand="0" w:firstRowFirstColumn="0" w:firstRowLastColumn="0" w:lastRowFirstColumn="0" w:lastRowLastColumn="0"/>
        </w:trPr>
        <w:tc>
          <w:tcPr>
            <w:tcW w:w="8505" w:type="dxa"/>
            <w:gridSpan w:val="4"/>
          </w:tcPr>
          <w:p w14:paraId="7B27B923" w14:textId="7D00D161" w:rsidR="00E84C87" w:rsidRPr="00007578" w:rsidRDefault="00E84C87" w:rsidP="00007578">
            <w:pPr>
              <w:pStyle w:val="TableTextsmall"/>
              <w:rPr>
                <w:b/>
              </w:rPr>
            </w:pPr>
            <w:r w:rsidRPr="00007578">
              <w:rPr>
                <w:b/>
              </w:rPr>
              <w:t>Sustainability: Did EINRIP positively influence the approach the Government of Indonesia now takes to road infrastructure?</w:t>
            </w:r>
          </w:p>
        </w:tc>
      </w:tr>
      <w:tr w:rsidR="00E84C87" w:rsidRPr="0010698F" w14:paraId="48B9A014" w14:textId="77777777" w:rsidTr="00007578">
        <w:tc>
          <w:tcPr>
            <w:tcW w:w="1985" w:type="dxa"/>
            <w:shd w:val="clear" w:color="auto" w:fill="E0F3EF"/>
          </w:tcPr>
          <w:p w14:paraId="30402D59" w14:textId="148669B4" w:rsidR="00E84C87" w:rsidRPr="00007578" w:rsidRDefault="00E84C87" w:rsidP="00007578">
            <w:pPr>
              <w:pStyle w:val="TableTextsmall"/>
              <w:rPr>
                <w:b/>
              </w:rPr>
            </w:pPr>
            <w:r w:rsidRPr="00007578">
              <w:rPr>
                <w:b/>
              </w:rPr>
              <w:t xml:space="preserve">Evaluation question / </w:t>
            </w:r>
            <w:r w:rsidR="00CA7D58" w:rsidRPr="00007578">
              <w:rPr>
                <w:b/>
              </w:rPr>
              <w:t>sub question</w:t>
            </w:r>
          </w:p>
        </w:tc>
        <w:tc>
          <w:tcPr>
            <w:tcW w:w="2797" w:type="dxa"/>
            <w:shd w:val="clear" w:color="auto" w:fill="E0F3EF"/>
          </w:tcPr>
          <w:p w14:paraId="291873F8" w14:textId="77777777" w:rsidR="00E84C87" w:rsidRPr="00007578" w:rsidRDefault="00E84C87" w:rsidP="00007578">
            <w:pPr>
              <w:pStyle w:val="TableTextsmall"/>
              <w:rPr>
                <w:b/>
              </w:rPr>
            </w:pPr>
            <w:r w:rsidRPr="00007578">
              <w:rPr>
                <w:b/>
              </w:rPr>
              <w:t xml:space="preserve">Evidence required </w:t>
            </w:r>
          </w:p>
        </w:tc>
        <w:tc>
          <w:tcPr>
            <w:tcW w:w="2360" w:type="dxa"/>
            <w:shd w:val="clear" w:color="auto" w:fill="E0F3EF"/>
          </w:tcPr>
          <w:p w14:paraId="2A25B342" w14:textId="77777777" w:rsidR="00E84C87" w:rsidRPr="00007578" w:rsidRDefault="00E84C87" w:rsidP="00007578">
            <w:pPr>
              <w:pStyle w:val="TableTextsmall"/>
              <w:rPr>
                <w:b/>
              </w:rPr>
            </w:pPr>
            <w:r w:rsidRPr="00007578">
              <w:rPr>
                <w:b/>
              </w:rPr>
              <w:t xml:space="preserve">Data collection method and source </w:t>
            </w:r>
          </w:p>
        </w:tc>
        <w:tc>
          <w:tcPr>
            <w:tcW w:w="1363" w:type="dxa"/>
            <w:shd w:val="clear" w:color="auto" w:fill="E0F3EF"/>
          </w:tcPr>
          <w:p w14:paraId="035AAD5E" w14:textId="77777777" w:rsidR="00E84C87" w:rsidRPr="00007578" w:rsidRDefault="00E84C87" w:rsidP="00007578">
            <w:pPr>
              <w:pStyle w:val="TableTextsmall"/>
              <w:rPr>
                <w:b/>
              </w:rPr>
            </w:pPr>
            <w:r w:rsidRPr="00007578">
              <w:rPr>
                <w:b/>
              </w:rPr>
              <w:t>Analytical approach</w:t>
            </w:r>
          </w:p>
        </w:tc>
      </w:tr>
      <w:tr w:rsidR="00E84C87" w:rsidRPr="0010698F" w14:paraId="3B0094A3" w14:textId="77777777" w:rsidTr="00007578">
        <w:trPr>
          <w:trHeight w:val="1427"/>
        </w:trPr>
        <w:tc>
          <w:tcPr>
            <w:tcW w:w="1985" w:type="dxa"/>
            <w:vMerge w:val="restart"/>
          </w:tcPr>
          <w:p w14:paraId="143EEA32" w14:textId="77777777" w:rsidR="00E84C87" w:rsidRPr="00337554" w:rsidRDefault="00E84C87" w:rsidP="00007578">
            <w:pPr>
              <w:pStyle w:val="TableTextsmall"/>
            </w:pPr>
            <w:r w:rsidRPr="00337554">
              <w:t>To what extent did EINRIP, either through targeted institutional strengthening actions or by virtue of a demonstration effect influence the road construction practices employed by DGH on its general road construction activities?</w:t>
            </w:r>
            <w:r>
              <w:t xml:space="preserve"> </w:t>
            </w:r>
            <w:r w:rsidRPr="00A800DA">
              <w:t>(S1)</w:t>
            </w:r>
          </w:p>
        </w:tc>
        <w:tc>
          <w:tcPr>
            <w:tcW w:w="2797" w:type="dxa"/>
          </w:tcPr>
          <w:p w14:paraId="4CAB4C37" w14:textId="7C9B3868" w:rsidR="00E84C87" w:rsidRDefault="00E84C87" w:rsidP="00007578">
            <w:pPr>
              <w:pStyle w:val="TableTextsmall"/>
            </w:pPr>
            <w:r>
              <w:t>The degree to which EINRIP capacity</w:t>
            </w:r>
            <w:r w:rsidR="00295A2F">
              <w:t>-</w:t>
            </w:r>
            <w:r>
              <w:t>building activities effectively facilitated the transfer of knowledge and skills</w:t>
            </w:r>
          </w:p>
          <w:p w14:paraId="6297C1D4" w14:textId="77777777" w:rsidR="00E84C87" w:rsidRDefault="00E84C87" w:rsidP="00007578">
            <w:pPr>
              <w:pStyle w:val="TableTextsmall"/>
            </w:pPr>
          </w:p>
          <w:p w14:paraId="72F3D8C6" w14:textId="77777777" w:rsidR="00E84C87" w:rsidRPr="0010698F" w:rsidRDefault="00E84C87" w:rsidP="00007578">
            <w:pPr>
              <w:pStyle w:val="TableTextsmall"/>
            </w:pPr>
          </w:p>
        </w:tc>
        <w:tc>
          <w:tcPr>
            <w:tcW w:w="2360" w:type="dxa"/>
          </w:tcPr>
          <w:p w14:paraId="0FD02050" w14:textId="77777777" w:rsidR="00E84C87" w:rsidRDefault="00E84C87" w:rsidP="00007578">
            <w:pPr>
              <w:pStyle w:val="TableTextsmall"/>
            </w:pPr>
            <w:r w:rsidRPr="00D00669">
              <w:rPr>
                <w:color w:val="ACD08C" w:themeColor="accent2"/>
              </w:rPr>
              <w:t>Document review:</w:t>
            </w:r>
            <w:r w:rsidRPr="00D00669">
              <w:t xml:space="preserve"> </w:t>
            </w:r>
            <w:r>
              <w:t>To identify the scope and scale of EINRIP capacity building measures.</w:t>
            </w:r>
          </w:p>
          <w:p w14:paraId="3E74649F" w14:textId="6E45D065" w:rsidR="00E84C87" w:rsidRPr="0010698F" w:rsidRDefault="00E84C87" w:rsidP="00007578">
            <w:pPr>
              <w:pStyle w:val="TableTextsmall"/>
            </w:pPr>
            <w:r w:rsidRPr="00701F10">
              <w:rPr>
                <w:color w:val="ACD08C" w:themeColor="accent2"/>
              </w:rPr>
              <w:t>Stakeholder interviews:</w:t>
            </w:r>
            <w:r>
              <w:t xml:space="preserve"> Test recall/application of skills (DGH) </w:t>
            </w:r>
          </w:p>
        </w:tc>
        <w:tc>
          <w:tcPr>
            <w:tcW w:w="1363" w:type="dxa"/>
          </w:tcPr>
          <w:p w14:paraId="1244ED26" w14:textId="3416DFC9" w:rsidR="00E84C87" w:rsidRDefault="00E84C87" w:rsidP="00007578">
            <w:pPr>
              <w:pStyle w:val="TableTextsmall"/>
              <w:rPr>
                <w:rFonts w:asciiTheme="majorHAnsi" w:hAnsiTheme="majorHAnsi"/>
              </w:rPr>
            </w:pPr>
            <w:r>
              <w:rPr>
                <w:rFonts w:asciiTheme="majorHAnsi" w:hAnsiTheme="majorHAnsi"/>
              </w:rPr>
              <w:t>Map actions against key capacity areas</w:t>
            </w:r>
          </w:p>
          <w:p w14:paraId="794A85EC" w14:textId="77777777" w:rsidR="00E84C87" w:rsidRPr="0010698F" w:rsidRDefault="00E84C87" w:rsidP="00007578">
            <w:pPr>
              <w:pStyle w:val="TableTextsmall"/>
              <w:rPr>
                <w:rFonts w:asciiTheme="majorHAnsi" w:hAnsiTheme="majorHAnsi"/>
              </w:rPr>
            </w:pPr>
          </w:p>
        </w:tc>
      </w:tr>
      <w:tr w:rsidR="00E84C87" w:rsidRPr="0010698F" w14:paraId="5E43A778" w14:textId="77777777" w:rsidTr="00007578">
        <w:trPr>
          <w:trHeight w:val="743"/>
        </w:trPr>
        <w:tc>
          <w:tcPr>
            <w:tcW w:w="1985" w:type="dxa"/>
            <w:vMerge/>
          </w:tcPr>
          <w:p w14:paraId="20530C41" w14:textId="77777777" w:rsidR="00E84C87" w:rsidRPr="00337554" w:rsidRDefault="00E84C87" w:rsidP="00007578">
            <w:pPr>
              <w:pStyle w:val="TableTextsmall"/>
            </w:pPr>
          </w:p>
        </w:tc>
        <w:tc>
          <w:tcPr>
            <w:tcW w:w="2797" w:type="dxa"/>
            <w:vMerge w:val="restart"/>
          </w:tcPr>
          <w:p w14:paraId="2D09E7B1" w14:textId="76F158AA" w:rsidR="00E84C87" w:rsidRDefault="00E84C87" w:rsidP="00007578">
            <w:pPr>
              <w:pStyle w:val="TableTextsmall"/>
            </w:pPr>
            <w:r>
              <w:t>The extent to which the key lessons and successes from EINRIP have been effectively shared with DGH and across the infrastructure sector</w:t>
            </w:r>
          </w:p>
          <w:p w14:paraId="700A2F1D" w14:textId="77777777" w:rsidR="00E84C87" w:rsidRDefault="00E84C87" w:rsidP="00007578">
            <w:pPr>
              <w:pStyle w:val="TableTextsmall"/>
            </w:pPr>
          </w:p>
        </w:tc>
        <w:tc>
          <w:tcPr>
            <w:tcW w:w="2360" w:type="dxa"/>
          </w:tcPr>
          <w:p w14:paraId="51BE661E" w14:textId="70256232" w:rsidR="00E84C87" w:rsidRPr="00D00669" w:rsidRDefault="00E84C87" w:rsidP="00007578">
            <w:pPr>
              <w:pStyle w:val="TableTextsmall"/>
              <w:rPr>
                <w:color w:val="ACD08C" w:themeColor="accent2"/>
              </w:rPr>
            </w:pPr>
            <w:r w:rsidRPr="00701F10">
              <w:rPr>
                <w:color w:val="ACD08C" w:themeColor="accent2"/>
              </w:rPr>
              <w:t>Document review:</w:t>
            </w:r>
            <w:r>
              <w:t xml:space="preserve"> examine approach to learning and communications</w:t>
            </w:r>
          </w:p>
        </w:tc>
        <w:tc>
          <w:tcPr>
            <w:tcW w:w="1363" w:type="dxa"/>
          </w:tcPr>
          <w:p w14:paraId="10606D09" w14:textId="77777777" w:rsidR="00E84C87" w:rsidRDefault="00E84C87" w:rsidP="00007578">
            <w:pPr>
              <w:pStyle w:val="TableTextsmall"/>
              <w:rPr>
                <w:rFonts w:asciiTheme="majorHAnsi" w:hAnsiTheme="majorHAnsi"/>
              </w:rPr>
            </w:pPr>
            <w:r>
              <w:rPr>
                <w:rFonts w:asciiTheme="majorHAnsi" w:hAnsiTheme="majorHAnsi"/>
              </w:rPr>
              <w:t>Identify key lessons</w:t>
            </w:r>
          </w:p>
        </w:tc>
      </w:tr>
      <w:tr w:rsidR="00E84C87" w:rsidRPr="0010698F" w14:paraId="77B6ADAD" w14:textId="77777777" w:rsidTr="00007578">
        <w:trPr>
          <w:trHeight w:val="1105"/>
        </w:trPr>
        <w:tc>
          <w:tcPr>
            <w:tcW w:w="1985" w:type="dxa"/>
            <w:vMerge/>
          </w:tcPr>
          <w:p w14:paraId="647C7F15" w14:textId="77777777" w:rsidR="00E84C87" w:rsidRPr="00337554" w:rsidRDefault="00E84C87" w:rsidP="00007578">
            <w:pPr>
              <w:pStyle w:val="TableTextsmall"/>
            </w:pPr>
          </w:p>
        </w:tc>
        <w:tc>
          <w:tcPr>
            <w:tcW w:w="2797" w:type="dxa"/>
            <w:vMerge/>
          </w:tcPr>
          <w:p w14:paraId="17243654" w14:textId="77777777" w:rsidR="00E84C87" w:rsidRDefault="00E84C87" w:rsidP="00007578">
            <w:pPr>
              <w:pStyle w:val="TableTextsmall"/>
            </w:pPr>
          </w:p>
        </w:tc>
        <w:tc>
          <w:tcPr>
            <w:tcW w:w="2360" w:type="dxa"/>
          </w:tcPr>
          <w:p w14:paraId="6344E4FE" w14:textId="5D62D7E6" w:rsidR="00E84C87" w:rsidRPr="00701F10" w:rsidRDefault="00E84C87" w:rsidP="00007578">
            <w:pPr>
              <w:pStyle w:val="TableTextsmall"/>
              <w:rPr>
                <w:color w:val="ACD08C" w:themeColor="accent2"/>
              </w:rPr>
            </w:pPr>
            <w:r w:rsidRPr="00701F10">
              <w:rPr>
                <w:color w:val="ACD08C" w:themeColor="accent2"/>
              </w:rPr>
              <w:t>Stakeholder interviews:</w:t>
            </w:r>
            <w:r>
              <w:t xml:space="preserve"> test awareness of EINRIP lessons (DGH, engineering consultants/contractors)</w:t>
            </w:r>
          </w:p>
        </w:tc>
        <w:tc>
          <w:tcPr>
            <w:tcW w:w="1363" w:type="dxa"/>
          </w:tcPr>
          <w:p w14:paraId="6511D21E" w14:textId="77777777" w:rsidR="00E84C87" w:rsidRDefault="00E84C87" w:rsidP="00007578">
            <w:pPr>
              <w:pStyle w:val="TableTextsmall"/>
              <w:rPr>
                <w:rFonts w:asciiTheme="majorHAnsi" w:hAnsiTheme="majorHAnsi"/>
              </w:rPr>
            </w:pPr>
            <w:r>
              <w:rPr>
                <w:rFonts w:asciiTheme="majorHAnsi" w:hAnsiTheme="majorHAnsi"/>
              </w:rPr>
              <w:t>Compare stakeholder responses against lessons</w:t>
            </w:r>
          </w:p>
        </w:tc>
      </w:tr>
      <w:tr w:rsidR="00E84C87" w:rsidRPr="0010698F" w14:paraId="34BB9252" w14:textId="77777777" w:rsidTr="00007578">
        <w:trPr>
          <w:trHeight w:val="811"/>
        </w:trPr>
        <w:tc>
          <w:tcPr>
            <w:tcW w:w="1985" w:type="dxa"/>
            <w:vMerge/>
          </w:tcPr>
          <w:p w14:paraId="3631AB74" w14:textId="77777777" w:rsidR="00E84C87" w:rsidRPr="00337554" w:rsidRDefault="00E84C87" w:rsidP="00007578">
            <w:pPr>
              <w:pStyle w:val="TableTextsmall"/>
            </w:pPr>
          </w:p>
        </w:tc>
        <w:tc>
          <w:tcPr>
            <w:tcW w:w="2797" w:type="dxa"/>
          </w:tcPr>
          <w:p w14:paraId="2A8B404F" w14:textId="71083B6B" w:rsidR="00E84C87" w:rsidRDefault="00E84C87" w:rsidP="00007578">
            <w:pPr>
              <w:pStyle w:val="TableTextsmall"/>
            </w:pPr>
            <w:r>
              <w:t>The degree to which broader infrastructure institutional and financial structures work to enable the application of the approach advocated by EINRIP</w:t>
            </w:r>
          </w:p>
        </w:tc>
        <w:tc>
          <w:tcPr>
            <w:tcW w:w="2360" w:type="dxa"/>
          </w:tcPr>
          <w:p w14:paraId="3B2ECEE5" w14:textId="23851386" w:rsidR="00E84C87" w:rsidRPr="00701F10" w:rsidRDefault="00E84C87" w:rsidP="00007578">
            <w:pPr>
              <w:pStyle w:val="TableTextsmall"/>
              <w:rPr>
                <w:color w:val="ACD08C" w:themeColor="accent2"/>
              </w:rPr>
            </w:pPr>
            <w:r w:rsidRPr="00701F10">
              <w:rPr>
                <w:color w:val="ACD08C" w:themeColor="accent2"/>
              </w:rPr>
              <w:t>Stakeholder interviews:</w:t>
            </w:r>
            <w:r>
              <w:t xml:space="preserve"> Assess contextual factors as inhibitors or enablers (DGH, engineering consultants, WB and ADB)</w:t>
            </w:r>
          </w:p>
        </w:tc>
        <w:tc>
          <w:tcPr>
            <w:tcW w:w="1363" w:type="dxa"/>
          </w:tcPr>
          <w:p w14:paraId="0DC409E0" w14:textId="77777777" w:rsidR="00E84C87" w:rsidRDefault="00E84C87" w:rsidP="00007578">
            <w:pPr>
              <w:pStyle w:val="TableTextsmall"/>
              <w:rPr>
                <w:rFonts w:asciiTheme="majorHAnsi" w:hAnsiTheme="majorHAnsi"/>
              </w:rPr>
            </w:pPr>
            <w:r>
              <w:rPr>
                <w:rFonts w:asciiTheme="majorHAnsi" w:hAnsiTheme="majorHAnsi"/>
              </w:rPr>
              <w:t xml:space="preserve">Test viability of key EINRIP features </w:t>
            </w:r>
          </w:p>
        </w:tc>
      </w:tr>
      <w:tr w:rsidR="00E84C87" w:rsidRPr="0010698F" w14:paraId="4AD5D9E1" w14:textId="77777777" w:rsidTr="00007578">
        <w:trPr>
          <w:trHeight w:val="1138"/>
        </w:trPr>
        <w:tc>
          <w:tcPr>
            <w:tcW w:w="1985" w:type="dxa"/>
            <w:vMerge/>
          </w:tcPr>
          <w:p w14:paraId="1AE91342" w14:textId="77777777" w:rsidR="00E84C87" w:rsidRPr="00337554" w:rsidRDefault="00E84C87" w:rsidP="00007578">
            <w:pPr>
              <w:pStyle w:val="TableTextsmall"/>
            </w:pPr>
          </w:p>
        </w:tc>
        <w:tc>
          <w:tcPr>
            <w:tcW w:w="2797" w:type="dxa"/>
            <w:vMerge w:val="restart"/>
          </w:tcPr>
          <w:p w14:paraId="7A9478AE" w14:textId="3E5A950D" w:rsidR="00E84C87" w:rsidRPr="0010698F" w:rsidRDefault="00E84C87" w:rsidP="00007578">
            <w:pPr>
              <w:pStyle w:val="TableTextsmall"/>
            </w:pPr>
            <w:r>
              <w:t>Identification of examples of other DGH road projects replicating the EINRIP approach</w:t>
            </w:r>
          </w:p>
          <w:p w14:paraId="2CE6A3C6" w14:textId="77777777" w:rsidR="00E84C87" w:rsidRDefault="00E84C87" w:rsidP="00007578">
            <w:pPr>
              <w:pStyle w:val="TableTextsmall"/>
            </w:pPr>
          </w:p>
        </w:tc>
        <w:tc>
          <w:tcPr>
            <w:tcW w:w="2360" w:type="dxa"/>
          </w:tcPr>
          <w:p w14:paraId="2725A073" w14:textId="4CED1949" w:rsidR="00E84C87" w:rsidRDefault="00E84C87" w:rsidP="00007578">
            <w:pPr>
              <w:pStyle w:val="TableTextsmall"/>
            </w:pPr>
            <w:r w:rsidRPr="00701F10">
              <w:rPr>
                <w:color w:val="ACD08C" w:themeColor="accent2"/>
              </w:rPr>
              <w:t>Stakeholder interviews:</w:t>
            </w:r>
            <w:r>
              <w:t xml:space="preserve"> Solicit details of other road projects following EINRIP approach (DGH, engineering consultants, WB and ADB)</w:t>
            </w:r>
          </w:p>
        </w:tc>
        <w:tc>
          <w:tcPr>
            <w:tcW w:w="1363" w:type="dxa"/>
          </w:tcPr>
          <w:p w14:paraId="6989141F" w14:textId="77777777" w:rsidR="00E84C87" w:rsidRDefault="00E84C87" w:rsidP="00007578">
            <w:pPr>
              <w:pStyle w:val="TableTextsmall"/>
              <w:rPr>
                <w:rFonts w:asciiTheme="majorHAnsi" w:hAnsiTheme="majorHAnsi"/>
              </w:rPr>
            </w:pPr>
            <w:r>
              <w:rPr>
                <w:rFonts w:asciiTheme="majorHAnsi" w:hAnsiTheme="majorHAnsi"/>
              </w:rPr>
              <w:t>Identify possible EINRIP type projects</w:t>
            </w:r>
          </w:p>
        </w:tc>
      </w:tr>
      <w:tr w:rsidR="00E84C87" w:rsidRPr="0010698F" w14:paraId="4FA41FA2" w14:textId="77777777" w:rsidTr="00007578">
        <w:trPr>
          <w:trHeight w:val="886"/>
        </w:trPr>
        <w:tc>
          <w:tcPr>
            <w:tcW w:w="1985" w:type="dxa"/>
            <w:vMerge/>
          </w:tcPr>
          <w:p w14:paraId="091466CE" w14:textId="77777777" w:rsidR="00E84C87" w:rsidRPr="00337554" w:rsidRDefault="00E84C87" w:rsidP="00007578">
            <w:pPr>
              <w:pStyle w:val="TableTextsmall"/>
            </w:pPr>
          </w:p>
        </w:tc>
        <w:tc>
          <w:tcPr>
            <w:tcW w:w="2797" w:type="dxa"/>
            <w:vMerge/>
          </w:tcPr>
          <w:p w14:paraId="6EB8AD0C" w14:textId="77777777" w:rsidR="00E84C87" w:rsidRDefault="00E84C87" w:rsidP="00007578">
            <w:pPr>
              <w:pStyle w:val="TableTextsmall"/>
            </w:pPr>
          </w:p>
        </w:tc>
        <w:tc>
          <w:tcPr>
            <w:tcW w:w="2360" w:type="dxa"/>
          </w:tcPr>
          <w:p w14:paraId="3DD398C0" w14:textId="77777777" w:rsidR="00E84C87" w:rsidRPr="00701F10" w:rsidRDefault="00E84C87" w:rsidP="00007578">
            <w:pPr>
              <w:pStyle w:val="TableTextsmall"/>
              <w:rPr>
                <w:color w:val="ACD08C" w:themeColor="accent2"/>
              </w:rPr>
            </w:pPr>
            <w:r w:rsidRPr="00E7442B">
              <w:rPr>
                <w:color w:val="ACD08C" w:themeColor="accent2"/>
              </w:rPr>
              <w:t>Document review:</w:t>
            </w:r>
            <w:r>
              <w:rPr>
                <w:color w:val="ACD08C" w:themeColor="accent2"/>
              </w:rPr>
              <w:t xml:space="preserve"> </w:t>
            </w:r>
            <w:r>
              <w:t>Examine sample documents for key EINRIP features</w:t>
            </w:r>
          </w:p>
        </w:tc>
        <w:tc>
          <w:tcPr>
            <w:tcW w:w="1363" w:type="dxa"/>
          </w:tcPr>
          <w:p w14:paraId="7997CD19" w14:textId="77777777" w:rsidR="00E84C87" w:rsidRDefault="00E84C87" w:rsidP="00007578">
            <w:pPr>
              <w:pStyle w:val="TableTextsmall"/>
              <w:rPr>
                <w:rFonts w:asciiTheme="majorHAnsi" w:hAnsiTheme="majorHAnsi"/>
              </w:rPr>
            </w:pPr>
            <w:r>
              <w:rPr>
                <w:rFonts w:asciiTheme="majorHAnsi" w:hAnsiTheme="majorHAnsi"/>
              </w:rPr>
              <w:t>Verify use of EINRIP approach</w:t>
            </w:r>
          </w:p>
        </w:tc>
      </w:tr>
      <w:tr w:rsidR="00E84C87" w:rsidRPr="0010698F" w14:paraId="644B9726" w14:textId="77777777" w:rsidTr="00007578">
        <w:trPr>
          <w:trHeight w:val="886"/>
        </w:trPr>
        <w:tc>
          <w:tcPr>
            <w:tcW w:w="1985" w:type="dxa"/>
            <w:vMerge w:val="restart"/>
          </w:tcPr>
          <w:p w14:paraId="665E64E3" w14:textId="075547FC" w:rsidR="00E84C87" w:rsidRPr="00337554" w:rsidRDefault="00E84C87" w:rsidP="00007578">
            <w:pPr>
              <w:pStyle w:val="TableTextsmall"/>
            </w:pPr>
            <w:r w:rsidRPr="00FB07A0">
              <w:t xml:space="preserve">How effective was </w:t>
            </w:r>
            <w:r w:rsidR="00530706">
              <w:t xml:space="preserve">the </w:t>
            </w:r>
            <w:r w:rsidRPr="00FB07A0">
              <w:t>EINRIP M&amp;E program in guiding the successful implementation of the project and demonstrating the value of the EINRIP approach to stakeholders</w:t>
            </w:r>
            <w:r w:rsidR="00530706">
              <w:t>?</w:t>
            </w:r>
            <w:r>
              <w:t xml:space="preserve"> </w:t>
            </w:r>
            <w:r w:rsidRPr="00A26136">
              <w:t>(S2)</w:t>
            </w:r>
          </w:p>
        </w:tc>
        <w:tc>
          <w:tcPr>
            <w:tcW w:w="2797" w:type="dxa"/>
          </w:tcPr>
          <w:p w14:paraId="4E514CE7" w14:textId="77777777" w:rsidR="00E84C87" w:rsidRDefault="00E84C87" w:rsidP="00007578">
            <w:pPr>
              <w:pStyle w:val="TableTextsmall"/>
            </w:pPr>
            <w:r>
              <w:t>The degree to which issues identified through various M&amp;E process have been subsequently addressed and resolved</w:t>
            </w:r>
          </w:p>
          <w:p w14:paraId="20001E19" w14:textId="77777777" w:rsidR="00E84C87" w:rsidRDefault="00E84C87" w:rsidP="00007578">
            <w:pPr>
              <w:pStyle w:val="TableTextsmall"/>
            </w:pPr>
          </w:p>
        </w:tc>
        <w:tc>
          <w:tcPr>
            <w:tcW w:w="2360" w:type="dxa"/>
          </w:tcPr>
          <w:p w14:paraId="3F8F794D" w14:textId="77777777" w:rsidR="00E84C87" w:rsidRDefault="00E84C87" w:rsidP="00007578">
            <w:pPr>
              <w:pStyle w:val="TableTextsmall"/>
            </w:pPr>
            <w:r>
              <w:rPr>
                <w:color w:val="ACD08C" w:themeColor="accent2"/>
              </w:rPr>
              <w:t xml:space="preserve">Stakeholder interviews: </w:t>
            </w:r>
            <w:r w:rsidRPr="00A26136">
              <w:t>Identify a sample of issues and probe during interviews as to whether these have been addressed.</w:t>
            </w:r>
            <w:r>
              <w:t xml:space="preserve"> (DFAT, DGH)</w:t>
            </w:r>
          </w:p>
          <w:p w14:paraId="7E2D5F1A" w14:textId="77777777" w:rsidR="00E84C87" w:rsidRPr="00E7442B" w:rsidRDefault="00E84C87" w:rsidP="00007578">
            <w:pPr>
              <w:pStyle w:val="TableTextsmall"/>
              <w:rPr>
                <w:color w:val="ACD08C" w:themeColor="accent2"/>
              </w:rPr>
            </w:pPr>
            <w:r w:rsidRPr="00A26136">
              <w:rPr>
                <w:color w:val="ACD08C" w:themeColor="accent2"/>
              </w:rPr>
              <w:t>Document review:</w:t>
            </w:r>
            <w:r>
              <w:t xml:space="preserve"> Examine annual documents (AQC reports, M&amp;E surveys) to test for recurrent issues</w:t>
            </w:r>
          </w:p>
        </w:tc>
        <w:tc>
          <w:tcPr>
            <w:tcW w:w="1363" w:type="dxa"/>
          </w:tcPr>
          <w:p w14:paraId="2DA66A5F" w14:textId="1B127EF2" w:rsidR="00E84C87" w:rsidRDefault="00E84C87" w:rsidP="00007578">
            <w:pPr>
              <w:pStyle w:val="TableTextsmall"/>
              <w:rPr>
                <w:rFonts w:asciiTheme="majorHAnsi" w:hAnsiTheme="majorHAnsi"/>
              </w:rPr>
            </w:pPr>
            <w:r>
              <w:rPr>
                <w:rFonts w:asciiTheme="majorHAnsi" w:hAnsiTheme="majorHAnsi"/>
              </w:rPr>
              <w:t xml:space="preserve">Test </w:t>
            </w:r>
            <w:r w:rsidR="00FA5943">
              <w:rPr>
                <w:rFonts w:asciiTheme="majorHAnsi" w:hAnsiTheme="majorHAnsi"/>
              </w:rPr>
              <w:t>utility</w:t>
            </w:r>
            <w:r>
              <w:rPr>
                <w:rFonts w:asciiTheme="majorHAnsi" w:hAnsiTheme="majorHAnsi"/>
              </w:rPr>
              <w:t xml:space="preserve"> of EINRIP M&amp;E</w:t>
            </w:r>
          </w:p>
        </w:tc>
      </w:tr>
      <w:tr w:rsidR="00E84C87" w:rsidRPr="0010698F" w14:paraId="1C01E9E6" w14:textId="77777777" w:rsidTr="00007578">
        <w:trPr>
          <w:trHeight w:val="886"/>
        </w:trPr>
        <w:tc>
          <w:tcPr>
            <w:tcW w:w="1985" w:type="dxa"/>
            <w:vMerge/>
          </w:tcPr>
          <w:p w14:paraId="42F28870" w14:textId="77777777" w:rsidR="00E84C87" w:rsidRPr="00FB07A0" w:rsidRDefault="00E84C87" w:rsidP="00007578">
            <w:pPr>
              <w:pStyle w:val="TableTextsmall"/>
            </w:pPr>
          </w:p>
        </w:tc>
        <w:tc>
          <w:tcPr>
            <w:tcW w:w="2797" w:type="dxa"/>
          </w:tcPr>
          <w:p w14:paraId="6D68FF49" w14:textId="09B88953" w:rsidR="00E84C87" w:rsidRDefault="00E84C87" w:rsidP="00007578">
            <w:pPr>
              <w:pStyle w:val="TableTextsmall"/>
            </w:pPr>
            <w:r>
              <w:t>The degree to which data and analysis generated by EINRIP M&amp;E processes has been influential in DGH decision</w:t>
            </w:r>
            <w:r w:rsidR="002811DA">
              <w:t>-</w:t>
            </w:r>
            <w:r>
              <w:t>making</w:t>
            </w:r>
          </w:p>
        </w:tc>
        <w:tc>
          <w:tcPr>
            <w:tcW w:w="2360" w:type="dxa"/>
          </w:tcPr>
          <w:p w14:paraId="7016821C" w14:textId="77777777" w:rsidR="00E84C87" w:rsidRDefault="00E84C87" w:rsidP="00007578">
            <w:pPr>
              <w:pStyle w:val="TableTextsmall"/>
              <w:rPr>
                <w:color w:val="ACD08C" w:themeColor="accent2"/>
              </w:rPr>
            </w:pPr>
            <w:r>
              <w:rPr>
                <w:color w:val="ACD08C" w:themeColor="accent2"/>
              </w:rPr>
              <w:t xml:space="preserve">Stakeholder interviews: </w:t>
            </w:r>
            <w:r w:rsidRPr="00A26136">
              <w:t xml:space="preserve">Solicit </w:t>
            </w:r>
            <w:r>
              <w:t>views as to the lessons learned through EINRIP and how these have been communicated (DGH)</w:t>
            </w:r>
          </w:p>
        </w:tc>
        <w:tc>
          <w:tcPr>
            <w:tcW w:w="1363" w:type="dxa"/>
          </w:tcPr>
          <w:p w14:paraId="2A8A7046" w14:textId="77777777" w:rsidR="00E84C87" w:rsidRDefault="00E84C87" w:rsidP="00007578">
            <w:pPr>
              <w:pStyle w:val="TableTextsmall"/>
              <w:rPr>
                <w:rFonts w:asciiTheme="majorHAnsi" w:hAnsiTheme="majorHAnsi"/>
              </w:rPr>
            </w:pPr>
            <w:r>
              <w:rPr>
                <w:rFonts w:asciiTheme="majorHAnsi" w:hAnsiTheme="majorHAnsi"/>
              </w:rPr>
              <w:t>Test influence of EINRIP M&amp;E</w:t>
            </w:r>
          </w:p>
        </w:tc>
      </w:tr>
    </w:tbl>
    <w:p w14:paraId="1076E670" w14:textId="77777777" w:rsidR="00E84C87" w:rsidRDefault="00E84C87" w:rsidP="00E84C87">
      <w:pPr>
        <w:pStyle w:val="BodyText"/>
      </w:pPr>
      <w:r>
        <w:br w:type="page"/>
      </w:r>
    </w:p>
    <w:tbl>
      <w:tblPr>
        <w:tblStyle w:val="DFATTable1"/>
        <w:tblW w:w="0" w:type="auto"/>
        <w:tblLook w:val="0620" w:firstRow="1" w:lastRow="0" w:firstColumn="0" w:lastColumn="0" w:noHBand="1" w:noVBand="1"/>
      </w:tblPr>
      <w:tblGrid>
        <w:gridCol w:w="1985"/>
        <w:gridCol w:w="2917"/>
        <w:gridCol w:w="2390"/>
        <w:gridCol w:w="1383"/>
      </w:tblGrid>
      <w:tr w:rsidR="00E84C87" w:rsidRPr="0010698F" w14:paraId="2BBF3863" w14:textId="77777777" w:rsidTr="00007578">
        <w:trPr>
          <w:cnfStyle w:val="100000000000" w:firstRow="1" w:lastRow="0" w:firstColumn="0" w:lastColumn="0" w:oddVBand="0" w:evenVBand="0" w:oddHBand="0" w:evenHBand="0" w:firstRowFirstColumn="0" w:firstRowLastColumn="0" w:lastRowFirstColumn="0" w:lastRowLastColumn="0"/>
        </w:trPr>
        <w:tc>
          <w:tcPr>
            <w:tcW w:w="8675" w:type="dxa"/>
            <w:gridSpan w:val="4"/>
          </w:tcPr>
          <w:p w14:paraId="24E97877" w14:textId="77777777" w:rsidR="00E84C87" w:rsidRPr="00007578" w:rsidRDefault="00E84C87" w:rsidP="00007578">
            <w:pPr>
              <w:pStyle w:val="TableTextsmall"/>
              <w:rPr>
                <w:b/>
              </w:rPr>
            </w:pPr>
            <w:r w:rsidRPr="00007578">
              <w:rPr>
                <w:b/>
              </w:rPr>
              <w:t>Efficiency: Does EINRIP represent value for money, both relative to the quality of roads constructed and the institutional gains made?</w:t>
            </w:r>
          </w:p>
        </w:tc>
      </w:tr>
      <w:tr w:rsidR="00E84C87" w:rsidRPr="0010698F" w14:paraId="4792BF02" w14:textId="77777777" w:rsidTr="00007578">
        <w:tc>
          <w:tcPr>
            <w:tcW w:w="1985" w:type="dxa"/>
            <w:shd w:val="clear" w:color="auto" w:fill="E0F3EF"/>
          </w:tcPr>
          <w:p w14:paraId="61E2E88F" w14:textId="4E5952BF" w:rsidR="00E84C87" w:rsidRPr="00007578" w:rsidRDefault="00E84C87" w:rsidP="00007578">
            <w:pPr>
              <w:pStyle w:val="TableTextsmall"/>
              <w:rPr>
                <w:b/>
              </w:rPr>
            </w:pPr>
            <w:r w:rsidRPr="00007578">
              <w:rPr>
                <w:b/>
              </w:rPr>
              <w:t xml:space="preserve">Evaluation question / </w:t>
            </w:r>
            <w:r w:rsidR="00CA7D58" w:rsidRPr="00007578">
              <w:rPr>
                <w:b/>
              </w:rPr>
              <w:t>sub question</w:t>
            </w:r>
          </w:p>
        </w:tc>
        <w:tc>
          <w:tcPr>
            <w:tcW w:w="2917" w:type="dxa"/>
            <w:shd w:val="clear" w:color="auto" w:fill="E0F3EF"/>
          </w:tcPr>
          <w:p w14:paraId="5900916F" w14:textId="77777777" w:rsidR="00E84C87" w:rsidRPr="00007578" w:rsidRDefault="00E84C87" w:rsidP="00007578">
            <w:pPr>
              <w:pStyle w:val="TableTextsmall"/>
              <w:rPr>
                <w:b/>
              </w:rPr>
            </w:pPr>
            <w:r w:rsidRPr="00007578">
              <w:rPr>
                <w:b/>
              </w:rPr>
              <w:t xml:space="preserve">Evidence required </w:t>
            </w:r>
          </w:p>
        </w:tc>
        <w:tc>
          <w:tcPr>
            <w:tcW w:w="2390" w:type="dxa"/>
            <w:shd w:val="clear" w:color="auto" w:fill="E0F3EF"/>
          </w:tcPr>
          <w:p w14:paraId="05D84737" w14:textId="77777777" w:rsidR="00E84C87" w:rsidRPr="00007578" w:rsidRDefault="00E84C87" w:rsidP="00007578">
            <w:pPr>
              <w:pStyle w:val="TableTextsmall"/>
              <w:rPr>
                <w:b/>
              </w:rPr>
            </w:pPr>
            <w:r w:rsidRPr="00007578">
              <w:rPr>
                <w:b/>
              </w:rPr>
              <w:t xml:space="preserve">Data collection method and source </w:t>
            </w:r>
          </w:p>
        </w:tc>
        <w:tc>
          <w:tcPr>
            <w:tcW w:w="1383" w:type="dxa"/>
            <w:shd w:val="clear" w:color="auto" w:fill="E0F3EF"/>
          </w:tcPr>
          <w:p w14:paraId="5530AE12" w14:textId="77777777" w:rsidR="00E84C87" w:rsidRPr="00007578" w:rsidRDefault="00E84C87" w:rsidP="00007578">
            <w:pPr>
              <w:pStyle w:val="TableTextsmall"/>
              <w:rPr>
                <w:b/>
              </w:rPr>
            </w:pPr>
            <w:r w:rsidRPr="00007578">
              <w:rPr>
                <w:b/>
              </w:rPr>
              <w:t>Analytical approach</w:t>
            </w:r>
          </w:p>
        </w:tc>
      </w:tr>
      <w:tr w:rsidR="00E84C87" w:rsidRPr="0010698F" w14:paraId="0CD60CC5" w14:textId="77777777" w:rsidTr="00007578">
        <w:trPr>
          <w:trHeight w:val="1125"/>
        </w:trPr>
        <w:tc>
          <w:tcPr>
            <w:tcW w:w="1985" w:type="dxa"/>
            <w:vMerge w:val="restart"/>
          </w:tcPr>
          <w:p w14:paraId="63B67ABA" w14:textId="77777777" w:rsidR="00E84C87" w:rsidRPr="0010698F" w:rsidRDefault="00E84C87" w:rsidP="00007578">
            <w:pPr>
              <w:pStyle w:val="TableTextsmall"/>
            </w:pPr>
            <w:r w:rsidRPr="00E30438">
              <w:t>Was the modality (mix of loans and grant TA) relevant to intended EINRIP outcomes?</w:t>
            </w:r>
            <w:r>
              <w:t xml:space="preserve"> </w:t>
            </w:r>
            <w:r w:rsidRPr="00A800DA">
              <w:t>(VFM1)</w:t>
            </w:r>
          </w:p>
        </w:tc>
        <w:tc>
          <w:tcPr>
            <w:tcW w:w="2917" w:type="dxa"/>
            <w:vMerge w:val="restart"/>
          </w:tcPr>
          <w:p w14:paraId="6A8F2AF4" w14:textId="09107E8A" w:rsidR="00E84C87" w:rsidRDefault="00E84C87" w:rsidP="00007578">
            <w:pPr>
              <w:pStyle w:val="TableTextsmall"/>
            </w:pPr>
            <w:r>
              <w:t>The extent to which intended outcomes (stated and additional</w:t>
            </w:r>
            <w:r>
              <w:rPr>
                <w:rStyle w:val="FootnoteReference"/>
                <w:rFonts w:eastAsia="Calibri"/>
              </w:rPr>
              <w:footnoteReference w:id="21"/>
            </w:r>
            <w:r>
              <w:t>) reflect inputs</w:t>
            </w:r>
          </w:p>
          <w:p w14:paraId="116FB660" w14:textId="6898A42F" w:rsidR="00E84C87" w:rsidRPr="0010698F" w:rsidRDefault="00E84C87" w:rsidP="00007578">
            <w:pPr>
              <w:pStyle w:val="TableTextsmall"/>
            </w:pPr>
            <w:r>
              <w:t>The extent to which grant</w:t>
            </w:r>
            <w:r w:rsidR="002811DA">
              <w:t>-</w:t>
            </w:r>
            <w:r>
              <w:t>funded activities directly support loan outcomes</w:t>
            </w:r>
          </w:p>
        </w:tc>
        <w:tc>
          <w:tcPr>
            <w:tcW w:w="2390" w:type="dxa"/>
          </w:tcPr>
          <w:p w14:paraId="05B42B4A" w14:textId="668506A0" w:rsidR="00E84C87" w:rsidRPr="0010698F" w:rsidRDefault="00E84C87" w:rsidP="00007578">
            <w:pPr>
              <w:pStyle w:val="TableTextsmall"/>
            </w:pPr>
            <w:r w:rsidRPr="00D00669">
              <w:rPr>
                <w:color w:val="ACD08C" w:themeColor="accent2"/>
              </w:rPr>
              <w:t>Document review:</w:t>
            </w:r>
            <w:r>
              <w:t xml:space="preserve"> Identify</w:t>
            </w:r>
            <w:r w:rsidRPr="00A24B24">
              <w:t xml:space="preserve"> links between grant and loan</w:t>
            </w:r>
            <w:r w:rsidR="00590744">
              <w:t>-</w:t>
            </w:r>
            <w:r w:rsidRPr="00A24B24">
              <w:t>funded activities</w:t>
            </w:r>
            <w:r w:rsidRPr="00AD6111">
              <w:t xml:space="preserve"> (project completion report, loan agreement, annual reports</w:t>
            </w:r>
            <w:r w:rsidRPr="00A24B24">
              <w:t>)</w:t>
            </w:r>
          </w:p>
        </w:tc>
        <w:tc>
          <w:tcPr>
            <w:tcW w:w="1383" w:type="dxa"/>
          </w:tcPr>
          <w:p w14:paraId="6BED6203" w14:textId="77777777" w:rsidR="00E84C87" w:rsidRPr="0010698F" w:rsidRDefault="00E84C87" w:rsidP="00007578">
            <w:pPr>
              <w:pStyle w:val="TableTextsmall"/>
              <w:rPr>
                <w:rFonts w:asciiTheme="majorHAnsi" w:hAnsiTheme="majorHAnsi"/>
              </w:rPr>
            </w:pPr>
            <w:r>
              <w:rPr>
                <w:rFonts w:asciiTheme="majorHAnsi" w:hAnsiTheme="majorHAnsi"/>
              </w:rPr>
              <w:t>Map links between grant and loan funded streams</w:t>
            </w:r>
          </w:p>
        </w:tc>
      </w:tr>
      <w:tr w:rsidR="00E84C87" w:rsidRPr="0010698F" w14:paraId="0A778319" w14:textId="77777777" w:rsidTr="00007578">
        <w:trPr>
          <w:trHeight w:val="1199"/>
        </w:trPr>
        <w:tc>
          <w:tcPr>
            <w:tcW w:w="1985" w:type="dxa"/>
            <w:vMerge/>
          </w:tcPr>
          <w:p w14:paraId="0AB4A8D4" w14:textId="77777777" w:rsidR="00E84C87" w:rsidRPr="00E30438" w:rsidRDefault="00E84C87" w:rsidP="00007578">
            <w:pPr>
              <w:pStyle w:val="TableTextsmall"/>
            </w:pPr>
          </w:p>
        </w:tc>
        <w:tc>
          <w:tcPr>
            <w:tcW w:w="2917" w:type="dxa"/>
            <w:vMerge/>
          </w:tcPr>
          <w:p w14:paraId="4FBD7686" w14:textId="77777777" w:rsidR="00E84C87" w:rsidRDefault="00E84C87" w:rsidP="00007578">
            <w:pPr>
              <w:pStyle w:val="TableTextsmall"/>
            </w:pPr>
          </w:p>
        </w:tc>
        <w:tc>
          <w:tcPr>
            <w:tcW w:w="2390" w:type="dxa"/>
          </w:tcPr>
          <w:p w14:paraId="3278E4A6" w14:textId="35435A67" w:rsidR="00E84C87" w:rsidRPr="00D00669" w:rsidRDefault="00E84C87" w:rsidP="00007578">
            <w:pPr>
              <w:pStyle w:val="TableTextsmall"/>
              <w:rPr>
                <w:color w:val="ACD08C" w:themeColor="accent2"/>
              </w:rPr>
            </w:pPr>
            <w:r w:rsidRPr="00F80288">
              <w:rPr>
                <w:color w:val="ACD08C" w:themeColor="accent2"/>
              </w:rPr>
              <w:t>Stakeholder interviews:</w:t>
            </w:r>
            <w:r>
              <w:t xml:space="preserve"> Solicit views as to the complementarity of grant and loan</w:t>
            </w:r>
            <w:r w:rsidR="00590744">
              <w:t>-</w:t>
            </w:r>
            <w:r>
              <w:t>funded activity. (DGH, DFAT)</w:t>
            </w:r>
          </w:p>
        </w:tc>
        <w:tc>
          <w:tcPr>
            <w:tcW w:w="1383" w:type="dxa"/>
          </w:tcPr>
          <w:p w14:paraId="62E87258" w14:textId="77777777" w:rsidR="00E84C87" w:rsidRDefault="00E84C87" w:rsidP="00007578">
            <w:pPr>
              <w:pStyle w:val="TableTextsmall"/>
              <w:rPr>
                <w:rFonts w:asciiTheme="majorHAnsi" w:hAnsiTheme="majorHAnsi"/>
              </w:rPr>
            </w:pPr>
            <w:r>
              <w:rPr>
                <w:rFonts w:asciiTheme="majorHAnsi" w:hAnsiTheme="majorHAnsi"/>
              </w:rPr>
              <w:t>Synthesise feedback from stakeholders</w:t>
            </w:r>
          </w:p>
        </w:tc>
      </w:tr>
      <w:tr w:rsidR="00E84C87" w:rsidRPr="0010698F" w14:paraId="0ADF605E" w14:textId="77777777" w:rsidTr="00007578">
        <w:trPr>
          <w:trHeight w:val="1185"/>
        </w:trPr>
        <w:tc>
          <w:tcPr>
            <w:tcW w:w="1985" w:type="dxa"/>
            <w:vMerge w:val="restart"/>
          </w:tcPr>
          <w:p w14:paraId="25ED037E" w14:textId="7BE4FFC5" w:rsidR="00E84C87" w:rsidRDefault="00E84C87" w:rsidP="00007578">
            <w:pPr>
              <w:pStyle w:val="TableTextsmall"/>
            </w:pPr>
            <w:r w:rsidRPr="00337554">
              <w:t xml:space="preserve">What are the early indications </w:t>
            </w:r>
            <w:r w:rsidR="00530706">
              <w:t>of</w:t>
            </w:r>
            <w:r w:rsidRPr="00337554">
              <w:t xml:space="preserve"> the sustainability of both EINRIP</w:t>
            </w:r>
            <w:r w:rsidR="00530706">
              <w:t>-</w:t>
            </w:r>
            <w:r w:rsidRPr="00337554">
              <w:t xml:space="preserve">supported institutional capacity and completed roads and bridges? </w:t>
            </w:r>
            <w:r w:rsidRPr="00A800DA">
              <w:t>(VFM2)</w:t>
            </w:r>
          </w:p>
          <w:p w14:paraId="10ABAF1A" w14:textId="77777777" w:rsidR="00E84C87" w:rsidRPr="00E30438" w:rsidRDefault="00E84C87" w:rsidP="00007578">
            <w:pPr>
              <w:pStyle w:val="TableTextsmall"/>
            </w:pPr>
          </w:p>
        </w:tc>
        <w:tc>
          <w:tcPr>
            <w:tcW w:w="2917" w:type="dxa"/>
          </w:tcPr>
          <w:p w14:paraId="25692002" w14:textId="6F92B58A" w:rsidR="00E84C87" w:rsidRPr="0010698F" w:rsidRDefault="00590744" w:rsidP="00007578">
            <w:pPr>
              <w:pStyle w:val="TableTextsmall"/>
            </w:pPr>
            <w:r>
              <w:t xml:space="preserve">The extent to which </w:t>
            </w:r>
            <w:r w:rsidR="00E84C87">
              <w:t xml:space="preserve">EINRIP project roads, particularly those completed some time ago, </w:t>
            </w:r>
            <w:r>
              <w:t xml:space="preserve">are </w:t>
            </w:r>
            <w:r w:rsidR="00E84C87">
              <w:t>in good repair</w:t>
            </w:r>
          </w:p>
        </w:tc>
        <w:tc>
          <w:tcPr>
            <w:tcW w:w="2390" w:type="dxa"/>
          </w:tcPr>
          <w:p w14:paraId="4CFDC2F8" w14:textId="1D2DE587" w:rsidR="00E84C87" w:rsidRDefault="00E84C87" w:rsidP="00007578">
            <w:pPr>
              <w:pStyle w:val="TableTextsmall"/>
            </w:pPr>
            <w:r>
              <w:rPr>
                <w:color w:val="ACD08C" w:themeColor="accent2"/>
              </w:rPr>
              <w:t xml:space="preserve">Document review: </w:t>
            </w:r>
            <w:r>
              <w:t>Examine</w:t>
            </w:r>
            <w:r w:rsidRPr="003828F8">
              <w:t xml:space="preserve"> assessments on road con</w:t>
            </w:r>
            <w:r>
              <w:t>ditions (annual reports)</w:t>
            </w:r>
          </w:p>
          <w:p w14:paraId="3E2D808E" w14:textId="3279F937" w:rsidR="00E84C87" w:rsidRPr="00D00669" w:rsidRDefault="00E84C87" w:rsidP="00007578">
            <w:pPr>
              <w:pStyle w:val="TableTextsmall"/>
              <w:rPr>
                <w:color w:val="ACD08C" w:themeColor="accent2"/>
              </w:rPr>
            </w:pPr>
            <w:r w:rsidRPr="003828F8">
              <w:rPr>
                <w:color w:val="ACD08C" w:themeColor="accent2"/>
              </w:rPr>
              <w:t xml:space="preserve">Field Visit: </w:t>
            </w:r>
            <w:r w:rsidRPr="003828F8">
              <w:t xml:space="preserve">Verify condition </w:t>
            </w:r>
            <w:r>
              <w:t xml:space="preserve">of a </w:t>
            </w:r>
            <w:r w:rsidRPr="003828F8">
              <w:t>sample of EINRIP roads</w:t>
            </w:r>
          </w:p>
        </w:tc>
        <w:tc>
          <w:tcPr>
            <w:tcW w:w="1383" w:type="dxa"/>
          </w:tcPr>
          <w:p w14:paraId="72A9A6F8" w14:textId="5FFFBC22" w:rsidR="00E84C87" w:rsidRDefault="00590744" w:rsidP="00007578">
            <w:pPr>
              <w:pStyle w:val="TableTextsmall"/>
              <w:rPr>
                <w:rFonts w:asciiTheme="majorHAnsi" w:hAnsiTheme="majorHAnsi"/>
              </w:rPr>
            </w:pPr>
            <w:r>
              <w:rPr>
                <w:rFonts w:asciiTheme="majorHAnsi" w:hAnsiTheme="majorHAnsi"/>
              </w:rPr>
              <w:t>S</w:t>
            </w:r>
            <w:r w:rsidR="00E84C87">
              <w:rPr>
                <w:rFonts w:asciiTheme="majorHAnsi" w:hAnsiTheme="majorHAnsi"/>
              </w:rPr>
              <w:t>ynthesise data on the status of EINRIP roads</w:t>
            </w:r>
          </w:p>
          <w:p w14:paraId="71775AB2" w14:textId="77D0735C" w:rsidR="00E84C87" w:rsidRPr="0010698F" w:rsidRDefault="00E84C87" w:rsidP="00007578">
            <w:pPr>
              <w:pStyle w:val="TableTextsmall"/>
              <w:rPr>
                <w:rFonts w:asciiTheme="majorHAnsi" w:hAnsiTheme="majorHAnsi"/>
              </w:rPr>
            </w:pPr>
            <w:r>
              <w:rPr>
                <w:rFonts w:asciiTheme="majorHAnsi" w:hAnsiTheme="majorHAnsi"/>
              </w:rPr>
              <w:t xml:space="preserve"> Test for resolution of identified faults</w:t>
            </w:r>
            <w:r w:rsidR="00FE28CB">
              <w:rPr>
                <w:rFonts w:asciiTheme="majorHAnsi" w:hAnsiTheme="majorHAnsi"/>
              </w:rPr>
              <w:t xml:space="preserve"> </w:t>
            </w:r>
          </w:p>
        </w:tc>
      </w:tr>
      <w:tr w:rsidR="00E84C87" w:rsidRPr="0010698F" w14:paraId="4F85B717" w14:textId="77777777" w:rsidTr="00007578">
        <w:trPr>
          <w:trHeight w:val="1507"/>
        </w:trPr>
        <w:tc>
          <w:tcPr>
            <w:tcW w:w="1985" w:type="dxa"/>
            <w:vMerge/>
          </w:tcPr>
          <w:p w14:paraId="3680B9CF" w14:textId="77777777" w:rsidR="00E84C87" w:rsidRPr="00337554" w:rsidRDefault="00E84C87" w:rsidP="00007578">
            <w:pPr>
              <w:pStyle w:val="TableTextsmall"/>
            </w:pPr>
          </w:p>
        </w:tc>
        <w:tc>
          <w:tcPr>
            <w:tcW w:w="2917" w:type="dxa"/>
          </w:tcPr>
          <w:p w14:paraId="036514DE" w14:textId="00C81A1F" w:rsidR="00E84C87" w:rsidRDefault="00E84C87" w:rsidP="00007578">
            <w:pPr>
              <w:pStyle w:val="TableTextsmall"/>
            </w:pPr>
            <w:r>
              <w:t>The extent of maintenance work required on EINRIP project roads</w:t>
            </w:r>
          </w:p>
          <w:p w14:paraId="57DE33E2" w14:textId="77777777" w:rsidR="00E84C87" w:rsidRDefault="00E84C87" w:rsidP="00007578">
            <w:pPr>
              <w:pStyle w:val="TableTextsmall"/>
            </w:pPr>
          </w:p>
        </w:tc>
        <w:tc>
          <w:tcPr>
            <w:tcW w:w="2390" w:type="dxa"/>
          </w:tcPr>
          <w:p w14:paraId="02793787" w14:textId="77777777" w:rsidR="00E84C87" w:rsidRDefault="00E84C87" w:rsidP="00007578">
            <w:pPr>
              <w:pStyle w:val="TableTextsmall"/>
            </w:pPr>
            <w:r>
              <w:rPr>
                <w:color w:val="ACD08C" w:themeColor="accent2"/>
              </w:rPr>
              <w:t xml:space="preserve">Document review: </w:t>
            </w:r>
            <w:r w:rsidRPr="003828F8">
              <w:t>Identify maintenance expenditure on EINRIP</w:t>
            </w:r>
            <w:r>
              <w:t xml:space="preserve"> and non-EINRIP</w:t>
            </w:r>
            <w:r w:rsidRPr="003828F8">
              <w:t xml:space="preserve"> roads</w:t>
            </w:r>
          </w:p>
          <w:p w14:paraId="7F53E206" w14:textId="77777777" w:rsidR="00E84C87" w:rsidRDefault="00E84C87" w:rsidP="00007578">
            <w:pPr>
              <w:pStyle w:val="TableTextsmall"/>
              <w:rPr>
                <w:color w:val="ACD08C" w:themeColor="accent2"/>
              </w:rPr>
            </w:pPr>
            <w:r>
              <w:rPr>
                <w:color w:val="ACD08C" w:themeColor="accent2"/>
              </w:rPr>
              <w:t xml:space="preserve">Stakeholder interviews: </w:t>
            </w:r>
            <w:r>
              <w:t>T</w:t>
            </w:r>
            <w:r w:rsidRPr="005B02A5">
              <w:t>o understand DGH approach to road maintenance</w:t>
            </w:r>
          </w:p>
        </w:tc>
        <w:tc>
          <w:tcPr>
            <w:tcW w:w="1383" w:type="dxa"/>
          </w:tcPr>
          <w:p w14:paraId="5012F1EC" w14:textId="77777777" w:rsidR="00E84C87" w:rsidRDefault="00E84C87" w:rsidP="00007578">
            <w:pPr>
              <w:pStyle w:val="TableTextsmall"/>
              <w:rPr>
                <w:rFonts w:asciiTheme="majorHAnsi" w:hAnsiTheme="majorHAnsi"/>
              </w:rPr>
            </w:pPr>
            <w:r>
              <w:rPr>
                <w:rFonts w:asciiTheme="majorHAnsi" w:hAnsiTheme="majorHAnsi"/>
              </w:rPr>
              <w:t>Compare expenditure levels</w:t>
            </w:r>
          </w:p>
          <w:p w14:paraId="01D7D151" w14:textId="77777777" w:rsidR="00E84C87" w:rsidRDefault="00E84C87" w:rsidP="00007578">
            <w:pPr>
              <w:pStyle w:val="TableTextsmall"/>
              <w:rPr>
                <w:rFonts w:asciiTheme="majorHAnsi" w:hAnsiTheme="majorHAnsi"/>
              </w:rPr>
            </w:pPr>
            <w:r>
              <w:rPr>
                <w:rFonts w:asciiTheme="majorHAnsi" w:hAnsiTheme="majorHAnsi"/>
              </w:rPr>
              <w:t>Describe road maintenance arrangements</w:t>
            </w:r>
          </w:p>
        </w:tc>
      </w:tr>
      <w:tr w:rsidR="00E84C87" w:rsidRPr="0010698F" w14:paraId="1E47732F" w14:textId="77777777" w:rsidTr="00007578">
        <w:trPr>
          <w:trHeight w:val="804"/>
        </w:trPr>
        <w:tc>
          <w:tcPr>
            <w:tcW w:w="1985" w:type="dxa"/>
            <w:vMerge/>
          </w:tcPr>
          <w:p w14:paraId="57CDBCB5" w14:textId="77777777" w:rsidR="00E84C87" w:rsidRPr="00337554" w:rsidRDefault="00E84C87" w:rsidP="00007578">
            <w:pPr>
              <w:pStyle w:val="TableTextsmall"/>
            </w:pPr>
          </w:p>
        </w:tc>
        <w:tc>
          <w:tcPr>
            <w:tcW w:w="2917" w:type="dxa"/>
          </w:tcPr>
          <w:p w14:paraId="0ACD43F3" w14:textId="760551B4" w:rsidR="00E84C87" w:rsidRDefault="00E84C87" w:rsidP="00007578">
            <w:pPr>
              <w:pStyle w:val="TableTextsmall"/>
            </w:pPr>
            <w:r>
              <w:t>The degree to which EINRIP supported capacity</w:t>
            </w:r>
            <w:r w:rsidR="00590744">
              <w:t>-</w:t>
            </w:r>
            <w:r>
              <w:t>building measures remain relevant and in use</w:t>
            </w:r>
          </w:p>
        </w:tc>
        <w:tc>
          <w:tcPr>
            <w:tcW w:w="2390" w:type="dxa"/>
          </w:tcPr>
          <w:p w14:paraId="7FB46CBB" w14:textId="77777777" w:rsidR="00E84C87" w:rsidRDefault="00E84C87" w:rsidP="00007578">
            <w:pPr>
              <w:pStyle w:val="TableTextsmall"/>
              <w:rPr>
                <w:color w:val="ACD08C" w:themeColor="accent2"/>
              </w:rPr>
            </w:pPr>
            <w:r w:rsidRPr="005B02A5">
              <w:t>As per question S1 above.</w:t>
            </w:r>
            <w:r>
              <w:rPr>
                <w:color w:val="ACD08C" w:themeColor="accent2"/>
              </w:rPr>
              <w:t xml:space="preserve"> </w:t>
            </w:r>
          </w:p>
        </w:tc>
        <w:tc>
          <w:tcPr>
            <w:tcW w:w="1383" w:type="dxa"/>
          </w:tcPr>
          <w:p w14:paraId="47BC4F9F" w14:textId="77777777" w:rsidR="00E84C87" w:rsidRDefault="00E84C87" w:rsidP="00007578">
            <w:pPr>
              <w:pStyle w:val="TableTextsmall"/>
              <w:rPr>
                <w:rFonts w:asciiTheme="majorHAnsi" w:hAnsiTheme="majorHAnsi"/>
              </w:rPr>
            </w:pPr>
          </w:p>
        </w:tc>
      </w:tr>
      <w:tr w:rsidR="00E84C87" w:rsidRPr="00B05166" w14:paraId="33A65E5E" w14:textId="77777777" w:rsidTr="00007578">
        <w:trPr>
          <w:trHeight w:val="1005"/>
        </w:trPr>
        <w:tc>
          <w:tcPr>
            <w:tcW w:w="1985" w:type="dxa"/>
            <w:vMerge w:val="restart"/>
          </w:tcPr>
          <w:p w14:paraId="361AA58C" w14:textId="03B03E63" w:rsidR="00E84C87" w:rsidRPr="00E84C87" w:rsidRDefault="00E84C87" w:rsidP="00007578">
            <w:pPr>
              <w:pStyle w:val="TableTextsmall"/>
            </w:pPr>
            <w:r w:rsidRPr="00337554">
              <w:t>Do EINRIP roads represent value for money? Taking into account any increases in traffic volumes</w:t>
            </w:r>
            <w:r w:rsidR="00530706">
              <w:t>,</w:t>
            </w:r>
            <w:r w:rsidRPr="00337554">
              <w:t xml:space="preserve"> have the additional costs associated with project preparation and higher quality standards been effectively offset against levels of required maintenance expenditure and other economic benefits (e.g. reduced vehicle operating cost)?</w:t>
            </w:r>
            <w:r>
              <w:t xml:space="preserve"> </w:t>
            </w:r>
            <w:r w:rsidRPr="00A800DA">
              <w:t>(VFM3)</w:t>
            </w:r>
          </w:p>
        </w:tc>
        <w:tc>
          <w:tcPr>
            <w:tcW w:w="2917" w:type="dxa"/>
          </w:tcPr>
          <w:p w14:paraId="374DACAC" w14:textId="26A5B633" w:rsidR="00E84C87" w:rsidRPr="0010698F" w:rsidRDefault="00E84C87" w:rsidP="00007578">
            <w:pPr>
              <w:pStyle w:val="TableTextsmall"/>
              <w:rPr>
                <w:color w:val="FFF799" w:themeColor="accent4"/>
              </w:rPr>
            </w:pPr>
            <w:r w:rsidRPr="005B02A5">
              <w:t xml:space="preserve">The extent to which </w:t>
            </w:r>
            <w:r>
              <w:t>the planned and actual benefits from EINRIP roads exceed costs</w:t>
            </w:r>
          </w:p>
        </w:tc>
        <w:tc>
          <w:tcPr>
            <w:tcW w:w="2390" w:type="dxa"/>
            <w:vMerge w:val="restart"/>
          </w:tcPr>
          <w:p w14:paraId="70CE92E0" w14:textId="46AB1DB1" w:rsidR="00E84C87" w:rsidRDefault="00E84C87" w:rsidP="00007578">
            <w:pPr>
              <w:pStyle w:val="TableTextsmall"/>
              <w:rPr>
                <w:color w:val="ACD08C" w:themeColor="accent2"/>
              </w:rPr>
            </w:pPr>
            <w:r w:rsidRPr="00025438">
              <w:rPr>
                <w:color w:val="ACD08C" w:themeColor="accent2"/>
              </w:rPr>
              <w:t>Document review:</w:t>
            </w:r>
            <w:r>
              <w:t xml:space="preserve"> Examine feasibility study and 2015 re-evaluation of costs and benefits</w:t>
            </w:r>
            <w:r w:rsidRPr="00025438">
              <w:rPr>
                <w:color w:val="ACD08C" w:themeColor="accent2"/>
              </w:rPr>
              <w:t xml:space="preserve"> </w:t>
            </w:r>
          </w:p>
          <w:p w14:paraId="4C88C5EF" w14:textId="06572604" w:rsidR="00E84C87" w:rsidRPr="00B05166" w:rsidRDefault="00E84C87" w:rsidP="00007578">
            <w:pPr>
              <w:pStyle w:val="TableTextsmall"/>
            </w:pPr>
            <w:r w:rsidRPr="00025438">
              <w:rPr>
                <w:color w:val="ACD08C" w:themeColor="accent2"/>
              </w:rPr>
              <w:t>Document review:</w:t>
            </w:r>
            <w:r>
              <w:t xml:space="preserve"> </w:t>
            </w:r>
            <w:r w:rsidR="00590744">
              <w:t>I</w:t>
            </w:r>
            <w:r>
              <w:t>dentify total project cost</w:t>
            </w:r>
          </w:p>
          <w:p w14:paraId="361E4C60" w14:textId="3A192555" w:rsidR="00E84C87" w:rsidRDefault="00E84C87" w:rsidP="00007578">
            <w:pPr>
              <w:pStyle w:val="TableTextsmall"/>
            </w:pPr>
            <w:r w:rsidRPr="00025438">
              <w:rPr>
                <w:color w:val="ACD08C" w:themeColor="accent2"/>
              </w:rPr>
              <w:t>Stakeholder interviews and document reviews:</w:t>
            </w:r>
            <w:r>
              <w:t xml:space="preserve"> </w:t>
            </w:r>
            <w:r w:rsidR="00590744">
              <w:t>I</w:t>
            </w:r>
            <w:r>
              <w:t>dentify typical road construction cost in Indonesia</w:t>
            </w:r>
          </w:p>
          <w:p w14:paraId="4364BD97" w14:textId="77777777" w:rsidR="00E84C87" w:rsidRPr="00B05166" w:rsidRDefault="00E84C87" w:rsidP="00007578">
            <w:pPr>
              <w:pStyle w:val="TableTextsmall"/>
            </w:pPr>
          </w:p>
        </w:tc>
        <w:tc>
          <w:tcPr>
            <w:tcW w:w="1383" w:type="dxa"/>
            <w:vMerge w:val="restart"/>
          </w:tcPr>
          <w:p w14:paraId="0ACA24F9" w14:textId="6A0C5923" w:rsidR="00E84C87" w:rsidRDefault="00E84C87" w:rsidP="00007578">
            <w:pPr>
              <w:pStyle w:val="TableTextsmall"/>
            </w:pPr>
            <w:r>
              <w:t xml:space="preserve">Categorise roads according to net </w:t>
            </w:r>
            <w:r w:rsidR="00590744">
              <w:t>P</w:t>
            </w:r>
            <w:r>
              <w:t>resent value &amp; benefit-cost ratio</w:t>
            </w:r>
          </w:p>
          <w:p w14:paraId="07F91324" w14:textId="77777777" w:rsidR="00E84C87" w:rsidRPr="002742EE" w:rsidRDefault="00E84C87" w:rsidP="00007578">
            <w:pPr>
              <w:pStyle w:val="TableTextsmall"/>
            </w:pPr>
            <w:r w:rsidRPr="002742EE">
              <w:t>Apportion grant costs to road</w:t>
            </w:r>
            <w:r>
              <w:t>s</w:t>
            </w:r>
          </w:p>
          <w:p w14:paraId="796005C5" w14:textId="77777777" w:rsidR="00E84C87" w:rsidRPr="002742EE" w:rsidRDefault="00E84C87" w:rsidP="00007578">
            <w:pPr>
              <w:pStyle w:val="TableTextsmall"/>
            </w:pPr>
            <w:r w:rsidRPr="002742EE">
              <w:t xml:space="preserve">Compare EINRIP costs against Indonesian </w:t>
            </w:r>
            <w:r>
              <w:t>norms</w:t>
            </w:r>
          </w:p>
          <w:p w14:paraId="73CA5185" w14:textId="77777777" w:rsidR="00E84C87" w:rsidRPr="00B05166" w:rsidRDefault="00E84C87" w:rsidP="00007578">
            <w:pPr>
              <w:pStyle w:val="TableTextsmall"/>
            </w:pPr>
            <w:r w:rsidRPr="002742EE">
              <w:t>Update economic evaluation</w:t>
            </w:r>
          </w:p>
        </w:tc>
      </w:tr>
      <w:tr w:rsidR="00E84C87" w:rsidRPr="00B05166" w14:paraId="229A2BAE" w14:textId="77777777" w:rsidTr="00007578">
        <w:trPr>
          <w:trHeight w:val="2052"/>
        </w:trPr>
        <w:tc>
          <w:tcPr>
            <w:tcW w:w="1985" w:type="dxa"/>
            <w:vMerge/>
          </w:tcPr>
          <w:p w14:paraId="107F0A27" w14:textId="77777777" w:rsidR="00E84C87" w:rsidRPr="00337554" w:rsidRDefault="00E84C87" w:rsidP="00007578">
            <w:pPr>
              <w:pStyle w:val="TableTextsmall"/>
            </w:pPr>
          </w:p>
        </w:tc>
        <w:tc>
          <w:tcPr>
            <w:tcW w:w="2917" w:type="dxa"/>
          </w:tcPr>
          <w:p w14:paraId="74B53103" w14:textId="266EBD52" w:rsidR="00E84C87" w:rsidRPr="00A800DA" w:rsidRDefault="00E84C87" w:rsidP="00007578">
            <w:pPr>
              <w:pStyle w:val="TableTextsmall"/>
            </w:pPr>
            <w:r>
              <w:t>To</w:t>
            </w:r>
            <w:r w:rsidRPr="00A800DA">
              <w:t xml:space="preserve">tal </w:t>
            </w:r>
            <w:r>
              <w:t xml:space="preserve">EINRIP </w:t>
            </w:r>
            <w:r w:rsidRPr="00A800DA">
              <w:t>cost</w:t>
            </w:r>
            <w:r>
              <w:t xml:space="preserve">s </w:t>
            </w:r>
            <w:r w:rsidRPr="00A800DA">
              <w:t>including both loan and grant elements</w:t>
            </w:r>
          </w:p>
          <w:p w14:paraId="66263ECB" w14:textId="648E157F" w:rsidR="00E84C87" w:rsidRDefault="00E84C87" w:rsidP="00007578">
            <w:pPr>
              <w:pStyle w:val="TableTextsmall"/>
            </w:pPr>
            <w:r w:rsidRPr="00A800DA">
              <w:t>Road construction cost data for non-EINRIP roads</w:t>
            </w:r>
          </w:p>
          <w:p w14:paraId="6443D194" w14:textId="77777777" w:rsidR="00E84C87" w:rsidRDefault="00E84C87" w:rsidP="00007578">
            <w:pPr>
              <w:pStyle w:val="TableTextsmall"/>
            </w:pPr>
          </w:p>
          <w:p w14:paraId="18CC00D2" w14:textId="77777777" w:rsidR="00E84C87" w:rsidRPr="005B02A5" w:rsidRDefault="00E84C87" w:rsidP="00007578">
            <w:pPr>
              <w:pStyle w:val="TableTextsmall"/>
            </w:pPr>
            <w:r>
              <w:t>Data on maintenance expenditure, vehicle operating costs, travel times, accident rates</w:t>
            </w:r>
          </w:p>
        </w:tc>
        <w:tc>
          <w:tcPr>
            <w:tcW w:w="2390" w:type="dxa"/>
            <w:vMerge/>
          </w:tcPr>
          <w:p w14:paraId="65483AE6" w14:textId="77777777" w:rsidR="00E84C87" w:rsidRPr="00025438" w:rsidRDefault="00E84C87" w:rsidP="00007578">
            <w:pPr>
              <w:pStyle w:val="TableTextsmall"/>
              <w:rPr>
                <w:color w:val="ACD08C" w:themeColor="accent2"/>
              </w:rPr>
            </w:pPr>
          </w:p>
        </w:tc>
        <w:tc>
          <w:tcPr>
            <w:tcW w:w="1383" w:type="dxa"/>
            <w:vMerge/>
          </w:tcPr>
          <w:p w14:paraId="1F0875C1" w14:textId="77777777" w:rsidR="00E84C87" w:rsidRDefault="00E84C87" w:rsidP="00007578">
            <w:pPr>
              <w:pStyle w:val="TableTextsmall"/>
            </w:pPr>
          </w:p>
        </w:tc>
      </w:tr>
      <w:tr w:rsidR="00E84C87" w:rsidRPr="00B05166" w14:paraId="6EBBB2F3" w14:textId="77777777" w:rsidTr="00007578">
        <w:trPr>
          <w:trHeight w:val="757"/>
        </w:trPr>
        <w:tc>
          <w:tcPr>
            <w:tcW w:w="1985" w:type="dxa"/>
            <w:vMerge/>
          </w:tcPr>
          <w:p w14:paraId="0F8A7F64" w14:textId="77777777" w:rsidR="00E84C87" w:rsidRPr="00337554" w:rsidRDefault="00E84C87" w:rsidP="00007578">
            <w:pPr>
              <w:pStyle w:val="TableTextsmall"/>
            </w:pPr>
          </w:p>
        </w:tc>
        <w:tc>
          <w:tcPr>
            <w:tcW w:w="2917" w:type="dxa"/>
          </w:tcPr>
          <w:p w14:paraId="4F45D640" w14:textId="5558FB47" w:rsidR="00E84C87" w:rsidRPr="005B02A5" w:rsidRDefault="00E84C87" w:rsidP="00007578">
            <w:pPr>
              <w:pStyle w:val="TableTextsmall"/>
            </w:pPr>
            <w:r w:rsidRPr="00A800DA">
              <w:t>The extent to which the EINRIP approach influenced the construction/upgrading of other roads</w:t>
            </w:r>
          </w:p>
        </w:tc>
        <w:tc>
          <w:tcPr>
            <w:tcW w:w="2390" w:type="dxa"/>
          </w:tcPr>
          <w:p w14:paraId="4539348F" w14:textId="77777777" w:rsidR="00E84C87" w:rsidRPr="00025438" w:rsidRDefault="00E84C87" w:rsidP="00007578">
            <w:pPr>
              <w:pStyle w:val="TableTextsmall"/>
              <w:rPr>
                <w:color w:val="ACD08C" w:themeColor="accent2"/>
              </w:rPr>
            </w:pPr>
            <w:r>
              <w:t>As per S1 above</w:t>
            </w:r>
          </w:p>
        </w:tc>
        <w:tc>
          <w:tcPr>
            <w:tcW w:w="1383" w:type="dxa"/>
          </w:tcPr>
          <w:p w14:paraId="3EA22D96" w14:textId="77777777" w:rsidR="00E84C87" w:rsidRDefault="00E84C87" w:rsidP="00007578">
            <w:pPr>
              <w:pStyle w:val="TableTextsmall"/>
            </w:pPr>
          </w:p>
        </w:tc>
      </w:tr>
    </w:tbl>
    <w:p w14:paraId="7077C51E" w14:textId="77777777" w:rsidR="00E84C87" w:rsidRDefault="00E84C87" w:rsidP="002E0294">
      <w:pPr>
        <w:pStyle w:val="BodyText"/>
        <w:rPr>
          <w:rFonts w:asciiTheme="majorHAnsi" w:eastAsia="Times New Roman" w:hAnsiTheme="majorHAnsi" w:cs="Arial"/>
          <w:kern w:val="28"/>
          <w:sz w:val="20"/>
          <w:szCs w:val="26"/>
          <w:lang w:val="en-AU" w:eastAsia="zh-CN"/>
        </w:rPr>
      </w:pPr>
      <w:r>
        <w:br w:type="page"/>
      </w:r>
    </w:p>
    <w:tbl>
      <w:tblPr>
        <w:tblStyle w:val="DFATTable1"/>
        <w:tblW w:w="0" w:type="auto"/>
        <w:tblLook w:val="0620" w:firstRow="1" w:lastRow="0" w:firstColumn="0" w:lastColumn="0" w:noHBand="1" w:noVBand="1"/>
      </w:tblPr>
      <w:tblGrid>
        <w:gridCol w:w="1985"/>
        <w:gridCol w:w="2917"/>
        <w:gridCol w:w="2390"/>
        <w:gridCol w:w="1383"/>
      </w:tblGrid>
      <w:tr w:rsidR="00E84C87" w:rsidRPr="0010698F" w14:paraId="6FAF6556" w14:textId="77777777" w:rsidTr="00090A2A">
        <w:trPr>
          <w:cnfStyle w:val="100000000000" w:firstRow="1" w:lastRow="0" w:firstColumn="0" w:lastColumn="0" w:oddVBand="0" w:evenVBand="0" w:oddHBand="0" w:evenHBand="0" w:firstRowFirstColumn="0" w:firstRowLastColumn="0" w:lastRowFirstColumn="0" w:lastRowLastColumn="0"/>
        </w:trPr>
        <w:tc>
          <w:tcPr>
            <w:tcW w:w="8675" w:type="dxa"/>
            <w:gridSpan w:val="4"/>
          </w:tcPr>
          <w:p w14:paraId="20336B7D" w14:textId="382D19E3" w:rsidR="00E84C87" w:rsidRPr="00090A2A" w:rsidRDefault="00E84C87" w:rsidP="00090A2A">
            <w:pPr>
              <w:pStyle w:val="TableTextsmall"/>
              <w:rPr>
                <w:b/>
                <w:sz w:val="18"/>
              </w:rPr>
            </w:pPr>
            <w:r w:rsidRPr="00090A2A">
              <w:rPr>
                <w:b/>
              </w:rPr>
              <w:t>Cross cutting issues: Did ENRIP road packages take adequate account of cross</w:t>
            </w:r>
            <w:r w:rsidR="00530706">
              <w:rPr>
                <w:b/>
              </w:rPr>
              <w:t>-</w:t>
            </w:r>
            <w:r w:rsidRPr="00090A2A">
              <w:rPr>
                <w:b/>
              </w:rPr>
              <w:t>cutting issues?</w:t>
            </w:r>
          </w:p>
        </w:tc>
      </w:tr>
      <w:tr w:rsidR="00E84C87" w:rsidRPr="0010698F" w14:paraId="1B77E214" w14:textId="77777777" w:rsidTr="00090A2A">
        <w:tc>
          <w:tcPr>
            <w:tcW w:w="1985" w:type="dxa"/>
            <w:shd w:val="clear" w:color="auto" w:fill="E0F3EF"/>
          </w:tcPr>
          <w:p w14:paraId="36CF86A9" w14:textId="2C1F5A8D" w:rsidR="00E84C87" w:rsidRPr="00090A2A" w:rsidRDefault="00E84C87" w:rsidP="00090A2A">
            <w:pPr>
              <w:pStyle w:val="TableTextsmall"/>
              <w:rPr>
                <w:b/>
              </w:rPr>
            </w:pPr>
            <w:r w:rsidRPr="00090A2A">
              <w:rPr>
                <w:b/>
              </w:rPr>
              <w:t xml:space="preserve">Evaluation question / </w:t>
            </w:r>
            <w:r w:rsidR="00CA7D58" w:rsidRPr="00090A2A">
              <w:rPr>
                <w:b/>
              </w:rPr>
              <w:t>sub question</w:t>
            </w:r>
          </w:p>
        </w:tc>
        <w:tc>
          <w:tcPr>
            <w:tcW w:w="2917" w:type="dxa"/>
            <w:shd w:val="clear" w:color="auto" w:fill="E0F3EF"/>
          </w:tcPr>
          <w:p w14:paraId="526DC2F5" w14:textId="77777777" w:rsidR="00E84C87" w:rsidRPr="00090A2A" w:rsidRDefault="00E84C87" w:rsidP="00090A2A">
            <w:pPr>
              <w:pStyle w:val="TableTextsmall"/>
              <w:rPr>
                <w:b/>
              </w:rPr>
            </w:pPr>
            <w:r w:rsidRPr="00090A2A">
              <w:rPr>
                <w:b/>
              </w:rPr>
              <w:t xml:space="preserve">Evidence required </w:t>
            </w:r>
          </w:p>
        </w:tc>
        <w:tc>
          <w:tcPr>
            <w:tcW w:w="2390" w:type="dxa"/>
            <w:shd w:val="clear" w:color="auto" w:fill="E0F3EF"/>
          </w:tcPr>
          <w:p w14:paraId="57DD085F" w14:textId="77777777" w:rsidR="00E84C87" w:rsidRPr="00090A2A" w:rsidRDefault="00E84C87" w:rsidP="00090A2A">
            <w:pPr>
              <w:pStyle w:val="TableTextsmall"/>
              <w:rPr>
                <w:b/>
              </w:rPr>
            </w:pPr>
            <w:r w:rsidRPr="00090A2A">
              <w:rPr>
                <w:b/>
              </w:rPr>
              <w:t xml:space="preserve">Data collection method and source </w:t>
            </w:r>
          </w:p>
        </w:tc>
        <w:tc>
          <w:tcPr>
            <w:tcW w:w="1383" w:type="dxa"/>
            <w:shd w:val="clear" w:color="auto" w:fill="E0F3EF"/>
          </w:tcPr>
          <w:p w14:paraId="5596F668" w14:textId="77777777" w:rsidR="00E84C87" w:rsidRPr="00090A2A" w:rsidRDefault="00E84C87" w:rsidP="00090A2A">
            <w:pPr>
              <w:pStyle w:val="TableTextsmall"/>
              <w:rPr>
                <w:b/>
              </w:rPr>
            </w:pPr>
            <w:r w:rsidRPr="00090A2A">
              <w:rPr>
                <w:b/>
              </w:rPr>
              <w:t>Analytical approach</w:t>
            </w:r>
          </w:p>
        </w:tc>
      </w:tr>
      <w:tr w:rsidR="00E84C87" w:rsidRPr="0010698F" w14:paraId="1C684E89" w14:textId="77777777" w:rsidTr="00090A2A">
        <w:tc>
          <w:tcPr>
            <w:tcW w:w="1985" w:type="dxa"/>
          </w:tcPr>
          <w:p w14:paraId="6128DB20" w14:textId="77777777" w:rsidR="00E84C87" w:rsidRPr="0010698F" w:rsidRDefault="00E84C87" w:rsidP="00090A2A">
            <w:pPr>
              <w:pStyle w:val="TableTextsmall"/>
            </w:pPr>
            <w:r w:rsidRPr="0010698F">
              <w:t>Main question</w:t>
            </w:r>
          </w:p>
        </w:tc>
        <w:tc>
          <w:tcPr>
            <w:tcW w:w="2917" w:type="dxa"/>
          </w:tcPr>
          <w:p w14:paraId="776B4DDD" w14:textId="77777777" w:rsidR="00E84C87" w:rsidRPr="0010698F" w:rsidRDefault="00E84C87" w:rsidP="00090A2A">
            <w:pPr>
              <w:pStyle w:val="TableTextsmall"/>
            </w:pPr>
          </w:p>
        </w:tc>
        <w:tc>
          <w:tcPr>
            <w:tcW w:w="2390" w:type="dxa"/>
          </w:tcPr>
          <w:p w14:paraId="6A96FF0F" w14:textId="77777777" w:rsidR="00E84C87" w:rsidRPr="0010698F" w:rsidRDefault="00E84C87" w:rsidP="00090A2A">
            <w:pPr>
              <w:pStyle w:val="TableTextsmall"/>
            </w:pPr>
          </w:p>
        </w:tc>
        <w:tc>
          <w:tcPr>
            <w:tcW w:w="1383" w:type="dxa"/>
          </w:tcPr>
          <w:p w14:paraId="3DC3D251" w14:textId="77777777" w:rsidR="00E84C87" w:rsidRPr="0010698F" w:rsidRDefault="00E84C87" w:rsidP="00090A2A">
            <w:pPr>
              <w:pStyle w:val="TableTextsmall"/>
              <w:rPr>
                <w:rFonts w:asciiTheme="majorHAnsi" w:hAnsiTheme="majorHAnsi"/>
              </w:rPr>
            </w:pPr>
          </w:p>
        </w:tc>
      </w:tr>
      <w:tr w:rsidR="00E84C87" w:rsidRPr="0010698F" w14:paraId="051A0CDF" w14:textId="77777777" w:rsidTr="00090A2A">
        <w:trPr>
          <w:trHeight w:val="1422"/>
        </w:trPr>
        <w:tc>
          <w:tcPr>
            <w:tcW w:w="1985" w:type="dxa"/>
            <w:vMerge w:val="restart"/>
          </w:tcPr>
          <w:p w14:paraId="6899A0D4" w14:textId="77777777" w:rsidR="00E84C87" w:rsidRPr="0010698F" w:rsidRDefault="00E84C87" w:rsidP="00090A2A">
            <w:pPr>
              <w:pStyle w:val="TableTextsmall"/>
            </w:pPr>
            <w:r w:rsidRPr="00337554">
              <w:t>Did the design and implementation of EINRIP take adequate account of needs of women as road users and facilitate their involvement in project delivery?</w:t>
            </w:r>
          </w:p>
        </w:tc>
        <w:tc>
          <w:tcPr>
            <w:tcW w:w="2917" w:type="dxa"/>
            <w:vMerge w:val="restart"/>
          </w:tcPr>
          <w:p w14:paraId="68BBD4A8" w14:textId="1D9F0865" w:rsidR="00E84C87" w:rsidRDefault="00E84C87" w:rsidP="00090A2A">
            <w:pPr>
              <w:pStyle w:val="TableTextsmall"/>
            </w:pPr>
            <w:r>
              <w:t>Whether the needs of women were taken</w:t>
            </w:r>
            <w:r w:rsidR="00590744">
              <w:t xml:space="preserve"> into</w:t>
            </w:r>
            <w:r>
              <w:t xml:space="preserve"> account explicitly or implicitly </w:t>
            </w:r>
          </w:p>
          <w:p w14:paraId="08DA239A" w14:textId="7BE4388F" w:rsidR="00E84C87" w:rsidRPr="0010698F" w:rsidRDefault="00590744" w:rsidP="00090A2A">
            <w:pPr>
              <w:pStyle w:val="TableTextsmall"/>
            </w:pPr>
            <w:r>
              <w:t>The</w:t>
            </w:r>
            <w:r w:rsidR="00E84C87">
              <w:t xml:space="preserve"> extent </w:t>
            </w:r>
            <w:r>
              <w:t xml:space="preserve">to which </w:t>
            </w:r>
            <w:r w:rsidR="00E84C87">
              <w:t>the strategy faithfully implemented</w:t>
            </w:r>
          </w:p>
        </w:tc>
        <w:tc>
          <w:tcPr>
            <w:tcW w:w="2390" w:type="dxa"/>
          </w:tcPr>
          <w:p w14:paraId="33947402" w14:textId="7612AC0E" w:rsidR="00E84C87" w:rsidRPr="0010698F" w:rsidRDefault="00E84C87" w:rsidP="00090A2A">
            <w:pPr>
              <w:pStyle w:val="TableTextsmall"/>
            </w:pPr>
            <w:r w:rsidRPr="00D00669">
              <w:rPr>
                <w:color w:val="ACD08C" w:themeColor="accent2"/>
              </w:rPr>
              <w:t>Document review:</w:t>
            </w:r>
            <w:r w:rsidR="00FE28CB">
              <w:t xml:space="preserve"> </w:t>
            </w:r>
            <w:r w:rsidR="00590744">
              <w:t>T</w:t>
            </w:r>
            <w:r w:rsidRPr="00E87ADF">
              <w:t>o assess the consideration of gender issues in planning and reporting (</w:t>
            </w:r>
            <w:r w:rsidR="00590744">
              <w:t>s</w:t>
            </w:r>
            <w:r>
              <w:t>ocial safeguards plan</w:t>
            </w:r>
            <w:r w:rsidRPr="00E87ADF">
              <w:t>, loan agreement, M&amp;E manual,</w:t>
            </w:r>
            <w:r>
              <w:t xml:space="preserve"> social surveys,</w:t>
            </w:r>
            <w:r w:rsidRPr="00E87ADF">
              <w:t xml:space="preserve"> annual reports, AQC reports)</w:t>
            </w:r>
          </w:p>
        </w:tc>
        <w:tc>
          <w:tcPr>
            <w:tcW w:w="1383" w:type="dxa"/>
          </w:tcPr>
          <w:p w14:paraId="613338E1" w14:textId="77777777" w:rsidR="00E84C87" w:rsidRPr="0010698F" w:rsidRDefault="00E84C87" w:rsidP="00090A2A">
            <w:pPr>
              <w:pStyle w:val="TableTextsmall"/>
              <w:rPr>
                <w:rFonts w:asciiTheme="majorHAnsi" w:hAnsiTheme="majorHAnsi"/>
              </w:rPr>
            </w:pPr>
            <w:r>
              <w:rPr>
                <w:rFonts w:asciiTheme="majorHAnsi" w:hAnsiTheme="majorHAnsi"/>
              </w:rPr>
              <w:t>Synthesise treatment of gender issues</w:t>
            </w:r>
          </w:p>
        </w:tc>
      </w:tr>
      <w:tr w:rsidR="00E84C87" w:rsidRPr="0010698F" w14:paraId="289EFBF5" w14:textId="77777777" w:rsidTr="00090A2A">
        <w:trPr>
          <w:trHeight w:val="935"/>
        </w:trPr>
        <w:tc>
          <w:tcPr>
            <w:tcW w:w="1985" w:type="dxa"/>
            <w:vMerge/>
          </w:tcPr>
          <w:p w14:paraId="536C8786" w14:textId="77777777" w:rsidR="00E84C87" w:rsidRPr="00337554" w:rsidRDefault="00E84C87" w:rsidP="00090A2A">
            <w:pPr>
              <w:pStyle w:val="TableTextsmall"/>
            </w:pPr>
          </w:p>
        </w:tc>
        <w:tc>
          <w:tcPr>
            <w:tcW w:w="2917" w:type="dxa"/>
            <w:vMerge/>
          </w:tcPr>
          <w:p w14:paraId="05980895" w14:textId="77777777" w:rsidR="00E84C87" w:rsidRDefault="00E84C87" w:rsidP="00090A2A">
            <w:pPr>
              <w:pStyle w:val="TableTextsmall"/>
            </w:pPr>
          </w:p>
        </w:tc>
        <w:tc>
          <w:tcPr>
            <w:tcW w:w="2390" w:type="dxa"/>
          </w:tcPr>
          <w:p w14:paraId="348DFAFF" w14:textId="12715520" w:rsidR="00E84C87" w:rsidRPr="00D00669" w:rsidRDefault="00E84C87" w:rsidP="00090A2A">
            <w:pPr>
              <w:pStyle w:val="TableTextsmall"/>
              <w:rPr>
                <w:color w:val="ACD08C" w:themeColor="accent2"/>
              </w:rPr>
            </w:pPr>
            <w:r w:rsidRPr="0039453B">
              <w:rPr>
                <w:color w:val="ACD08C" w:themeColor="accent2"/>
              </w:rPr>
              <w:t>Stakeholder interviews:</w:t>
            </w:r>
            <w:r>
              <w:t xml:space="preserve"> </w:t>
            </w:r>
            <w:r w:rsidR="00590744">
              <w:t>T</w:t>
            </w:r>
            <w:r w:rsidRPr="0039453B">
              <w:t>o triangulate evidence gathered and gauge perceptions as to the priority placed on gender</w:t>
            </w:r>
          </w:p>
        </w:tc>
        <w:tc>
          <w:tcPr>
            <w:tcW w:w="1383" w:type="dxa"/>
          </w:tcPr>
          <w:p w14:paraId="45E2CB53" w14:textId="77777777" w:rsidR="00E84C87" w:rsidRDefault="00E84C87" w:rsidP="00090A2A">
            <w:pPr>
              <w:pStyle w:val="TableTextsmall"/>
              <w:rPr>
                <w:rFonts w:asciiTheme="majorHAnsi" w:hAnsiTheme="majorHAnsi"/>
              </w:rPr>
            </w:pPr>
            <w:r>
              <w:rPr>
                <w:rFonts w:asciiTheme="majorHAnsi" w:hAnsiTheme="majorHAnsi"/>
              </w:rPr>
              <w:t xml:space="preserve">Synthesise and triangulate feedback from stakeholders </w:t>
            </w:r>
          </w:p>
        </w:tc>
      </w:tr>
      <w:tr w:rsidR="00E84C87" w:rsidRPr="0010698F" w14:paraId="4E486EC6" w14:textId="77777777" w:rsidTr="00090A2A">
        <w:trPr>
          <w:trHeight w:val="1955"/>
        </w:trPr>
        <w:tc>
          <w:tcPr>
            <w:tcW w:w="1985" w:type="dxa"/>
            <w:vMerge w:val="restart"/>
          </w:tcPr>
          <w:p w14:paraId="7634A072" w14:textId="0CB0F725" w:rsidR="00E84C87" w:rsidRPr="00E30438" w:rsidRDefault="00E84C87" w:rsidP="00090A2A">
            <w:pPr>
              <w:pStyle w:val="TableTextsmall"/>
            </w:pPr>
            <w:r w:rsidRPr="00337554">
              <w:t>Were other key safeguard and cross</w:t>
            </w:r>
            <w:r w:rsidR="00530706">
              <w:t>-</w:t>
            </w:r>
            <w:r w:rsidRPr="00337554">
              <w:t>cutting issues, such as resettlement, road safety, environment</w:t>
            </w:r>
            <w:r w:rsidR="00530706">
              <w:t xml:space="preserve"> and</w:t>
            </w:r>
            <w:r w:rsidRPr="00337554">
              <w:t xml:space="preserve"> HIV/AIDS, given appropriate attention?</w:t>
            </w:r>
          </w:p>
        </w:tc>
        <w:tc>
          <w:tcPr>
            <w:tcW w:w="2917" w:type="dxa"/>
            <w:vMerge w:val="restart"/>
          </w:tcPr>
          <w:p w14:paraId="5BFC2954" w14:textId="0A927E36" w:rsidR="00E84C87" w:rsidRDefault="00E84C87" w:rsidP="00090A2A">
            <w:pPr>
              <w:pStyle w:val="TableTextsmall"/>
            </w:pPr>
            <w:r>
              <w:t>The extent to which cross</w:t>
            </w:r>
            <w:r w:rsidR="00590744">
              <w:t>-</w:t>
            </w:r>
            <w:r>
              <w:t>cutting issues were identified and suitable strategies developed in the planning stage</w:t>
            </w:r>
          </w:p>
          <w:p w14:paraId="73CA555A" w14:textId="77777777" w:rsidR="00E84C87" w:rsidRDefault="00E84C87" w:rsidP="00090A2A">
            <w:pPr>
              <w:pStyle w:val="TableTextsmall"/>
            </w:pPr>
            <w:r>
              <w:t>Whether these strategies were faithfully implemented, monitored and reported against</w:t>
            </w:r>
          </w:p>
          <w:p w14:paraId="343955BB" w14:textId="77777777" w:rsidR="00E84C87" w:rsidRPr="0010698F" w:rsidRDefault="00E84C87" w:rsidP="00090A2A">
            <w:pPr>
              <w:pStyle w:val="TableTextsmall"/>
            </w:pPr>
            <w:r>
              <w:t>The extent to which strategies were adapted to address any emerging issues</w:t>
            </w:r>
          </w:p>
        </w:tc>
        <w:tc>
          <w:tcPr>
            <w:tcW w:w="2390" w:type="dxa"/>
          </w:tcPr>
          <w:p w14:paraId="169AC07A" w14:textId="02FFA60E" w:rsidR="00E84C87" w:rsidRPr="00D00669" w:rsidRDefault="00E84C87" w:rsidP="00090A2A">
            <w:pPr>
              <w:pStyle w:val="TableTextsmall"/>
            </w:pPr>
            <w:r w:rsidRPr="00EB17B6">
              <w:rPr>
                <w:color w:val="ACD08C" w:themeColor="accent2"/>
              </w:rPr>
              <w:t>Document review:</w:t>
            </w:r>
            <w:r>
              <w:t xml:space="preserve"> </w:t>
            </w:r>
            <w:r w:rsidRPr="00007651">
              <w:rPr>
                <w:rFonts w:asciiTheme="minorHAnsi" w:hAnsiTheme="minorHAnsi"/>
              </w:rPr>
              <w:t>to assess the consideration of resettlement, environment, road safety and HIV/AIDs in planning and reporting (</w:t>
            </w:r>
            <w:r w:rsidR="00590744">
              <w:t>s</w:t>
            </w:r>
            <w:r w:rsidRPr="00007651">
              <w:rPr>
                <w:rFonts w:asciiTheme="minorHAnsi" w:hAnsiTheme="minorHAnsi"/>
              </w:rPr>
              <w:t>ocial safeguards plan, loan agreement, M&amp;E manual, social surveys, annual reports, AQC reports)</w:t>
            </w:r>
          </w:p>
        </w:tc>
        <w:tc>
          <w:tcPr>
            <w:tcW w:w="1383" w:type="dxa"/>
          </w:tcPr>
          <w:p w14:paraId="49D6BE1E" w14:textId="64459F38" w:rsidR="00E84C87" w:rsidRPr="0010698F" w:rsidRDefault="00E84C87" w:rsidP="00090A2A">
            <w:pPr>
              <w:pStyle w:val="TableTextsmall"/>
              <w:rPr>
                <w:rFonts w:asciiTheme="majorHAnsi" w:hAnsiTheme="majorHAnsi"/>
              </w:rPr>
            </w:pPr>
            <w:r w:rsidRPr="00EB17B6">
              <w:rPr>
                <w:rFonts w:asciiTheme="majorHAnsi" w:hAnsiTheme="majorHAnsi"/>
              </w:rPr>
              <w:t xml:space="preserve">Synthesise treatment of </w:t>
            </w:r>
            <w:r>
              <w:rPr>
                <w:rFonts w:asciiTheme="majorHAnsi" w:hAnsiTheme="majorHAnsi"/>
              </w:rPr>
              <w:t xml:space="preserve">each of the </w:t>
            </w:r>
            <w:r w:rsidR="00980552">
              <w:rPr>
                <w:rFonts w:asciiTheme="majorHAnsi" w:hAnsiTheme="majorHAnsi"/>
              </w:rPr>
              <w:t>four</w:t>
            </w:r>
            <w:r>
              <w:rPr>
                <w:rFonts w:asciiTheme="majorHAnsi" w:hAnsiTheme="majorHAnsi"/>
              </w:rPr>
              <w:t xml:space="preserve"> key cross</w:t>
            </w:r>
            <w:r w:rsidR="002E3550">
              <w:rPr>
                <w:rFonts w:asciiTheme="majorHAnsi" w:hAnsiTheme="majorHAnsi"/>
              </w:rPr>
              <w:t>-</w:t>
            </w:r>
            <w:r>
              <w:rPr>
                <w:rFonts w:asciiTheme="majorHAnsi" w:hAnsiTheme="majorHAnsi"/>
              </w:rPr>
              <w:t>cutting</w:t>
            </w:r>
            <w:r w:rsidRPr="00EB17B6">
              <w:rPr>
                <w:rFonts w:asciiTheme="majorHAnsi" w:hAnsiTheme="majorHAnsi"/>
              </w:rPr>
              <w:t xml:space="preserve"> issues</w:t>
            </w:r>
          </w:p>
        </w:tc>
      </w:tr>
      <w:tr w:rsidR="00E84C87" w:rsidRPr="0010698F" w14:paraId="62E063F4" w14:textId="77777777" w:rsidTr="00090A2A">
        <w:trPr>
          <w:trHeight w:val="1172"/>
        </w:trPr>
        <w:tc>
          <w:tcPr>
            <w:tcW w:w="1985" w:type="dxa"/>
            <w:vMerge/>
          </w:tcPr>
          <w:p w14:paraId="4BCE6EA8" w14:textId="77777777" w:rsidR="00E84C87" w:rsidRPr="00337554" w:rsidRDefault="00E84C87" w:rsidP="00090A2A">
            <w:pPr>
              <w:pStyle w:val="TableTextsmall"/>
            </w:pPr>
          </w:p>
        </w:tc>
        <w:tc>
          <w:tcPr>
            <w:tcW w:w="2917" w:type="dxa"/>
            <w:vMerge/>
          </w:tcPr>
          <w:p w14:paraId="4977FCDF" w14:textId="77777777" w:rsidR="00E84C87" w:rsidRDefault="00E84C87" w:rsidP="00090A2A">
            <w:pPr>
              <w:pStyle w:val="TableTextsmall"/>
            </w:pPr>
          </w:p>
        </w:tc>
        <w:tc>
          <w:tcPr>
            <w:tcW w:w="2390" w:type="dxa"/>
          </w:tcPr>
          <w:p w14:paraId="1B2CC8B0" w14:textId="78387AD3" w:rsidR="00E84C87" w:rsidRPr="00EB17B6" w:rsidRDefault="00E84C87" w:rsidP="00090A2A">
            <w:pPr>
              <w:pStyle w:val="TableTextsmall"/>
              <w:rPr>
                <w:color w:val="ACD08C" w:themeColor="accent2"/>
              </w:rPr>
            </w:pPr>
            <w:r w:rsidRPr="00EB17B6">
              <w:rPr>
                <w:color w:val="ACD08C" w:themeColor="accent2"/>
              </w:rPr>
              <w:t>Stakeholder interviews:</w:t>
            </w:r>
            <w:r w:rsidRPr="00EB17B6">
              <w:t xml:space="preserve"> </w:t>
            </w:r>
            <w:r w:rsidRPr="00007651">
              <w:rPr>
                <w:rFonts w:asciiTheme="minorHAnsi" w:hAnsiTheme="minorHAnsi"/>
              </w:rPr>
              <w:t>to triangulate evidence gathered and gauge perceptions as to the priority placed on key cross</w:t>
            </w:r>
            <w:r w:rsidR="002E3550" w:rsidRPr="00007651">
              <w:rPr>
                <w:rFonts w:asciiTheme="minorHAnsi" w:hAnsiTheme="minorHAnsi"/>
              </w:rPr>
              <w:t>-</w:t>
            </w:r>
            <w:r w:rsidRPr="00007651">
              <w:rPr>
                <w:rFonts w:asciiTheme="minorHAnsi" w:hAnsiTheme="minorHAnsi"/>
              </w:rPr>
              <w:t>cutting issues</w:t>
            </w:r>
          </w:p>
        </w:tc>
        <w:tc>
          <w:tcPr>
            <w:tcW w:w="1383" w:type="dxa"/>
          </w:tcPr>
          <w:p w14:paraId="201BBAF7" w14:textId="77777777" w:rsidR="00E84C87" w:rsidRPr="00EB17B6" w:rsidRDefault="00E84C87" w:rsidP="00090A2A">
            <w:pPr>
              <w:pStyle w:val="TableTextsmall"/>
              <w:rPr>
                <w:rFonts w:asciiTheme="majorHAnsi" w:hAnsiTheme="majorHAnsi"/>
              </w:rPr>
            </w:pPr>
            <w:r w:rsidRPr="00EB17B6">
              <w:rPr>
                <w:rFonts w:asciiTheme="majorHAnsi" w:hAnsiTheme="majorHAnsi"/>
              </w:rPr>
              <w:t>Synthesise and triangulate feedback from stakeholders</w:t>
            </w:r>
          </w:p>
        </w:tc>
      </w:tr>
    </w:tbl>
    <w:p w14:paraId="3B7BEFBA" w14:textId="0735E0A0" w:rsidR="00E84C87" w:rsidRDefault="00E84C87" w:rsidP="00EC4F8C"/>
    <w:p w14:paraId="38F71578" w14:textId="77777777" w:rsidR="00E84C87" w:rsidRDefault="00E84C87" w:rsidP="00EC4F8C">
      <w:pPr>
        <w:sectPr w:rsidR="00E84C87" w:rsidSect="00EC4F8C">
          <w:headerReference w:type="default" r:id="rId44"/>
          <w:headerReference w:type="first" r:id="rId45"/>
          <w:footerReference w:type="first" r:id="rId46"/>
          <w:footnotePr>
            <w:numFmt w:val="chicago"/>
            <w:numRestart w:val="eachPage"/>
          </w:footnotePr>
          <w:endnotePr>
            <w:numFmt w:val="decimal"/>
          </w:endnotePr>
          <w:type w:val="evenPage"/>
          <w:pgSz w:w="11906" w:h="16838" w:code="9"/>
          <w:pgMar w:top="1985" w:right="1134" w:bottom="1701" w:left="1134" w:header="567" w:footer="567" w:gutter="0"/>
          <w:cols w:space="708"/>
          <w:titlePg/>
          <w:docGrid w:linePitch="360"/>
        </w:sectPr>
      </w:pPr>
    </w:p>
    <w:p w14:paraId="706509A9" w14:textId="699CDA22" w:rsidR="00EC4F8C" w:rsidRPr="00EC4F8C" w:rsidRDefault="003128EF" w:rsidP="00D5677C">
      <w:pPr>
        <w:pStyle w:val="Heading1"/>
      </w:pPr>
      <w:bookmarkStart w:id="87" w:name="_Toc477360411"/>
      <w:r>
        <w:t>Annex Four</w:t>
      </w:r>
      <w:r w:rsidR="00A122B1">
        <w:t>:</w:t>
      </w:r>
      <w:r w:rsidR="00EC4F8C">
        <w:t xml:space="preserve"> References</w:t>
      </w:r>
      <w:bookmarkEnd w:id="87"/>
      <w:r w:rsidR="00EC4F8C">
        <w:t xml:space="preserve"> </w:t>
      </w:r>
    </w:p>
    <w:sectPr w:rsidR="00EC4F8C" w:rsidRPr="00EC4F8C" w:rsidSect="00EC4F8C">
      <w:footnotePr>
        <w:numFmt w:val="chicago"/>
        <w:numRestart w:val="eachPage"/>
      </w:footnotePr>
      <w:endnotePr>
        <w:numFmt w:val="decimal"/>
      </w:endnotePr>
      <w:type w:val="evenPage"/>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7BA8B" w14:textId="77777777" w:rsidR="00634318" w:rsidRDefault="00634318" w:rsidP="003A5358">
      <w:r>
        <w:separator/>
      </w:r>
    </w:p>
  </w:endnote>
  <w:endnote w:type="continuationSeparator" w:id="0">
    <w:p w14:paraId="1399CA54" w14:textId="77777777" w:rsidR="00634318" w:rsidRDefault="00634318" w:rsidP="003A5358">
      <w:r>
        <w:continuationSeparator/>
      </w:r>
    </w:p>
  </w:endnote>
  <w:endnote w:id="1">
    <w:p w14:paraId="0D2C7857" w14:textId="5F23D25F" w:rsidR="00634318" w:rsidRDefault="00634318" w:rsidP="006F4909">
      <w:pPr>
        <w:pStyle w:val="EndnoteText"/>
      </w:pPr>
      <w:r>
        <w:rPr>
          <w:rStyle w:val="EndnoteReference"/>
        </w:rPr>
        <w:endnoteRef/>
      </w:r>
      <w:r>
        <w:t xml:space="preserve"> </w:t>
      </w:r>
      <w:r w:rsidRPr="008607B9">
        <w:t xml:space="preserve">Australian National Audit Office, </w:t>
      </w:r>
      <w:r w:rsidRPr="008607B9">
        <w:rPr>
          <w:i/>
        </w:rPr>
        <w:t>AusAID’s management of infrastructure aid to Indonesia</w:t>
      </w:r>
      <w:r w:rsidRPr="008607B9">
        <w:t>, Australian Gov</w:t>
      </w:r>
      <w:r>
        <w:t>ernment, Canberra, 2013, 89.</w:t>
      </w:r>
    </w:p>
  </w:endnote>
  <w:endnote w:id="2">
    <w:p w14:paraId="0D370D14" w14:textId="26CDC170" w:rsidR="00634318" w:rsidRDefault="00634318" w:rsidP="000F1BA7">
      <w:pPr>
        <w:pStyle w:val="EndnoteText"/>
      </w:pPr>
      <w:r>
        <w:rPr>
          <w:rStyle w:val="EndnoteReference"/>
        </w:rPr>
        <w:endnoteRef/>
      </w:r>
      <w:r>
        <w:t xml:space="preserve"> Department of Foreign Affairs and Trade, </w:t>
      </w:r>
      <w:r w:rsidRPr="008F6617">
        <w:rPr>
          <w:i/>
        </w:rPr>
        <w:t>Eastern In</w:t>
      </w:r>
      <w:r>
        <w:rPr>
          <w:i/>
        </w:rPr>
        <w:t>donesia Road Improvement Program</w:t>
      </w:r>
      <w:r w:rsidRPr="008F6617">
        <w:rPr>
          <w:i/>
        </w:rPr>
        <w:t xml:space="preserve">: </w:t>
      </w:r>
      <w:r>
        <w:rPr>
          <w:i/>
        </w:rPr>
        <w:t>i</w:t>
      </w:r>
      <w:r w:rsidRPr="008F6617">
        <w:rPr>
          <w:i/>
        </w:rPr>
        <w:t xml:space="preserve">ndependent </w:t>
      </w:r>
      <w:r>
        <w:rPr>
          <w:i/>
        </w:rPr>
        <w:t>p</w:t>
      </w:r>
      <w:r w:rsidRPr="008F6617">
        <w:rPr>
          <w:i/>
        </w:rPr>
        <w:t xml:space="preserve">rogress </w:t>
      </w:r>
      <w:r>
        <w:rPr>
          <w:i/>
        </w:rPr>
        <w:t>r</w:t>
      </w:r>
      <w:r w:rsidRPr="008F6617">
        <w:rPr>
          <w:i/>
        </w:rPr>
        <w:t xml:space="preserve">eview – </w:t>
      </w:r>
      <w:r>
        <w:rPr>
          <w:i/>
        </w:rPr>
        <w:t>f</w:t>
      </w:r>
      <w:r w:rsidRPr="008F6617">
        <w:rPr>
          <w:i/>
        </w:rPr>
        <w:t xml:space="preserve">inal </w:t>
      </w:r>
      <w:r>
        <w:rPr>
          <w:i/>
        </w:rPr>
        <w:t>r</w:t>
      </w:r>
      <w:r w:rsidRPr="008F6617">
        <w:rPr>
          <w:i/>
        </w:rPr>
        <w:t>eport</w:t>
      </w:r>
      <w:r>
        <w:t xml:space="preserve">, Australian Government, Canberra, 15 February 2012, vi. </w:t>
      </w:r>
    </w:p>
  </w:endnote>
  <w:endnote w:id="3">
    <w:p w14:paraId="7F721960" w14:textId="7B7B0945" w:rsidR="00634318" w:rsidRDefault="00634318" w:rsidP="000F1BA7">
      <w:pPr>
        <w:pStyle w:val="EndnoteText"/>
      </w:pPr>
      <w:r>
        <w:rPr>
          <w:rStyle w:val="EndnoteReference"/>
        </w:rPr>
        <w:endnoteRef/>
      </w:r>
      <w:r>
        <w:t xml:space="preserve"> </w:t>
      </w:r>
      <w:r w:rsidRPr="00FF670F">
        <w:t>Australian National Audit Office</w:t>
      </w:r>
      <w:r>
        <w:t xml:space="preserve">: 26. </w:t>
      </w:r>
    </w:p>
  </w:endnote>
  <w:endnote w:id="4">
    <w:p w14:paraId="7E116051" w14:textId="1F32FE8A" w:rsidR="00634318" w:rsidRPr="00990D0C" w:rsidRDefault="00634318">
      <w:pPr>
        <w:pStyle w:val="EndnoteText"/>
        <w:rPr>
          <w:lang w:val="en-AU"/>
        </w:rPr>
      </w:pPr>
      <w:r>
        <w:rPr>
          <w:rStyle w:val="EndnoteReference"/>
        </w:rPr>
        <w:endnoteRef/>
      </w:r>
      <w:r w:rsidRPr="008B351C">
        <w:t xml:space="preserve"> </w:t>
      </w:r>
      <w:r w:rsidRPr="00FF670F">
        <w:t>Australian National Audit Office</w:t>
      </w:r>
      <w:r>
        <w:t>: 58.</w:t>
      </w:r>
    </w:p>
  </w:endnote>
  <w:endnote w:id="5">
    <w:p w14:paraId="3D3570CE" w14:textId="57D3065A" w:rsidR="00634318" w:rsidRPr="00990D0C" w:rsidRDefault="00634318" w:rsidP="00530DD1">
      <w:pPr>
        <w:pStyle w:val="EndnoteText"/>
        <w:rPr>
          <w:lang w:val="en-AU"/>
        </w:rPr>
      </w:pPr>
      <w:r>
        <w:rPr>
          <w:rStyle w:val="EndnoteReference"/>
        </w:rPr>
        <w:endnoteRef/>
      </w:r>
      <w:r>
        <w:t xml:space="preserve"> </w:t>
      </w:r>
      <w:r w:rsidRPr="00FF670F">
        <w:t>Australian National Audit Office</w:t>
      </w:r>
      <w:r>
        <w:t>: 67.</w:t>
      </w:r>
    </w:p>
  </w:endnote>
  <w:endnote w:id="6">
    <w:p w14:paraId="309BBC24" w14:textId="062F6D99" w:rsidR="00634318" w:rsidRPr="00F74188" w:rsidRDefault="00634318" w:rsidP="00007651">
      <w:pPr>
        <w:pStyle w:val="EndnoteText"/>
        <w:rPr>
          <w:lang w:val="en-AU"/>
        </w:rPr>
      </w:pPr>
      <w:r>
        <w:rPr>
          <w:rStyle w:val="EndnoteReference"/>
        </w:rPr>
        <w:endnoteRef/>
      </w:r>
      <w:r>
        <w:t xml:space="preserve"> </w:t>
      </w:r>
      <w:r w:rsidRPr="008F0D5E">
        <w:rPr>
          <w:lang w:val="en-AU"/>
        </w:rPr>
        <w:t xml:space="preserve">Department of Foreign Affairs and Trade, </w:t>
      </w:r>
      <w:r w:rsidRPr="00007651">
        <w:rPr>
          <w:i/>
          <w:lang w:val="en-AU"/>
        </w:rPr>
        <w:t>Eastern Indonesia National Roads Improvement Project</w:t>
      </w:r>
      <w:r>
        <w:rPr>
          <w:i/>
          <w:lang w:val="en-AU"/>
        </w:rPr>
        <w:t>:</w:t>
      </w:r>
      <w:r w:rsidRPr="00007651">
        <w:rPr>
          <w:i/>
          <w:lang w:val="en-AU"/>
        </w:rPr>
        <w:t xml:space="preserve"> </w:t>
      </w:r>
      <w:r>
        <w:rPr>
          <w:i/>
          <w:lang w:val="en-AU"/>
        </w:rPr>
        <w:t>f</w:t>
      </w:r>
      <w:r w:rsidRPr="004E3DDB">
        <w:rPr>
          <w:i/>
          <w:lang w:val="en-AU"/>
        </w:rPr>
        <w:t xml:space="preserve">ourth </w:t>
      </w:r>
      <w:r>
        <w:rPr>
          <w:i/>
          <w:lang w:val="en-AU"/>
        </w:rPr>
        <w:t>m</w:t>
      </w:r>
      <w:r w:rsidRPr="004E3DDB">
        <w:rPr>
          <w:i/>
          <w:lang w:val="en-AU"/>
        </w:rPr>
        <w:t xml:space="preserve">onitoring </w:t>
      </w:r>
      <w:r>
        <w:rPr>
          <w:i/>
          <w:lang w:val="en-AU"/>
        </w:rPr>
        <w:t>s</w:t>
      </w:r>
      <w:r w:rsidRPr="004E3DDB">
        <w:rPr>
          <w:i/>
          <w:lang w:val="en-AU"/>
        </w:rPr>
        <w:t xml:space="preserve">urvey </w:t>
      </w:r>
      <w:r>
        <w:rPr>
          <w:i/>
          <w:lang w:val="en-AU"/>
        </w:rPr>
        <w:t>k</w:t>
      </w:r>
      <w:r w:rsidRPr="004E3DDB">
        <w:rPr>
          <w:i/>
          <w:lang w:val="en-AU"/>
        </w:rPr>
        <w:t xml:space="preserve">ey </w:t>
      </w:r>
      <w:r>
        <w:rPr>
          <w:i/>
          <w:lang w:val="en-AU"/>
        </w:rPr>
        <w:t>f</w:t>
      </w:r>
      <w:r w:rsidRPr="004E3DDB">
        <w:rPr>
          <w:i/>
          <w:lang w:val="en-AU"/>
        </w:rPr>
        <w:t>indings</w:t>
      </w:r>
      <w:r w:rsidRPr="008F0D5E">
        <w:rPr>
          <w:lang w:val="en-AU"/>
        </w:rPr>
        <w:t xml:space="preserve">, </w:t>
      </w:r>
      <w:r>
        <w:t>Australian Government, Canberra</w:t>
      </w:r>
      <w:r>
        <w:rPr>
          <w:lang w:val="en-AU"/>
        </w:rPr>
        <w:t xml:space="preserve">, </w:t>
      </w:r>
      <w:r w:rsidRPr="008F0D5E">
        <w:rPr>
          <w:lang w:val="en-AU"/>
        </w:rPr>
        <w:t>December 2015, iv.</w:t>
      </w:r>
    </w:p>
  </w:endnote>
  <w:endnote w:id="7">
    <w:p w14:paraId="5C66047D" w14:textId="3880A610" w:rsidR="00634318" w:rsidRPr="006A1B9A" w:rsidRDefault="00634318" w:rsidP="00AD3ADC">
      <w:pPr>
        <w:pStyle w:val="EndnoteText"/>
        <w:rPr>
          <w:lang w:val="en-AU"/>
        </w:rPr>
      </w:pPr>
      <w:r>
        <w:rPr>
          <w:rStyle w:val="EndnoteReference"/>
        </w:rPr>
        <w:endnoteRef/>
      </w:r>
      <w:r>
        <w:t xml:space="preserve"> </w:t>
      </w:r>
      <w:r w:rsidRPr="008F0D5E">
        <w:rPr>
          <w:lang w:val="en-AU"/>
        </w:rPr>
        <w:t>Department of Foreign Affairs and Trade</w:t>
      </w:r>
      <w:r>
        <w:t xml:space="preserve">, </w:t>
      </w:r>
      <w:r>
        <w:rPr>
          <w:i/>
        </w:rPr>
        <w:t>EINRIP: fourth monitoring survey</w:t>
      </w:r>
      <w:r>
        <w:t xml:space="preserve">, iv. </w:t>
      </w:r>
    </w:p>
  </w:endnote>
  <w:endnote w:id="8">
    <w:p w14:paraId="62CC3176" w14:textId="1456BF58" w:rsidR="00634318" w:rsidRPr="006A1B9A" w:rsidRDefault="00634318" w:rsidP="00EF0B17">
      <w:pPr>
        <w:pStyle w:val="EndnoteText"/>
        <w:rPr>
          <w:lang w:val="en-AU"/>
        </w:rPr>
      </w:pPr>
      <w:r>
        <w:rPr>
          <w:rStyle w:val="EndnoteReference"/>
        </w:rPr>
        <w:endnoteRef/>
      </w:r>
      <w:r>
        <w:t xml:space="preserve"> </w:t>
      </w:r>
      <w:r w:rsidRPr="006437B5">
        <w:rPr>
          <w:lang w:val="en-AU"/>
        </w:rPr>
        <w:t>Department of Foreign Affairs and Trade</w:t>
      </w:r>
      <w:r>
        <w:rPr>
          <w:lang w:val="en-AU"/>
        </w:rPr>
        <w:t xml:space="preserve">, </w:t>
      </w:r>
      <w:r w:rsidRPr="004E3DDB">
        <w:rPr>
          <w:i/>
          <w:lang w:val="en-AU"/>
        </w:rPr>
        <w:t xml:space="preserve">EINRIP </w:t>
      </w:r>
      <w:r>
        <w:rPr>
          <w:i/>
          <w:lang w:val="en-AU"/>
        </w:rPr>
        <w:t>l</w:t>
      </w:r>
      <w:r w:rsidRPr="004E3DDB">
        <w:rPr>
          <w:i/>
          <w:lang w:val="en-AU"/>
        </w:rPr>
        <w:t xml:space="preserve">essons </w:t>
      </w:r>
      <w:r>
        <w:rPr>
          <w:i/>
          <w:lang w:val="en-AU"/>
        </w:rPr>
        <w:t>l</w:t>
      </w:r>
      <w:r w:rsidRPr="004E3DDB">
        <w:rPr>
          <w:i/>
          <w:lang w:val="en-AU"/>
        </w:rPr>
        <w:t xml:space="preserve">earnt: </w:t>
      </w:r>
      <w:r>
        <w:rPr>
          <w:i/>
          <w:lang w:val="en-AU"/>
        </w:rPr>
        <w:t>r</w:t>
      </w:r>
      <w:r w:rsidRPr="004E3DDB">
        <w:rPr>
          <w:i/>
          <w:lang w:val="en-AU"/>
        </w:rPr>
        <w:t xml:space="preserve">ecommendations for </w:t>
      </w:r>
      <w:r>
        <w:rPr>
          <w:i/>
          <w:lang w:val="en-AU"/>
        </w:rPr>
        <w:t>p</w:t>
      </w:r>
      <w:r w:rsidRPr="004E3DDB">
        <w:rPr>
          <w:i/>
          <w:lang w:val="en-AU"/>
        </w:rPr>
        <w:t xml:space="preserve">reparation and </w:t>
      </w:r>
      <w:r>
        <w:rPr>
          <w:i/>
          <w:lang w:val="en-AU"/>
        </w:rPr>
        <w:t>i</w:t>
      </w:r>
      <w:r w:rsidRPr="004E3DDB">
        <w:rPr>
          <w:i/>
          <w:lang w:val="en-AU"/>
        </w:rPr>
        <w:t xml:space="preserve">mplementation of </w:t>
      </w:r>
      <w:r>
        <w:rPr>
          <w:i/>
          <w:lang w:val="en-AU"/>
        </w:rPr>
        <w:t>m</w:t>
      </w:r>
      <w:r w:rsidRPr="004E3DDB">
        <w:rPr>
          <w:i/>
          <w:lang w:val="en-AU"/>
        </w:rPr>
        <w:t xml:space="preserve">ajor </w:t>
      </w:r>
      <w:r>
        <w:rPr>
          <w:i/>
          <w:lang w:val="en-AU"/>
        </w:rPr>
        <w:t>r</w:t>
      </w:r>
      <w:r w:rsidRPr="004E3DDB">
        <w:rPr>
          <w:i/>
          <w:lang w:val="en-AU"/>
        </w:rPr>
        <w:t xml:space="preserve">oad </w:t>
      </w:r>
      <w:r>
        <w:rPr>
          <w:i/>
          <w:lang w:val="en-AU"/>
        </w:rPr>
        <w:t>p</w:t>
      </w:r>
      <w:r w:rsidRPr="004E3DDB">
        <w:rPr>
          <w:i/>
          <w:lang w:val="en-AU"/>
        </w:rPr>
        <w:t>rojects in Indonesia</w:t>
      </w:r>
      <w:r>
        <w:rPr>
          <w:lang w:val="en-AU"/>
        </w:rPr>
        <w:t xml:space="preserve">, </w:t>
      </w:r>
      <w:r>
        <w:t>Australian Government, Canberra</w:t>
      </w:r>
      <w:r>
        <w:rPr>
          <w:lang w:val="en-AU"/>
        </w:rPr>
        <w:t xml:space="preserve">, December 2015, 6. </w:t>
      </w:r>
    </w:p>
  </w:endnote>
  <w:endnote w:id="9">
    <w:p w14:paraId="515AC34D" w14:textId="1391EDE9" w:rsidR="00634318" w:rsidRPr="008F0D5E" w:rsidRDefault="00634318">
      <w:pPr>
        <w:pStyle w:val="EndnoteText"/>
        <w:rPr>
          <w:lang w:val="en-AU"/>
        </w:rPr>
      </w:pPr>
      <w:r>
        <w:rPr>
          <w:rStyle w:val="EndnoteReference"/>
        </w:rPr>
        <w:endnoteRef/>
      </w:r>
      <w:r>
        <w:t xml:space="preserve"> </w:t>
      </w:r>
      <w:r w:rsidRPr="006437B5">
        <w:rPr>
          <w:lang w:val="en-AU"/>
        </w:rPr>
        <w:t>Department of Foreign Affairs and Trade</w:t>
      </w:r>
      <w:r>
        <w:rPr>
          <w:lang w:val="en-AU"/>
        </w:rPr>
        <w:t xml:space="preserve">, </w:t>
      </w:r>
      <w:r w:rsidRPr="004E3DDB">
        <w:rPr>
          <w:i/>
          <w:lang w:val="en-AU"/>
        </w:rPr>
        <w:t xml:space="preserve">EINRIP </w:t>
      </w:r>
      <w:r>
        <w:rPr>
          <w:i/>
          <w:lang w:val="en-AU"/>
        </w:rPr>
        <w:t>l</w:t>
      </w:r>
      <w:r w:rsidRPr="004E3DDB">
        <w:rPr>
          <w:i/>
          <w:lang w:val="en-AU"/>
        </w:rPr>
        <w:t xml:space="preserve">essons </w:t>
      </w:r>
      <w:r>
        <w:rPr>
          <w:i/>
          <w:lang w:val="en-AU"/>
        </w:rPr>
        <w:t>l</w:t>
      </w:r>
      <w:r w:rsidRPr="004E3DDB">
        <w:rPr>
          <w:i/>
          <w:lang w:val="en-AU"/>
        </w:rPr>
        <w:t>earnt</w:t>
      </w:r>
      <w:r>
        <w:rPr>
          <w:lang w:val="en-AU"/>
        </w:rPr>
        <w:t xml:space="preserve">, 2. </w:t>
      </w:r>
    </w:p>
  </w:endnote>
  <w:endnote w:id="10">
    <w:p w14:paraId="22034EAB" w14:textId="603A61C7" w:rsidR="00634318" w:rsidRPr="008F0D5E" w:rsidRDefault="00634318" w:rsidP="00007651">
      <w:pPr>
        <w:pStyle w:val="EndnoteText"/>
        <w:rPr>
          <w:lang w:val="en-AU"/>
        </w:rPr>
      </w:pPr>
      <w:r>
        <w:rPr>
          <w:rStyle w:val="EndnoteReference"/>
        </w:rPr>
        <w:endnoteRef/>
      </w:r>
      <w:r>
        <w:t xml:space="preserve"> </w:t>
      </w:r>
      <w:r w:rsidRPr="008F0D5E">
        <w:rPr>
          <w:lang w:val="en-AU"/>
        </w:rPr>
        <w:t>Department of Foreign Affairs and Trade</w:t>
      </w:r>
      <w:r>
        <w:t xml:space="preserve">, </w:t>
      </w:r>
      <w:r>
        <w:rPr>
          <w:i/>
        </w:rPr>
        <w:t>EINRIP: fourth monitoring survey</w:t>
      </w:r>
      <w:r w:rsidRPr="008F0D5E">
        <w:rPr>
          <w:lang w:val="en-AU"/>
        </w:rPr>
        <w:t>, 2.</w:t>
      </w:r>
    </w:p>
  </w:endnote>
  <w:endnote w:id="11">
    <w:p w14:paraId="41EDCF2E" w14:textId="7C5F64CD" w:rsidR="00634318" w:rsidRPr="00787285" w:rsidRDefault="00634318" w:rsidP="00007651">
      <w:pPr>
        <w:pStyle w:val="EndnoteText"/>
        <w:rPr>
          <w:lang w:val="en-AU"/>
        </w:rPr>
      </w:pPr>
      <w:r>
        <w:rPr>
          <w:rStyle w:val="EndnoteReference"/>
        </w:rPr>
        <w:endnoteRef/>
      </w:r>
      <w:r>
        <w:t xml:space="preserve"> </w:t>
      </w:r>
      <w:r w:rsidRPr="00787285">
        <w:rPr>
          <w:lang w:val="en-AU"/>
        </w:rPr>
        <w:t xml:space="preserve">Department of Foreign Affairs and Trade, </w:t>
      </w:r>
      <w:r w:rsidRPr="00007651">
        <w:rPr>
          <w:i/>
          <w:lang w:val="en-AU"/>
        </w:rPr>
        <w:t>Eastern Indonesia Roads Improvement Project: third monitoring survey key findings</w:t>
      </w:r>
      <w:r w:rsidRPr="00787285">
        <w:rPr>
          <w:lang w:val="en-AU"/>
        </w:rPr>
        <w:t xml:space="preserve">, </w:t>
      </w:r>
      <w:r>
        <w:t>Australian Government, Canberra</w:t>
      </w:r>
      <w:r>
        <w:rPr>
          <w:lang w:val="en-AU"/>
        </w:rPr>
        <w:t xml:space="preserve">, </w:t>
      </w:r>
      <w:r w:rsidRPr="00787285">
        <w:rPr>
          <w:lang w:val="en-AU"/>
        </w:rPr>
        <w:t>April 2015, v.</w:t>
      </w:r>
    </w:p>
  </w:endnote>
  <w:endnote w:id="12">
    <w:p w14:paraId="299EE78C" w14:textId="652E7B10" w:rsidR="00634318" w:rsidRPr="007F2BC5" w:rsidRDefault="00634318">
      <w:pPr>
        <w:pStyle w:val="EndnoteText"/>
        <w:rPr>
          <w:lang w:val="en-AU"/>
        </w:rPr>
      </w:pPr>
      <w:r>
        <w:rPr>
          <w:rStyle w:val="EndnoteReference"/>
        </w:rPr>
        <w:endnoteRef/>
      </w:r>
      <w:r>
        <w:t xml:space="preserve"> See, International Transport Forum, </w:t>
      </w:r>
      <w:r w:rsidRPr="004E3DDB">
        <w:rPr>
          <w:i/>
        </w:rPr>
        <w:t xml:space="preserve">Zero </w:t>
      </w:r>
      <w:r>
        <w:rPr>
          <w:i/>
        </w:rPr>
        <w:t>r</w:t>
      </w:r>
      <w:r w:rsidRPr="004E3DDB">
        <w:rPr>
          <w:i/>
        </w:rPr>
        <w:t xml:space="preserve">oad </w:t>
      </w:r>
      <w:r>
        <w:rPr>
          <w:i/>
        </w:rPr>
        <w:t>d</w:t>
      </w:r>
      <w:r w:rsidRPr="004E3DDB">
        <w:rPr>
          <w:i/>
        </w:rPr>
        <w:t xml:space="preserve">eaths and </w:t>
      </w:r>
      <w:r>
        <w:rPr>
          <w:i/>
        </w:rPr>
        <w:t>s</w:t>
      </w:r>
      <w:r w:rsidRPr="004E3DDB">
        <w:rPr>
          <w:i/>
        </w:rPr>
        <w:t xml:space="preserve">erious </w:t>
      </w:r>
      <w:r>
        <w:rPr>
          <w:i/>
        </w:rPr>
        <w:t>i</w:t>
      </w:r>
      <w:r w:rsidRPr="004E3DDB">
        <w:rPr>
          <w:i/>
        </w:rPr>
        <w:t xml:space="preserve">njuries: </w:t>
      </w:r>
      <w:r>
        <w:rPr>
          <w:i/>
        </w:rPr>
        <w:t>l</w:t>
      </w:r>
      <w:r w:rsidRPr="004E3DDB">
        <w:rPr>
          <w:i/>
        </w:rPr>
        <w:t xml:space="preserve">eading a </w:t>
      </w:r>
      <w:r>
        <w:rPr>
          <w:i/>
        </w:rPr>
        <w:t>p</w:t>
      </w:r>
      <w:r w:rsidRPr="004E3DDB">
        <w:rPr>
          <w:i/>
        </w:rPr>
        <w:t xml:space="preserve">aradigm </w:t>
      </w:r>
      <w:r>
        <w:rPr>
          <w:i/>
        </w:rPr>
        <w:t>s</w:t>
      </w:r>
      <w:r w:rsidRPr="004E3DDB">
        <w:rPr>
          <w:i/>
        </w:rPr>
        <w:t xml:space="preserve">hift to a </w:t>
      </w:r>
      <w:r>
        <w:rPr>
          <w:i/>
        </w:rPr>
        <w:t>s</w:t>
      </w:r>
      <w:r w:rsidRPr="004E3DDB">
        <w:rPr>
          <w:i/>
        </w:rPr>
        <w:t xml:space="preserve">afe </w:t>
      </w:r>
      <w:r>
        <w:rPr>
          <w:i/>
        </w:rPr>
        <w:t>s</w:t>
      </w:r>
      <w:r w:rsidRPr="004E3DDB">
        <w:rPr>
          <w:i/>
        </w:rPr>
        <w:t>ystem</w:t>
      </w:r>
      <w:r>
        <w:t xml:space="preserve">, OECD, Paris, 2016; The Royal Society for the Prevention of Accidents, </w:t>
      </w:r>
      <w:r w:rsidRPr="004E3DDB">
        <w:rPr>
          <w:i/>
        </w:rPr>
        <w:t xml:space="preserve">Road </w:t>
      </w:r>
      <w:r>
        <w:rPr>
          <w:i/>
        </w:rPr>
        <w:t>s</w:t>
      </w:r>
      <w:r w:rsidRPr="004E3DDB">
        <w:rPr>
          <w:i/>
        </w:rPr>
        <w:t xml:space="preserve">afety </w:t>
      </w:r>
      <w:r>
        <w:rPr>
          <w:i/>
        </w:rPr>
        <w:t>i</w:t>
      </w:r>
      <w:r w:rsidRPr="004E3DDB">
        <w:rPr>
          <w:i/>
        </w:rPr>
        <w:t xml:space="preserve">nformation – </w:t>
      </w:r>
      <w:r>
        <w:rPr>
          <w:i/>
        </w:rPr>
        <w:t>i</w:t>
      </w:r>
      <w:r w:rsidRPr="004E3DDB">
        <w:rPr>
          <w:i/>
        </w:rPr>
        <w:t xml:space="preserve">nappropriate </w:t>
      </w:r>
      <w:r>
        <w:rPr>
          <w:i/>
        </w:rPr>
        <w:t>s</w:t>
      </w:r>
      <w:r w:rsidRPr="004E3DDB">
        <w:rPr>
          <w:i/>
        </w:rPr>
        <w:t xml:space="preserve">peed </w:t>
      </w:r>
      <w:r>
        <w:rPr>
          <w:i/>
        </w:rPr>
        <w:t>f</w:t>
      </w:r>
      <w:r w:rsidRPr="004E3DDB">
        <w:rPr>
          <w:i/>
        </w:rPr>
        <w:t xml:space="preserve">act </w:t>
      </w:r>
      <w:r>
        <w:rPr>
          <w:i/>
        </w:rPr>
        <w:t>s</w:t>
      </w:r>
      <w:r w:rsidRPr="004E3DDB">
        <w:rPr>
          <w:i/>
        </w:rPr>
        <w:t>heet</w:t>
      </w:r>
      <w:r>
        <w:t>, ROSPA, Birmingham, February 2016.</w:t>
      </w:r>
    </w:p>
  </w:endnote>
  <w:endnote w:id="13">
    <w:p w14:paraId="5025B309" w14:textId="438CF24E" w:rsidR="00634318" w:rsidRPr="004B58D3" w:rsidRDefault="00634318">
      <w:pPr>
        <w:pStyle w:val="EndnoteText"/>
        <w:rPr>
          <w:lang w:val="en-AU"/>
        </w:rPr>
      </w:pPr>
      <w:r>
        <w:rPr>
          <w:rStyle w:val="EndnoteReference"/>
        </w:rPr>
        <w:endnoteRef/>
      </w:r>
      <w:r>
        <w:t xml:space="preserve"> </w:t>
      </w:r>
      <w:r>
        <w:rPr>
          <w:lang w:val="en-AU"/>
        </w:rPr>
        <w:t xml:space="preserve">World Health Organization, </w:t>
      </w:r>
      <w:r w:rsidRPr="004E3DDB">
        <w:rPr>
          <w:i/>
          <w:lang w:val="en-AU"/>
        </w:rPr>
        <w:t xml:space="preserve">Facts: </w:t>
      </w:r>
      <w:r>
        <w:rPr>
          <w:i/>
          <w:lang w:val="en-AU"/>
        </w:rPr>
        <w:t>r</w:t>
      </w:r>
      <w:r w:rsidRPr="004E3DDB">
        <w:rPr>
          <w:i/>
          <w:lang w:val="en-AU"/>
        </w:rPr>
        <w:t xml:space="preserve">oad </w:t>
      </w:r>
      <w:r>
        <w:rPr>
          <w:i/>
          <w:lang w:val="en-AU"/>
        </w:rPr>
        <w:t>s</w:t>
      </w:r>
      <w:r w:rsidRPr="004E3DDB">
        <w:rPr>
          <w:i/>
          <w:lang w:val="en-AU"/>
        </w:rPr>
        <w:t xml:space="preserve">afety – speed (excerpt from World </w:t>
      </w:r>
      <w:r>
        <w:rPr>
          <w:i/>
          <w:lang w:val="en-AU"/>
        </w:rPr>
        <w:t>r</w:t>
      </w:r>
      <w:r w:rsidRPr="004E3DDB">
        <w:rPr>
          <w:i/>
          <w:lang w:val="en-AU"/>
        </w:rPr>
        <w:t>eport on road traffic injury prevention)</w:t>
      </w:r>
      <w:r>
        <w:rPr>
          <w:lang w:val="en-AU"/>
        </w:rPr>
        <w:t xml:space="preserve">, WHO, Geneva, 2004. </w:t>
      </w:r>
    </w:p>
  </w:endnote>
  <w:endnote w:id="14">
    <w:p w14:paraId="7D39A616" w14:textId="48CF1F61" w:rsidR="00634318" w:rsidRPr="00B17AD7" w:rsidRDefault="00634318">
      <w:pPr>
        <w:pStyle w:val="EndnoteText"/>
        <w:rPr>
          <w:lang w:val="en-AU"/>
        </w:rPr>
      </w:pPr>
      <w:r>
        <w:rPr>
          <w:rStyle w:val="EndnoteReference"/>
        </w:rPr>
        <w:endnoteRef/>
      </w:r>
      <w:r>
        <w:t xml:space="preserve"> R </w:t>
      </w:r>
      <w:r>
        <w:rPr>
          <w:lang w:val="en-AU"/>
        </w:rPr>
        <w:t xml:space="preserve">Elvik, P Christensen &amp; A Amundsen, </w:t>
      </w:r>
      <w:r w:rsidRPr="004E3DDB">
        <w:rPr>
          <w:i/>
          <w:lang w:val="en-AU"/>
        </w:rPr>
        <w:t>Speed and road accidents – an evaluation of the power model</w:t>
      </w:r>
      <w:r>
        <w:rPr>
          <w:lang w:val="en-AU"/>
        </w:rPr>
        <w:t>, Institute of Transport Economics, Oslo, 2004.</w:t>
      </w:r>
    </w:p>
  </w:endnote>
  <w:endnote w:id="15">
    <w:p w14:paraId="51523D8E" w14:textId="23AC2005" w:rsidR="00634318" w:rsidRPr="00E000F7" w:rsidRDefault="00634318">
      <w:pPr>
        <w:pStyle w:val="EndnoteText"/>
        <w:rPr>
          <w:lang w:val="en-AU"/>
        </w:rPr>
      </w:pPr>
      <w:r>
        <w:rPr>
          <w:rStyle w:val="EndnoteReference"/>
        </w:rPr>
        <w:endnoteRef/>
      </w:r>
      <w:r>
        <w:t xml:space="preserve"> </w:t>
      </w:r>
      <w:r w:rsidRPr="008F0D5E">
        <w:rPr>
          <w:lang w:val="en-AU"/>
        </w:rPr>
        <w:t>Department of Foreign Affairs and Trade</w:t>
      </w:r>
      <w:r>
        <w:t xml:space="preserve">, </w:t>
      </w:r>
      <w:r>
        <w:rPr>
          <w:i/>
        </w:rPr>
        <w:t>EINRIP: fourth monitoring survey</w:t>
      </w:r>
      <w:r>
        <w:rPr>
          <w:lang w:val="en-AU"/>
        </w:rPr>
        <w:t>, 17.</w:t>
      </w:r>
    </w:p>
  </w:endnote>
  <w:endnote w:id="16">
    <w:p w14:paraId="1A4A3D28" w14:textId="63D204BC" w:rsidR="00634318" w:rsidRPr="00787285" w:rsidRDefault="00634318" w:rsidP="003B4B00">
      <w:pPr>
        <w:pStyle w:val="EndnoteText"/>
        <w:rPr>
          <w:lang w:val="en-AU"/>
        </w:rPr>
      </w:pPr>
      <w:r>
        <w:rPr>
          <w:rStyle w:val="EndnoteReference"/>
        </w:rPr>
        <w:endnoteRef/>
      </w:r>
      <w:r>
        <w:t xml:space="preserve"> </w:t>
      </w:r>
      <w:r w:rsidRPr="008F0D5E">
        <w:rPr>
          <w:lang w:val="en-AU"/>
        </w:rPr>
        <w:t>Department of Foreign Affairs and Trade</w:t>
      </w:r>
      <w:r>
        <w:t xml:space="preserve">, </w:t>
      </w:r>
      <w:r>
        <w:rPr>
          <w:i/>
        </w:rPr>
        <w:t>EINRIP: fourth monitoring survey</w:t>
      </w:r>
      <w:r w:rsidRPr="008F0D5E">
        <w:rPr>
          <w:lang w:val="en-AU"/>
        </w:rPr>
        <w:t xml:space="preserve">, </w:t>
      </w:r>
      <w:r w:rsidRPr="00787285">
        <w:t>14.</w:t>
      </w:r>
    </w:p>
  </w:endnote>
  <w:endnote w:id="17">
    <w:p w14:paraId="034DFF8D" w14:textId="6BA328F1" w:rsidR="00634318" w:rsidRPr="00F700EC" w:rsidRDefault="00634318">
      <w:pPr>
        <w:pStyle w:val="EndnoteText"/>
        <w:rPr>
          <w:lang w:val="en-AU"/>
        </w:rPr>
      </w:pPr>
      <w:r>
        <w:rPr>
          <w:rStyle w:val="EndnoteReference"/>
        </w:rPr>
        <w:endnoteRef/>
      </w:r>
      <w:r>
        <w:t xml:space="preserve"> </w:t>
      </w:r>
      <w:r w:rsidRPr="00F700EC">
        <w:rPr>
          <w:lang w:val="en-AU"/>
        </w:rPr>
        <w:t>Department of Foreign Affairs and Trade</w:t>
      </w:r>
      <w:r>
        <w:rPr>
          <w:lang w:val="en-AU"/>
        </w:rPr>
        <w:t xml:space="preserve">, </w:t>
      </w:r>
      <w:r w:rsidRPr="00007651">
        <w:rPr>
          <w:i/>
          <w:lang w:val="en-AU"/>
        </w:rPr>
        <w:t>Eastern Indonesia Roads Improvement Project</w:t>
      </w:r>
      <w:r>
        <w:rPr>
          <w:lang w:val="en-AU"/>
        </w:rPr>
        <w:t xml:space="preserve">: </w:t>
      </w:r>
      <w:r>
        <w:rPr>
          <w:i/>
          <w:lang w:val="en-AU"/>
        </w:rPr>
        <w:t>fifth</w:t>
      </w:r>
      <w:r w:rsidRPr="004E3DDB">
        <w:rPr>
          <w:i/>
          <w:lang w:val="en-AU"/>
        </w:rPr>
        <w:t xml:space="preserve"> </w:t>
      </w:r>
      <w:r>
        <w:rPr>
          <w:i/>
          <w:lang w:val="en-AU"/>
        </w:rPr>
        <w:t>m</w:t>
      </w:r>
      <w:r w:rsidRPr="004E3DDB">
        <w:rPr>
          <w:i/>
          <w:lang w:val="en-AU"/>
        </w:rPr>
        <w:t>onitoring report, overview of social research – Flores</w:t>
      </w:r>
      <w:r>
        <w:rPr>
          <w:lang w:val="en-AU"/>
        </w:rPr>
        <w:t xml:space="preserve">, Australian Government, Canberra, 2016, 6. </w:t>
      </w:r>
    </w:p>
  </w:endnote>
  <w:endnote w:id="18">
    <w:p w14:paraId="1BD5DFD5" w14:textId="5B64C52F" w:rsidR="00634318" w:rsidRPr="0078002B" w:rsidRDefault="00634318">
      <w:pPr>
        <w:pStyle w:val="EndnoteText"/>
        <w:rPr>
          <w:lang w:val="en-AU"/>
        </w:rPr>
      </w:pPr>
      <w:r>
        <w:rPr>
          <w:rStyle w:val="EndnoteReference"/>
        </w:rPr>
        <w:endnoteRef/>
      </w:r>
      <w:r>
        <w:t xml:space="preserve"> </w:t>
      </w:r>
      <w:r w:rsidRPr="006437B5">
        <w:rPr>
          <w:lang w:val="en-AU"/>
        </w:rPr>
        <w:t>Department of Foreign Affairs and Trade</w:t>
      </w:r>
      <w:r>
        <w:rPr>
          <w:lang w:val="en-AU"/>
        </w:rPr>
        <w:t xml:space="preserve">, </w:t>
      </w:r>
      <w:r w:rsidRPr="004E3DDB">
        <w:rPr>
          <w:i/>
          <w:lang w:val="en-AU"/>
        </w:rPr>
        <w:t xml:space="preserve">EINRIP </w:t>
      </w:r>
      <w:r>
        <w:rPr>
          <w:i/>
          <w:lang w:val="en-AU"/>
        </w:rPr>
        <w:t>l</w:t>
      </w:r>
      <w:r w:rsidRPr="004E3DDB">
        <w:rPr>
          <w:i/>
          <w:lang w:val="en-AU"/>
        </w:rPr>
        <w:t xml:space="preserve">essons </w:t>
      </w:r>
      <w:r>
        <w:rPr>
          <w:i/>
          <w:lang w:val="en-AU"/>
        </w:rPr>
        <w:t>l</w:t>
      </w:r>
      <w:r w:rsidRPr="004E3DDB">
        <w:rPr>
          <w:i/>
          <w:lang w:val="en-AU"/>
        </w:rPr>
        <w:t>earnt</w:t>
      </w:r>
      <w:r>
        <w:rPr>
          <w:lang w:val="en-AU"/>
        </w:rPr>
        <w:t xml:space="preserve">, 80. </w:t>
      </w:r>
    </w:p>
  </w:endnote>
  <w:endnote w:id="19">
    <w:p w14:paraId="76F8A779" w14:textId="729F6508" w:rsidR="00634318" w:rsidRPr="00B87DD3" w:rsidRDefault="00634318">
      <w:pPr>
        <w:pStyle w:val="EndnoteText"/>
        <w:rPr>
          <w:lang w:val="en-AU"/>
        </w:rPr>
      </w:pPr>
      <w:r>
        <w:rPr>
          <w:rStyle w:val="EndnoteReference"/>
        </w:rPr>
        <w:endnoteRef/>
      </w:r>
      <w:r>
        <w:t xml:space="preserve"> </w:t>
      </w:r>
      <w:r w:rsidRPr="00B87DD3">
        <w:rPr>
          <w:lang w:val="en-AU"/>
        </w:rPr>
        <w:t>Departm</w:t>
      </w:r>
      <w:r>
        <w:rPr>
          <w:lang w:val="en-AU"/>
        </w:rPr>
        <w:t xml:space="preserve">ent of Foreign Affairs and Trade, </w:t>
      </w:r>
      <w:r w:rsidRPr="004E3DDB">
        <w:rPr>
          <w:i/>
          <w:lang w:val="en-AU"/>
        </w:rPr>
        <w:t xml:space="preserve">Performance </w:t>
      </w:r>
      <w:r>
        <w:rPr>
          <w:i/>
          <w:lang w:val="en-AU"/>
        </w:rPr>
        <w:t>a</w:t>
      </w:r>
      <w:r w:rsidRPr="004E3DDB">
        <w:rPr>
          <w:i/>
          <w:lang w:val="en-AU"/>
        </w:rPr>
        <w:t xml:space="preserve">ssessment </w:t>
      </w:r>
      <w:r>
        <w:rPr>
          <w:i/>
          <w:lang w:val="en-AU"/>
        </w:rPr>
        <w:t>n</w:t>
      </w:r>
      <w:r w:rsidRPr="004E3DDB">
        <w:rPr>
          <w:i/>
          <w:lang w:val="en-AU"/>
        </w:rPr>
        <w:t>ote – Economic Infrastructure Strategy</w:t>
      </w:r>
      <w:r>
        <w:rPr>
          <w:lang w:val="en-AU"/>
        </w:rPr>
        <w:t>, Australia Government, Canberra, 24 July 2015, 25.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6DD8B" w14:textId="77777777" w:rsidR="00634318" w:rsidRDefault="006343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2A7C" w14:textId="77777777" w:rsidR="00634318" w:rsidRDefault="006343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68CD" w14:textId="77777777" w:rsidR="00634318" w:rsidRDefault="006343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D3FE0" w14:textId="77777777" w:rsidR="00634318" w:rsidRDefault="00634318" w:rsidP="00057479">
    <w:pPr>
      <w:pStyle w:val="Classification"/>
    </w:pPr>
  </w:p>
  <w:p w14:paraId="32886B36" w14:textId="0386442D" w:rsidR="00634318" w:rsidRDefault="00634318" w:rsidP="003A5358">
    <w:pPr>
      <w:pStyle w:val="Footer"/>
    </w:pPr>
    <w:r>
      <w:tab/>
    </w:r>
    <w:r w:rsidRPr="00B92E1E">
      <w:fldChar w:fldCharType="begin"/>
    </w:r>
    <w:r>
      <w:instrText xml:space="preserve"> STYLEREF  Title  \* MERGEFORMAT </w:instrText>
    </w:r>
    <w:r w:rsidRPr="00B92E1E">
      <w:fldChar w:fldCharType="separate"/>
    </w:r>
    <w:r w:rsidR="00745D3B">
      <w:rPr>
        <w:noProof/>
      </w:rPr>
      <w:t>Completion evaluation</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745D3B">
      <w:rPr>
        <w:rStyle w:val="PageNumber"/>
        <w:noProof/>
      </w:rPr>
      <w:t>ii</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27ECE" w14:textId="1A41E5FF" w:rsidR="00634318" w:rsidRDefault="00634318" w:rsidP="003A5358">
    <w:pPr>
      <w:pStyle w:val="Footer"/>
    </w:pPr>
    <w:r>
      <w:tab/>
    </w:r>
    <w:r w:rsidRPr="00806503">
      <w:fldChar w:fldCharType="begin"/>
    </w:r>
    <w:r>
      <w:instrText xml:space="preserve"> STYLEREF  Title  \* MERGEFORMAT </w:instrText>
    </w:r>
    <w:r w:rsidRPr="00806503">
      <w:fldChar w:fldCharType="separate"/>
    </w:r>
    <w:r w:rsidR="00745D3B">
      <w:rPr>
        <w:noProof/>
      </w:rPr>
      <w:t>Completion evaluation</w:t>
    </w:r>
    <w:r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8</w:t>
    </w:r>
    <w:r w:rsidRPr="00F5404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01AB1" w14:textId="77777777" w:rsidR="00634318" w:rsidRDefault="00634318" w:rsidP="00D203EB">
    <w:pPr>
      <w:pStyle w:val="Classification"/>
    </w:pPr>
  </w:p>
  <w:p w14:paraId="73BCF4FB" w14:textId="42DA1A00" w:rsidR="00634318" w:rsidRDefault="00634318" w:rsidP="00BF6352">
    <w:pPr>
      <w:pStyle w:val="Footerlandscape"/>
    </w:pPr>
    <w:r>
      <w:tab/>
    </w:r>
    <w:r>
      <w:tab/>
    </w:r>
    <w:r>
      <w:tab/>
    </w:r>
    <w:r>
      <w:tab/>
    </w:r>
    <w:r>
      <w:tab/>
    </w:r>
    <w:r w:rsidRPr="00B92E1E">
      <w:fldChar w:fldCharType="begin"/>
    </w:r>
    <w:r>
      <w:instrText xml:space="preserve"> STYLEREF  Title  \* MERGEFORMAT </w:instrText>
    </w:r>
    <w:r w:rsidRPr="00B92E1E">
      <w:fldChar w:fldCharType="separate"/>
    </w:r>
    <w:r w:rsidR="00745D3B">
      <w:rPr>
        <w:noProof/>
      </w:rPr>
      <w:t>Completion evaluation</w:t>
    </w:r>
    <w:r w:rsidRPr="00B92E1E">
      <w:fldChar w:fldCharType="end"/>
    </w:r>
    <w:r>
      <w:tab/>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745D3B">
      <w:rPr>
        <w:rStyle w:val="PageNumber"/>
        <w:noProof/>
      </w:rPr>
      <w:t>64</w:t>
    </w:r>
    <w:r w:rsidRPr="00B92E1E">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765F" w14:textId="77777777" w:rsidR="00634318" w:rsidRDefault="00634318" w:rsidP="00D203EB">
    <w:pPr>
      <w:pStyle w:val="Classification"/>
    </w:pPr>
  </w:p>
  <w:p w14:paraId="7E560475" w14:textId="51DF4B76" w:rsidR="00634318" w:rsidRDefault="00634318" w:rsidP="003A5358">
    <w:pPr>
      <w:pStyle w:val="Footer"/>
    </w:pPr>
    <w:r>
      <w:tab/>
    </w:r>
    <w:r w:rsidRPr="005B583F">
      <w:fldChar w:fldCharType="begin"/>
    </w:r>
    <w:r>
      <w:instrText xml:space="preserve"> STYLEREF  Title  \* MERGEFORMAT </w:instrText>
    </w:r>
    <w:r w:rsidRPr="005B583F">
      <w:fldChar w:fldCharType="separate"/>
    </w:r>
    <w:r w:rsidR="00745D3B">
      <w:rPr>
        <w:noProof/>
      </w:rPr>
      <w:t>Completion evaluation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745D3B">
      <w:rPr>
        <w:rStyle w:val="PageNumber"/>
        <w:noProof/>
      </w:rPr>
      <w:t>42</w:t>
    </w:r>
    <w:r w:rsidRPr="005B583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A40D8" w14:textId="77777777" w:rsidR="00634318" w:rsidRDefault="00634318" w:rsidP="00D203EB">
    <w:pPr>
      <w:pStyle w:val="Classification"/>
    </w:pPr>
  </w:p>
  <w:p w14:paraId="79D68724" w14:textId="5F11B8EF" w:rsidR="00634318" w:rsidRDefault="00634318" w:rsidP="00011530">
    <w:pPr>
      <w:pStyle w:val="Footerlandscape"/>
    </w:pPr>
    <w:r>
      <w:tab/>
    </w:r>
    <w:r>
      <w:tab/>
    </w:r>
    <w:r>
      <w:tab/>
    </w:r>
    <w:r>
      <w:tab/>
    </w:r>
    <w:r>
      <w:tab/>
    </w:r>
    <w:r>
      <w:tab/>
    </w:r>
    <w:r w:rsidRPr="005B583F">
      <w:fldChar w:fldCharType="begin"/>
    </w:r>
    <w:r>
      <w:instrText xml:space="preserve"> STYLEREF  Title  \* MERGEFORMAT </w:instrText>
    </w:r>
    <w:r w:rsidRPr="005B583F">
      <w:fldChar w:fldCharType="separate"/>
    </w:r>
    <w:r w:rsidR="00745D3B">
      <w:rPr>
        <w:noProof/>
      </w:rPr>
      <w:t>Completion evaluation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745D3B">
      <w:rPr>
        <w:rStyle w:val="PageNumber"/>
        <w:noProof/>
      </w:rPr>
      <w:t>54</w:t>
    </w:r>
    <w:r w:rsidRPr="005B583F">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962A6" w14:textId="77777777" w:rsidR="00634318" w:rsidRDefault="00634318" w:rsidP="00D203EB">
    <w:pPr>
      <w:pStyle w:val="Classification"/>
    </w:pPr>
  </w:p>
  <w:p w14:paraId="2EFA52DF" w14:textId="037947BE" w:rsidR="00634318" w:rsidRDefault="00634318" w:rsidP="00011530">
    <w:pPr>
      <w:pStyle w:val="Footerlandscape"/>
    </w:pPr>
    <w:r>
      <w:tab/>
    </w:r>
    <w:r>
      <w:tab/>
    </w:r>
    <w:r>
      <w:tab/>
    </w:r>
    <w:r>
      <w:tab/>
    </w:r>
    <w:r>
      <w:tab/>
    </w:r>
    <w:r w:rsidRPr="005B583F">
      <w:fldChar w:fldCharType="begin"/>
    </w:r>
    <w:r>
      <w:instrText xml:space="preserve"> STYLEREF  Title  \* MERGEFORMAT </w:instrText>
    </w:r>
    <w:r w:rsidRPr="005B583F">
      <w:fldChar w:fldCharType="separate"/>
    </w:r>
    <w:r w:rsidR="00745D3B">
      <w:rPr>
        <w:noProof/>
      </w:rPr>
      <w:t>Completion evaluation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745D3B">
      <w:rPr>
        <w:rStyle w:val="PageNumber"/>
        <w:noProof/>
      </w:rPr>
      <w:t>66</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B8230" w14:textId="77777777" w:rsidR="00634318" w:rsidRPr="008C5A0E" w:rsidRDefault="00634318" w:rsidP="003A5358">
      <w:pPr>
        <w:pStyle w:val="FootnoteSeparator"/>
      </w:pPr>
    </w:p>
  </w:footnote>
  <w:footnote w:type="continuationSeparator" w:id="0">
    <w:p w14:paraId="3F03A8AA" w14:textId="77777777" w:rsidR="00634318" w:rsidRDefault="00634318" w:rsidP="003A5358">
      <w:r>
        <w:continuationSeparator/>
      </w:r>
    </w:p>
  </w:footnote>
  <w:footnote w:id="1">
    <w:p w14:paraId="13480F87" w14:textId="7A67A14A" w:rsidR="00634318" w:rsidRDefault="00634318" w:rsidP="006F4909">
      <w:pPr>
        <w:pStyle w:val="FootnoteText"/>
      </w:pPr>
      <w:r>
        <w:rPr>
          <w:rStyle w:val="FootnoteReference"/>
        </w:rPr>
        <w:footnoteRef/>
      </w:r>
      <w:r>
        <w:t xml:space="preserve"> </w:t>
      </w:r>
      <w:r w:rsidRPr="00E33A99">
        <w:t>International Federation of Consulting Engineers</w:t>
      </w:r>
    </w:p>
  </w:footnote>
  <w:footnote w:id="2">
    <w:p w14:paraId="23D010A8" w14:textId="5479CAAA" w:rsidR="00634318" w:rsidRPr="001E0E3A" w:rsidRDefault="00634318">
      <w:pPr>
        <w:pStyle w:val="FootnoteText"/>
        <w:rPr>
          <w:lang w:val="en-AU"/>
        </w:rPr>
      </w:pPr>
      <w:r>
        <w:rPr>
          <w:rStyle w:val="FootnoteReference"/>
        </w:rPr>
        <w:footnoteRef/>
      </w:r>
      <w:r>
        <w:t xml:space="preserve"> </w:t>
      </w:r>
      <w:r>
        <w:rPr>
          <w:lang w:val="en-AU"/>
        </w:rPr>
        <w:t>Previously known as Quality at Implementation (QAI) reports</w:t>
      </w:r>
    </w:p>
  </w:footnote>
  <w:footnote w:id="3">
    <w:p w14:paraId="41C768AE" w14:textId="72092A4C" w:rsidR="00634318" w:rsidRPr="00CD347B" w:rsidRDefault="00634318">
      <w:pPr>
        <w:pStyle w:val="FootnoteText"/>
        <w:rPr>
          <w:lang w:val="en-AU"/>
        </w:rPr>
      </w:pPr>
      <w:r>
        <w:rPr>
          <w:rStyle w:val="FootnoteReference"/>
        </w:rPr>
        <w:footnoteRef/>
      </w:r>
      <w:r>
        <w:t xml:space="preserve"> </w:t>
      </w:r>
      <w:r>
        <w:rPr>
          <w:lang w:val="en-AU"/>
        </w:rPr>
        <w:t>Kemitraan Indonesia Australia untuk Infrastruktur (Australia Indonesia Partnership for Infrastructure)</w:t>
      </w:r>
    </w:p>
  </w:footnote>
  <w:footnote w:id="4">
    <w:p w14:paraId="5B9E9D0C" w14:textId="693A236A" w:rsidR="00634318" w:rsidRPr="0009628C" w:rsidRDefault="00634318">
      <w:pPr>
        <w:pStyle w:val="FootnoteText"/>
        <w:rPr>
          <w:lang w:val="en-AU"/>
        </w:rPr>
      </w:pPr>
      <w:r>
        <w:rPr>
          <w:rStyle w:val="FootnoteReference"/>
        </w:rPr>
        <w:footnoteRef/>
      </w:r>
      <w:r>
        <w:t xml:space="preserve"> ODE appreciates that an effective solution to help prevent rockslides is likely to be extremely expensive and technically complex and probably beyond what could be reasonably expected of EINRIP.</w:t>
      </w:r>
    </w:p>
  </w:footnote>
  <w:footnote w:id="5">
    <w:p w14:paraId="3BFAFE42" w14:textId="64AC0DDD" w:rsidR="00634318" w:rsidRPr="003F27CB" w:rsidRDefault="00634318" w:rsidP="00523C0C">
      <w:pPr>
        <w:pStyle w:val="FootnoteText"/>
        <w:rPr>
          <w:lang w:val="en-AU"/>
        </w:rPr>
      </w:pPr>
      <w:r>
        <w:rPr>
          <w:rStyle w:val="FootnoteReference"/>
        </w:rPr>
        <w:footnoteRef/>
      </w:r>
      <w:r>
        <w:t xml:space="preserve"> </w:t>
      </w:r>
      <w:r>
        <w:rPr>
          <w:lang w:val="en-AU"/>
        </w:rPr>
        <w:t>EKB-01 Pontianak–Tyan and EKS-01 Martapura–Tungkap</w:t>
      </w:r>
    </w:p>
  </w:footnote>
  <w:footnote w:id="6">
    <w:p w14:paraId="2B5F87C4" w14:textId="696E0EB9" w:rsidR="00634318" w:rsidRPr="00CD347B" w:rsidRDefault="00634318" w:rsidP="00523C0C">
      <w:pPr>
        <w:pStyle w:val="FootnoteText"/>
        <w:rPr>
          <w:lang w:val="en-AU"/>
        </w:rPr>
      </w:pPr>
      <w:r>
        <w:rPr>
          <w:rStyle w:val="FootnoteReference"/>
        </w:rPr>
        <w:footnoteRef/>
      </w:r>
      <w:r>
        <w:t xml:space="preserve"> </w:t>
      </w:r>
      <w:r>
        <w:rPr>
          <w:lang w:val="en-AU"/>
        </w:rPr>
        <w:t>Anggaran Pendapatan Belanja Negara (state budget)</w:t>
      </w:r>
    </w:p>
  </w:footnote>
  <w:footnote w:id="7">
    <w:p w14:paraId="4BE1DE33" w14:textId="5D72593F" w:rsidR="00634318" w:rsidRPr="0048422C" w:rsidRDefault="00634318" w:rsidP="00523C0C">
      <w:pPr>
        <w:pStyle w:val="FootnoteText"/>
        <w:rPr>
          <w:lang w:val="en-AU"/>
        </w:rPr>
      </w:pPr>
      <w:r>
        <w:rPr>
          <w:rStyle w:val="FootnoteReference"/>
        </w:rPr>
        <w:footnoteRef/>
      </w:r>
      <w:r>
        <w:t xml:space="preserve"> </w:t>
      </w:r>
      <w:r>
        <w:rPr>
          <w:lang w:val="en-AU"/>
        </w:rPr>
        <w:t>ENT-01 Enda–Aegela and ESS-06 Bulukumba–Tondong-Sinjai</w:t>
      </w:r>
    </w:p>
  </w:footnote>
  <w:footnote w:id="8">
    <w:p w14:paraId="7BE11BDD" w14:textId="435DA227" w:rsidR="00634318" w:rsidRPr="00C34D09" w:rsidRDefault="00634318">
      <w:pPr>
        <w:pStyle w:val="FootnoteText"/>
        <w:rPr>
          <w:lang w:val="en-AU"/>
        </w:rPr>
      </w:pPr>
      <w:r>
        <w:rPr>
          <w:rStyle w:val="FootnoteReference"/>
        </w:rPr>
        <w:footnoteRef/>
      </w:r>
      <w:r>
        <w:t xml:space="preserve"> </w:t>
      </w:r>
      <w:r>
        <w:rPr>
          <w:lang w:val="en-AU"/>
        </w:rPr>
        <w:t>Also known as detailed engineering designs, or full designs</w:t>
      </w:r>
    </w:p>
  </w:footnote>
  <w:footnote w:id="9">
    <w:p w14:paraId="6D97A0DB" w14:textId="3A7A5C2D" w:rsidR="00634318" w:rsidRPr="00EF52AB" w:rsidRDefault="00634318">
      <w:pPr>
        <w:pStyle w:val="FootnoteText"/>
        <w:rPr>
          <w:lang w:val="en-AU"/>
        </w:rPr>
      </w:pPr>
      <w:r>
        <w:rPr>
          <w:rStyle w:val="FootnoteReference"/>
        </w:rPr>
        <w:footnoteRef/>
      </w:r>
      <w:r>
        <w:t xml:space="preserve"> </w:t>
      </w:r>
      <w:r>
        <w:rPr>
          <w:lang w:val="en-AU"/>
        </w:rPr>
        <w:t>Pre-bid conferences were prohibited under EINRIP in order to decrease opportunities for bidder collusion.</w:t>
      </w:r>
    </w:p>
  </w:footnote>
  <w:footnote w:id="10">
    <w:p w14:paraId="1B3B612B" w14:textId="3489C18B" w:rsidR="00634318" w:rsidRPr="00EF52AB" w:rsidRDefault="00634318">
      <w:pPr>
        <w:pStyle w:val="FootnoteText"/>
        <w:rPr>
          <w:lang w:val="en-AU"/>
        </w:rPr>
      </w:pPr>
      <w:r>
        <w:rPr>
          <w:rStyle w:val="FootnoteReference"/>
        </w:rPr>
        <w:footnoteRef/>
      </w:r>
      <w:r>
        <w:t xml:space="preserve"> </w:t>
      </w:r>
      <w:r>
        <w:rPr>
          <w:lang w:val="en-AU"/>
        </w:rPr>
        <w:t>Bids for EINRIP packages were on average only 80% of DGH’s detailed estimates.</w:t>
      </w:r>
    </w:p>
  </w:footnote>
  <w:footnote w:id="11">
    <w:p w14:paraId="1E7C8A28" w14:textId="3D7C03B5" w:rsidR="00634318" w:rsidRPr="00B07586" w:rsidRDefault="00634318">
      <w:pPr>
        <w:pStyle w:val="FootnoteText"/>
        <w:rPr>
          <w:lang w:val="en-AU"/>
        </w:rPr>
      </w:pPr>
      <w:r>
        <w:rPr>
          <w:rStyle w:val="FootnoteReference"/>
        </w:rPr>
        <w:footnoteRef/>
      </w:r>
      <w:r>
        <w:t xml:space="preserve"> World Bank and Asian Development Bank representatives attend the presentation in 2012 but have not attended since. </w:t>
      </w:r>
    </w:p>
  </w:footnote>
  <w:footnote w:id="12">
    <w:p w14:paraId="0E43E248" w14:textId="5B7E19B9" w:rsidR="00634318" w:rsidRPr="00BE0825" w:rsidRDefault="00634318">
      <w:pPr>
        <w:pStyle w:val="FootnoteText"/>
        <w:rPr>
          <w:lang w:val="en-AU"/>
        </w:rPr>
      </w:pPr>
      <w:r>
        <w:rPr>
          <w:rStyle w:val="FootnoteReference"/>
        </w:rPr>
        <w:footnoteRef/>
      </w:r>
      <w:r>
        <w:t xml:space="preserve"> </w:t>
      </w:r>
      <w:r>
        <w:rPr>
          <w:lang w:val="en-AU"/>
        </w:rPr>
        <w:t xml:space="preserve">PRIM (Provincial Road Improvement and Maintenance project) </w:t>
      </w:r>
    </w:p>
  </w:footnote>
  <w:footnote w:id="13">
    <w:p w14:paraId="6577B3EC" w14:textId="79EAB2B0" w:rsidR="00634318" w:rsidRPr="00B07586" w:rsidRDefault="00634318">
      <w:pPr>
        <w:pStyle w:val="FootnoteText"/>
        <w:rPr>
          <w:lang w:val="en-AU"/>
        </w:rPr>
      </w:pPr>
      <w:r>
        <w:rPr>
          <w:rStyle w:val="FootnoteReference"/>
        </w:rPr>
        <w:footnoteRef/>
      </w:r>
      <w:r>
        <w:t xml:space="preserve"> </w:t>
      </w:r>
      <w:r>
        <w:rPr>
          <w:lang w:val="en-AU"/>
        </w:rPr>
        <w:t>EKB01 Pontianak–Tayan and EKS02 Benjermasin–Bates</w:t>
      </w:r>
    </w:p>
  </w:footnote>
  <w:footnote w:id="14">
    <w:p w14:paraId="66486DA7" w14:textId="5DF62846" w:rsidR="00634318" w:rsidRPr="00B00425" w:rsidRDefault="00634318">
      <w:pPr>
        <w:pStyle w:val="FootnoteText"/>
        <w:rPr>
          <w:lang w:val="en-AU"/>
        </w:rPr>
      </w:pPr>
      <w:r>
        <w:rPr>
          <w:rStyle w:val="FootnoteReference"/>
        </w:rPr>
        <w:footnoteRef/>
      </w:r>
      <w:r>
        <w:t xml:space="preserve"> ENB03 Cabdin Dompu – Banggo</w:t>
      </w:r>
    </w:p>
  </w:footnote>
  <w:footnote w:id="15">
    <w:p w14:paraId="78CD52D2" w14:textId="7B604CB7" w:rsidR="00634318" w:rsidRPr="00B07586" w:rsidRDefault="00634318">
      <w:pPr>
        <w:pStyle w:val="FootnoteText"/>
        <w:rPr>
          <w:lang w:val="en-AU"/>
        </w:rPr>
      </w:pPr>
      <w:r>
        <w:rPr>
          <w:rStyle w:val="FootnoteReference"/>
        </w:rPr>
        <w:footnoteRef/>
      </w:r>
      <w:r>
        <w:t xml:space="preserve"> </w:t>
      </w:r>
      <w:r w:rsidRPr="00B07586">
        <w:t>These analyses compared costs and benefits for each package</w:t>
      </w:r>
      <w:r>
        <w:t>,</w:t>
      </w:r>
      <w:r w:rsidRPr="00B07586">
        <w:t xml:space="preserve"> assuming a discount rate of 15%, an evaluation period o</w:t>
      </w:r>
      <w:r>
        <w:t xml:space="preserve">f 20 years and a residual value </w:t>
      </w:r>
      <w:r w:rsidRPr="00B07586">
        <w:t xml:space="preserve">of zero. Costs consist of capital costs and routine and periodic maintenance costs. Benefits comprise those for normal traffic and generated traffic. Benefits to normal traffic were calculated in the standard way by taking the difference in unit economic costs and multiplying it by the base case traffic. Economic costs include vehicle operating costs and the value of passenger time. These were a function of the traffic volume and composition, road geometry and the roughness of the road surface, and speed. These were determined using </w:t>
      </w:r>
      <w:r>
        <w:t xml:space="preserve">the </w:t>
      </w:r>
      <w:r w:rsidRPr="00B07586">
        <w:t>standard</w:t>
      </w:r>
      <w:r>
        <w:t xml:space="preserve"> relationships within DGH’s modelling software (</w:t>
      </w:r>
      <w:r w:rsidRPr="00B07586">
        <w:t>HDM-4</w:t>
      </w:r>
      <w:r>
        <w:t>),</w:t>
      </w:r>
      <w:r w:rsidRPr="00B07586">
        <w:t xml:space="preserve"> calibrated for EINRIP conditions. Generated traffic benefits consist of consumer surplus to road users and increase in tax revenue to the government. The net present value (NPV) and economic internal rate of return (EIRR) were calculated using HDM-4.</w:t>
      </w:r>
    </w:p>
  </w:footnote>
  <w:footnote w:id="16">
    <w:p w14:paraId="62F7C721" w14:textId="526A5447" w:rsidR="00634318" w:rsidRPr="00127D91" w:rsidRDefault="00634318">
      <w:pPr>
        <w:pStyle w:val="FootnoteText"/>
        <w:rPr>
          <w:lang w:val="en-AU"/>
        </w:rPr>
      </w:pPr>
      <w:r>
        <w:rPr>
          <w:rStyle w:val="FootnoteReference"/>
        </w:rPr>
        <w:footnoteRef/>
      </w:r>
      <w:r>
        <w:t xml:space="preserve"> Data collected is on fatalities, which is deemed to be the most reliable indicator of safety given widespread underreporting of traffic accidents. </w:t>
      </w:r>
    </w:p>
  </w:footnote>
  <w:footnote w:id="17">
    <w:p w14:paraId="63C555E0" w14:textId="35D77109" w:rsidR="00634318" w:rsidRPr="00B00425" w:rsidRDefault="00634318">
      <w:pPr>
        <w:pStyle w:val="FootnoteText"/>
        <w:rPr>
          <w:lang w:val="en-AU"/>
        </w:rPr>
      </w:pPr>
      <w:r>
        <w:rPr>
          <w:rStyle w:val="FootnoteReference"/>
        </w:rPr>
        <w:footnoteRef/>
      </w:r>
      <w:r>
        <w:t xml:space="preserve"> </w:t>
      </w:r>
      <w:r>
        <w:rPr>
          <w:lang w:val="en-AU"/>
        </w:rPr>
        <w:t>ENB02 Km 70 – Cabdin Dompu</w:t>
      </w:r>
    </w:p>
  </w:footnote>
  <w:footnote w:id="18">
    <w:p w14:paraId="569F36D2" w14:textId="74F6D295" w:rsidR="00634318" w:rsidRPr="00033143" w:rsidRDefault="00634318">
      <w:pPr>
        <w:pStyle w:val="FootnoteText"/>
        <w:rPr>
          <w:lang w:val="en-AU"/>
        </w:rPr>
      </w:pPr>
      <w:r>
        <w:rPr>
          <w:rStyle w:val="FootnoteReference"/>
        </w:rPr>
        <w:footnoteRef/>
      </w:r>
      <w:r>
        <w:t xml:space="preserve"> 2015 data appears incomplete and is not yet sufficiently reliable to be used in analysis.</w:t>
      </w:r>
    </w:p>
  </w:footnote>
  <w:footnote w:id="19">
    <w:p w14:paraId="3506FD77" w14:textId="6D685DF1" w:rsidR="00634318" w:rsidRPr="00CD6115" w:rsidRDefault="00634318">
      <w:pPr>
        <w:pStyle w:val="FootnoteText"/>
        <w:rPr>
          <w:lang w:val="en-AU"/>
        </w:rPr>
      </w:pPr>
      <w:r>
        <w:rPr>
          <w:rStyle w:val="FootnoteReference"/>
        </w:rPr>
        <w:footnoteRef/>
      </w:r>
      <w:r>
        <w:t xml:space="preserve"> </w:t>
      </w:r>
      <w:r>
        <w:rPr>
          <w:lang w:val="en-AU"/>
        </w:rPr>
        <w:t xml:space="preserve">Police confirmed that a licence is required to legally ride a motorbike, and the minimum age at which a licence can be obtained is 17 years. </w:t>
      </w:r>
    </w:p>
  </w:footnote>
  <w:footnote w:id="20">
    <w:p w14:paraId="4123741A" w14:textId="2A47D6AB" w:rsidR="00634318" w:rsidRPr="008007A2" w:rsidRDefault="00634318">
      <w:pPr>
        <w:pStyle w:val="FootnoteText"/>
        <w:rPr>
          <w:lang w:val="en-AU"/>
        </w:rPr>
      </w:pPr>
      <w:r>
        <w:rPr>
          <w:rStyle w:val="FootnoteReference"/>
        </w:rPr>
        <w:footnoteRef/>
      </w:r>
      <w:r>
        <w:t xml:space="preserve"> </w:t>
      </w:r>
      <w:r>
        <w:rPr>
          <w:lang w:val="en-AU"/>
        </w:rPr>
        <w:t>Small store</w:t>
      </w:r>
    </w:p>
  </w:footnote>
  <w:footnote w:id="21">
    <w:p w14:paraId="556779C1" w14:textId="7FB6586B" w:rsidR="00634318" w:rsidRDefault="00634318" w:rsidP="00E84C87">
      <w:pPr>
        <w:pStyle w:val="FootnoteText"/>
      </w:pPr>
      <w:r>
        <w:rPr>
          <w:rStyle w:val="FootnoteReference"/>
        </w:rPr>
        <w:footnoteRef/>
      </w:r>
      <w:r>
        <w:t xml:space="preserve"> See EINRIP theory of change, </w:t>
      </w:r>
      <w:r>
        <w:fldChar w:fldCharType="begin"/>
      </w:r>
      <w:r>
        <w:instrText xml:space="preserve"> REF _Ref469065053 \h </w:instrText>
      </w:r>
      <w:r>
        <w:fldChar w:fldCharType="separate"/>
      </w:r>
      <w:r w:rsidR="00745D3B">
        <w:t xml:space="preserve">Figure </w:t>
      </w:r>
      <w:r w:rsidR="00745D3B">
        <w:rPr>
          <w:noProof/>
        </w:rPr>
        <w:t>1</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FA0D0" w14:textId="77777777" w:rsidR="00634318" w:rsidRDefault="0063431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429FC" w14:textId="2B96ED89" w:rsidR="00634318" w:rsidRDefault="00634318" w:rsidP="003A5358">
    <w:pPr>
      <w:pStyle w:val="Header"/>
    </w:pPr>
    <w:r w:rsidRPr="00867FA7">
      <w:rPr>
        <w:noProof/>
        <w:lang w:val="en-AU" w:eastAsia="en-AU"/>
      </w:rPr>
      <w:drawing>
        <wp:anchor distT="0" distB="0" distL="114300" distR="114300" simplePos="0" relativeHeight="251705344" behindDoc="1" locked="1" layoutInCell="1" allowOverlap="1" wp14:anchorId="58235C56" wp14:editId="7C7D8FF8">
          <wp:simplePos x="0" y="0"/>
          <wp:positionH relativeFrom="page">
            <wp:align>right</wp:align>
          </wp:positionH>
          <wp:positionV relativeFrom="page">
            <wp:align>bottom</wp:align>
          </wp:positionV>
          <wp:extent cx="7558405" cy="1069213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C547" w14:textId="77777777" w:rsidR="00634318" w:rsidRPr="00806503" w:rsidRDefault="00634318" w:rsidP="00057479">
    <w:pPr>
      <w:pStyle w:val="Classification"/>
    </w:pPr>
    <w:r w:rsidRPr="00867FA7">
      <w:rPr>
        <w:noProof/>
        <w:lang w:val="en-AU" w:eastAsia="en-AU"/>
      </w:rPr>
      <w:drawing>
        <wp:anchor distT="0" distB="0" distL="114300" distR="114300" simplePos="0" relativeHeight="251701248" behindDoc="1" locked="1" layoutInCell="1" allowOverlap="1" wp14:anchorId="58098CD2" wp14:editId="016C4C67">
          <wp:simplePos x="0" y="0"/>
          <wp:positionH relativeFrom="page">
            <wp:posOffset>5652770</wp:posOffset>
          </wp:positionH>
          <wp:positionV relativeFrom="page">
            <wp:posOffset>1710055</wp:posOffset>
          </wp:positionV>
          <wp:extent cx="1114560" cy="51192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192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40832" behindDoc="1" locked="1" layoutInCell="1" allowOverlap="1" wp14:anchorId="32BBC56A" wp14:editId="68913D9C">
          <wp:simplePos x="0" y="0"/>
          <wp:positionH relativeFrom="page">
            <wp:posOffset>720090</wp:posOffset>
          </wp:positionH>
          <wp:positionV relativeFrom="page">
            <wp:posOffset>1584325</wp:posOffset>
          </wp:positionV>
          <wp:extent cx="3168000" cy="554400"/>
          <wp:effectExtent l="0" t="0" r="0" b="0"/>
          <wp:wrapNone/>
          <wp:docPr id="41" name="Picture 41"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28544" behindDoc="1" locked="1" layoutInCell="1" allowOverlap="1" wp14:anchorId="26F587AA" wp14:editId="34625BD3">
          <wp:simplePos x="0" y="0"/>
          <wp:positionH relativeFrom="page">
            <wp:align>left</wp:align>
          </wp:positionH>
          <wp:positionV relativeFrom="page">
            <wp:align>center</wp:align>
          </wp:positionV>
          <wp:extent cx="7559040" cy="10692765"/>
          <wp:effectExtent l="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42A62" w14:textId="77777777" w:rsidR="00634318" w:rsidRDefault="00634318" w:rsidP="00A75A27">
    <w:pPr>
      <w:pStyle w:val="Classification"/>
    </w:pPr>
    <w:r w:rsidRPr="00867FA7">
      <w:rPr>
        <w:noProof/>
        <w:lang w:val="en-AU" w:eastAsia="en-AU"/>
      </w:rPr>
      <w:drawing>
        <wp:anchor distT="0" distB="0" distL="114300" distR="114300" simplePos="0" relativeHeight="251666432" behindDoc="1" locked="1" layoutInCell="1" allowOverlap="1" wp14:anchorId="3C698A0A" wp14:editId="37E17A0D">
          <wp:simplePos x="0" y="0"/>
          <wp:positionH relativeFrom="page">
            <wp:posOffset>5651500</wp:posOffset>
          </wp:positionH>
          <wp:positionV relativeFrom="page">
            <wp:posOffset>1714500</wp:posOffset>
          </wp:positionV>
          <wp:extent cx="1114425" cy="511810"/>
          <wp:effectExtent l="0" t="0" r="9525"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425" cy="51181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64384" behindDoc="1" locked="1" layoutInCell="1" allowOverlap="1" wp14:anchorId="60140516" wp14:editId="7B13F7F4">
          <wp:simplePos x="0" y="0"/>
          <wp:positionH relativeFrom="page">
            <wp:posOffset>720090</wp:posOffset>
          </wp:positionH>
          <wp:positionV relativeFrom="page">
            <wp:posOffset>1584325</wp:posOffset>
          </wp:positionV>
          <wp:extent cx="3168000" cy="554400"/>
          <wp:effectExtent l="0" t="0" r="0" b="0"/>
          <wp:wrapNone/>
          <wp:docPr id="44" name="Picture 4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49024" behindDoc="1" locked="1" layoutInCell="1" allowOverlap="1" wp14:anchorId="481C391C" wp14:editId="7DC7CF8B">
          <wp:simplePos x="0" y="0"/>
          <wp:positionH relativeFrom="page">
            <wp:posOffset>191135</wp:posOffset>
          </wp:positionH>
          <wp:positionV relativeFrom="page">
            <wp:posOffset>5614035</wp:posOffset>
          </wp:positionV>
          <wp:extent cx="4516755" cy="26003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16755" cy="2600325"/>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50048" behindDoc="1" locked="1" layoutInCell="1" allowOverlap="1" wp14:anchorId="757208AB" wp14:editId="32C38E05">
          <wp:simplePos x="0" y="0"/>
          <wp:positionH relativeFrom="page">
            <wp:align>left</wp:align>
          </wp:positionH>
          <wp:positionV relativeFrom="page">
            <wp:align>center</wp:align>
          </wp:positionV>
          <wp:extent cx="7559040" cy="10692765"/>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4">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1B55" w14:textId="77777777" w:rsidR="00634318" w:rsidRPr="00806503" w:rsidRDefault="00634318" w:rsidP="00057479">
    <w:pPr>
      <w:pStyle w:val="Classification"/>
    </w:pPr>
    <w:r w:rsidRPr="00867FA7">
      <w:rPr>
        <w:noProof/>
        <w:lang w:val="en-AU" w:eastAsia="en-AU"/>
      </w:rPr>
      <w:drawing>
        <wp:anchor distT="0" distB="0" distL="114300" distR="114300" simplePos="0" relativeHeight="251680768" behindDoc="1" locked="1" layoutInCell="1" allowOverlap="1" wp14:anchorId="132C2013" wp14:editId="1ED72C9B">
          <wp:simplePos x="0" y="0"/>
          <wp:positionH relativeFrom="page">
            <wp:align>left</wp:align>
          </wp:positionH>
          <wp:positionV relativeFrom="page">
            <wp:align>center</wp:align>
          </wp:positionV>
          <wp:extent cx="7559040" cy="10692765"/>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9647C" w14:textId="77777777" w:rsidR="00634318" w:rsidRDefault="00634318" w:rsidP="003A5358">
    <w:pPr>
      <w:pStyle w:val="Header"/>
    </w:pPr>
    <w:r w:rsidRPr="00867FA7">
      <w:rPr>
        <w:noProof/>
        <w:lang w:val="en-AU" w:eastAsia="en-AU"/>
      </w:rPr>
      <w:drawing>
        <wp:anchor distT="0" distB="0" distL="114300" distR="114300" simplePos="0" relativeHeight="251697152" behindDoc="1" locked="1" layoutInCell="1" allowOverlap="1" wp14:anchorId="3FD6F686" wp14:editId="34BC3FB5">
          <wp:simplePos x="0" y="0"/>
          <wp:positionH relativeFrom="page">
            <wp:posOffset>0</wp:posOffset>
          </wp:positionH>
          <wp:positionV relativeFrom="page">
            <wp:posOffset>0</wp:posOffset>
          </wp:positionV>
          <wp:extent cx="7558405" cy="10692130"/>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D5D34" w14:textId="77777777" w:rsidR="00634318" w:rsidRPr="00806503" w:rsidRDefault="00634318" w:rsidP="00D203EB">
    <w:pPr>
      <w:pStyle w:val="Classification"/>
    </w:pPr>
    <w:r w:rsidRPr="00867FA7">
      <w:rPr>
        <w:noProof/>
        <w:lang w:val="en-AU" w:eastAsia="en-AU"/>
      </w:rPr>
      <w:drawing>
        <wp:anchor distT="0" distB="0" distL="114300" distR="114300" simplePos="0" relativeHeight="251653632" behindDoc="1" locked="1" layoutInCell="1" allowOverlap="1" wp14:anchorId="3D784CB5" wp14:editId="4B238FF9">
          <wp:simplePos x="0" y="0"/>
          <wp:positionH relativeFrom="page">
            <wp:align>left</wp:align>
          </wp:positionH>
          <wp:positionV relativeFrom="page">
            <wp:align>center</wp:align>
          </wp:positionV>
          <wp:extent cx="7558405" cy="10692130"/>
          <wp:effectExtent l="0" t="0" r="444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04953" w14:textId="77777777" w:rsidR="00634318" w:rsidRPr="00806503" w:rsidRDefault="00634318" w:rsidP="00C43A64">
    <w:pPr>
      <w:pStyle w:val="Headerlandscape"/>
    </w:pPr>
    <w:r w:rsidRPr="00867FA7">
      <w:rPr>
        <w:noProof/>
        <w:lang w:val="en-AU" w:eastAsia="en-AU"/>
      </w:rPr>
      <w:drawing>
        <wp:anchor distT="0" distB="0" distL="114300" distR="114300" simplePos="0" relativeHeight="251707392" behindDoc="1" locked="1" layoutInCell="1" allowOverlap="1" wp14:anchorId="33E9CEEB" wp14:editId="68EA198C">
          <wp:simplePos x="0" y="0"/>
          <wp:positionH relativeFrom="page">
            <wp:align>right</wp:align>
          </wp:positionH>
          <wp:positionV relativeFrom="page">
            <wp:align>top</wp:align>
          </wp:positionV>
          <wp:extent cx="10686415" cy="754697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686415" cy="7546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70D6B" w14:textId="77777777" w:rsidR="00634318" w:rsidRDefault="00634318" w:rsidP="003A5358">
    <w:pPr>
      <w:pStyle w:val="Header"/>
    </w:pPr>
    <w:r w:rsidRPr="00867FA7">
      <w:rPr>
        <w:noProof/>
        <w:lang w:val="en-AU" w:eastAsia="en-AU"/>
      </w:rPr>
      <w:drawing>
        <wp:anchor distT="0" distB="0" distL="114300" distR="114300" simplePos="0" relativeHeight="251703296" behindDoc="1" locked="1" layoutInCell="1" allowOverlap="1" wp14:anchorId="515A9AF6" wp14:editId="1EB88EF2">
          <wp:simplePos x="0" y="0"/>
          <wp:positionH relativeFrom="page">
            <wp:align>left</wp:align>
          </wp:positionH>
          <wp:positionV relativeFrom="page">
            <wp:align>top</wp:align>
          </wp:positionV>
          <wp:extent cx="10662285" cy="1069213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66228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C8262" w14:textId="77777777" w:rsidR="00634318" w:rsidRPr="00806503" w:rsidRDefault="00634318" w:rsidP="00D203EB">
    <w:pPr>
      <w:pStyle w:val="Classification"/>
    </w:pPr>
    <w:r w:rsidRPr="00867FA7">
      <w:rPr>
        <w:noProof/>
        <w:lang w:val="en-AU" w:eastAsia="en-AU"/>
      </w:rPr>
      <w:drawing>
        <wp:anchor distT="0" distB="0" distL="114300" distR="114300" simplePos="0" relativeHeight="251709440" behindDoc="1" locked="1" layoutInCell="1" allowOverlap="1" wp14:anchorId="5E22C922" wp14:editId="778B0DE4">
          <wp:simplePos x="0" y="0"/>
          <wp:positionH relativeFrom="page">
            <wp:align>left</wp:align>
          </wp:positionH>
          <wp:positionV relativeFrom="page">
            <wp:align>center</wp:align>
          </wp:positionV>
          <wp:extent cx="7558405" cy="1069213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92CCA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36D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F8A0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1ADA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3C0D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C2F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A6D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8A3AE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62BF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7CE34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2" w15:restartNumberingAfterBreak="0">
    <w:nsid w:val="1BE2674A"/>
    <w:multiLevelType w:val="hybridMultilevel"/>
    <w:tmpl w:val="8A82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1275"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398274D3"/>
    <w:multiLevelType w:val="hybridMultilevel"/>
    <w:tmpl w:val="40AA11B0"/>
    <w:lvl w:ilvl="0" w:tplc="65D28B16">
      <w:start w:val="3"/>
      <w:numFmt w:val="bullet"/>
      <w:lvlText w:val="-"/>
      <w:lvlJc w:val="left"/>
      <w:pPr>
        <w:ind w:left="644" w:hanging="360"/>
      </w:pPr>
      <w:rPr>
        <w:rFonts w:ascii="Calibri Light" w:eastAsiaTheme="minorHAnsi" w:hAnsi="Calibri Light"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4B565667"/>
    <w:multiLevelType w:val="multilevel"/>
    <w:tmpl w:val="5D9A3B7C"/>
    <w:numStyleLink w:val="BulletsList"/>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C904771"/>
    <w:multiLevelType w:val="hybridMultilevel"/>
    <w:tmpl w:val="DCD2EE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6DBD395A"/>
    <w:multiLevelType w:val="hybridMultilevel"/>
    <w:tmpl w:val="B7DAC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1"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0"/>
  </w:num>
  <w:num w:numId="2">
    <w:abstractNumId w:val="10"/>
  </w:num>
  <w:num w:numId="3">
    <w:abstractNumId w:val="13"/>
  </w:num>
  <w:num w:numId="4">
    <w:abstractNumId w:val="16"/>
  </w:num>
  <w:num w:numId="5">
    <w:abstractNumId w:val="18"/>
  </w:num>
  <w:num w:numId="6">
    <w:abstractNumId w:val="9"/>
  </w:num>
  <w:num w:numId="7">
    <w:abstractNumId w:val="7"/>
  </w:num>
  <w:num w:numId="8">
    <w:abstractNumId w:val="6"/>
  </w:num>
  <w:num w:numId="9">
    <w:abstractNumId w:val="10"/>
  </w:num>
  <w:num w:numId="10">
    <w:abstractNumId w:val="13"/>
  </w:num>
  <w:num w:numId="11">
    <w:abstractNumId w:val="11"/>
  </w:num>
  <w:num w:numId="12">
    <w:abstractNumId w:val="21"/>
  </w:num>
  <w:num w:numId="13">
    <w:abstractNumId w:val="15"/>
  </w:num>
  <w:num w:numId="14">
    <w:abstractNumId w:val="17"/>
  </w:num>
  <w:num w:numId="15">
    <w:abstractNumId w:val="14"/>
  </w:num>
  <w:num w:numId="16">
    <w:abstractNumId w:val="19"/>
  </w:num>
  <w:num w:numId="17">
    <w:abstractNumId w:val="12"/>
  </w:num>
  <w:num w:numId="18">
    <w:abstractNumId w:val="8"/>
  </w:num>
  <w:num w:numId="19">
    <w:abstractNumId w:val="3"/>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
  </w:num>
  <w:num w:numId="25">
    <w:abstractNumId w:val="1"/>
  </w:num>
  <w:num w:numId="26">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64513"/>
  </w:hdrShapeDefaults>
  <w:footnotePr>
    <w:numFmt w:val="chicago"/>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21FC"/>
    <w:rsid w:val="00002E9A"/>
    <w:rsid w:val="000068C3"/>
    <w:rsid w:val="000072F4"/>
    <w:rsid w:val="00007578"/>
    <w:rsid w:val="00007651"/>
    <w:rsid w:val="00011530"/>
    <w:rsid w:val="00012D29"/>
    <w:rsid w:val="00013F0E"/>
    <w:rsid w:val="000147C7"/>
    <w:rsid w:val="0002080A"/>
    <w:rsid w:val="00021B20"/>
    <w:rsid w:val="0002429F"/>
    <w:rsid w:val="000247BF"/>
    <w:rsid w:val="000270C3"/>
    <w:rsid w:val="00027287"/>
    <w:rsid w:val="0002782F"/>
    <w:rsid w:val="00033143"/>
    <w:rsid w:val="000356C3"/>
    <w:rsid w:val="00035FFF"/>
    <w:rsid w:val="00040E08"/>
    <w:rsid w:val="000434BB"/>
    <w:rsid w:val="000441B2"/>
    <w:rsid w:val="0005167C"/>
    <w:rsid w:val="000524C5"/>
    <w:rsid w:val="00054E4D"/>
    <w:rsid w:val="00057479"/>
    <w:rsid w:val="00060073"/>
    <w:rsid w:val="00060976"/>
    <w:rsid w:val="00061C2D"/>
    <w:rsid w:val="00062519"/>
    <w:rsid w:val="000732B5"/>
    <w:rsid w:val="000811A6"/>
    <w:rsid w:val="00086B45"/>
    <w:rsid w:val="00090A2A"/>
    <w:rsid w:val="000923C2"/>
    <w:rsid w:val="0009628C"/>
    <w:rsid w:val="0009678A"/>
    <w:rsid w:val="000A2B98"/>
    <w:rsid w:val="000A6CBE"/>
    <w:rsid w:val="000A7E7C"/>
    <w:rsid w:val="000B13E8"/>
    <w:rsid w:val="000B2C9A"/>
    <w:rsid w:val="000B3155"/>
    <w:rsid w:val="000B321A"/>
    <w:rsid w:val="000B53BE"/>
    <w:rsid w:val="000B6DC1"/>
    <w:rsid w:val="000B7CB7"/>
    <w:rsid w:val="000D3222"/>
    <w:rsid w:val="000D3996"/>
    <w:rsid w:val="000D67CF"/>
    <w:rsid w:val="000D7333"/>
    <w:rsid w:val="000D7B73"/>
    <w:rsid w:val="000E1D2F"/>
    <w:rsid w:val="000E3FED"/>
    <w:rsid w:val="000E4480"/>
    <w:rsid w:val="000E4691"/>
    <w:rsid w:val="000E516A"/>
    <w:rsid w:val="000E79F6"/>
    <w:rsid w:val="000F1BA7"/>
    <w:rsid w:val="000F1CCF"/>
    <w:rsid w:val="000F6EC8"/>
    <w:rsid w:val="001017CE"/>
    <w:rsid w:val="0010354C"/>
    <w:rsid w:val="0010569F"/>
    <w:rsid w:val="00112074"/>
    <w:rsid w:val="001141BF"/>
    <w:rsid w:val="001145DF"/>
    <w:rsid w:val="0011523C"/>
    <w:rsid w:val="00122F2C"/>
    <w:rsid w:val="001250CF"/>
    <w:rsid w:val="00127D91"/>
    <w:rsid w:val="00136EC7"/>
    <w:rsid w:val="00141E3E"/>
    <w:rsid w:val="00145419"/>
    <w:rsid w:val="00146C73"/>
    <w:rsid w:val="001476D8"/>
    <w:rsid w:val="0015076F"/>
    <w:rsid w:val="001541EA"/>
    <w:rsid w:val="00156604"/>
    <w:rsid w:val="00157C34"/>
    <w:rsid w:val="0016609F"/>
    <w:rsid w:val="0017028C"/>
    <w:rsid w:val="00170F42"/>
    <w:rsid w:val="00171CF1"/>
    <w:rsid w:val="00172E8D"/>
    <w:rsid w:val="00175CEA"/>
    <w:rsid w:val="00176893"/>
    <w:rsid w:val="00180397"/>
    <w:rsid w:val="0018439D"/>
    <w:rsid w:val="00194FC6"/>
    <w:rsid w:val="001A61D1"/>
    <w:rsid w:val="001A69DE"/>
    <w:rsid w:val="001A6B90"/>
    <w:rsid w:val="001A7F08"/>
    <w:rsid w:val="001B2DA5"/>
    <w:rsid w:val="001B4815"/>
    <w:rsid w:val="001B7250"/>
    <w:rsid w:val="001C013B"/>
    <w:rsid w:val="001C2903"/>
    <w:rsid w:val="001C7935"/>
    <w:rsid w:val="001D663E"/>
    <w:rsid w:val="001D6A8E"/>
    <w:rsid w:val="001E0E3A"/>
    <w:rsid w:val="001E1DC0"/>
    <w:rsid w:val="001E30A8"/>
    <w:rsid w:val="00203BF7"/>
    <w:rsid w:val="002102E0"/>
    <w:rsid w:val="00210E79"/>
    <w:rsid w:val="002119B6"/>
    <w:rsid w:val="0021303B"/>
    <w:rsid w:val="00213D85"/>
    <w:rsid w:val="0022186C"/>
    <w:rsid w:val="002223D1"/>
    <w:rsid w:val="0022637D"/>
    <w:rsid w:val="002316FB"/>
    <w:rsid w:val="00232F92"/>
    <w:rsid w:val="00233D39"/>
    <w:rsid w:val="002341AA"/>
    <w:rsid w:val="0023481D"/>
    <w:rsid w:val="00234F47"/>
    <w:rsid w:val="002369BB"/>
    <w:rsid w:val="0024653B"/>
    <w:rsid w:val="0025071A"/>
    <w:rsid w:val="00251742"/>
    <w:rsid w:val="00254DD1"/>
    <w:rsid w:val="0025677E"/>
    <w:rsid w:val="00261D91"/>
    <w:rsid w:val="00262140"/>
    <w:rsid w:val="00271503"/>
    <w:rsid w:val="00272455"/>
    <w:rsid w:val="00272ECF"/>
    <w:rsid w:val="00274733"/>
    <w:rsid w:val="002759CC"/>
    <w:rsid w:val="00276279"/>
    <w:rsid w:val="00276B76"/>
    <w:rsid w:val="002811DA"/>
    <w:rsid w:val="00281C81"/>
    <w:rsid w:val="00283A46"/>
    <w:rsid w:val="002842F4"/>
    <w:rsid w:val="00284E46"/>
    <w:rsid w:val="0028602A"/>
    <w:rsid w:val="00295A2F"/>
    <w:rsid w:val="00296635"/>
    <w:rsid w:val="002A1365"/>
    <w:rsid w:val="002A28A2"/>
    <w:rsid w:val="002A6D22"/>
    <w:rsid w:val="002C2B61"/>
    <w:rsid w:val="002C2DA4"/>
    <w:rsid w:val="002D0CE5"/>
    <w:rsid w:val="002D2CCA"/>
    <w:rsid w:val="002D3E16"/>
    <w:rsid w:val="002D484F"/>
    <w:rsid w:val="002D6245"/>
    <w:rsid w:val="002E0294"/>
    <w:rsid w:val="002E0C4B"/>
    <w:rsid w:val="002E3550"/>
    <w:rsid w:val="002E63BD"/>
    <w:rsid w:val="002F0A48"/>
    <w:rsid w:val="002F140D"/>
    <w:rsid w:val="002F322E"/>
    <w:rsid w:val="002F6A4A"/>
    <w:rsid w:val="002F6CEB"/>
    <w:rsid w:val="003002C0"/>
    <w:rsid w:val="00301144"/>
    <w:rsid w:val="00304D20"/>
    <w:rsid w:val="00306401"/>
    <w:rsid w:val="00311102"/>
    <w:rsid w:val="003128EF"/>
    <w:rsid w:val="00313D41"/>
    <w:rsid w:val="003148B7"/>
    <w:rsid w:val="00315006"/>
    <w:rsid w:val="003158C3"/>
    <w:rsid w:val="0032030D"/>
    <w:rsid w:val="00321A7B"/>
    <w:rsid w:val="003228C9"/>
    <w:rsid w:val="003234F6"/>
    <w:rsid w:val="003274CD"/>
    <w:rsid w:val="00333501"/>
    <w:rsid w:val="0033476E"/>
    <w:rsid w:val="003356F9"/>
    <w:rsid w:val="0034123E"/>
    <w:rsid w:val="0034413B"/>
    <w:rsid w:val="003457C4"/>
    <w:rsid w:val="00347DB8"/>
    <w:rsid w:val="0035119D"/>
    <w:rsid w:val="00351FCC"/>
    <w:rsid w:val="00352266"/>
    <w:rsid w:val="003567C7"/>
    <w:rsid w:val="00356FF2"/>
    <w:rsid w:val="00361E76"/>
    <w:rsid w:val="00362558"/>
    <w:rsid w:val="00363B3C"/>
    <w:rsid w:val="00364FE5"/>
    <w:rsid w:val="003671AE"/>
    <w:rsid w:val="0037527F"/>
    <w:rsid w:val="0038046C"/>
    <w:rsid w:val="00393380"/>
    <w:rsid w:val="003934E7"/>
    <w:rsid w:val="003A035C"/>
    <w:rsid w:val="003A13D6"/>
    <w:rsid w:val="003A5358"/>
    <w:rsid w:val="003A73D2"/>
    <w:rsid w:val="003A75AB"/>
    <w:rsid w:val="003B4B00"/>
    <w:rsid w:val="003B4F12"/>
    <w:rsid w:val="003B515C"/>
    <w:rsid w:val="003B5D08"/>
    <w:rsid w:val="003C15C8"/>
    <w:rsid w:val="003C530B"/>
    <w:rsid w:val="003C6E62"/>
    <w:rsid w:val="003C7989"/>
    <w:rsid w:val="003D0B90"/>
    <w:rsid w:val="003D3C32"/>
    <w:rsid w:val="003E0442"/>
    <w:rsid w:val="003E095D"/>
    <w:rsid w:val="003E1A5B"/>
    <w:rsid w:val="003E30E1"/>
    <w:rsid w:val="003E4A43"/>
    <w:rsid w:val="003E6CA3"/>
    <w:rsid w:val="003F1D73"/>
    <w:rsid w:val="003F21D2"/>
    <w:rsid w:val="003F27CB"/>
    <w:rsid w:val="003F4ED6"/>
    <w:rsid w:val="00404325"/>
    <w:rsid w:val="00407BE2"/>
    <w:rsid w:val="00410E39"/>
    <w:rsid w:val="004215E7"/>
    <w:rsid w:val="004230ED"/>
    <w:rsid w:val="00423F31"/>
    <w:rsid w:val="00425636"/>
    <w:rsid w:val="00425CB9"/>
    <w:rsid w:val="00426C51"/>
    <w:rsid w:val="004313B0"/>
    <w:rsid w:val="00431899"/>
    <w:rsid w:val="00431E44"/>
    <w:rsid w:val="00433A71"/>
    <w:rsid w:val="00442774"/>
    <w:rsid w:val="00445E0A"/>
    <w:rsid w:val="0045000B"/>
    <w:rsid w:val="00456AD3"/>
    <w:rsid w:val="004658B1"/>
    <w:rsid w:val="00467695"/>
    <w:rsid w:val="00470047"/>
    <w:rsid w:val="0047271A"/>
    <w:rsid w:val="00472B55"/>
    <w:rsid w:val="004732DF"/>
    <w:rsid w:val="0047612A"/>
    <w:rsid w:val="00476ED1"/>
    <w:rsid w:val="00477F97"/>
    <w:rsid w:val="00481CA0"/>
    <w:rsid w:val="004825BE"/>
    <w:rsid w:val="0048422C"/>
    <w:rsid w:val="00486804"/>
    <w:rsid w:val="0049028E"/>
    <w:rsid w:val="004915B3"/>
    <w:rsid w:val="00495F8E"/>
    <w:rsid w:val="004970BA"/>
    <w:rsid w:val="004A0C1D"/>
    <w:rsid w:val="004A2D61"/>
    <w:rsid w:val="004A432A"/>
    <w:rsid w:val="004B3775"/>
    <w:rsid w:val="004B58D3"/>
    <w:rsid w:val="004B6FC0"/>
    <w:rsid w:val="004C5704"/>
    <w:rsid w:val="004C7112"/>
    <w:rsid w:val="004C7613"/>
    <w:rsid w:val="004D0AEE"/>
    <w:rsid w:val="004D2C07"/>
    <w:rsid w:val="004D336E"/>
    <w:rsid w:val="004D59C8"/>
    <w:rsid w:val="004D633C"/>
    <w:rsid w:val="004E058F"/>
    <w:rsid w:val="004E12C5"/>
    <w:rsid w:val="004E1BE6"/>
    <w:rsid w:val="004E3B87"/>
    <w:rsid w:val="004E3DDB"/>
    <w:rsid w:val="004E4311"/>
    <w:rsid w:val="004E7626"/>
    <w:rsid w:val="004F3B34"/>
    <w:rsid w:val="00501EA3"/>
    <w:rsid w:val="0050405D"/>
    <w:rsid w:val="005066F2"/>
    <w:rsid w:val="005072FA"/>
    <w:rsid w:val="00510921"/>
    <w:rsid w:val="00510AD3"/>
    <w:rsid w:val="005113FB"/>
    <w:rsid w:val="00513348"/>
    <w:rsid w:val="00516B31"/>
    <w:rsid w:val="00520ABA"/>
    <w:rsid w:val="00523C0C"/>
    <w:rsid w:val="005245F2"/>
    <w:rsid w:val="0052490D"/>
    <w:rsid w:val="00525C27"/>
    <w:rsid w:val="00530706"/>
    <w:rsid w:val="00530DD1"/>
    <w:rsid w:val="0053173C"/>
    <w:rsid w:val="00533B5D"/>
    <w:rsid w:val="005346FB"/>
    <w:rsid w:val="005402AA"/>
    <w:rsid w:val="005426D0"/>
    <w:rsid w:val="00556092"/>
    <w:rsid w:val="005563AF"/>
    <w:rsid w:val="00565896"/>
    <w:rsid w:val="00573193"/>
    <w:rsid w:val="00574886"/>
    <w:rsid w:val="00580762"/>
    <w:rsid w:val="00581F48"/>
    <w:rsid w:val="00583343"/>
    <w:rsid w:val="0058458D"/>
    <w:rsid w:val="005863DB"/>
    <w:rsid w:val="00590050"/>
    <w:rsid w:val="00590744"/>
    <w:rsid w:val="00594C59"/>
    <w:rsid w:val="00595E6C"/>
    <w:rsid w:val="00596DED"/>
    <w:rsid w:val="00597017"/>
    <w:rsid w:val="005A52AD"/>
    <w:rsid w:val="005A7C09"/>
    <w:rsid w:val="005B0670"/>
    <w:rsid w:val="005B583F"/>
    <w:rsid w:val="005C1FAD"/>
    <w:rsid w:val="005C2465"/>
    <w:rsid w:val="005C290B"/>
    <w:rsid w:val="005D29F3"/>
    <w:rsid w:val="005F4BCA"/>
    <w:rsid w:val="00602BD6"/>
    <w:rsid w:val="0061090B"/>
    <w:rsid w:val="006174C5"/>
    <w:rsid w:val="00617926"/>
    <w:rsid w:val="00617BA7"/>
    <w:rsid w:val="00621947"/>
    <w:rsid w:val="006229A4"/>
    <w:rsid w:val="00622AD0"/>
    <w:rsid w:val="00623BA1"/>
    <w:rsid w:val="00627558"/>
    <w:rsid w:val="00632008"/>
    <w:rsid w:val="00632EBE"/>
    <w:rsid w:val="00634318"/>
    <w:rsid w:val="006346BC"/>
    <w:rsid w:val="0064075D"/>
    <w:rsid w:val="006437B5"/>
    <w:rsid w:val="00643890"/>
    <w:rsid w:val="00644C4F"/>
    <w:rsid w:val="00646273"/>
    <w:rsid w:val="00651EB0"/>
    <w:rsid w:val="006527EF"/>
    <w:rsid w:val="00655169"/>
    <w:rsid w:val="006576AE"/>
    <w:rsid w:val="00660AF5"/>
    <w:rsid w:val="00662C75"/>
    <w:rsid w:val="00663308"/>
    <w:rsid w:val="0066652A"/>
    <w:rsid w:val="00667B14"/>
    <w:rsid w:val="00671BF5"/>
    <w:rsid w:val="00682167"/>
    <w:rsid w:val="0068352B"/>
    <w:rsid w:val="006855DE"/>
    <w:rsid w:val="00687B3B"/>
    <w:rsid w:val="0069147F"/>
    <w:rsid w:val="00691567"/>
    <w:rsid w:val="006938CD"/>
    <w:rsid w:val="00697929"/>
    <w:rsid w:val="006A1B9A"/>
    <w:rsid w:val="006B0BD1"/>
    <w:rsid w:val="006B0E2A"/>
    <w:rsid w:val="006B184B"/>
    <w:rsid w:val="006B6483"/>
    <w:rsid w:val="006B75F8"/>
    <w:rsid w:val="006C3C17"/>
    <w:rsid w:val="006C42AF"/>
    <w:rsid w:val="006C483E"/>
    <w:rsid w:val="006C4A31"/>
    <w:rsid w:val="006C5548"/>
    <w:rsid w:val="006D6271"/>
    <w:rsid w:val="006D78EF"/>
    <w:rsid w:val="006E00DF"/>
    <w:rsid w:val="006E2A12"/>
    <w:rsid w:val="006E6B77"/>
    <w:rsid w:val="006E79D9"/>
    <w:rsid w:val="006F0606"/>
    <w:rsid w:val="006F104C"/>
    <w:rsid w:val="006F223B"/>
    <w:rsid w:val="006F3E63"/>
    <w:rsid w:val="006F4909"/>
    <w:rsid w:val="006F4BA2"/>
    <w:rsid w:val="0070030D"/>
    <w:rsid w:val="00700B3A"/>
    <w:rsid w:val="00703DA5"/>
    <w:rsid w:val="00706680"/>
    <w:rsid w:val="0071086E"/>
    <w:rsid w:val="00711D8E"/>
    <w:rsid w:val="00712672"/>
    <w:rsid w:val="00714417"/>
    <w:rsid w:val="007203D8"/>
    <w:rsid w:val="00720871"/>
    <w:rsid w:val="0072321D"/>
    <w:rsid w:val="00734E3F"/>
    <w:rsid w:val="00735330"/>
    <w:rsid w:val="00736985"/>
    <w:rsid w:val="00740F66"/>
    <w:rsid w:val="00743E42"/>
    <w:rsid w:val="00745AB5"/>
    <w:rsid w:val="00745D3B"/>
    <w:rsid w:val="00745DF5"/>
    <w:rsid w:val="00750DBA"/>
    <w:rsid w:val="00751101"/>
    <w:rsid w:val="007531BF"/>
    <w:rsid w:val="007532F6"/>
    <w:rsid w:val="00754A84"/>
    <w:rsid w:val="00754ACA"/>
    <w:rsid w:val="00756044"/>
    <w:rsid w:val="00760D31"/>
    <w:rsid w:val="00761FBB"/>
    <w:rsid w:val="007722AE"/>
    <w:rsid w:val="007722D0"/>
    <w:rsid w:val="00773A4F"/>
    <w:rsid w:val="00774489"/>
    <w:rsid w:val="00775870"/>
    <w:rsid w:val="00776041"/>
    <w:rsid w:val="0078002B"/>
    <w:rsid w:val="00787253"/>
    <w:rsid w:val="00787285"/>
    <w:rsid w:val="00795D70"/>
    <w:rsid w:val="0079738A"/>
    <w:rsid w:val="007A5D7E"/>
    <w:rsid w:val="007B5955"/>
    <w:rsid w:val="007B6200"/>
    <w:rsid w:val="007C2250"/>
    <w:rsid w:val="007C52DF"/>
    <w:rsid w:val="007C5F7F"/>
    <w:rsid w:val="007D4B2D"/>
    <w:rsid w:val="007D7B4E"/>
    <w:rsid w:val="007E3380"/>
    <w:rsid w:val="007E44AB"/>
    <w:rsid w:val="007E4982"/>
    <w:rsid w:val="007E498B"/>
    <w:rsid w:val="007F2BC5"/>
    <w:rsid w:val="007F3395"/>
    <w:rsid w:val="007F4670"/>
    <w:rsid w:val="008007A2"/>
    <w:rsid w:val="00801B9F"/>
    <w:rsid w:val="00806503"/>
    <w:rsid w:val="00807494"/>
    <w:rsid w:val="00814193"/>
    <w:rsid w:val="00814DD1"/>
    <w:rsid w:val="0082264C"/>
    <w:rsid w:val="008234ED"/>
    <w:rsid w:val="008237A3"/>
    <w:rsid w:val="00826086"/>
    <w:rsid w:val="008324EF"/>
    <w:rsid w:val="00834336"/>
    <w:rsid w:val="008450AF"/>
    <w:rsid w:val="00847EB1"/>
    <w:rsid w:val="0085011E"/>
    <w:rsid w:val="0086327C"/>
    <w:rsid w:val="00867FA7"/>
    <w:rsid w:val="00871546"/>
    <w:rsid w:val="00872726"/>
    <w:rsid w:val="008743F1"/>
    <w:rsid w:val="008765B2"/>
    <w:rsid w:val="00877191"/>
    <w:rsid w:val="00877221"/>
    <w:rsid w:val="008830D2"/>
    <w:rsid w:val="00886023"/>
    <w:rsid w:val="00891045"/>
    <w:rsid w:val="00892441"/>
    <w:rsid w:val="008930E0"/>
    <w:rsid w:val="00894900"/>
    <w:rsid w:val="008950C6"/>
    <w:rsid w:val="008A1673"/>
    <w:rsid w:val="008A77DA"/>
    <w:rsid w:val="008B2EFD"/>
    <w:rsid w:val="008B7362"/>
    <w:rsid w:val="008C0187"/>
    <w:rsid w:val="008C455D"/>
    <w:rsid w:val="008C5A0E"/>
    <w:rsid w:val="008C6C19"/>
    <w:rsid w:val="008C7AF4"/>
    <w:rsid w:val="008D10AF"/>
    <w:rsid w:val="008E032F"/>
    <w:rsid w:val="008E2902"/>
    <w:rsid w:val="008E34E7"/>
    <w:rsid w:val="008E5C53"/>
    <w:rsid w:val="008E7687"/>
    <w:rsid w:val="008F0D5E"/>
    <w:rsid w:val="008F4C10"/>
    <w:rsid w:val="008F516A"/>
    <w:rsid w:val="008F68AA"/>
    <w:rsid w:val="00900E05"/>
    <w:rsid w:val="00902B7A"/>
    <w:rsid w:val="00910FD7"/>
    <w:rsid w:val="0091664A"/>
    <w:rsid w:val="00921D39"/>
    <w:rsid w:val="00924154"/>
    <w:rsid w:val="00925C8F"/>
    <w:rsid w:val="00926336"/>
    <w:rsid w:val="0094034D"/>
    <w:rsid w:val="009434E4"/>
    <w:rsid w:val="00944CC1"/>
    <w:rsid w:val="00947486"/>
    <w:rsid w:val="00954A78"/>
    <w:rsid w:val="00955FD3"/>
    <w:rsid w:val="00960947"/>
    <w:rsid w:val="00961895"/>
    <w:rsid w:val="00962679"/>
    <w:rsid w:val="00964F75"/>
    <w:rsid w:val="009712CE"/>
    <w:rsid w:val="00971582"/>
    <w:rsid w:val="00972B5A"/>
    <w:rsid w:val="0097624E"/>
    <w:rsid w:val="00980552"/>
    <w:rsid w:val="009806D2"/>
    <w:rsid w:val="00981BD9"/>
    <w:rsid w:val="00982A4B"/>
    <w:rsid w:val="00982A5F"/>
    <w:rsid w:val="009831BA"/>
    <w:rsid w:val="0098398F"/>
    <w:rsid w:val="00987DC9"/>
    <w:rsid w:val="00990D0C"/>
    <w:rsid w:val="00993CA7"/>
    <w:rsid w:val="009946C6"/>
    <w:rsid w:val="00995314"/>
    <w:rsid w:val="00996963"/>
    <w:rsid w:val="009A3979"/>
    <w:rsid w:val="009B12CA"/>
    <w:rsid w:val="009B2A38"/>
    <w:rsid w:val="009B3BC7"/>
    <w:rsid w:val="009B4D3B"/>
    <w:rsid w:val="009C2218"/>
    <w:rsid w:val="009C5F1E"/>
    <w:rsid w:val="009D433C"/>
    <w:rsid w:val="009D513F"/>
    <w:rsid w:val="009D5F81"/>
    <w:rsid w:val="009D5FCA"/>
    <w:rsid w:val="009D7407"/>
    <w:rsid w:val="009E0866"/>
    <w:rsid w:val="009E1D9A"/>
    <w:rsid w:val="009E7A14"/>
    <w:rsid w:val="009F4DD2"/>
    <w:rsid w:val="009F6423"/>
    <w:rsid w:val="00A0439C"/>
    <w:rsid w:val="00A05DF7"/>
    <w:rsid w:val="00A122B1"/>
    <w:rsid w:val="00A13E4D"/>
    <w:rsid w:val="00A15B99"/>
    <w:rsid w:val="00A23DA4"/>
    <w:rsid w:val="00A24100"/>
    <w:rsid w:val="00A2486C"/>
    <w:rsid w:val="00A24A62"/>
    <w:rsid w:val="00A31C9F"/>
    <w:rsid w:val="00A35721"/>
    <w:rsid w:val="00A3757E"/>
    <w:rsid w:val="00A4144F"/>
    <w:rsid w:val="00A448A7"/>
    <w:rsid w:val="00A46E74"/>
    <w:rsid w:val="00A51D27"/>
    <w:rsid w:val="00A51EF3"/>
    <w:rsid w:val="00A6241D"/>
    <w:rsid w:val="00A65D43"/>
    <w:rsid w:val="00A65F96"/>
    <w:rsid w:val="00A70C12"/>
    <w:rsid w:val="00A70C23"/>
    <w:rsid w:val="00A72E96"/>
    <w:rsid w:val="00A75A27"/>
    <w:rsid w:val="00A773A1"/>
    <w:rsid w:val="00A870A8"/>
    <w:rsid w:val="00A876D4"/>
    <w:rsid w:val="00A8779A"/>
    <w:rsid w:val="00A91A11"/>
    <w:rsid w:val="00A932F6"/>
    <w:rsid w:val="00A96E6A"/>
    <w:rsid w:val="00A97358"/>
    <w:rsid w:val="00AA271C"/>
    <w:rsid w:val="00AA2D0F"/>
    <w:rsid w:val="00AA368B"/>
    <w:rsid w:val="00AA4949"/>
    <w:rsid w:val="00AB388E"/>
    <w:rsid w:val="00AB6160"/>
    <w:rsid w:val="00AC0285"/>
    <w:rsid w:val="00AC164A"/>
    <w:rsid w:val="00AC1E02"/>
    <w:rsid w:val="00AC2A09"/>
    <w:rsid w:val="00AC347B"/>
    <w:rsid w:val="00AC5C34"/>
    <w:rsid w:val="00AD2F98"/>
    <w:rsid w:val="00AD3ADC"/>
    <w:rsid w:val="00AD558D"/>
    <w:rsid w:val="00AD5608"/>
    <w:rsid w:val="00AD7F06"/>
    <w:rsid w:val="00AE36FF"/>
    <w:rsid w:val="00AE6535"/>
    <w:rsid w:val="00AF15E7"/>
    <w:rsid w:val="00AF2050"/>
    <w:rsid w:val="00AF2F3D"/>
    <w:rsid w:val="00AF6D35"/>
    <w:rsid w:val="00AF6D5E"/>
    <w:rsid w:val="00B00425"/>
    <w:rsid w:val="00B00EED"/>
    <w:rsid w:val="00B0269E"/>
    <w:rsid w:val="00B03CA8"/>
    <w:rsid w:val="00B061D2"/>
    <w:rsid w:val="00B07586"/>
    <w:rsid w:val="00B078BE"/>
    <w:rsid w:val="00B10A83"/>
    <w:rsid w:val="00B132B1"/>
    <w:rsid w:val="00B15C17"/>
    <w:rsid w:val="00B17AD7"/>
    <w:rsid w:val="00B17ECC"/>
    <w:rsid w:val="00B26573"/>
    <w:rsid w:val="00B3175D"/>
    <w:rsid w:val="00B40D7D"/>
    <w:rsid w:val="00B4523D"/>
    <w:rsid w:val="00B52C04"/>
    <w:rsid w:val="00B55E19"/>
    <w:rsid w:val="00B6198A"/>
    <w:rsid w:val="00B80715"/>
    <w:rsid w:val="00B84424"/>
    <w:rsid w:val="00B851FD"/>
    <w:rsid w:val="00B87DD3"/>
    <w:rsid w:val="00B92E1E"/>
    <w:rsid w:val="00B97B9E"/>
    <w:rsid w:val="00BA01A7"/>
    <w:rsid w:val="00BA45E1"/>
    <w:rsid w:val="00BA4B6D"/>
    <w:rsid w:val="00BB19CD"/>
    <w:rsid w:val="00BB24CD"/>
    <w:rsid w:val="00BB26C5"/>
    <w:rsid w:val="00BB582E"/>
    <w:rsid w:val="00BB76D5"/>
    <w:rsid w:val="00BC0184"/>
    <w:rsid w:val="00BC560A"/>
    <w:rsid w:val="00BC6EA3"/>
    <w:rsid w:val="00BE0825"/>
    <w:rsid w:val="00BE0891"/>
    <w:rsid w:val="00BE42CB"/>
    <w:rsid w:val="00BF14D0"/>
    <w:rsid w:val="00BF18CC"/>
    <w:rsid w:val="00BF1A8C"/>
    <w:rsid w:val="00BF29D2"/>
    <w:rsid w:val="00BF3A17"/>
    <w:rsid w:val="00BF4DE6"/>
    <w:rsid w:val="00BF557F"/>
    <w:rsid w:val="00BF634E"/>
    <w:rsid w:val="00BF6352"/>
    <w:rsid w:val="00C00C98"/>
    <w:rsid w:val="00C02783"/>
    <w:rsid w:val="00C04CAA"/>
    <w:rsid w:val="00C11AEE"/>
    <w:rsid w:val="00C14336"/>
    <w:rsid w:val="00C14CC5"/>
    <w:rsid w:val="00C16478"/>
    <w:rsid w:val="00C2177E"/>
    <w:rsid w:val="00C22B08"/>
    <w:rsid w:val="00C25B2B"/>
    <w:rsid w:val="00C34D09"/>
    <w:rsid w:val="00C37186"/>
    <w:rsid w:val="00C3731C"/>
    <w:rsid w:val="00C42603"/>
    <w:rsid w:val="00C42CDE"/>
    <w:rsid w:val="00C43A64"/>
    <w:rsid w:val="00C447F3"/>
    <w:rsid w:val="00C46723"/>
    <w:rsid w:val="00C47381"/>
    <w:rsid w:val="00C5436A"/>
    <w:rsid w:val="00C56AB7"/>
    <w:rsid w:val="00C57414"/>
    <w:rsid w:val="00C60625"/>
    <w:rsid w:val="00C61147"/>
    <w:rsid w:val="00C635F9"/>
    <w:rsid w:val="00C63820"/>
    <w:rsid w:val="00C63EE9"/>
    <w:rsid w:val="00C650AC"/>
    <w:rsid w:val="00C71E3C"/>
    <w:rsid w:val="00C73C31"/>
    <w:rsid w:val="00C83882"/>
    <w:rsid w:val="00C849FB"/>
    <w:rsid w:val="00C86007"/>
    <w:rsid w:val="00C864E6"/>
    <w:rsid w:val="00C86B14"/>
    <w:rsid w:val="00C95173"/>
    <w:rsid w:val="00C96924"/>
    <w:rsid w:val="00C96C10"/>
    <w:rsid w:val="00CA3741"/>
    <w:rsid w:val="00CA37B1"/>
    <w:rsid w:val="00CA6EC9"/>
    <w:rsid w:val="00CA7D58"/>
    <w:rsid w:val="00CB1959"/>
    <w:rsid w:val="00CB5BCE"/>
    <w:rsid w:val="00CC3B21"/>
    <w:rsid w:val="00CC431B"/>
    <w:rsid w:val="00CC643D"/>
    <w:rsid w:val="00CD2AC5"/>
    <w:rsid w:val="00CD2C75"/>
    <w:rsid w:val="00CD2F34"/>
    <w:rsid w:val="00CD347B"/>
    <w:rsid w:val="00CD6115"/>
    <w:rsid w:val="00CD68D0"/>
    <w:rsid w:val="00CD713E"/>
    <w:rsid w:val="00CD71A0"/>
    <w:rsid w:val="00CE399E"/>
    <w:rsid w:val="00D0296C"/>
    <w:rsid w:val="00D03A17"/>
    <w:rsid w:val="00D06250"/>
    <w:rsid w:val="00D06845"/>
    <w:rsid w:val="00D06C80"/>
    <w:rsid w:val="00D15E64"/>
    <w:rsid w:val="00D203EB"/>
    <w:rsid w:val="00D23340"/>
    <w:rsid w:val="00D31767"/>
    <w:rsid w:val="00D339DD"/>
    <w:rsid w:val="00D346BA"/>
    <w:rsid w:val="00D364EA"/>
    <w:rsid w:val="00D40C15"/>
    <w:rsid w:val="00D43620"/>
    <w:rsid w:val="00D43A03"/>
    <w:rsid w:val="00D43E5B"/>
    <w:rsid w:val="00D45079"/>
    <w:rsid w:val="00D500E9"/>
    <w:rsid w:val="00D5106F"/>
    <w:rsid w:val="00D54403"/>
    <w:rsid w:val="00D5677C"/>
    <w:rsid w:val="00D5735B"/>
    <w:rsid w:val="00D57B78"/>
    <w:rsid w:val="00D57E07"/>
    <w:rsid w:val="00D601DE"/>
    <w:rsid w:val="00D62E4E"/>
    <w:rsid w:val="00D63F9A"/>
    <w:rsid w:val="00D65395"/>
    <w:rsid w:val="00D65966"/>
    <w:rsid w:val="00D72890"/>
    <w:rsid w:val="00D742E1"/>
    <w:rsid w:val="00D74D68"/>
    <w:rsid w:val="00D74E33"/>
    <w:rsid w:val="00D80CD4"/>
    <w:rsid w:val="00D84EFB"/>
    <w:rsid w:val="00D85E21"/>
    <w:rsid w:val="00D925DA"/>
    <w:rsid w:val="00DA2464"/>
    <w:rsid w:val="00DA2746"/>
    <w:rsid w:val="00DA4FC8"/>
    <w:rsid w:val="00DA74E2"/>
    <w:rsid w:val="00DB13AE"/>
    <w:rsid w:val="00DB205D"/>
    <w:rsid w:val="00DB2093"/>
    <w:rsid w:val="00DB2C07"/>
    <w:rsid w:val="00DB6038"/>
    <w:rsid w:val="00DC4896"/>
    <w:rsid w:val="00DC5BD5"/>
    <w:rsid w:val="00DC7FD1"/>
    <w:rsid w:val="00DD5594"/>
    <w:rsid w:val="00DD56B7"/>
    <w:rsid w:val="00DE4FC0"/>
    <w:rsid w:val="00DE53E5"/>
    <w:rsid w:val="00DF2B0E"/>
    <w:rsid w:val="00DF3844"/>
    <w:rsid w:val="00DF7188"/>
    <w:rsid w:val="00E000F7"/>
    <w:rsid w:val="00E031AA"/>
    <w:rsid w:val="00E063F2"/>
    <w:rsid w:val="00E07633"/>
    <w:rsid w:val="00E07AB6"/>
    <w:rsid w:val="00E156C0"/>
    <w:rsid w:val="00E16CE7"/>
    <w:rsid w:val="00E26AE1"/>
    <w:rsid w:val="00E30ADF"/>
    <w:rsid w:val="00E33558"/>
    <w:rsid w:val="00E33A52"/>
    <w:rsid w:val="00E357B7"/>
    <w:rsid w:val="00E35F34"/>
    <w:rsid w:val="00E377D5"/>
    <w:rsid w:val="00E42071"/>
    <w:rsid w:val="00E43712"/>
    <w:rsid w:val="00E457D3"/>
    <w:rsid w:val="00E51053"/>
    <w:rsid w:val="00E5136E"/>
    <w:rsid w:val="00E514A3"/>
    <w:rsid w:val="00E53800"/>
    <w:rsid w:val="00E5660C"/>
    <w:rsid w:val="00E6081F"/>
    <w:rsid w:val="00E63A4B"/>
    <w:rsid w:val="00E63A65"/>
    <w:rsid w:val="00E6753E"/>
    <w:rsid w:val="00E67FAA"/>
    <w:rsid w:val="00E725E0"/>
    <w:rsid w:val="00E74F98"/>
    <w:rsid w:val="00E758DF"/>
    <w:rsid w:val="00E76E01"/>
    <w:rsid w:val="00E803B6"/>
    <w:rsid w:val="00E81FC9"/>
    <w:rsid w:val="00E82491"/>
    <w:rsid w:val="00E839A4"/>
    <w:rsid w:val="00E841E8"/>
    <w:rsid w:val="00E84C87"/>
    <w:rsid w:val="00E85E9E"/>
    <w:rsid w:val="00E96D94"/>
    <w:rsid w:val="00EA04B2"/>
    <w:rsid w:val="00EA0BCE"/>
    <w:rsid w:val="00EA20F3"/>
    <w:rsid w:val="00EA2547"/>
    <w:rsid w:val="00EA2B01"/>
    <w:rsid w:val="00EA3A1E"/>
    <w:rsid w:val="00EA6E66"/>
    <w:rsid w:val="00EB0196"/>
    <w:rsid w:val="00EB187F"/>
    <w:rsid w:val="00EB3C11"/>
    <w:rsid w:val="00EB65C1"/>
    <w:rsid w:val="00EB761E"/>
    <w:rsid w:val="00EC12FF"/>
    <w:rsid w:val="00EC1E81"/>
    <w:rsid w:val="00EC2798"/>
    <w:rsid w:val="00EC39CF"/>
    <w:rsid w:val="00EC4F8C"/>
    <w:rsid w:val="00ED43D1"/>
    <w:rsid w:val="00EE09B0"/>
    <w:rsid w:val="00EE2A17"/>
    <w:rsid w:val="00EE311F"/>
    <w:rsid w:val="00EE423A"/>
    <w:rsid w:val="00EE43C6"/>
    <w:rsid w:val="00EE4EE1"/>
    <w:rsid w:val="00EE701C"/>
    <w:rsid w:val="00EE7247"/>
    <w:rsid w:val="00EF0B17"/>
    <w:rsid w:val="00EF23EA"/>
    <w:rsid w:val="00EF3A5A"/>
    <w:rsid w:val="00EF4574"/>
    <w:rsid w:val="00EF52AB"/>
    <w:rsid w:val="00F01D8C"/>
    <w:rsid w:val="00F02FE5"/>
    <w:rsid w:val="00F11F7B"/>
    <w:rsid w:val="00F1611E"/>
    <w:rsid w:val="00F20E5E"/>
    <w:rsid w:val="00F25A33"/>
    <w:rsid w:val="00F2684E"/>
    <w:rsid w:val="00F30990"/>
    <w:rsid w:val="00F30B72"/>
    <w:rsid w:val="00F30C20"/>
    <w:rsid w:val="00F33D1C"/>
    <w:rsid w:val="00F33FE0"/>
    <w:rsid w:val="00F40589"/>
    <w:rsid w:val="00F413ED"/>
    <w:rsid w:val="00F471D0"/>
    <w:rsid w:val="00F4791C"/>
    <w:rsid w:val="00F5404C"/>
    <w:rsid w:val="00F5478D"/>
    <w:rsid w:val="00F574B5"/>
    <w:rsid w:val="00F63911"/>
    <w:rsid w:val="00F66240"/>
    <w:rsid w:val="00F700EC"/>
    <w:rsid w:val="00F7123C"/>
    <w:rsid w:val="00F729EF"/>
    <w:rsid w:val="00F74188"/>
    <w:rsid w:val="00F7771A"/>
    <w:rsid w:val="00F77CAE"/>
    <w:rsid w:val="00F80049"/>
    <w:rsid w:val="00F82383"/>
    <w:rsid w:val="00F84805"/>
    <w:rsid w:val="00F90285"/>
    <w:rsid w:val="00F90E11"/>
    <w:rsid w:val="00F93D95"/>
    <w:rsid w:val="00F958AE"/>
    <w:rsid w:val="00F96BB9"/>
    <w:rsid w:val="00F96E25"/>
    <w:rsid w:val="00FA4FDD"/>
    <w:rsid w:val="00FA5943"/>
    <w:rsid w:val="00FA6161"/>
    <w:rsid w:val="00FA6261"/>
    <w:rsid w:val="00FB0B06"/>
    <w:rsid w:val="00FB21D8"/>
    <w:rsid w:val="00FB6735"/>
    <w:rsid w:val="00FC750D"/>
    <w:rsid w:val="00FD1D9A"/>
    <w:rsid w:val="00FD1DF4"/>
    <w:rsid w:val="00FD22B7"/>
    <w:rsid w:val="00FD6FF6"/>
    <w:rsid w:val="00FD76B5"/>
    <w:rsid w:val="00FE28CB"/>
    <w:rsid w:val="00FE6D51"/>
    <w:rsid w:val="00FE7052"/>
    <w:rsid w:val="00FF4B63"/>
    <w:rsid w:val="00FF51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7831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iPriority="0" w:unhideWhenUsed="1"/>
    <w:lsdException w:name="endnote text" w:locked="0"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E12C5"/>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13"/>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9"/>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4E12C5"/>
    <w:pPr>
      <w:numPr>
        <w:numId w:val="10"/>
      </w:numPr>
      <w:spacing w:after="1560" w:line="240" w:lineRule="auto"/>
    </w:pPr>
  </w:style>
  <w:style w:type="paragraph" w:customStyle="1" w:styleId="Heading2Numbered">
    <w:name w:val="Heading 2 Numbered"/>
    <w:basedOn w:val="Heading2"/>
    <w:next w:val="Normal"/>
    <w:qFormat/>
    <w:rsid w:val="00040E08"/>
    <w:pPr>
      <w:numPr>
        <w:ilvl w:val="1"/>
        <w:numId w:val="10"/>
      </w:numPr>
      <w:spacing w:after="60"/>
      <w:ind w:left="851" w:hanging="851"/>
    </w:pPr>
    <w:rPr>
      <w:bCs/>
    </w:rPr>
  </w:style>
  <w:style w:type="paragraph" w:customStyle="1" w:styleId="Heading3Numbered">
    <w:name w:val="Heading 3 Numbered"/>
    <w:basedOn w:val="Heading3"/>
    <w:next w:val="Normal"/>
    <w:qFormat/>
    <w:rsid w:val="00501EA3"/>
    <w:pPr>
      <w:numPr>
        <w:ilvl w:val="2"/>
        <w:numId w:val="10"/>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995314"/>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rsid w:val="001C013B"/>
    <w:rPr>
      <w:color w:val="495965" w:themeColor="text2"/>
      <w:sz w:val="16"/>
      <w:szCs w:val="20"/>
      <w:lang w:val="en-GB"/>
    </w:rPr>
  </w:style>
  <w:style w:type="character" w:styleId="FootnoteReference">
    <w:name w:val="footnote reference"/>
    <w:basedOn w:val="DefaultParagraphFont"/>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11"/>
      </w:numPr>
      <w:ind w:left="454" w:hanging="170"/>
    </w:pPr>
  </w:style>
  <w:style w:type="paragraph" w:customStyle="1" w:styleId="Box2Bullet">
    <w:name w:val="Box 2 Bullet"/>
    <w:basedOn w:val="Box2Text"/>
    <w:qFormat/>
    <w:rsid w:val="00C16478"/>
    <w:pPr>
      <w:numPr>
        <w:numId w:val="12"/>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styleId="BlockText">
    <w:name w:val="Block Text"/>
    <w:basedOn w:val="Normal"/>
    <w:uiPriority w:val="99"/>
    <w:unhideWhenUsed/>
    <w:locked/>
    <w:rsid w:val="00F40589"/>
    <w:pPr>
      <w:pBdr>
        <w:top w:val="single" w:sz="2" w:space="10" w:color="65C5B4" w:themeColor="accent1" w:shadow="1" w:frame="1"/>
        <w:left w:val="single" w:sz="2" w:space="10" w:color="65C5B4" w:themeColor="accent1" w:shadow="1" w:frame="1"/>
        <w:bottom w:val="single" w:sz="2" w:space="10" w:color="65C5B4" w:themeColor="accent1" w:shadow="1" w:frame="1"/>
        <w:right w:val="single" w:sz="2" w:space="10" w:color="65C5B4" w:themeColor="accent1" w:shadow="1" w:frame="1"/>
      </w:pBdr>
      <w:ind w:left="1152" w:right="1152"/>
    </w:pPr>
    <w:rPr>
      <w:rFonts w:eastAsiaTheme="minorEastAsia"/>
      <w:i/>
      <w:iCs/>
      <w:color w:val="65C5B4" w:themeColor="accent1"/>
    </w:rPr>
  </w:style>
  <w:style w:type="paragraph" w:styleId="EndnoteText">
    <w:name w:val="endnote text"/>
    <w:basedOn w:val="Normal"/>
    <w:link w:val="EndnoteTextChar"/>
    <w:unhideWhenUsed/>
    <w:rsid w:val="007F2BC5"/>
    <w:pPr>
      <w:spacing w:before="0" w:after="0" w:line="240" w:lineRule="auto"/>
    </w:pPr>
    <w:rPr>
      <w:sz w:val="20"/>
      <w:szCs w:val="20"/>
    </w:rPr>
  </w:style>
  <w:style w:type="character" w:customStyle="1" w:styleId="EndnoteTextChar">
    <w:name w:val="Endnote Text Char"/>
    <w:basedOn w:val="DefaultParagraphFont"/>
    <w:link w:val="EndnoteText"/>
    <w:rsid w:val="007F2BC5"/>
    <w:rPr>
      <w:color w:val="495965" w:themeColor="text2"/>
      <w:sz w:val="20"/>
      <w:szCs w:val="20"/>
      <w:lang w:val="en-GB"/>
    </w:rPr>
  </w:style>
  <w:style w:type="character" w:styleId="EndnoteReference">
    <w:name w:val="endnote reference"/>
    <w:basedOn w:val="DefaultParagraphFont"/>
    <w:unhideWhenUsed/>
    <w:rsid w:val="007F2BC5"/>
    <w:rPr>
      <w:vertAlign w:val="superscript"/>
    </w:rPr>
  </w:style>
  <w:style w:type="paragraph" w:customStyle="1" w:styleId="BoxText">
    <w:name w:val="Box Text"/>
    <w:link w:val="BoxTextChar"/>
    <w:qFormat/>
    <w:rsid w:val="009D433C"/>
    <w:pPr>
      <w:pBdr>
        <w:top w:val="single" w:sz="48" w:space="6" w:color="D8DCDB" w:themeColor="background2"/>
        <w:left w:val="single" w:sz="48" w:space="6" w:color="D8DCDB" w:themeColor="background2"/>
        <w:bottom w:val="single" w:sz="48" w:space="6" w:color="D8DCDB" w:themeColor="background2"/>
        <w:right w:val="single" w:sz="48" w:space="6" w:color="D8DCDB" w:themeColor="background2"/>
      </w:pBdr>
      <w:shd w:val="clear" w:color="auto" w:fill="D8DCDB" w:themeFill="background2"/>
      <w:spacing w:line="280" w:lineRule="exact"/>
      <w:ind w:left="227" w:right="227"/>
    </w:pPr>
    <w:rPr>
      <w:rFonts w:ascii="Franklin Gothic Book" w:eastAsia="Calibri" w:hAnsi="Franklin Gothic Book" w:cs="Times New Roman"/>
      <w:iCs/>
      <w:color w:val="495965" w:themeColor="text2"/>
      <w:sz w:val="20"/>
      <w:lang w:eastAsia="en-AU"/>
    </w:rPr>
  </w:style>
  <w:style w:type="character" w:customStyle="1" w:styleId="BoxTextChar">
    <w:name w:val="Box Text Char"/>
    <w:link w:val="BoxText"/>
    <w:rsid w:val="009D433C"/>
    <w:rPr>
      <w:rFonts w:ascii="Franklin Gothic Book" w:eastAsia="Calibri" w:hAnsi="Franklin Gothic Book" w:cs="Times New Roman"/>
      <w:iCs/>
      <w:color w:val="495965" w:themeColor="text2"/>
      <w:sz w:val="20"/>
      <w:shd w:val="clear" w:color="auto" w:fill="D8DCDB" w:themeFill="background2"/>
      <w:lang w:eastAsia="en-AU"/>
    </w:rPr>
  </w:style>
  <w:style w:type="paragraph" w:customStyle="1" w:styleId="BoxHeading1">
    <w:name w:val="Box Heading 1"/>
    <w:basedOn w:val="Heading3"/>
    <w:next w:val="BoxText"/>
    <w:qFormat/>
    <w:rsid w:val="009D433C"/>
    <w:pPr>
      <w:keepLines w:val="0"/>
      <w:suppressLineNumbers/>
      <w:pBdr>
        <w:top w:val="single" w:sz="48" w:space="6" w:color="D8DCDB" w:themeColor="background2"/>
        <w:left w:val="single" w:sz="48" w:space="6" w:color="D8DCDB" w:themeColor="background2"/>
        <w:bottom w:val="single" w:sz="48" w:space="6" w:color="D8DCDB" w:themeColor="background2"/>
        <w:right w:val="single" w:sz="48" w:space="6" w:color="D8DCDB" w:themeColor="background2"/>
      </w:pBdr>
      <w:shd w:val="clear" w:color="auto" w:fill="D8DCDB" w:themeFill="background2"/>
      <w:spacing w:before="240" w:line="240" w:lineRule="auto"/>
      <w:ind w:left="227" w:right="227"/>
      <w:contextualSpacing w:val="0"/>
    </w:pPr>
    <w:rPr>
      <w:rFonts w:eastAsia="Times New Roman" w:cs="Arial"/>
      <w:b/>
      <w:bCs w:val="0"/>
      <w:iCs/>
      <w:spacing w:val="4"/>
      <w:kern w:val="28"/>
      <w:sz w:val="24"/>
      <w:szCs w:val="24"/>
      <w:lang w:eastAsia="en-AU"/>
    </w:rPr>
  </w:style>
  <w:style w:type="paragraph" w:styleId="ListBullet3">
    <w:name w:val="List Bullet 3"/>
    <w:basedOn w:val="ListBullet2"/>
    <w:locked/>
    <w:rsid w:val="006F4909"/>
    <w:pPr>
      <w:numPr>
        <w:numId w:val="0"/>
      </w:numPr>
      <w:tabs>
        <w:tab w:val="num" w:pos="284"/>
        <w:tab w:val="num" w:pos="360"/>
      </w:tabs>
      <w:suppressAutoHyphens w:val="0"/>
      <w:spacing w:before="0" w:after="120" w:line="240" w:lineRule="auto"/>
      <w:ind w:left="851" w:hanging="284"/>
    </w:pPr>
    <w:rPr>
      <w:rFonts w:ascii="Franklin Gothic Book" w:eastAsia="Times New Roman" w:hAnsi="Franklin Gothic Book" w:cs="Times New Roman"/>
      <w:color w:val="auto"/>
      <w:sz w:val="21"/>
      <w:szCs w:val="24"/>
      <w:lang w:val="en-AU" w:eastAsia="en-AU"/>
    </w:rPr>
  </w:style>
  <w:style w:type="paragraph" w:styleId="ListBullet2">
    <w:name w:val="List Bullet 2"/>
    <w:basedOn w:val="Normal"/>
    <w:uiPriority w:val="99"/>
    <w:semiHidden/>
    <w:unhideWhenUsed/>
    <w:locked/>
    <w:rsid w:val="006F4909"/>
    <w:pPr>
      <w:numPr>
        <w:numId w:val="7"/>
      </w:numPr>
      <w:contextualSpacing/>
    </w:pPr>
  </w:style>
  <w:style w:type="paragraph" w:styleId="ListBullet">
    <w:name w:val="List Bullet"/>
    <w:basedOn w:val="Normal"/>
    <w:uiPriority w:val="99"/>
    <w:unhideWhenUsed/>
    <w:locked/>
    <w:rsid w:val="003C530B"/>
    <w:pPr>
      <w:numPr>
        <w:numId w:val="6"/>
      </w:numPr>
      <w:contextualSpacing/>
    </w:pPr>
  </w:style>
  <w:style w:type="table" w:customStyle="1" w:styleId="TableGrid1">
    <w:name w:val="Table Grid1"/>
    <w:basedOn w:val="TableNormal"/>
    <w:next w:val="TableGrid"/>
    <w:uiPriority w:val="59"/>
    <w:rsid w:val="00024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24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CB5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locked/>
    <w:rsid w:val="006E6B77"/>
    <w:pPr>
      <w:numPr>
        <w:numId w:val="18"/>
      </w:numPr>
      <w:contextualSpacing/>
    </w:pPr>
  </w:style>
  <w:style w:type="paragraph" w:styleId="ListNumber2">
    <w:name w:val="List Number 2"/>
    <w:basedOn w:val="Normal"/>
    <w:uiPriority w:val="99"/>
    <w:unhideWhenUsed/>
    <w:locked/>
    <w:rsid w:val="006E6B77"/>
    <w:pPr>
      <w:numPr>
        <w:numId w:val="19"/>
      </w:numPr>
      <w:contextualSpacing/>
    </w:pPr>
  </w:style>
  <w:style w:type="paragraph" w:customStyle="1" w:styleId="TableandFigureName">
    <w:name w:val="Table and Figure Name"/>
    <w:basedOn w:val="Heading4"/>
    <w:link w:val="TableandFigureNameChar"/>
    <w:qFormat/>
    <w:rsid w:val="00E84C87"/>
    <w:pPr>
      <w:keepLines w:val="0"/>
      <w:numPr>
        <w:ilvl w:val="2"/>
      </w:numPr>
      <w:suppressLineNumbers/>
      <w:tabs>
        <w:tab w:val="left" w:pos="993"/>
      </w:tabs>
      <w:spacing w:line="240" w:lineRule="auto"/>
      <w:ind w:left="993" w:hanging="993"/>
      <w:contextualSpacing w:val="0"/>
    </w:pPr>
    <w:rPr>
      <w:rFonts w:eastAsia="Times New Roman" w:cs="Arial"/>
      <w:bCs w:val="0"/>
      <w:iCs w:val="0"/>
      <w:kern w:val="28"/>
      <w:sz w:val="20"/>
      <w:lang w:eastAsia="zh-CN"/>
    </w:rPr>
  </w:style>
  <w:style w:type="table" w:customStyle="1" w:styleId="DFATtable">
    <w:name w:val="DFAT table"/>
    <w:basedOn w:val="TableNormal"/>
    <w:uiPriority w:val="99"/>
    <w:rsid w:val="00E84C87"/>
    <w:pPr>
      <w:keepNext/>
      <w:spacing w:after="0" w:line="240" w:lineRule="auto"/>
    </w:pPr>
    <w:rPr>
      <w:rFonts w:ascii="Times New Roman" w:eastAsia="Times New Roman" w:hAnsi="Times New Roman" w:cs="Times New Roman"/>
      <w:sz w:val="20"/>
      <w:szCs w:val="20"/>
      <w:lang w:eastAsia="en-AU"/>
    </w:rPr>
    <w:tblPr>
      <w:tblBorders>
        <w:bottom w:val="single" w:sz="8" w:space="0" w:color="BFBFBF"/>
        <w:insideH w:val="single" w:sz="8" w:space="0" w:color="BFBFBF"/>
      </w:tblBorders>
      <w:tblCellMar>
        <w:top w:w="85" w:type="dxa"/>
        <w:left w:w="85" w:type="dxa"/>
        <w:right w:w="85" w:type="dxa"/>
      </w:tblCellMar>
    </w:tblPr>
    <w:tblStylePr w:type="firstRow">
      <w:pPr>
        <w:jc w:val="left"/>
      </w:pPr>
      <w:tblPr/>
      <w:tcPr>
        <w:shd w:val="clear" w:color="auto" w:fill="BFBFBF" w:themeFill="background1" w:themeFillShade="BF"/>
      </w:tcPr>
    </w:tblStylePr>
  </w:style>
  <w:style w:type="character" w:customStyle="1" w:styleId="TableandFigureNameChar">
    <w:name w:val="Table and Figure Name Char"/>
    <w:basedOn w:val="Heading4Char"/>
    <w:link w:val="TableandFigureName"/>
    <w:rsid w:val="00E84C87"/>
    <w:rPr>
      <w:rFonts w:asciiTheme="majorHAnsi" w:eastAsia="Times New Roman" w:hAnsiTheme="majorHAnsi" w:cs="Arial"/>
      <w:bCs w:val="0"/>
      <w:iCs w:val="0"/>
      <w:color w:val="495965" w:themeColor="text2"/>
      <w:kern w:val="28"/>
      <w:sz w:val="20"/>
      <w:szCs w:val="26"/>
      <w:lang w:eastAsia="zh-CN"/>
    </w:rPr>
  </w:style>
  <w:style w:type="table" w:customStyle="1" w:styleId="DFATTable11">
    <w:name w:val="DFAT Table 11"/>
    <w:basedOn w:val="TableNormal"/>
    <w:uiPriority w:val="99"/>
    <w:rsid w:val="003128EF"/>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styleId="Revision">
    <w:name w:val="Revision"/>
    <w:hidden/>
    <w:uiPriority w:val="99"/>
    <w:semiHidden/>
    <w:rsid w:val="00E35F34"/>
    <w:pPr>
      <w:spacing w:after="0" w:line="240" w:lineRule="auto"/>
    </w:pPr>
    <w:rPr>
      <w:color w:val="495965" w:themeColor="text2"/>
      <w:lang w:val="en-GB"/>
    </w:rPr>
  </w:style>
  <w:style w:type="paragraph" w:customStyle="1" w:styleId="Photocaption">
    <w:name w:val="Photo caption"/>
    <w:basedOn w:val="Normal"/>
    <w:next w:val="BodyText"/>
    <w:qFormat/>
    <w:rsid w:val="00697929"/>
    <w:pPr>
      <w:suppressAutoHyphens w:val="0"/>
      <w:spacing w:before="140" w:after="240" w:line="180" w:lineRule="exact"/>
    </w:pPr>
    <w:rPr>
      <w:rFonts w:eastAsia="Times New Roman" w:cs="Times New Roman"/>
      <w:color w:val="54534A"/>
      <w:sz w:val="16"/>
      <w:szCs w:val="14"/>
      <w:lang w:val="en-AU" w:eastAsia="en-AU"/>
    </w:rPr>
  </w:style>
  <w:style w:type="paragraph" w:customStyle="1" w:styleId="TableTextsmall">
    <w:name w:val="Table Text (small)"/>
    <w:basedOn w:val="Normal"/>
    <w:qFormat/>
    <w:rsid w:val="00C43A64"/>
    <w:rPr>
      <w:sz w:val="16"/>
    </w:rPr>
  </w:style>
  <w:style w:type="paragraph" w:customStyle="1" w:styleId="Headerlandscape">
    <w:name w:val="Header (landscape)"/>
    <w:basedOn w:val="Header"/>
    <w:qFormat/>
    <w:rsid w:val="00C43A64"/>
    <w:rPr>
      <w:sz w:val="72"/>
    </w:rPr>
  </w:style>
  <w:style w:type="paragraph" w:customStyle="1" w:styleId="Footerlandscape">
    <w:name w:val="Footer (landscape)"/>
    <w:basedOn w:val="Footer"/>
    <w:qFormat/>
    <w:rsid w:val="00BF6352"/>
    <w:pPr>
      <w:spacing w:before="200"/>
      <w:ind w:left="1418" w:right="-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6.xml"/><Relationship Id="rId39" Type="http://schemas.openxmlformats.org/officeDocument/2006/relationships/image" Target="media/image20.jpeg"/><Relationship Id="rId21" Type="http://schemas.openxmlformats.org/officeDocument/2006/relationships/hyperlink" Target="file:///H:/Docs/Offline%20Records%20(CH)/EINRIP%20Evaluation%20-%20final%20report/Investing%20in%20roads%20-%20EINRIP%20completion%20evaluation%20report.DOCX" TargetMode="External"/><Relationship Id="rId34" Type="http://schemas.openxmlformats.org/officeDocument/2006/relationships/image" Target="media/image15.jpeg"/><Relationship Id="rId42" Type="http://schemas.openxmlformats.org/officeDocument/2006/relationships/header" Target="header8.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hyperlink" Target="file:///H:/Docs/Offline%20Records%20(CH)/EINRIP%20Evaluation%20-%20final%20report/Investing%20in%20roads%20-%20EINRIP%20completion%20evaluation%20report.DOCX"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file:///H:/Docs/Offline%20Records%20(CH)/EINRIP%20Evaluation%20-%20final%20report/Investing%20in%20roads%20-%20EINRIP%20completion%20evaluation%20report.DOCX"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yperlink" Target="http://www.ode.dfat.gov.au" TargetMode="External"/><Relationship Id="rId31" Type="http://schemas.openxmlformats.org/officeDocument/2006/relationships/image" Target="media/image12.emf"/><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hyperlink" Target="file:///H:/Docs/Offline%20Records%20(CH)/EINRIP%20Evaluation%20-%20final%20report/Investing%20in%20roads%20-%20EINRIP%20completion%20evaluation%20report.DOCX" TargetMode="External"/><Relationship Id="rId27" Type="http://schemas.openxmlformats.org/officeDocument/2006/relationships/footer" Target="footer7.xml"/><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image" Target="media/image14.emf"/><Relationship Id="rId38" Type="http://schemas.openxmlformats.org/officeDocument/2006/relationships/image" Target="media/image19.jpeg"/><Relationship Id="rId46" Type="http://schemas.openxmlformats.org/officeDocument/2006/relationships/footer" Target="footer9.xml"/><Relationship Id="rId20" Type="http://schemas.openxmlformats.org/officeDocument/2006/relationships/hyperlink" Target="file:///H:/Docs/Offline%20Records%20(CH)/EINRIP%20Evaluation%20-%20final%20report/Investing%20in%20roads%20-%20EINRIP%20completion%20evaluation%20report.DOCX"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7B47634-69AF-4D1D-BD68-A915E2D559D6}"/>
</file>

<file path=customXml/itemProps2.xml><?xml version="1.0" encoding="utf-8"?>
<ds:datastoreItem xmlns:ds="http://schemas.openxmlformats.org/officeDocument/2006/customXml" ds:itemID="{D023BDBA-CA05-417A-A2AA-D12BDBA7A97E}"/>
</file>

<file path=customXml/itemProps3.xml><?xml version="1.0" encoding="utf-8"?>
<ds:datastoreItem xmlns:ds="http://schemas.openxmlformats.org/officeDocument/2006/customXml" ds:itemID="{353A5878-6F3C-4E80-930D-8CD5431F7B30}"/>
</file>

<file path=customXml/itemProps4.xml><?xml version="1.0" encoding="utf-8"?>
<ds:datastoreItem xmlns:ds="http://schemas.openxmlformats.org/officeDocument/2006/customXml" ds:itemID="{4815944D-C20F-4C98-BA8A-1BB69F725C80}"/>
</file>

<file path=docProps/app.xml><?xml version="1.0" encoding="utf-8"?>
<Properties xmlns="http://schemas.openxmlformats.org/officeDocument/2006/extended-properties" xmlns:vt="http://schemas.openxmlformats.org/officeDocument/2006/docPropsVTypes">
  <Template>Normal.dotm</Template>
  <TotalTime>0</TotalTime>
  <Pages>68</Pages>
  <Words>22394</Words>
  <Characters>127650</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Investing in roads - lessions from the Eastern Indonesia National Roads Improvement Program</vt:lpstr>
    </vt:vector>
  </TitlesOfParts>
  <Company/>
  <LinksUpToDate>false</LinksUpToDate>
  <CharactersWithSpaces>149745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Investing in roads - lessions from the Eastern Indonesia National Roads Improvement Program</dc:title>
  <dc:subject/>
  <dc:creator/>
  <cp:keywords/>
  <dc:description/>
  <cp:lastModifiedBy/>
  <cp:revision>1</cp:revision>
  <dcterms:created xsi:type="dcterms:W3CDTF">2017-03-17T01:03:00Z</dcterms:created>
  <dcterms:modified xsi:type="dcterms:W3CDTF">2017-03-17T01:05:00Z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44659e80-32e4-4170-b075-9980198ad316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0x0101003B97E0CA36F93F49A064E94984C37C74</vt:lpwstr>
  </property>
  <property fmtid="{D5CDD505-2E9C-101B-9397-08002B2CF9AE}" pid="6" name="Order">
    <vt:r8>78100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