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2683EA" w14:textId="19EBA67A" w:rsidR="00CC7983" w:rsidRPr="007772C0" w:rsidRDefault="00CC7983" w:rsidP="00F91502">
      <w:pPr>
        <w:pStyle w:val="Title"/>
        <w:spacing w:after="0"/>
        <w:ind w:firstLine="426"/>
        <w:rPr>
          <w:rFonts w:ascii="Montserrat" w:hAnsi="Montserrat"/>
        </w:rPr>
      </w:pPr>
      <w:r>
        <w:rPr>
          <w:noProof/>
        </w:rPr>
        <w:drawing>
          <wp:anchor distT="0" distB="0" distL="114300" distR="114300" simplePos="0" relativeHeight="251672576" behindDoc="1" locked="0" layoutInCell="1" allowOverlap="1" wp14:anchorId="299F9B19" wp14:editId="42E505E0">
            <wp:simplePos x="0" y="0"/>
            <wp:positionH relativeFrom="margin">
              <wp:align>left</wp:align>
            </wp:positionH>
            <wp:positionV relativeFrom="paragraph">
              <wp:posOffset>8890</wp:posOffset>
            </wp:positionV>
            <wp:extent cx="2509966" cy="619125"/>
            <wp:effectExtent l="0" t="0" r="5080" b="0"/>
            <wp:wrapTight wrapText="bothSides">
              <wp:wrapPolygon edited="0">
                <wp:start x="2951" y="0"/>
                <wp:lineTo x="1312" y="1994"/>
                <wp:lineTo x="0" y="6646"/>
                <wp:lineTo x="0" y="17280"/>
                <wp:lineTo x="2296" y="20603"/>
                <wp:lineTo x="4755" y="20603"/>
                <wp:lineTo x="21480" y="13957"/>
                <wp:lineTo x="21480" y="8640"/>
                <wp:lineTo x="4099" y="0"/>
                <wp:lineTo x="2951" y="0"/>
              </wp:wrapPolygon>
            </wp:wrapTight>
            <wp:docPr id="2136773251"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31117" name="Picture 1" descr="A black background with a black square&#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9966" cy="619125"/>
                    </a:xfrm>
                    <a:prstGeom prst="rect">
                      <a:avLst/>
                    </a:prstGeom>
                    <a:noFill/>
                    <a:ln>
                      <a:noFill/>
                    </a:ln>
                  </pic:spPr>
                </pic:pic>
              </a:graphicData>
            </a:graphic>
          </wp:anchor>
        </w:drawing>
      </w:r>
      <w:r w:rsidRPr="007E5DB6">
        <w:rPr>
          <w:rFonts w:ascii="Montserrat" w:hAnsi="Montserrat"/>
          <w:b/>
          <w:bCs/>
          <w:color w:val="C6225F"/>
        </w:rPr>
        <w:t>INVESTED IN</w:t>
      </w:r>
      <w:r w:rsidRPr="007E5DB6">
        <w:rPr>
          <w:rFonts w:ascii="Montserrat" w:hAnsi="Montserrat"/>
          <w:b/>
          <w:bCs/>
          <w:color w:val="C6225F"/>
        </w:rPr>
        <w:br/>
      </w:r>
      <w:r w:rsidRPr="007E5DB6">
        <w:rPr>
          <w:rFonts w:ascii="Montserrat" w:hAnsi="Montserrat"/>
          <w:color w:val="24205A"/>
        </w:rPr>
        <w:tab/>
        <w:t>OUR FUTURE</w:t>
      </w:r>
    </w:p>
    <w:p w14:paraId="5FEB1E7A" w14:textId="04A8E6D5" w:rsidR="007453C2" w:rsidRDefault="007453C2" w:rsidP="00465E2B">
      <w:pPr>
        <w:rPr>
          <w:rFonts w:ascii="Montserrat" w:hAnsi="Montserrat"/>
          <w:sz w:val="20"/>
          <w:szCs w:val="20"/>
        </w:rPr>
      </w:pPr>
    </w:p>
    <w:p w14:paraId="13F46A5F" w14:textId="56C508B0" w:rsidR="00465E2B" w:rsidRPr="00465E2B" w:rsidRDefault="00465E2B" w:rsidP="00465E2B">
      <w:pPr>
        <w:rPr>
          <w:rFonts w:ascii="Montserrat" w:hAnsi="Montserrat"/>
          <w:sz w:val="20"/>
          <w:szCs w:val="20"/>
        </w:rPr>
      </w:pPr>
      <w:r w:rsidRPr="00465E2B">
        <w:rPr>
          <w:rFonts w:ascii="Montserrat" w:hAnsi="Montserrat"/>
          <w:sz w:val="20"/>
          <w:szCs w:val="20"/>
        </w:rPr>
        <w:t xml:space="preserve">Australia is committed to working with Southeast Asia to invest in our collective future and prosperity. </w:t>
      </w:r>
    </w:p>
    <w:p w14:paraId="22A16EFE" w14:textId="4EEBFD6F" w:rsidR="00465E2B" w:rsidRPr="00465E2B" w:rsidRDefault="00465E2B" w:rsidP="002C4787">
      <w:pPr>
        <w:rPr>
          <w:rFonts w:ascii="Montserrat" w:hAnsi="Montserrat"/>
          <w:sz w:val="20"/>
          <w:szCs w:val="20"/>
        </w:rPr>
      </w:pPr>
      <w:r w:rsidRPr="00465E2B">
        <w:rPr>
          <w:rFonts w:ascii="Montserrat" w:hAnsi="Montserrat"/>
          <w:sz w:val="20"/>
          <w:szCs w:val="20"/>
        </w:rPr>
        <w:t xml:space="preserve">Since the launch of </w:t>
      </w:r>
      <w:r w:rsidRPr="00465E2B">
        <w:rPr>
          <w:rFonts w:ascii="Montserrat" w:hAnsi="Montserrat"/>
          <w:i/>
          <w:iCs/>
          <w:sz w:val="20"/>
          <w:szCs w:val="20"/>
        </w:rPr>
        <w:t xml:space="preserve">Invested: Australia’s Southeast Asia Economic Strategy to 2040 </w:t>
      </w:r>
      <w:r w:rsidRPr="00465E2B">
        <w:rPr>
          <w:rFonts w:ascii="Montserrat" w:hAnsi="Montserrat"/>
          <w:sz w:val="20"/>
          <w:szCs w:val="20"/>
        </w:rPr>
        <w:t xml:space="preserve">in 2023, trade has climbed, </w:t>
      </w:r>
      <w:r w:rsidR="002C4787" w:rsidRPr="002C4787">
        <w:rPr>
          <w:rFonts w:ascii="Montserrat" w:hAnsi="Montserrat"/>
          <w:sz w:val="20"/>
          <w:szCs w:val="20"/>
        </w:rPr>
        <w:t>Australian investment into the region</w:t>
      </w:r>
      <w:r w:rsidR="002C4787">
        <w:rPr>
          <w:rFonts w:ascii="Montserrat" w:hAnsi="Montserrat"/>
          <w:sz w:val="20"/>
          <w:szCs w:val="20"/>
        </w:rPr>
        <w:t xml:space="preserve"> </w:t>
      </w:r>
      <w:r w:rsidR="002C4787" w:rsidRPr="002C4787">
        <w:rPr>
          <w:rFonts w:ascii="Montserrat" w:hAnsi="Montserrat"/>
          <w:sz w:val="20"/>
          <w:szCs w:val="20"/>
        </w:rPr>
        <w:t>is increasing, and more opportunities</w:t>
      </w:r>
      <w:r w:rsidR="002C4787">
        <w:rPr>
          <w:rFonts w:ascii="Montserrat" w:hAnsi="Montserrat"/>
          <w:sz w:val="20"/>
          <w:szCs w:val="20"/>
        </w:rPr>
        <w:t xml:space="preserve"> </w:t>
      </w:r>
      <w:r w:rsidR="002C4787" w:rsidRPr="002C4787">
        <w:rPr>
          <w:rFonts w:ascii="Montserrat" w:hAnsi="Montserrat"/>
          <w:sz w:val="20"/>
          <w:szCs w:val="20"/>
        </w:rPr>
        <w:t>are opening on both sides.</w:t>
      </w:r>
    </w:p>
    <w:p w14:paraId="3141E5DF" w14:textId="262BCDC2" w:rsidR="007772C0" w:rsidRDefault="00465E2B" w:rsidP="00465E2B">
      <w:pPr>
        <w:rPr>
          <w:rFonts w:ascii="Montserrat" w:hAnsi="Montserrat"/>
        </w:rPr>
      </w:pPr>
      <w:r w:rsidRPr="00465E2B">
        <w:rPr>
          <w:rFonts w:ascii="Montserrat" w:hAnsi="Montserrat"/>
          <w:sz w:val="20"/>
          <w:szCs w:val="20"/>
        </w:rPr>
        <w:t>Drawing on our history of collaboration – from free trade agreements like the ASEAN-Australia-New Zealand Free Trade Area (AANZFTA) and the Regional Comprehensive Economic Partnership, to development initiatives that support the region’s economic resilience – we are primed to achieve even more together.</w:t>
      </w:r>
    </w:p>
    <w:p w14:paraId="399BD8BA" w14:textId="77777777" w:rsidR="007453C2" w:rsidRDefault="007453C2" w:rsidP="007772C0">
      <w:pPr>
        <w:rPr>
          <w:rFonts w:ascii="Montserrat" w:hAnsi="Montserrat"/>
          <w:i/>
          <w:iCs/>
          <w:sz w:val="22"/>
          <w:szCs w:val="22"/>
        </w:rPr>
      </w:pPr>
    </w:p>
    <w:p w14:paraId="69F26E1B" w14:textId="5D8104A3" w:rsidR="007772C0" w:rsidRPr="007772C0" w:rsidRDefault="007772C0" w:rsidP="007772C0">
      <w:pPr>
        <w:rPr>
          <w:rFonts w:ascii="Montserrat" w:hAnsi="Montserrat"/>
          <w:i/>
          <w:iCs/>
          <w:sz w:val="22"/>
          <w:szCs w:val="22"/>
        </w:rPr>
      </w:pPr>
      <w:r w:rsidRPr="007772C0">
        <w:rPr>
          <w:rFonts w:ascii="Montserrat" w:hAnsi="Montserrat"/>
          <w:i/>
          <w:iCs/>
          <w:sz w:val="22"/>
          <w:szCs w:val="22"/>
        </w:rPr>
        <w:t xml:space="preserve">“When our region prospers, Australia prospers, which is why deepening economic engagement through our Southeast Asia Economic Strategy remains a priority." </w:t>
      </w:r>
    </w:p>
    <w:p w14:paraId="69BB2999" w14:textId="199A6FC9" w:rsidR="007772C0" w:rsidRPr="00D468E1" w:rsidRDefault="007772C0" w:rsidP="002C3630">
      <w:pPr>
        <w:rPr>
          <w:rFonts w:ascii="Montserrat" w:hAnsi="Montserrat"/>
          <w:sz w:val="20"/>
          <w:szCs w:val="20"/>
        </w:rPr>
      </w:pPr>
      <w:r w:rsidRPr="007772C0">
        <w:rPr>
          <w:rFonts w:ascii="Montserrat" w:hAnsi="Montserrat"/>
          <w:sz w:val="20"/>
          <w:szCs w:val="20"/>
        </w:rPr>
        <w:t>— The Hon Anthony Albanese MP, Prime Minister of Australia</w:t>
      </w:r>
    </w:p>
    <w:p w14:paraId="012758A9" w14:textId="77777777" w:rsidR="007453C2" w:rsidRDefault="007453C2" w:rsidP="00CC7983">
      <w:pPr>
        <w:rPr>
          <w:rFonts w:ascii="Montserrat" w:hAnsi="Montserrat"/>
          <w:color w:val="C6225F"/>
          <w:sz w:val="36"/>
          <w:szCs w:val="36"/>
        </w:rPr>
      </w:pPr>
    </w:p>
    <w:p w14:paraId="6D20E4C3" w14:textId="5BFFD8A7" w:rsidR="00094D24" w:rsidRPr="007453C2" w:rsidRDefault="00C94482" w:rsidP="00CC7983">
      <w:pPr>
        <w:rPr>
          <w:rFonts w:ascii="Montserrat" w:hAnsi="Montserrat"/>
          <w:b/>
          <w:bCs/>
          <w:color w:val="C6225F"/>
          <w:sz w:val="36"/>
          <w:szCs w:val="36"/>
        </w:rPr>
      </w:pPr>
      <w:r>
        <w:rPr>
          <w:rFonts w:ascii="Montserrat" w:hAnsi="Montserrat"/>
          <w:color w:val="C6225F"/>
          <w:sz w:val="36"/>
          <w:szCs w:val="36"/>
        </w:rPr>
        <w:t xml:space="preserve">From </w:t>
      </w:r>
      <w:r w:rsidR="0078686D">
        <w:rPr>
          <w:rFonts w:ascii="Montserrat" w:hAnsi="Montserrat"/>
          <w:b/>
          <w:bCs/>
          <w:color w:val="C6225F"/>
          <w:sz w:val="36"/>
          <w:szCs w:val="36"/>
        </w:rPr>
        <w:t xml:space="preserve">2023 </w:t>
      </w:r>
      <w:r w:rsidR="0078686D">
        <w:rPr>
          <w:rFonts w:ascii="Montserrat" w:hAnsi="Montserrat"/>
          <w:color w:val="C6225F"/>
          <w:sz w:val="36"/>
          <w:szCs w:val="36"/>
        </w:rPr>
        <w:t>to</w:t>
      </w:r>
      <w:r w:rsidR="007772C0" w:rsidRPr="007772C0">
        <w:rPr>
          <w:rFonts w:ascii="Montserrat" w:hAnsi="Montserrat"/>
          <w:b/>
          <w:bCs/>
          <w:color w:val="C6225F"/>
          <w:sz w:val="36"/>
          <w:szCs w:val="36"/>
        </w:rPr>
        <w:t xml:space="preserve"> 2024</w:t>
      </w:r>
    </w:p>
    <w:p w14:paraId="22373DFD" w14:textId="77777777" w:rsidR="003A02B7" w:rsidRDefault="003A02B7" w:rsidP="00CC7983">
      <w:pPr>
        <w:rPr>
          <w:rFonts w:ascii="Montserrat" w:hAnsi="Montserrat"/>
          <w:b/>
          <w:bCs/>
          <w:color w:val="24205A"/>
          <w:sz w:val="28"/>
          <w:szCs w:val="28"/>
        </w:rPr>
        <w:sectPr w:rsidR="003A02B7" w:rsidSect="00732735">
          <w:headerReference w:type="even" r:id="rId9"/>
          <w:footerReference w:type="default" r:id="rId10"/>
          <w:pgSz w:w="11906" w:h="16838" w:code="9"/>
          <w:pgMar w:top="667" w:right="1104" w:bottom="993" w:left="1440" w:header="426" w:footer="107" w:gutter="0"/>
          <w:cols w:space="708"/>
          <w:docGrid w:linePitch="360"/>
        </w:sectPr>
      </w:pPr>
    </w:p>
    <w:p w14:paraId="0B56B22E" w14:textId="6813001F" w:rsidR="00CC7983" w:rsidRPr="00CC7983" w:rsidRDefault="00CC7983" w:rsidP="003A02B7">
      <w:pPr>
        <w:jc w:val="right"/>
        <w:rPr>
          <w:rFonts w:ascii="Montserrat" w:hAnsi="Montserrat"/>
          <w:b/>
          <w:bCs/>
          <w:color w:val="C6225F"/>
          <w:sz w:val="28"/>
          <w:szCs w:val="28"/>
        </w:rPr>
      </w:pPr>
      <w:r w:rsidRPr="00CC7983">
        <w:rPr>
          <w:rFonts w:ascii="Montserrat" w:hAnsi="Montserrat"/>
          <w:b/>
          <w:bCs/>
          <w:color w:val="24205A"/>
          <w:sz w:val="28"/>
          <w:szCs w:val="28"/>
        </w:rPr>
        <w:t>Two-way trade</w:t>
      </w:r>
      <w:r w:rsidRPr="00CC7983">
        <w:rPr>
          <w:rFonts w:ascii="Montserrat" w:hAnsi="Montserrat"/>
          <w:color w:val="24205A"/>
          <w:sz w:val="28"/>
          <w:szCs w:val="28"/>
        </w:rPr>
        <w:t xml:space="preserve"> with Southeast Asia up by almost </w:t>
      </w:r>
      <w:r w:rsidRPr="00CC7983">
        <w:rPr>
          <w:rFonts w:ascii="Montserrat" w:hAnsi="Montserrat"/>
          <w:b/>
          <w:bCs/>
          <w:color w:val="C6225F"/>
          <w:sz w:val="28"/>
          <w:szCs w:val="28"/>
        </w:rPr>
        <w:t>A$6 billion</w:t>
      </w:r>
    </w:p>
    <w:p w14:paraId="6689D331" w14:textId="29374A00" w:rsidR="00CC7983" w:rsidRPr="00CC7983" w:rsidRDefault="00CC7983" w:rsidP="00CC7983">
      <w:pPr>
        <w:rPr>
          <w:rFonts w:ascii="Montserrat" w:hAnsi="Montserrat"/>
          <w:b/>
          <w:bCs/>
          <w:color w:val="C6225F"/>
          <w:sz w:val="28"/>
          <w:szCs w:val="28"/>
        </w:rPr>
      </w:pPr>
      <w:r w:rsidRPr="00CC7983">
        <w:rPr>
          <w:rFonts w:ascii="Montserrat" w:hAnsi="Montserrat"/>
          <w:b/>
          <w:bCs/>
          <w:color w:val="24205A"/>
          <w:sz w:val="28"/>
          <w:szCs w:val="28"/>
        </w:rPr>
        <w:t>Australian investment</w:t>
      </w:r>
      <w:r w:rsidRPr="00CC7983">
        <w:rPr>
          <w:rFonts w:ascii="Montserrat" w:hAnsi="Montserrat"/>
          <w:color w:val="24205A"/>
          <w:sz w:val="28"/>
          <w:szCs w:val="28"/>
        </w:rPr>
        <w:t xml:space="preserve"> in Southeast Asia up nearly </w:t>
      </w:r>
      <w:r w:rsidR="00094D24">
        <w:rPr>
          <w:rFonts w:ascii="Montserrat" w:hAnsi="Montserrat"/>
          <w:color w:val="24205A"/>
          <w:sz w:val="28"/>
          <w:szCs w:val="28"/>
        </w:rPr>
        <w:br/>
      </w:r>
      <w:r w:rsidRPr="00CC7983">
        <w:rPr>
          <w:rFonts w:ascii="Montserrat" w:hAnsi="Montserrat"/>
          <w:b/>
          <w:bCs/>
          <w:color w:val="C6225F"/>
          <w:sz w:val="28"/>
          <w:szCs w:val="28"/>
        </w:rPr>
        <w:t>A$2 billion</w:t>
      </w:r>
    </w:p>
    <w:p w14:paraId="3C51CD21" w14:textId="77777777" w:rsidR="00094D24" w:rsidRDefault="00094D24">
      <w:pPr>
        <w:rPr>
          <w:rFonts w:ascii="Montserrat" w:hAnsi="Montserrat"/>
          <w:color w:val="C6225F"/>
        </w:rPr>
        <w:sectPr w:rsidR="00094D24" w:rsidSect="00094D24">
          <w:type w:val="continuous"/>
          <w:pgSz w:w="11906" w:h="16838" w:code="9"/>
          <w:pgMar w:top="667" w:right="1104" w:bottom="993" w:left="1440" w:header="426" w:footer="107" w:gutter="0"/>
          <w:cols w:num="2" w:space="708"/>
          <w:docGrid w:linePitch="360"/>
        </w:sectPr>
      </w:pPr>
    </w:p>
    <w:p w14:paraId="0B62AC84" w14:textId="77777777" w:rsidR="00DE2CDD" w:rsidRDefault="00DE2CDD">
      <w:pPr>
        <w:rPr>
          <w:rFonts w:ascii="Montserrat" w:hAnsi="Montserrat"/>
          <w:color w:val="C6225F"/>
        </w:rPr>
      </w:pPr>
      <w:r>
        <w:rPr>
          <w:rFonts w:ascii="Montserrat" w:hAnsi="Montserrat"/>
          <w:color w:val="C6225F"/>
        </w:rPr>
        <w:br w:type="page"/>
      </w:r>
    </w:p>
    <w:p w14:paraId="28EA0065" w14:textId="1B55C273" w:rsidR="00E862CA" w:rsidRPr="00E862CA" w:rsidRDefault="008D458B" w:rsidP="00CC7983">
      <w:pPr>
        <w:spacing w:after="120"/>
        <w:ind w:right="-164"/>
        <w:rPr>
          <w:rFonts w:ascii="Montserrat" w:hAnsi="Montserrat"/>
          <w:color w:val="C6225F"/>
        </w:rPr>
      </w:pPr>
      <w:r>
        <w:rPr>
          <w:rFonts w:ascii="Montserrat" w:hAnsi="Montserrat"/>
          <w:color w:val="C6225F"/>
        </w:rPr>
        <w:lastRenderedPageBreak/>
        <w:br/>
      </w:r>
      <w:r w:rsidR="00E862CA" w:rsidRPr="00E862CA">
        <w:rPr>
          <w:rFonts w:ascii="Montserrat" w:hAnsi="Montserrat"/>
          <w:color w:val="C6225F"/>
        </w:rPr>
        <w:t xml:space="preserve">Deepening </w:t>
      </w:r>
      <w:r w:rsidR="00E862CA" w:rsidRPr="00E862CA">
        <w:rPr>
          <w:rFonts w:ascii="Montserrat" w:hAnsi="Montserrat"/>
          <w:b/>
          <w:bCs/>
          <w:color w:val="C6225F"/>
        </w:rPr>
        <w:t>investment</w:t>
      </w:r>
    </w:p>
    <w:p w14:paraId="0EA1987C" w14:textId="77777777" w:rsidR="00732735" w:rsidRDefault="005421D8" w:rsidP="008D458B">
      <w:pPr>
        <w:spacing w:after="120"/>
        <w:ind w:right="6"/>
        <w:rPr>
          <w:rFonts w:ascii="Montserrat" w:hAnsi="Montserrat"/>
          <w:sz w:val="20"/>
          <w:szCs w:val="20"/>
        </w:rPr>
      </w:pPr>
      <w:r w:rsidRPr="005421D8">
        <w:rPr>
          <w:rFonts w:ascii="Montserrat" w:hAnsi="Montserrat"/>
          <w:sz w:val="20"/>
          <w:szCs w:val="20"/>
        </w:rPr>
        <w:t xml:space="preserve">Australia is deepening our investment with Southeast Asia through </w:t>
      </w:r>
      <w:r w:rsidRPr="005421D8">
        <w:rPr>
          <w:rFonts w:ascii="Montserrat" w:hAnsi="Montserrat"/>
          <w:i/>
          <w:iCs/>
          <w:sz w:val="20"/>
          <w:szCs w:val="20"/>
        </w:rPr>
        <w:t>Invested</w:t>
      </w:r>
      <w:r w:rsidRPr="005421D8">
        <w:rPr>
          <w:rFonts w:ascii="Montserrat" w:hAnsi="Montserrat"/>
          <w:sz w:val="20"/>
          <w:szCs w:val="20"/>
        </w:rPr>
        <w:t>. Deal Teams across the region combine the diplomatic expertise of the Department of Foreign Affairs and Trade, the commercial nous of Austrade, and the financing tools of Export Finance Australia, including the A$2 billion Southeast Asia Investment Financing Facility (SEAIFF)</w:t>
      </w:r>
      <w:r w:rsidR="007E4B32" w:rsidRPr="007E4B32">
        <w:rPr>
          <w:rFonts w:ascii="Montserrat-Regular" w:hAnsi="Montserrat-Regular" w:cs="Montserrat-Regular"/>
          <w:kern w:val="0"/>
          <w:sz w:val="20"/>
          <w:szCs w:val="20"/>
        </w:rPr>
        <w:t xml:space="preserve"> </w:t>
      </w:r>
      <w:proofErr w:type="gramStart"/>
      <w:r w:rsidR="007E4B32" w:rsidRPr="007E4B32">
        <w:rPr>
          <w:rFonts w:ascii="Montserrat" w:hAnsi="Montserrat"/>
          <w:sz w:val="20"/>
          <w:szCs w:val="20"/>
        </w:rPr>
        <w:t>in order to</w:t>
      </w:r>
      <w:proofErr w:type="gramEnd"/>
      <w:r w:rsidR="007E4B32" w:rsidRPr="007E4B32">
        <w:rPr>
          <w:rFonts w:ascii="Montserrat" w:hAnsi="Montserrat"/>
          <w:sz w:val="20"/>
          <w:szCs w:val="20"/>
        </w:rPr>
        <w:t xml:space="preserve"> increase Australian investment into Southeast Asia</w:t>
      </w:r>
      <w:r w:rsidRPr="005421D8">
        <w:rPr>
          <w:rFonts w:ascii="Montserrat" w:hAnsi="Montserrat"/>
          <w:sz w:val="20"/>
          <w:szCs w:val="20"/>
        </w:rPr>
        <w:t>.</w:t>
      </w:r>
    </w:p>
    <w:p w14:paraId="4CEA0750" w14:textId="764CC94A" w:rsidR="008D458B" w:rsidRPr="008D458B" w:rsidRDefault="008D458B" w:rsidP="008D458B">
      <w:pPr>
        <w:spacing w:after="120"/>
        <w:ind w:right="6"/>
        <w:rPr>
          <w:rFonts w:ascii="Montserrat" w:hAnsi="Montserrat"/>
          <w:sz w:val="20"/>
          <w:szCs w:val="20"/>
        </w:rPr>
        <w:sectPr w:rsidR="008D458B" w:rsidRPr="008D458B" w:rsidSect="00094D24">
          <w:type w:val="continuous"/>
          <w:pgSz w:w="11906" w:h="16838" w:code="9"/>
          <w:pgMar w:top="667" w:right="1104" w:bottom="993" w:left="1440" w:header="426" w:footer="107" w:gutter="0"/>
          <w:cols w:space="708"/>
          <w:docGrid w:linePitch="360"/>
        </w:sectPr>
      </w:pPr>
    </w:p>
    <w:p w14:paraId="35370B1F" w14:textId="67AE35A1" w:rsidR="00CC7983" w:rsidRDefault="00CC7983" w:rsidP="00156E5F">
      <w:pPr>
        <w:ind w:right="213"/>
        <w:rPr>
          <w:rFonts w:ascii="Montserrat" w:hAnsi="Montserrat"/>
          <w:color w:val="24205A"/>
          <w:sz w:val="20"/>
          <w:szCs w:val="20"/>
        </w:rPr>
      </w:pPr>
      <w:r w:rsidRPr="00AC6736">
        <w:rPr>
          <w:rFonts w:ascii="Montserrat" w:hAnsi="Montserrat"/>
          <w:color w:val="C6225F"/>
          <w:sz w:val="36"/>
          <w:szCs w:val="36"/>
        </w:rPr>
        <w:t>OVER A</w:t>
      </w:r>
      <w:r w:rsidRPr="00AC6736">
        <w:rPr>
          <w:rFonts w:ascii="Montserrat" w:hAnsi="Montserrat"/>
          <w:b/>
          <w:bCs/>
          <w:color w:val="C6225F"/>
          <w:sz w:val="36"/>
          <w:szCs w:val="36"/>
        </w:rPr>
        <w:t>$20 billion</w:t>
      </w:r>
      <w:r>
        <w:rPr>
          <w:rFonts w:ascii="Montserrat" w:hAnsi="Montserrat"/>
          <w:b/>
          <w:bCs/>
          <w:color w:val="C6225F"/>
          <w:sz w:val="36"/>
          <w:szCs w:val="36"/>
        </w:rPr>
        <w:t xml:space="preserve"> </w:t>
      </w:r>
      <w:r>
        <w:rPr>
          <w:rFonts w:ascii="Montserrat" w:hAnsi="Montserrat"/>
          <w:b/>
          <w:bCs/>
          <w:color w:val="C6225F"/>
          <w:sz w:val="36"/>
          <w:szCs w:val="36"/>
        </w:rPr>
        <w:br/>
      </w:r>
      <w:r w:rsidRPr="00AC6736">
        <w:rPr>
          <w:rFonts w:ascii="Montserrat" w:hAnsi="Montserrat"/>
          <w:color w:val="24205A"/>
          <w:sz w:val="20"/>
          <w:szCs w:val="20"/>
        </w:rPr>
        <w:t>of opportunities identified</w:t>
      </w:r>
    </w:p>
    <w:p w14:paraId="693C9D70" w14:textId="214C41A0" w:rsidR="00CC7983" w:rsidRPr="00E82711" w:rsidRDefault="00CC7983" w:rsidP="00CC7983">
      <w:pPr>
        <w:rPr>
          <w:rFonts w:ascii="Montserrat" w:hAnsi="Montserrat"/>
          <w:b/>
          <w:bCs/>
          <w:i/>
          <w:iCs/>
          <w:color w:val="24205A"/>
        </w:rPr>
      </w:pPr>
      <w:r w:rsidRPr="00E82711">
        <w:rPr>
          <w:rFonts w:ascii="Montserrat" w:hAnsi="Montserrat"/>
          <w:color w:val="24205A"/>
          <w:sz w:val="36"/>
          <w:szCs w:val="36"/>
        </w:rPr>
        <w:t>ALMOST A</w:t>
      </w:r>
      <w:r w:rsidRPr="00E82711">
        <w:rPr>
          <w:rFonts w:ascii="Montserrat" w:hAnsi="Montserrat"/>
          <w:b/>
          <w:bCs/>
          <w:color w:val="24205A"/>
          <w:sz w:val="36"/>
          <w:szCs w:val="36"/>
        </w:rPr>
        <w:t xml:space="preserve">$1 billion </w:t>
      </w:r>
      <w:r>
        <w:rPr>
          <w:rFonts w:ascii="Montserrat" w:hAnsi="Montserrat"/>
          <w:b/>
          <w:bCs/>
          <w:color w:val="24205A"/>
          <w:sz w:val="36"/>
          <w:szCs w:val="36"/>
        </w:rPr>
        <w:br/>
      </w:r>
      <w:r w:rsidRPr="00E82711">
        <w:rPr>
          <w:rFonts w:ascii="Montserrat" w:hAnsi="Montserrat"/>
          <w:color w:val="24205A"/>
          <w:sz w:val="20"/>
          <w:szCs w:val="20"/>
        </w:rPr>
        <w:t xml:space="preserve">of new Australian investment supported under </w:t>
      </w:r>
      <w:r w:rsidRPr="00E82711">
        <w:rPr>
          <w:rFonts w:ascii="Montserrat" w:hAnsi="Montserrat"/>
          <w:i/>
          <w:iCs/>
          <w:color w:val="24205A"/>
          <w:sz w:val="20"/>
          <w:szCs w:val="20"/>
        </w:rPr>
        <w:t>Invested</w:t>
      </w:r>
    </w:p>
    <w:p w14:paraId="492767BF" w14:textId="77777777" w:rsidR="00156E5F" w:rsidRDefault="00156E5F" w:rsidP="00CC7983">
      <w:pPr>
        <w:pStyle w:val="Heading2"/>
        <w:spacing w:before="120" w:after="60"/>
        <w:rPr>
          <w:rFonts w:ascii="Montserrat" w:eastAsiaTheme="minorHAnsi" w:hAnsi="Montserrat" w:cstheme="minorBidi"/>
          <w:b/>
          <w:bCs/>
          <w:color w:val="C6225F"/>
          <w:sz w:val="22"/>
          <w:szCs w:val="22"/>
        </w:rPr>
        <w:sectPr w:rsidR="00156E5F" w:rsidSect="00156E5F">
          <w:type w:val="continuous"/>
          <w:pgSz w:w="11906" w:h="16838" w:code="9"/>
          <w:pgMar w:top="426" w:right="1104" w:bottom="993" w:left="1440" w:header="426" w:footer="107" w:gutter="0"/>
          <w:cols w:num="2" w:space="708"/>
          <w:docGrid w:linePitch="360"/>
        </w:sectPr>
      </w:pPr>
    </w:p>
    <w:p w14:paraId="1C8B71F8" w14:textId="09725E2D" w:rsidR="007B57F2" w:rsidRDefault="00156E5F" w:rsidP="00CC7983">
      <w:pPr>
        <w:pStyle w:val="Heading2"/>
        <w:spacing w:before="120" w:after="60"/>
        <w:rPr>
          <w:rFonts w:ascii="Montserrat" w:hAnsi="Montserrat"/>
          <w:sz w:val="22"/>
          <w:szCs w:val="22"/>
        </w:rPr>
      </w:pPr>
      <w:r>
        <w:rPr>
          <w:rFonts w:ascii="Montserrat" w:eastAsiaTheme="minorHAnsi" w:hAnsi="Montserrat" w:cstheme="minorBidi"/>
          <w:b/>
          <w:bCs/>
          <w:color w:val="C6225F"/>
          <w:sz w:val="22"/>
          <w:szCs w:val="22"/>
        </w:rPr>
        <w:t>E</w:t>
      </w:r>
      <w:r w:rsidR="002D2623" w:rsidRPr="006266DD">
        <w:rPr>
          <w:rFonts w:ascii="Montserrat" w:eastAsiaTheme="minorHAnsi" w:hAnsi="Montserrat" w:cstheme="minorBidi"/>
          <w:b/>
          <w:bCs/>
          <w:color w:val="C6225F"/>
          <w:sz w:val="22"/>
          <w:szCs w:val="22"/>
        </w:rPr>
        <w:t>xport Finance Australia</w:t>
      </w:r>
      <w:r w:rsidR="00E82711" w:rsidRPr="006266DD">
        <w:rPr>
          <w:rFonts w:ascii="Montserrat" w:eastAsiaTheme="minorHAnsi" w:hAnsi="Montserrat" w:cstheme="minorBidi"/>
          <w:b/>
          <w:bCs/>
          <w:color w:val="C6225F"/>
          <w:sz w:val="22"/>
          <w:szCs w:val="22"/>
        </w:rPr>
        <w:t xml:space="preserve"> in Southeast Asia</w:t>
      </w:r>
      <w:r w:rsidR="00E82711" w:rsidRPr="006266DD">
        <w:rPr>
          <w:rFonts w:ascii="Montserrat" w:hAnsi="Montserrat"/>
          <w:sz w:val="20"/>
          <w:szCs w:val="20"/>
        </w:rPr>
        <w:t xml:space="preserve"> </w:t>
      </w:r>
      <w:r w:rsidR="00E82711" w:rsidRPr="00F32400">
        <w:rPr>
          <w:rFonts w:ascii="Montserrat" w:hAnsi="Montserrat"/>
          <w:sz w:val="22"/>
          <w:szCs w:val="22"/>
        </w:rPr>
        <w:t>in 2024-25</w:t>
      </w:r>
    </w:p>
    <w:p w14:paraId="65EFBAD1" w14:textId="3C32C5DD" w:rsidR="006F534B" w:rsidRPr="00030AE6" w:rsidRDefault="006F534B" w:rsidP="00030AE6">
      <w:pPr>
        <w:pStyle w:val="ListParagraph"/>
        <w:numPr>
          <w:ilvl w:val="0"/>
          <w:numId w:val="9"/>
        </w:numPr>
        <w:rPr>
          <w:rFonts w:ascii="Montserrat" w:hAnsi="Montserrat"/>
          <w:sz w:val="20"/>
          <w:szCs w:val="20"/>
        </w:rPr>
      </w:pPr>
      <w:r w:rsidRPr="00030AE6">
        <w:rPr>
          <w:rFonts w:ascii="Montserrat" w:hAnsi="Montserrat"/>
          <w:sz w:val="20"/>
          <w:szCs w:val="20"/>
        </w:rPr>
        <w:t>Total</w:t>
      </w:r>
      <w:r w:rsidR="00030AE6" w:rsidRPr="00030AE6">
        <w:rPr>
          <w:rFonts w:ascii="Montserrat" w:hAnsi="Montserrat"/>
          <w:sz w:val="20"/>
          <w:szCs w:val="20"/>
        </w:rPr>
        <w:t xml:space="preserve"> </w:t>
      </w:r>
      <w:r w:rsidRPr="00030AE6">
        <w:rPr>
          <w:rFonts w:ascii="Montserrat" w:hAnsi="Montserrat"/>
          <w:sz w:val="20"/>
          <w:szCs w:val="20"/>
        </w:rPr>
        <w:t xml:space="preserve">transaction value grew by </w:t>
      </w:r>
      <w:r w:rsidRPr="00030AE6">
        <w:rPr>
          <w:rFonts w:ascii="Montserrat" w:hAnsi="Montserrat"/>
          <w:b/>
          <w:bCs/>
          <w:sz w:val="20"/>
          <w:szCs w:val="20"/>
        </w:rPr>
        <w:t>40%</w:t>
      </w:r>
      <w:r w:rsidRPr="00030AE6">
        <w:rPr>
          <w:rFonts w:ascii="Montserrat" w:hAnsi="Montserrat"/>
          <w:sz w:val="20"/>
          <w:szCs w:val="20"/>
        </w:rPr>
        <w:t xml:space="preserve"> </w:t>
      </w:r>
      <w:r w:rsidRPr="00030AE6">
        <w:rPr>
          <w:rFonts w:ascii="Montserrat" w:hAnsi="Montserrat"/>
          <w:sz w:val="20"/>
          <w:szCs w:val="20"/>
        </w:rPr>
        <w:tab/>
      </w:r>
    </w:p>
    <w:p w14:paraId="47DA631F" w14:textId="512FF06E" w:rsidR="006F534B" w:rsidRPr="00030AE6" w:rsidRDefault="00030AE6" w:rsidP="00030AE6">
      <w:pPr>
        <w:pStyle w:val="ListParagraph"/>
        <w:numPr>
          <w:ilvl w:val="0"/>
          <w:numId w:val="9"/>
        </w:numPr>
        <w:rPr>
          <w:rFonts w:ascii="Montserrat" w:hAnsi="Montserrat"/>
          <w:sz w:val="20"/>
          <w:szCs w:val="20"/>
        </w:rPr>
      </w:pPr>
      <w:r w:rsidRPr="00030AE6">
        <w:rPr>
          <w:rFonts w:ascii="Montserrat" w:hAnsi="Montserrat"/>
          <w:b/>
          <w:bCs/>
          <w:sz w:val="20"/>
          <w:szCs w:val="20"/>
        </w:rPr>
        <w:t>O</w:t>
      </w:r>
      <w:r w:rsidR="006F534B" w:rsidRPr="00030AE6">
        <w:rPr>
          <w:rFonts w:ascii="Montserrat" w:hAnsi="Montserrat"/>
          <w:b/>
          <w:bCs/>
          <w:sz w:val="20"/>
          <w:szCs w:val="20"/>
        </w:rPr>
        <w:t>ne quarter</w:t>
      </w:r>
      <w:r w:rsidR="006F534B" w:rsidRPr="00030AE6">
        <w:rPr>
          <w:rFonts w:ascii="Montserrat" w:hAnsi="Montserrat"/>
          <w:sz w:val="20"/>
          <w:szCs w:val="20"/>
        </w:rPr>
        <w:t xml:space="preserve"> of all transactions globally</w:t>
      </w:r>
      <w:r w:rsidR="006F534B" w:rsidRPr="00030AE6">
        <w:rPr>
          <w:rFonts w:ascii="Montserrat" w:hAnsi="Montserrat"/>
          <w:sz w:val="20"/>
          <w:szCs w:val="20"/>
        </w:rPr>
        <w:tab/>
      </w:r>
    </w:p>
    <w:p w14:paraId="4FCA4C28" w14:textId="7B38E541" w:rsidR="00CC7983" w:rsidRPr="00030AE6" w:rsidRDefault="006F534B" w:rsidP="00030AE6">
      <w:pPr>
        <w:pStyle w:val="ListParagraph"/>
        <w:numPr>
          <w:ilvl w:val="0"/>
          <w:numId w:val="9"/>
        </w:numPr>
        <w:rPr>
          <w:rFonts w:ascii="Montserrat" w:hAnsi="Montserrat"/>
          <w:sz w:val="20"/>
          <w:szCs w:val="20"/>
        </w:rPr>
      </w:pPr>
      <w:r w:rsidRPr="00030AE6">
        <w:rPr>
          <w:rFonts w:ascii="Montserrat" w:hAnsi="Montserrat"/>
          <w:b/>
          <w:bCs/>
          <w:sz w:val="20"/>
          <w:szCs w:val="20"/>
        </w:rPr>
        <w:t>A$529 million</w:t>
      </w:r>
      <w:r w:rsidRPr="00030AE6">
        <w:rPr>
          <w:rFonts w:ascii="Montserrat" w:hAnsi="Montserrat"/>
          <w:sz w:val="20"/>
          <w:szCs w:val="20"/>
        </w:rPr>
        <w:t xml:space="preserve"> provided in finance for exports and investment supporting over </w:t>
      </w:r>
      <w:r w:rsidRPr="00030AE6">
        <w:rPr>
          <w:rFonts w:ascii="Montserrat" w:hAnsi="Montserrat"/>
          <w:b/>
          <w:bCs/>
          <w:sz w:val="20"/>
          <w:szCs w:val="20"/>
        </w:rPr>
        <w:t>A$1.74 billion</w:t>
      </w:r>
      <w:r w:rsidRPr="00030AE6">
        <w:rPr>
          <w:rFonts w:ascii="Montserrat" w:hAnsi="Montserrat"/>
          <w:sz w:val="20"/>
          <w:szCs w:val="20"/>
        </w:rPr>
        <w:t xml:space="preserve"> in export contracts &amp; infrastructure projects</w:t>
      </w:r>
    </w:p>
    <w:p w14:paraId="4F463BE9" w14:textId="77777777" w:rsidR="00AB0EDF" w:rsidRDefault="00732735" w:rsidP="00AB0EDF">
      <w:pPr>
        <w:pStyle w:val="Heading2"/>
        <w:rPr>
          <w:rFonts w:ascii="Montserrat" w:hAnsi="Montserrat"/>
          <w:b/>
          <w:bCs/>
          <w:color w:val="24205A"/>
          <w:sz w:val="28"/>
          <w:szCs w:val="28"/>
        </w:rPr>
      </w:pPr>
      <w:r w:rsidRPr="00301934">
        <w:rPr>
          <w:noProof/>
          <w:sz w:val="18"/>
          <w:szCs w:val="18"/>
        </w:rPr>
        <w:drawing>
          <wp:inline distT="0" distB="0" distL="0" distR="0" wp14:anchorId="4BBF217C" wp14:editId="7A5C9F80">
            <wp:extent cx="3009900" cy="1827286"/>
            <wp:effectExtent l="0" t="0" r="0" b="1905"/>
            <wp:docPr id="1770335059" name="Picture 3" descr="Picture of Australian Minister of Trade and Tourism, the Hon Don F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335059" name="Picture 3" descr="Picture of Australian Minister of Trade and Tourism, the Hon Don Farrel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3681" cy="1829581"/>
                    </a:xfrm>
                    <a:prstGeom prst="rect">
                      <a:avLst/>
                    </a:prstGeom>
                    <a:noFill/>
                    <a:ln>
                      <a:noFill/>
                    </a:ln>
                  </pic:spPr>
                </pic:pic>
              </a:graphicData>
            </a:graphic>
          </wp:inline>
        </w:drawing>
      </w:r>
      <w:r w:rsidR="008D458B">
        <w:rPr>
          <w:rFonts w:ascii="Montserrat" w:hAnsi="Montserrat"/>
          <w:b/>
          <w:bCs/>
          <w:color w:val="24205A"/>
          <w:sz w:val="28"/>
          <w:szCs w:val="28"/>
        </w:rPr>
        <w:br/>
      </w:r>
      <w:r w:rsidR="00055F0C" w:rsidRPr="00AB0EDF">
        <w:rPr>
          <w:rFonts w:ascii="Montserrat" w:hAnsi="Montserrat"/>
          <w:b/>
          <w:bCs/>
          <w:color w:val="24205A"/>
          <w:sz w:val="24"/>
          <w:szCs w:val="24"/>
        </w:rPr>
        <w:t xml:space="preserve">Regional </w:t>
      </w:r>
      <w:r w:rsidR="005F0A06" w:rsidRPr="00AB0EDF">
        <w:rPr>
          <w:rFonts w:ascii="Montserrat" w:hAnsi="Montserrat"/>
          <w:b/>
          <w:bCs/>
          <w:color w:val="24205A"/>
          <w:sz w:val="24"/>
          <w:szCs w:val="24"/>
        </w:rPr>
        <w:t>c</w:t>
      </w:r>
      <w:r w:rsidR="00055F0C" w:rsidRPr="00AB0EDF">
        <w:rPr>
          <w:rFonts w:ascii="Montserrat" w:hAnsi="Montserrat"/>
          <w:b/>
          <w:bCs/>
          <w:color w:val="24205A"/>
          <w:sz w:val="24"/>
          <w:szCs w:val="24"/>
        </w:rPr>
        <w:t xml:space="preserve">lean </w:t>
      </w:r>
      <w:r w:rsidR="005F0A06" w:rsidRPr="00AB0EDF">
        <w:rPr>
          <w:rFonts w:ascii="Montserrat" w:hAnsi="Montserrat"/>
          <w:b/>
          <w:bCs/>
          <w:color w:val="24205A"/>
          <w:sz w:val="24"/>
          <w:szCs w:val="24"/>
        </w:rPr>
        <w:t>e</w:t>
      </w:r>
      <w:r w:rsidR="00055F0C" w:rsidRPr="00AB0EDF">
        <w:rPr>
          <w:rFonts w:ascii="Montserrat" w:hAnsi="Montserrat"/>
          <w:b/>
          <w:bCs/>
          <w:color w:val="24205A"/>
          <w:sz w:val="24"/>
          <w:szCs w:val="24"/>
        </w:rPr>
        <w:t>nergy</w:t>
      </w:r>
      <w:r w:rsidR="00AB0EDF" w:rsidRPr="00AB0EDF">
        <w:rPr>
          <w:rFonts w:ascii="Montserrat" w:hAnsi="Montserrat"/>
          <w:b/>
          <w:bCs/>
          <w:color w:val="24205A"/>
          <w:sz w:val="24"/>
          <w:szCs w:val="24"/>
        </w:rPr>
        <w:t xml:space="preserve"> </w:t>
      </w:r>
    </w:p>
    <w:p w14:paraId="7676E99F" w14:textId="7E875015" w:rsidR="00030AE6" w:rsidRPr="00AB0EDF" w:rsidRDefault="00055F0C" w:rsidP="00AB0EDF">
      <w:pPr>
        <w:pStyle w:val="Heading2"/>
        <w:rPr>
          <w:rFonts w:ascii="Montserrat" w:hAnsi="Montserrat"/>
          <w:color w:val="24205A"/>
          <w:sz w:val="22"/>
          <w:szCs w:val="22"/>
        </w:rPr>
      </w:pPr>
      <w:r w:rsidRPr="00AB0EDF">
        <w:rPr>
          <w:rFonts w:ascii="Montserrat" w:hAnsi="Montserrat"/>
          <w:color w:val="C6225F"/>
          <w:sz w:val="22"/>
          <w:szCs w:val="22"/>
        </w:rPr>
        <w:t>A</w:t>
      </w:r>
      <w:r w:rsidRPr="00AB0EDF">
        <w:rPr>
          <w:rFonts w:ascii="Montserrat" w:hAnsi="Montserrat"/>
          <w:b/>
          <w:bCs/>
          <w:color w:val="C6225F"/>
          <w:sz w:val="22"/>
          <w:szCs w:val="22"/>
        </w:rPr>
        <w:t>$175 million</w:t>
      </w:r>
      <w:r w:rsidRPr="00AB0EDF">
        <w:rPr>
          <w:rFonts w:ascii="Montserrat" w:hAnsi="Montserrat"/>
          <w:color w:val="C6225F"/>
          <w:sz w:val="22"/>
          <w:szCs w:val="22"/>
        </w:rPr>
        <w:t xml:space="preserve"> </w:t>
      </w:r>
      <w:r w:rsidRPr="00AB0EDF">
        <w:rPr>
          <w:rFonts w:ascii="Montserrat" w:hAnsi="Montserrat"/>
          <w:color w:val="24205A"/>
          <w:sz w:val="22"/>
          <w:szCs w:val="22"/>
        </w:rPr>
        <w:t xml:space="preserve">to </w:t>
      </w:r>
      <w:r w:rsidRPr="00AB0EDF">
        <w:rPr>
          <w:rFonts w:ascii="Montserrat" w:hAnsi="Montserrat"/>
          <w:b/>
          <w:bCs/>
          <w:color w:val="24205A"/>
          <w:sz w:val="22"/>
          <w:szCs w:val="22"/>
        </w:rPr>
        <w:t>Singapore’s Financing Asia’s Transition Partnership (FAST-P)</w:t>
      </w:r>
      <w:r w:rsidR="005F0A06" w:rsidRPr="00AB0EDF">
        <w:rPr>
          <w:rFonts w:ascii="Montserrat" w:hAnsi="Montserrat"/>
          <w:b/>
          <w:bCs/>
          <w:color w:val="24205A"/>
          <w:sz w:val="22"/>
          <w:szCs w:val="22"/>
        </w:rPr>
        <w:t xml:space="preserve"> </w:t>
      </w:r>
      <w:r w:rsidRPr="00AB0EDF">
        <w:rPr>
          <w:rFonts w:ascii="Montserrat" w:hAnsi="Montserrat"/>
          <w:color w:val="24205A"/>
          <w:sz w:val="22"/>
          <w:szCs w:val="22"/>
        </w:rPr>
        <w:t>including A</w:t>
      </w:r>
      <w:r w:rsidRPr="00AB0EDF">
        <w:rPr>
          <w:rFonts w:ascii="Montserrat" w:hAnsi="Montserrat"/>
          <w:b/>
          <w:bCs/>
          <w:color w:val="24205A"/>
          <w:sz w:val="22"/>
          <w:szCs w:val="22"/>
        </w:rPr>
        <w:t xml:space="preserve">$75 million </w:t>
      </w:r>
      <w:r w:rsidRPr="00AB0EDF">
        <w:rPr>
          <w:rFonts w:ascii="Montserrat" w:hAnsi="Montserrat"/>
          <w:color w:val="24205A"/>
          <w:sz w:val="22"/>
          <w:szCs w:val="22"/>
        </w:rPr>
        <w:t>through the SEAIFF</w:t>
      </w:r>
    </w:p>
    <w:p w14:paraId="5F7F6D5F" w14:textId="0F40CC13" w:rsidR="000E1C3D" w:rsidRPr="00F32400" w:rsidRDefault="000E1C3D" w:rsidP="00156E5F">
      <w:pPr>
        <w:rPr>
          <w:rFonts w:ascii="Montserrat" w:hAnsi="Montserrat"/>
          <w:b/>
          <w:bCs/>
          <w:color w:val="24205A"/>
          <w:sz w:val="22"/>
          <w:szCs w:val="22"/>
        </w:rPr>
      </w:pPr>
      <w:r w:rsidRPr="00F32400">
        <w:rPr>
          <w:rFonts w:ascii="Montserrat" w:hAnsi="Montserrat"/>
          <w:b/>
          <w:bCs/>
          <w:color w:val="24205A"/>
          <w:sz w:val="22"/>
          <w:szCs w:val="22"/>
        </w:rPr>
        <w:t>Investing in Regional Healthcare</w:t>
      </w:r>
    </w:p>
    <w:p w14:paraId="63452F29" w14:textId="77777777" w:rsidR="00030AE6" w:rsidRPr="00732735" w:rsidRDefault="0085308D" w:rsidP="00156E5F">
      <w:pPr>
        <w:rPr>
          <w:rFonts w:ascii="Montserrat" w:hAnsi="Montserrat"/>
          <w:sz w:val="20"/>
          <w:szCs w:val="20"/>
        </w:rPr>
      </w:pPr>
      <w:r w:rsidRPr="00732735">
        <w:rPr>
          <w:rFonts w:ascii="Montserrat" w:hAnsi="Montserrat"/>
          <w:sz w:val="20"/>
          <w:szCs w:val="20"/>
        </w:rPr>
        <w:t xml:space="preserve">Icon Group, a top cancer care provider, has made a landmark investment in Bali International Hospital with the support of the Jakarta Deal Team. Icon is the first foreign cancer care provider to set up in Indonesia, with the partnership aiming to deliver better, more comprehensive care. Icon entered Southeast Asia in 2019, opening its first cancer centre in Singapore, followed by a cancer centre in Penang, Malaysia, and more recently entering a joint venture with Malaysia’s </w:t>
      </w:r>
      <w:proofErr w:type="spellStart"/>
      <w:r w:rsidRPr="00732735">
        <w:rPr>
          <w:rFonts w:ascii="Montserrat" w:hAnsi="Montserrat"/>
          <w:sz w:val="20"/>
          <w:szCs w:val="20"/>
        </w:rPr>
        <w:t>Sunsuria</w:t>
      </w:r>
      <w:proofErr w:type="spellEnd"/>
      <w:r w:rsidRPr="00732735">
        <w:rPr>
          <w:rFonts w:ascii="Montserrat" w:hAnsi="Montserrat"/>
          <w:sz w:val="20"/>
          <w:szCs w:val="20"/>
        </w:rPr>
        <w:t xml:space="preserve"> Healthcare to open an oncology centre in Kuala Lumpur.</w:t>
      </w:r>
    </w:p>
    <w:p w14:paraId="43A3BB95" w14:textId="1CD99C12" w:rsidR="002C3630" w:rsidRPr="00030AE6" w:rsidRDefault="002C3630" w:rsidP="00156E5F">
      <w:pPr>
        <w:rPr>
          <w:rFonts w:ascii="Montserrat" w:hAnsi="Montserrat"/>
          <w:sz w:val="20"/>
          <w:szCs w:val="20"/>
        </w:rPr>
      </w:pPr>
      <w:r w:rsidRPr="00F32400">
        <w:rPr>
          <w:rFonts w:ascii="Montserrat" w:hAnsi="Montserrat"/>
          <w:b/>
          <w:bCs/>
          <w:color w:val="24205A"/>
          <w:sz w:val="22"/>
          <w:szCs w:val="22"/>
        </w:rPr>
        <w:t>Driving Regional Supply Chains</w:t>
      </w:r>
    </w:p>
    <w:p w14:paraId="652DEF04" w14:textId="77777777" w:rsidR="0085308D" w:rsidRPr="00732735" w:rsidRDefault="0085308D" w:rsidP="00156E5F">
      <w:pPr>
        <w:rPr>
          <w:rFonts w:ascii="Montserrat" w:hAnsi="Montserrat"/>
          <w:sz w:val="20"/>
          <w:szCs w:val="20"/>
        </w:rPr>
      </w:pPr>
      <w:r w:rsidRPr="00732735">
        <w:rPr>
          <w:rFonts w:ascii="Montserrat" w:hAnsi="Montserrat"/>
          <w:sz w:val="20"/>
          <w:szCs w:val="20"/>
        </w:rPr>
        <w:t xml:space="preserve">Through Deal Teams, Australia is backing Toll Group’s Southeast Asian expansion with a A$100 million EFA loan. Jointly headquartered in Melbourne and Singapore, Toll has been solving shipping, transport, and supply chain challenges for over 130 years. </w:t>
      </w:r>
    </w:p>
    <w:p w14:paraId="7931D529" w14:textId="77777777" w:rsidR="00030AE6" w:rsidRPr="00732735" w:rsidRDefault="0085308D" w:rsidP="00156E5F">
      <w:pPr>
        <w:rPr>
          <w:rFonts w:ascii="Montserrat" w:hAnsi="Montserrat"/>
          <w:sz w:val="20"/>
          <w:szCs w:val="20"/>
        </w:rPr>
        <w:sectPr w:rsidR="00030AE6" w:rsidRPr="00732735" w:rsidSect="00156E5F">
          <w:type w:val="continuous"/>
          <w:pgSz w:w="11906" w:h="16838" w:code="9"/>
          <w:pgMar w:top="426" w:right="1104" w:bottom="993" w:left="1440" w:header="426" w:footer="107" w:gutter="0"/>
          <w:cols w:space="708"/>
          <w:docGrid w:linePitch="360"/>
        </w:sectPr>
      </w:pPr>
      <w:r w:rsidRPr="00732735">
        <w:rPr>
          <w:rFonts w:ascii="Montserrat" w:hAnsi="Montserrat"/>
          <w:sz w:val="20"/>
          <w:szCs w:val="20"/>
        </w:rPr>
        <w:t xml:space="preserve">Through partnerships with leading institutions, the Toll Innovation Centre in Singapore is pioneering automation and smart warehousing, earning industry recognition for technological excellence. Toll is also investing in state-of-the-art infrastructure in </w:t>
      </w:r>
    </w:p>
    <w:p w14:paraId="22EA812D" w14:textId="77777777" w:rsidR="00030AE6" w:rsidRPr="00732735" w:rsidRDefault="0085308D" w:rsidP="00156E5F">
      <w:pPr>
        <w:rPr>
          <w:rFonts w:ascii="Montserrat" w:hAnsi="Montserrat"/>
          <w:sz w:val="20"/>
          <w:szCs w:val="20"/>
        </w:rPr>
      </w:pPr>
      <w:r w:rsidRPr="00732735">
        <w:rPr>
          <w:rFonts w:ascii="Montserrat" w:hAnsi="Montserrat"/>
          <w:sz w:val="20"/>
          <w:szCs w:val="20"/>
        </w:rPr>
        <w:t>Singapore, Malaysia, Thailand and Indonesia, accelerating supply chain innovation and resilience.</w:t>
      </w:r>
    </w:p>
    <w:p w14:paraId="1A55A18B" w14:textId="77777777" w:rsidR="00AB0EDF" w:rsidRDefault="00007F92" w:rsidP="00156E5F">
      <w:pPr>
        <w:ind w:right="6"/>
        <w:rPr>
          <w:rFonts w:ascii="Montserrat" w:hAnsi="Montserrat"/>
          <w:b/>
          <w:bCs/>
          <w:color w:val="24205A"/>
          <w:sz w:val="22"/>
          <w:szCs w:val="22"/>
        </w:rPr>
      </w:pPr>
      <w:r w:rsidRPr="00F32400">
        <w:rPr>
          <w:rFonts w:ascii="Montserrat" w:hAnsi="Montserrat"/>
          <w:b/>
          <w:bCs/>
          <w:noProof/>
          <w:color w:val="24205A"/>
          <w:sz w:val="22"/>
          <w:szCs w:val="22"/>
        </w:rPr>
        <w:lastRenderedPageBreak/>
        <w:drawing>
          <wp:inline distT="0" distB="0" distL="0" distR="0" wp14:anchorId="2AA3BE01" wp14:editId="086FE567">
            <wp:extent cx="2247900" cy="2840699"/>
            <wp:effectExtent l="0" t="0" r="0" b="0"/>
            <wp:docPr id="888449330" name="Picture 1" descr="Picture of Australia's Ambassador to Laos, Megan Jones, with representatives of Costa Group at a blueberry fa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49330" name="Picture 1" descr="Picture of Australia's Ambassador to Laos, Megan Jones, with representatives of Costa Group at a blueberry far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3416" cy="2847670"/>
                    </a:xfrm>
                    <a:prstGeom prst="rect">
                      <a:avLst/>
                    </a:prstGeom>
                    <a:noFill/>
                    <a:ln>
                      <a:noFill/>
                    </a:ln>
                  </pic:spPr>
                </pic:pic>
              </a:graphicData>
            </a:graphic>
          </wp:inline>
        </w:drawing>
      </w:r>
    </w:p>
    <w:p w14:paraId="6E7D10B6" w14:textId="5B745E61" w:rsidR="00007F92" w:rsidRPr="00F32400" w:rsidRDefault="00007F92" w:rsidP="00156E5F">
      <w:pPr>
        <w:ind w:right="6"/>
        <w:rPr>
          <w:rFonts w:ascii="Montserrat" w:hAnsi="Montserrat"/>
          <w:b/>
          <w:bCs/>
          <w:color w:val="24205A"/>
          <w:sz w:val="22"/>
          <w:szCs w:val="22"/>
        </w:rPr>
      </w:pPr>
      <w:r w:rsidRPr="00F32400">
        <w:rPr>
          <w:rFonts w:ascii="Montserrat" w:hAnsi="Montserrat"/>
          <w:b/>
          <w:bCs/>
          <w:color w:val="24205A"/>
          <w:sz w:val="22"/>
          <w:szCs w:val="22"/>
        </w:rPr>
        <w:t xml:space="preserve">Building </w:t>
      </w:r>
      <w:r w:rsidR="0085308D" w:rsidRPr="00F32400">
        <w:rPr>
          <w:rFonts w:ascii="Montserrat" w:hAnsi="Montserrat"/>
          <w:b/>
          <w:bCs/>
          <w:color w:val="24205A"/>
          <w:sz w:val="22"/>
          <w:szCs w:val="22"/>
        </w:rPr>
        <w:t>j</w:t>
      </w:r>
      <w:r w:rsidRPr="00F32400">
        <w:rPr>
          <w:rFonts w:ascii="Montserrat" w:hAnsi="Montserrat"/>
          <w:b/>
          <w:bCs/>
          <w:color w:val="24205A"/>
          <w:sz w:val="22"/>
          <w:szCs w:val="22"/>
        </w:rPr>
        <w:t xml:space="preserve">obs and </w:t>
      </w:r>
      <w:r w:rsidR="0085308D" w:rsidRPr="00F32400">
        <w:rPr>
          <w:rFonts w:ascii="Montserrat" w:hAnsi="Montserrat"/>
          <w:b/>
          <w:bCs/>
          <w:color w:val="24205A"/>
          <w:sz w:val="22"/>
          <w:szCs w:val="22"/>
        </w:rPr>
        <w:t>c</w:t>
      </w:r>
      <w:r w:rsidRPr="00F32400">
        <w:rPr>
          <w:rFonts w:ascii="Montserrat" w:hAnsi="Montserrat"/>
          <w:b/>
          <w:bCs/>
          <w:color w:val="24205A"/>
          <w:sz w:val="22"/>
          <w:szCs w:val="22"/>
        </w:rPr>
        <w:t xml:space="preserve">apability through </w:t>
      </w:r>
      <w:r w:rsidR="0085308D" w:rsidRPr="00F32400">
        <w:rPr>
          <w:rFonts w:ascii="Montserrat" w:hAnsi="Montserrat"/>
          <w:b/>
          <w:bCs/>
          <w:color w:val="24205A"/>
          <w:sz w:val="22"/>
          <w:szCs w:val="22"/>
        </w:rPr>
        <w:t>b</w:t>
      </w:r>
      <w:r w:rsidRPr="00F32400">
        <w:rPr>
          <w:rFonts w:ascii="Montserrat" w:hAnsi="Montserrat"/>
          <w:b/>
          <w:bCs/>
          <w:color w:val="24205A"/>
          <w:sz w:val="22"/>
          <w:szCs w:val="22"/>
        </w:rPr>
        <w:t>lueberries</w:t>
      </w:r>
    </w:p>
    <w:p w14:paraId="5BEC8D26" w14:textId="77777777" w:rsidR="00A110D0" w:rsidRPr="00062EAD" w:rsidRDefault="00A110D0" w:rsidP="00AB0EDF">
      <w:pPr>
        <w:spacing w:after="120"/>
        <w:ind w:right="6"/>
        <w:rPr>
          <w:rFonts w:ascii="Montserrat" w:hAnsi="Montserrat"/>
          <w:sz w:val="20"/>
          <w:szCs w:val="20"/>
        </w:rPr>
      </w:pPr>
      <w:r w:rsidRPr="00062EAD">
        <w:rPr>
          <w:rFonts w:ascii="Montserrat" w:hAnsi="Montserrat"/>
          <w:sz w:val="20"/>
          <w:szCs w:val="20"/>
        </w:rPr>
        <w:t xml:space="preserve">Agriculture is an important industry for Laos and Australia’s Costa Group is expanding through a 17-hectare blueberry farm that builds climate resilience into its growing operations. Costa's expansion into Laos will allow it to meet increased demand across the region. </w:t>
      </w:r>
    </w:p>
    <w:p w14:paraId="4D3B7A42" w14:textId="30949E0F" w:rsidR="00A110D0" w:rsidRPr="00062EAD" w:rsidRDefault="00A110D0" w:rsidP="00BF3CEC">
      <w:pPr>
        <w:spacing w:after="120"/>
        <w:ind w:right="6"/>
        <w:rPr>
          <w:rFonts w:ascii="Montserrat" w:hAnsi="Montserrat"/>
          <w:sz w:val="20"/>
          <w:szCs w:val="20"/>
        </w:rPr>
      </w:pPr>
      <w:r w:rsidRPr="00062EAD">
        <w:rPr>
          <w:rFonts w:ascii="Montserrat" w:hAnsi="Montserrat"/>
          <w:sz w:val="20"/>
          <w:szCs w:val="20"/>
        </w:rPr>
        <w:t xml:space="preserve">Costa is empowering local farmers to produce food more efficiently and withstand climate change impacts. It plans to invest in education and skills development for local workers – from horticulture to supervisory and management positions – contributing to the local economy. Working with the Deal Team in Laos, Costa is building valuable partnerships and creating mutual prosperity, with a view to further expansion. </w:t>
      </w:r>
    </w:p>
    <w:p w14:paraId="2A20469D" w14:textId="6183F1BD" w:rsidR="002C3630" w:rsidRPr="00CE2E09" w:rsidRDefault="002C3630" w:rsidP="00156E5F">
      <w:pPr>
        <w:spacing w:after="120"/>
        <w:ind w:right="-164"/>
        <w:rPr>
          <w:rFonts w:ascii="Montserrat" w:hAnsi="Montserrat"/>
          <w:color w:val="C6225F"/>
        </w:rPr>
      </w:pPr>
      <w:r w:rsidRPr="00CE2E09">
        <w:rPr>
          <w:rFonts w:ascii="Montserrat" w:hAnsi="Montserrat"/>
          <w:color w:val="C6225F"/>
        </w:rPr>
        <w:t xml:space="preserve">Inbound </w:t>
      </w:r>
      <w:r w:rsidR="00BF3CEC">
        <w:rPr>
          <w:rFonts w:ascii="Montserrat" w:hAnsi="Montserrat"/>
          <w:b/>
          <w:bCs/>
          <w:color w:val="C6225F"/>
        </w:rPr>
        <w:t>i</w:t>
      </w:r>
      <w:r w:rsidRPr="00CE2E09">
        <w:rPr>
          <w:rFonts w:ascii="Montserrat" w:hAnsi="Montserrat"/>
          <w:b/>
          <w:bCs/>
          <w:color w:val="C6225F"/>
        </w:rPr>
        <w:t>nvestment</w:t>
      </w:r>
    </w:p>
    <w:p w14:paraId="28EAE0DA" w14:textId="1628230F" w:rsidR="00B41AE1" w:rsidRPr="00062EAD" w:rsidRDefault="00A110D0" w:rsidP="00B665C6">
      <w:pPr>
        <w:ind w:right="6"/>
        <w:rPr>
          <w:rFonts w:ascii="Montserrat" w:hAnsi="Montserrat"/>
          <w:sz w:val="20"/>
          <w:szCs w:val="20"/>
        </w:rPr>
      </w:pPr>
      <w:r w:rsidRPr="00062EAD">
        <w:rPr>
          <w:rFonts w:ascii="Montserrat" w:hAnsi="Montserrat"/>
          <w:sz w:val="20"/>
          <w:szCs w:val="20"/>
        </w:rPr>
        <w:t>Australia and Southeast Asia’s economic future is intrinsically linked. Attracting investment from the region is central to Australia's economic ambition. We are making it easier to do business in Australia through our enhanced visa access and welcoming investment as part of a Future Made in Australia, including through a new Investor Front Door.</w:t>
      </w:r>
    </w:p>
    <w:p w14:paraId="43FA04E5" w14:textId="49FAA74F" w:rsidR="00B665C6" w:rsidRPr="00B665C6" w:rsidRDefault="00B665C6" w:rsidP="00B665C6">
      <w:pPr>
        <w:rPr>
          <w:rFonts w:ascii="Montserrat" w:hAnsi="Montserrat"/>
          <w:b/>
          <w:bCs/>
          <w:color w:val="C6225F"/>
        </w:rPr>
      </w:pPr>
      <w:r w:rsidRPr="00B665C6">
        <w:rPr>
          <w:rFonts w:ascii="Montserrat" w:hAnsi="Montserrat"/>
        </w:rPr>
        <w:t xml:space="preserve">Investment from Southeast Asia increased </w:t>
      </w:r>
      <w:r w:rsidRPr="00B665C6">
        <w:rPr>
          <w:rFonts w:ascii="Montserrat" w:hAnsi="Montserrat"/>
          <w:b/>
          <w:bCs/>
          <w:color w:val="24205A"/>
        </w:rPr>
        <w:t xml:space="preserve">by more than </w:t>
      </w:r>
      <w:r w:rsidRPr="00B665C6">
        <w:rPr>
          <w:rFonts w:ascii="Montserrat" w:hAnsi="Montserrat"/>
          <w:b/>
          <w:bCs/>
          <w:color w:val="C6225F"/>
        </w:rPr>
        <w:t>A$650 million</w:t>
      </w:r>
    </w:p>
    <w:p w14:paraId="196D46B3" w14:textId="2FF14F8D" w:rsidR="00FB406B" w:rsidRDefault="00967182">
      <w:pPr>
        <w:rPr>
          <w:rFonts w:ascii="Montserrat" w:hAnsi="Montserrat"/>
          <w:color w:val="C6225F"/>
        </w:rPr>
      </w:pPr>
      <w:r w:rsidRPr="00B41AE1">
        <w:rPr>
          <w:rFonts w:ascii="Montserrat" w:hAnsi="Montserrat"/>
          <w:noProof/>
          <w:sz w:val="20"/>
          <w:szCs w:val="20"/>
        </w:rPr>
        <w:lastRenderedPageBreak/>
        <w:drawing>
          <wp:inline distT="0" distB="0" distL="0" distR="0" wp14:anchorId="08AA7FEC" wp14:editId="49CE4319">
            <wp:extent cx="2680689" cy="3190875"/>
            <wp:effectExtent l="0" t="0" r="5715" b="0"/>
            <wp:docPr id="1002931823" name="Picture 2" descr="A picture of wind turbines out in a fiel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931823" name="Picture 2" descr="A picture of wind turbines out in a field">
                      <a:extLst>
                        <a:ext uri="{C183D7F6-B498-43B3-948B-1728B52AA6E4}">
                          <adec:decorative xmlns:adec="http://schemas.microsoft.com/office/drawing/2017/decorative" val="0"/>
                        </a:ext>
                      </a:extLst>
                    </pic:cNvPr>
                    <pic:cNvPicPr>
                      <a:picLocks noChangeAspect="1" noChangeArrowheads="1"/>
                    </pic:cNvPicPr>
                  </pic:nvPicPr>
                  <pic:blipFill rotWithShape="1">
                    <a:blip r:embed="rId13">
                      <a:extLst>
                        <a:ext uri="{28A0092B-C50C-407E-A947-70E740481C1C}">
                          <a14:useLocalDpi xmlns:a14="http://schemas.microsoft.com/office/drawing/2010/main" val="0"/>
                        </a:ext>
                      </a:extLst>
                    </a:blip>
                    <a:srcRect l="6235" t="2579" r="50051" b="-2579"/>
                    <a:stretch>
                      <a:fillRect/>
                    </a:stretch>
                  </pic:blipFill>
                  <pic:spPr bwMode="auto">
                    <a:xfrm>
                      <a:off x="0" y="0"/>
                      <a:ext cx="2682577" cy="3193123"/>
                    </a:xfrm>
                    <a:prstGeom prst="rect">
                      <a:avLst/>
                    </a:prstGeom>
                    <a:noFill/>
                    <a:ln>
                      <a:noFill/>
                    </a:ln>
                    <a:extLst>
                      <a:ext uri="{53640926-AAD7-44D8-BBD7-CCE9431645EC}">
                        <a14:shadowObscured xmlns:a14="http://schemas.microsoft.com/office/drawing/2010/main"/>
                      </a:ext>
                    </a:extLst>
                  </pic:spPr>
                </pic:pic>
              </a:graphicData>
            </a:graphic>
          </wp:inline>
        </w:drawing>
      </w:r>
    </w:p>
    <w:p w14:paraId="45F0EECE" w14:textId="77777777" w:rsidR="00FF131C" w:rsidRPr="00411480" w:rsidRDefault="00FF131C" w:rsidP="00FF131C">
      <w:pPr>
        <w:pStyle w:val="Heading2"/>
        <w:ind w:right="6"/>
        <w:rPr>
          <w:rFonts w:ascii="Montserrat" w:hAnsi="Montserrat"/>
          <w:b/>
          <w:bCs/>
          <w:color w:val="24205A"/>
          <w:sz w:val="22"/>
          <w:szCs w:val="22"/>
          <w14:shadow w14:blurRad="50800" w14:dist="50800" w14:dir="5400000" w14:sx="0" w14:sy="0" w14:kx="0" w14:ky="0" w14:algn="ctr">
            <w14:srgbClr w14:val="E9E8E8"/>
          </w14:shadow>
        </w:rPr>
      </w:pPr>
      <w:r w:rsidRPr="00411480">
        <w:rPr>
          <w:rFonts w:ascii="Montserrat" w:hAnsi="Montserrat"/>
          <w:b/>
          <w:bCs/>
          <w:color w:val="24205A"/>
          <w:sz w:val="22"/>
          <w:szCs w:val="22"/>
          <w14:shadow w14:blurRad="50800" w14:dist="50800" w14:dir="5400000" w14:sx="0" w14:sy="0" w14:kx="0" w14:ky="0" w14:algn="ctr">
            <w14:srgbClr w14:val="E9E8E8"/>
          </w14:shadow>
        </w:rPr>
        <w:t>Investing in Australia's Clean Energy</w:t>
      </w:r>
    </w:p>
    <w:p w14:paraId="47063D36" w14:textId="2FE1A788" w:rsidR="00FF131C" w:rsidRPr="00AD1529" w:rsidRDefault="00FF131C" w:rsidP="00FF131C">
      <w:pPr>
        <w:ind w:right="6"/>
        <w:rPr>
          <w:rFonts w:ascii="Montserrat" w:hAnsi="Montserrat"/>
          <w:color w:val="000000" w:themeColor="text1"/>
          <w:sz w:val="20"/>
          <w:szCs w:val="20"/>
          <w14:shadow w14:blurRad="50800" w14:dist="50800" w14:dir="5400000" w14:sx="0" w14:sy="0" w14:kx="0" w14:ky="0" w14:algn="ctr">
            <w14:srgbClr w14:val="E9E8E8"/>
          </w14:shadow>
        </w:rPr>
      </w:pPr>
      <w:r w:rsidRPr="00AD1529">
        <w:rPr>
          <w:rFonts w:ascii="Montserrat" w:hAnsi="Montserrat"/>
          <w:color w:val="000000" w:themeColor="text1"/>
          <w:sz w:val="20"/>
          <w:szCs w:val="20"/>
          <w14:shadow w14:blurRad="50800" w14:dist="50800" w14:dir="5400000" w14:sx="0" w14:sy="0" w14:kx="0" w14:ky="0" w14:algn="ctr">
            <w14:srgbClr w14:val="E9E8E8"/>
          </w14:shadow>
        </w:rPr>
        <w:t xml:space="preserve">Malaysia is helping to energise Australia’s shift to renewables through major investments. DT Infrastructure – part of Kuala Lumpur-based Gamuda </w:t>
      </w:r>
      <w:proofErr w:type="spellStart"/>
      <w:r w:rsidRPr="00AD1529">
        <w:rPr>
          <w:rFonts w:ascii="Montserrat" w:hAnsi="Montserrat"/>
          <w:color w:val="000000" w:themeColor="text1"/>
          <w:sz w:val="20"/>
          <w:szCs w:val="20"/>
          <w14:shadow w14:blurRad="50800" w14:dist="50800" w14:dir="5400000" w14:sx="0" w14:sy="0" w14:kx="0" w14:ky="0" w14:algn="ctr">
            <w14:srgbClr w14:val="E9E8E8"/>
          </w14:shadow>
        </w:rPr>
        <w:t>Berhad</w:t>
      </w:r>
      <w:proofErr w:type="spellEnd"/>
      <w:r w:rsidRPr="00AD1529">
        <w:rPr>
          <w:rFonts w:ascii="Montserrat" w:hAnsi="Montserrat"/>
          <w:color w:val="000000" w:themeColor="text1"/>
          <w:sz w:val="20"/>
          <w:szCs w:val="20"/>
          <w14:shadow w14:blurRad="50800" w14:dist="50800" w14:dir="5400000" w14:sx="0" w14:sy="0" w14:kx="0" w14:ky="0" w14:algn="ctr">
            <w14:srgbClr w14:val="E9E8E8"/>
          </w14:shadow>
        </w:rPr>
        <w:t xml:space="preserve"> – secured the contract for the Boulder Creek Wind Farm in Queensland. When completed, the wind farm will host 38 turbines and generate 228MW of clean power. This project will support up to 250 Australian jobs and open new markets, supporting Australia’s ambition to become a renewable energy superpower and fostering environmental improvements.</w:t>
      </w:r>
    </w:p>
    <w:p w14:paraId="2362F92E" w14:textId="52F37BF4" w:rsidR="0037052C" w:rsidRDefault="003A388B" w:rsidP="00B61B7B">
      <w:pPr>
        <w:spacing w:after="120"/>
        <w:ind w:right="6"/>
        <w:rPr>
          <w:rFonts w:ascii="Montserrat" w:hAnsi="Montserrat"/>
          <w:color w:val="C6225F"/>
        </w:rPr>
      </w:pPr>
      <w:r>
        <w:rPr>
          <w:rFonts w:ascii="Montserrat" w:hAnsi="Montserrat"/>
          <w:color w:val="C6225F"/>
        </w:rPr>
        <w:br/>
      </w:r>
      <w:r w:rsidR="0037052C" w:rsidRPr="0037052C">
        <w:rPr>
          <w:rFonts w:ascii="Montserrat" w:hAnsi="Montserrat"/>
          <w:color w:val="C6225F"/>
        </w:rPr>
        <w:t xml:space="preserve">Building </w:t>
      </w:r>
      <w:r w:rsidR="0037052C" w:rsidRPr="0037052C">
        <w:rPr>
          <w:rFonts w:ascii="Montserrat" w:hAnsi="Montserrat"/>
          <w:b/>
          <w:bCs/>
          <w:color w:val="C6225F"/>
        </w:rPr>
        <w:t>trade</w:t>
      </w:r>
      <w:r w:rsidR="0037052C" w:rsidRPr="0037052C">
        <w:rPr>
          <w:rFonts w:ascii="Montserrat" w:hAnsi="Montserrat"/>
          <w:color w:val="C6225F"/>
        </w:rPr>
        <w:t xml:space="preserve"> </w:t>
      </w:r>
    </w:p>
    <w:p w14:paraId="7E1D3E5C" w14:textId="449121CF" w:rsidR="00A9379E" w:rsidRDefault="00377564" w:rsidP="00B61B7B">
      <w:pPr>
        <w:spacing w:after="120"/>
        <w:ind w:right="6"/>
        <w:rPr>
          <w:rFonts w:ascii="Montserrat" w:hAnsi="Montserrat"/>
          <w:sz w:val="20"/>
          <w:szCs w:val="20"/>
        </w:rPr>
      </w:pPr>
      <w:r w:rsidRPr="00377564">
        <w:rPr>
          <w:rFonts w:ascii="Montserrat" w:hAnsi="Montserrat"/>
          <w:sz w:val="20"/>
          <w:szCs w:val="20"/>
        </w:rPr>
        <w:t>Australia’s two-way trade with Southeast Asia</w:t>
      </w:r>
      <w:r>
        <w:rPr>
          <w:rFonts w:ascii="Montserrat" w:hAnsi="Montserrat"/>
          <w:sz w:val="20"/>
          <w:szCs w:val="20"/>
        </w:rPr>
        <w:t xml:space="preserve"> </w:t>
      </w:r>
      <w:r w:rsidRPr="00377564">
        <w:rPr>
          <w:rFonts w:ascii="Montserrat" w:hAnsi="Montserrat"/>
          <w:sz w:val="20"/>
          <w:szCs w:val="20"/>
        </w:rPr>
        <w:t>has reached new heights. Our private sector</w:t>
      </w:r>
      <w:r>
        <w:rPr>
          <w:rFonts w:ascii="Montserrat" w:hAnsi="Montserrat"/>
          <w:sz w:val="20"/>
          <w:szCs w:val="20"/>
        </w:rPr>
        <w:t xml:space="preserve"> </w:t>
      </w:r>
      <w:r w:rsidRPr="00377564">
        <w:rPr>
          <w:rFonts w:ascii="Montserrat" w:hAnsi="Montserrat"/>
          <w:sz w:val="20"/>
          <w:szCs w:val="20"/>
        </w:rPr>
        <w:t>Business Champions and a high tempo of</w:t>
      </w:r>
      <w:r>
        <w:rPr>
          <w:rFonts w:ascii="Montserrat" w:hAnsi="Montserrat"/>
          <w:sz w:val="20"/>
          <w:szCs w:val="20"/>
        </w:rPr>
        <w:t xml:space="preserve"> </w:t>
      </w:r>
      <w:r w:rsidRPr="00377564">
        <w:rPr>
          <w:rFonts w:ascii="Montserrat" w:hAnsi="Montserrat"/>
          <w:sz w:val="20"/>
          <w:szCs w:val="20"/>
        </w:rPr>
        <w:t>business and investment missions are helping</w:t>
      </w:r>
      <w:r>
        <w:rPr>
          <w:rFonts w:ascii="Montserrat" w:hAnsi="Montserrat"/>
          <w:sz w:val="20"/>
          <w:szCs w:val="20"/>
        </w:rPr>
        <w:t xml:space="preserve"> </w:t>
      </w:r>
      <w:r w:rsidRPr="00377564">
        <w:rPr>
          <w:rFonts w:ascii="Montserrat" w:hAnsi="Montserrat"/>
          <w:sz w:val="20"/>
          <w:szCs w:val="20"/>
        </w:rPr>
        <w:t>to raise awareness and build momentum.</w:t>
      </w:r>
    </w:p>
    <w:p w14:paraId="21292C5C" w14:textId="69C6D791" w:rsidR="0066101D" w:rsidRDefault="00A9379E" w:rsidP="00A9379E">
      <w:pPr>
        <w:spacing w:after="120"/>
        <w:ind w:right="6"/>
        <w:rPr>
          <w:rFonts w:ascii="Montserrat" w:eastAsiaTheme="majorEastAsia" w:hAnsi="Montserrat" w:cstheme="majorBidi"/>
          <w:b/>
          <w:bCs/>
          <w:color w:val="24205A"/>
          <w:sz w:val="20"/>
          <w:szCs w:val="20"/>
        </w:rPr>
      </w:pPr>
      <w:r w:rsidRPr="00A9379E">
        <w:rPr>
          <w:rFonts w:ascii="Montserrat" w:hAnsi="Montserrat"/>
          <w:b/>
          <w:bCs/>
          <w:color w:val="C6225F"/>
        </w:rPr>
        <w:t xml:space="preserve">A$2 billion </w:t>
      </w:r>
      <w:r w:rsidRPr="00A9379E">
        <w:rPr>
          <w:rFonts w:ascii="Montserrat" w:hAnsi="Montserrat"/>
          <w:b/>
          <w:bCs/>
          <w:color w:val="24205A"/>
        </w:rPr>
        <w:t>in trade outcomes</w:t>
      </w:r>
      <w:r w:rsidRPr="00A9379E">
        <w:rPr>
          <w:rFonts w:ascii="Montserrat" w:hAnsi="Montserrat"/>
          <w:color w:val="24205A"/>
        </w:rPr>
        <w:t xml:space="preserve"> </w:t>
      </w:r>
      <w:r w:rsidRPr="00A9379E">
        <w:rPr>
          <w:rFonts w:ascii="Montserrat" w:hAnsi="Montserrat"/>
        </w:rPr>
        <w:t>by Australian businesses working with Austrade in Southeast Asia since 2024</w:t>
      </w:r>
    </w:p>
    <w:p w14:paraId="6DCF9A1F" w14:textId="6DD0DD87" w:rsidR="00A9379E" w:rsidRDefault="00BF3CEC" w:rsidP="00E80C36">
      <w:pPr>
        <w:rPr>
          <w:rFonts w:ascii="Montserrat" w:eastAsiaTheme="majorEastAsia" w:hAnsi="Montserrat" w:cstheme="majorBidi"/>
          <w:b/>
          <w:bCs/>
          <w:color w:val="24205A"/>
          <w:sz w:val="22"/>
          <w:szCs w:val="22"/>
        </w:rPr>
      </w:pPr>
      <w:r w:rsidRPr="00A9379E">
        <w:rPr>
          <w:rFonts w:ascii="Montserrat" w:hAnsi="Montserrat"/>
          <w:noProof/>
        </w:rPr>
        <w:drawing>
          <wp:inline distT="0" distB="0" distL="0" distR="0" wp14:anchorId="77CC864D" wp14:editId="6A094B23">
            <wp:extent cx="5943600" cy="1561465"/>
            <wp:effectExtent l="0" t="0" r="0" b="635"/>
            <wp:docPr id="1810703322" name="Picture 1" descr="A graph depicting that from the beginning of 2023 to the end of 2024, Australia's overall two way goods and services trade with Southeast Asia grew by $17 billion Australian dollars from 178.5 billion to $195.4 bil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703322" name="Picture 1" descr="A graph depicting that from the beginning of 2023 to the end of 2024, Australia's overall two way goods and services trade with Southeast Asia grew by $17 billion Australian dollars from 178.5 billion to $195.4 billion."/>
                    <pic:cNvPicPr/>
                  </pic:nvPicPr>
                  <pic:blipFill>
                    <a:blip r:embed="rId14">
                      <a:extLst>
                        <a:ext uri="{28A0092B-C50C-407E-A947-70E740481C1C}">
                          <a14:useLocalDpi xmlns:a14="http://schemas.microsoft.com/office/drawing/2010/main" val="0"/>
                        </a:ext>
                      </a:extLst>
                    </a:blip>
                    <a:stretch>
                      <a:fillRect/>
                    </a:stretch>
                  </pic:blipFill>
                  <pic:spPr>
                    <a:xfrm>
                      <a:off x="0" y="0"/>
                      <a:ext cx="5943600" cy="1561465"/>
                    </a:xfrm>
                    <a:prstGeom prst="rect">
                      <a:avLst/>
                    </a:prstGeom>
                  </pic:spPr>
                </pic:pic>
              </a:graphicData>
            </a:graphic>
          </wp:inline>
        </w:drawing>
      </w:r>
    </w:p>
    <w:p w14:paraId="4B15ECA0" w14:textId="0904D149" w:rsidR="0037052C" w:rsidRDefault="0037052C" w:rsidP="00E80C36">
      <w:pPr>
        <w:rPr>
          <w:rFonts w:ascii="Montserrat" w:eastAsiaTheme="majorEastAsia" w:hAnsi="Montserrat" w:cstheme="majorBidi"/>
          <w:color w:val="24205A"/>
          <w:sz w:val="22"/>
          <w:szCs w:val="22"/>
        </w:rPr>
      </w:pPr>
      <w:r w:rsidRPr="00F32400">
        <w:rPr>
          <w:rFonts w:ascii="Montserrat" w:eastAsiaTheme="majorEastAsia" w:hAnsi="Montserrat" w:cstheme="majorBidi"/>
          <w:b/>
          <w:bCs/>
          <w:color w:val="24205A"/>
          <w:sz w:val="22"/>
          <w:szCs w:val="22"/>
        </w:rPr>
        <w:t xml:space="preserve">Business missions </w:t>
      </w:r>
      <w:r w:rsidRPr="00F32400">
        <w:rPr>
          <w:rFonts w:ascii="Montserrat" w:eastAsiaTheme="majorEastAsia" w:hAnsi="Montserrat" w:cstheme="majorBidi"/>
          <w:color w:val="24205A"/>
          <w:sz w:val="22"/>
          <w:szCs w:val="22"/>
        </w:rPr>
        <w:t>by the end of 2025</w:t>
      </w:r>
    </w:p>
    <w:p w14:paraId="659EE84E" w14:textId="77777777" w:rsidR="00E80C36" w:rsidRDefault="00E80C36" w:rsidP="00E80C36">
      <w:pPr>
        <w:rPr>
          <w:rFonts w:ascii="Montserrat" w:eastAsiaTheme="majorEastAsia" w:hAnsi="Montserrat" w:cstheme="majorBidi"/>
          <w:color w:val="24205A"/>
          <w:sz w:val="22"/>
          <w:szCs w:val="22"/>
        </w:rPr>
        <w:sectPr w:rsidR="00E80C36" w:rsidSect="00732735">
          <w:headerReference w:type="default" r:id="rId15"/>
          <w:footerReference w:type="default" r:id="rId16"/>
          <w:type w:val="continuous"/>
          <w:pgSz w:w="11906" w:h="16838" w:code="9"/>
          <w:pgMar w:top="993" w:right="1104" w:bottom="993" w:left="1440" w:header="426" w:footer="107" w:gutter="0"/>
          <w:cols w:space="708"/>
          <w:docGrid w:linePitch="360"/>
        </w:sectPr>
      </w:pPr>
    </w:p>
    <w:p w14:paraId="42414F42" w14:textId="43415D16" w:rsidR="00E80C36" w:rsidRPr="00A9379E" w:rsidRDefault="00E80C36" w:rsidP="00E80C36">
      <w:pPr>
        <w:rPr>
          <w:rFonts w:ascii="Montserrat" w:hAnsi="Montserrat"/>
          <w:b/>
          <w:bCs/>
          <w:color w:val="24205A"/>
          <w:sz w:val="48"/>
          <w:szCs w:val="48"/>
        </w:rPr>
      </w:pPr>
      <w:r w:rsidRPr="00A9379E">
        <w:rPr>
          <w:rFonts w:ascii="Montserrat" w:hAnsi="Montserrat"/>
          <w:b/>
          <w:bCs/>
          <w:color w:val="24205A"/>
          <w:sz w:val="48"/>
          <w:szCs w:val="48"/>
        </w:rPr>
        <w:t xml:space="preserve">21 </w:t>
      </w:r>
    </w:p>
    <w:p w14:paraId="640E2837" w14:textId="5558739F" w:rsidR="00E80C36" w:rsidRDefault="00E80C36" w:rsidP="00E80C36">
      <w:pPr>
        <w:rPr>
          <w:rFonts w:ascii="Montserrat" w:eastAsiaTheme="majorEastAsia" w:hAnsi="Montserrat" w:cstheme="majorBidi"/>
          <w:color w:val="24205A"/>
          <w:sz w:val="22"/>
          <w:szCs w:val="22"/>
        </w:rPr>
      </w:pPr>
      <w:r w:rsidRPr="00E80C36">
        <w:rPr>
          <w:rFonts w:ascii="Montserrat" w:eastAsiaTheme="majorEastAsia" w:hAnsi="Montserrat" w:cstheme="majorBidi"/>
          <w:color w:val="24205A"/>
          <w:sz w:val="22"/>
          <w:szCs w:val="22"/>
        </w:rPr>
        <w:t>Australian business and investment delegations</w:t>
      </w:r>
    </w:p>
    <w:p w14:paraId="5E8A741C" w14:textId="4E1DB0A2" w:rsidR="00E80C36" w:rsidRPr="00E80C36" w:rsidRDefault="00E80C36" w:rsidP="00E80C36">
      <w:pPr>
        <w:rPr>
          <w:rFonts w:ascii="Montserrat" w:eastAsiaTheme="majorEastAsia" w:hAnsi="Montserrat" w:cstheme="majorBidi"/>
          <w:color w:val="24205A"/>
          <w:sz w:val="22"/>
          <w:szCs w:val="22"/>
        </w:rPr>
      </w:pPr>
      <w:r w:rsidRPr="00A9379E">
        <w:rPr>
          <w:rFonts w:ascii="Montserrat" w:hAnsi="Montserrat"/>
          <w:b/>
          <w:bCs/>
          <w:color w:val="24205A"/>
          <w:sz w:val="48"/>
          <w:szCs w:val="48"/>
        </w:rPr>
        <w:t>500</w:t>
      </w:r>
      <w:r w:rsidRPr="00E80C36">
        <w:rPr>
          <w:rFonts w:ascii="Montserrat" w:eastAsiaTheme="majorEastAsia" w:hAnsi="Montserrat" w:cstheme="majorBidi"/>
          <w:color w:val="24205A"/>
          <w:sz w:val="22"/>
          <w:szCs w:val="22"/>
        </w:rPr>
        <w:t xml:space="preserve"> </w:t>
      </w:r>
    </w:p>
    <w:p w14:paraId="00954DE9" w14:textId="77777777" w:rsidR="00E80C36" w:rsidRPr="00E80C36" w:rsidRDefault="00E80C36" w:rsidP="00E80C36">
      <w:pPr>
        <w:rPr>
          <w:rFonts w:ascii="Montserrat" w:eastAsiaTheme="majorEastAsia" w:hAnsi="Montserrat" w:cstheme="majorBidi"/>
          <w:color w:val="24205A"/>
          <w:sz w:val="22"/>
          <w:szCs w:val="22"/>
        </w:rPr>
      </w:pPr>
      <w:r w:rsidRPr="00E80C36">
        <w:rPr>
          <w:rFonts w:ascii="Montserrat" w:eastAsiaTheme="majorEastAsia" w:hAnsi="Montserrat" w:cstheme="majorBidi"/>
          <w:color w:val="24205A"/>
          <w:sz w:val="22"/>
          <w:szCs w:val="22"/>
        </w:rPr>
        <w:t>participants</w:t>
      </w:r>
    </w:p>
    <w:p w14:paraId="406EEF19" w14:textId="77777777" w:rsidR="00A9379E" w:rsidRDefault="00E80C36" w:rsidP="00E80C36">
      <w:pPr>
        <w:rPr>
          <w:rFonts w:ascii="Montserrat" w:eastAsiaTheme="majorEastAsia" w:hAnsi="Montserrat" w:cstheme="majorBidi"/>
          <w:color w:val="24205A"/>
          <w:sz w:val="22"/>
          <w:szCs w:val="22"/>
        </w:rPr>
      </w:pPr>
      <w:r w:rsidRPr="00E80C36">
        <w:rPr>
          <w:rFonts w:ascii="Montserrat" w:eastAsiaTheme="majorEastAsia" w:hAnsi="Montserrat" w:cstheme="majorBidi"/>
          <w:color w:val="24205A"/>
          <w:sz w:val="22"/>
          <w:szCs w:val="22"/>
        </w:rPr>
        <w:tab/>
      </w:r>
      <w:r w:rsidRPr="00A9379E">
        <w:rPr>
          <w:rFonts w:ascii="Montserrat" w:hAnsi="Montserrat"/>
          <w:b/>
          <w:bCs/>
          <w:color w:val="24205A"/>
          <w:sz w:val="48"/>
          <w:szCs w:val="48"/>
        </w:rPr>
        <w:t>10</w:t>
      </w:r>
      <w:r w:rsidRPr="00E80C36">
        <w:rPr>
          <w:rFonts w:ascii="Montserrat" w:eastAsiaTheme="majorEastAsia" w:hAnsi="Montserrat" w:cstheme="majorBidi"/>
          <w:color w:val="24205A"/>
          <w:sz w:val="22"/>
          <w:szCs w:val="22"/>
        </w:rPr>
        <w:t xml:space="preserve"> </w:t>
      </w:r>
    </w:p>
    <w:p w14:paraId="76D24C48" w14:textId="296F9FBC" w:rsidR="00E80C36" w:rsidRDefault="00E80C36" w:rsidP="00E80C36">
      <w:pPr>
        <w:rPr>
          <w:rFonts w:ascii="Montserrat" w:eastAsiaTheme="majorEastAsia" w:hAnsi="Montserrat" w:cstheme="majorBidi"/>
          <w:color w:val="24205A"/>
          <w:sz w:val="22"/>
          <w:szCs w:val="22"/>
        </w:rPr>
      </w:pPr>
      <w:r w:rsidRPr="00E80C36">
        <w:rPr>
          <w:rFonts w:ascii="Montserrat" w:eastAsiaTheme="majorEastAsia" w:hAnsi="Montserrat" w:cstheme="majorBidi"/>
          <w:color w:val="24205A"/>
          <w:sz w:val="22"/>
          <w:szCs w:val="22"/>
        </w:rPr>
        <w:t>Southeast Asian</w:t>
      </w:r>
      <w:r w:rsidR="00A9379E">
        <w:rPr>
          <w:rFonts w:ascii="Montserrat" w:eastAsiaTheme="majorEastAsia" w:hAnsi="Montserrat" w:cstheme="majorBidi"/>
          <w:color w:val="24205A"/>
          <w:sz w:val="22"/>
          <w:szCs w:val="22"/>
        </w:rPr>
        <w:t xml:space="preserve"> </w:t>
      </w:r>
      <w:r w:rsidRPr="00E80C36">
        <w:rPr>
          <w:rFonts w:ascii="Montserrat" w:eastAsiaTheme="majorEastAsia" w:hAnsi="Montserrat" w:cstheme="majorBidi"/>
          <w:color w:val="24205A"/>
          <w:sz w:val="22"/>
          <w:szCs w:val="22"/>
        </w:rPr>
        <w:t>countries</w:t>
      </w:r>
    </w:p>
    <w:p w14:paraId="1C42EA28" w14:textId="77777777" w:rsidR="00E80C36" w:rsidRDefault="00E80C36" w:rsidP="00FE3BFD">
      <w:pPr>
        <w:spacing w:before="120"/>
        <w:ind w:left="26"/>
        <w:jc w:val="center"/>
        <w:rPr>
          <w:rFonts w:ascii="Montserrat" w:hAnsi="Montserrat"/>
          <w:b/>
          <w:bCs/>
          <w:color w:val="24205A"/>
          <w:sz w:val="48"/>
          <w:szCs w:val="48"/>
        </w:rPr>
        <w:sectPr w:rsidR="00E80C36" w:rsidSect="00E80C36">
          <w:type w:val="continuous"/>
          <w:pgSz w:w="11906" w:h="16838" w:code="9"/>
          <w:pgMar w:top="426" w:right="1104" w:bottom="993" w:left="1440" w:header="426" w:footer="107" w:gutter="0"/>
          <w:cols w:num="3" w:space="708"/>
          <w:docGrid w:linePitch="360"/>
        </w:sectPr>
      </w:pPr>
    </w:p>
    <w:p w14:paraId="7D3A9F48" w14:textId="77777777" w:rsidR="008E4095" w:rsidRDefault="00915338" w:rsidP="00915338">
      <w:pPr>
        <w:pStyle w:val="Heading2"/>
        <w:ind w:right="6"/>
        <w:rPr>
          <w:rFonts w:ascii="Montserrat" w:hAnsi="Montserrat"/>
          <w:b/>
          <w:bCs/>
          <w:color w:val="24205A"/>
          <w:sz w:val="22"/>
          <w:szCs w:val="22"/>
        </w:rPr>
      </w:pPr>
      <w:r w:rsidRPr="0066101D">
        <w:rPr>
          <w:rFonts w:ascii="Montserrat" w:hAnsi="Montserrat"/>
          <w:b/>
          <w:bCs/>
          <w:noProof/>
          <w:color w:val="24205A"/>
          <w:sz w:val="20"/>
          <w:szCs w:val="20"/>
        </w:rPr>
        <w:lastRenderedPageBreak/>
        <w:drawing>
          <wp:inline distT="0" distB="0" distL="0" distR="0" wp14:anchorId="69D0CA1D" wp14:editId="5898CD94">
            <wp:extent cx="2457450" cy="2481248"/>
            <wp:effectExtent l="0" t="0" r="0" b="0"/>
            <wp:docPr id="765841562" name="Picture 4" descr="Picture of Dalfin AI CEO Sanil Pani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41562" name="Picture 4" descr="Picture of Dalfin AI CEO Sanil Panick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60643" cy="2484472"/>
                    </a:xfrm>
                    <a:prstGeom prst="rect">
                      <a:avLst/>
                    </a:prstGeom>
                    <a:noFill/>
                    <a:ln>
                      <a:noFill/>
                    </a:ln>
                  </pic:spPr>
                </pic:pic>
              </a:graphicData>
            </a:graphic>
          </wp:inline>
        </w:drawing>
      </w:r>
    </w:p>
    <w:p w14:paraId="6924DDF4" w14:textId="1E3BF534" w:rsidR="002C3630" w:rsidRPr="0066101D" w:rsidRDefault="002C3630" w:rsidP="00915338">
      <w:pPr>
        <w:pStyle w:val="Heading2"/>
        <w:ind w:right="6"/>
        <w:rPr>
          <w:rFonts w:ascii="Montserrat" w:hAnsi="Montserrat"/>
          <w:b/>
          <w:bCs/>
          <w:color w:val="24205A"/>
          <w:sz w:val="20"/>
          <w:szCs w:val="20"/>
        </w:rPr>
      </w:pPr>
      <w:r w:rsidRPr="00F32400">
        <w:rPr>
          <w:rFonts w:ascii="Montserrat" w:hAnsi="Montserrat"/>
          <w:b/>
          <w:bCs/>
          <w:color w:val="24205A"/>
          <w:sz w:val="22"/>
          <w:szCs w:val="22"/>
        </w:rPr>
        <w:t>Making Business Easier through AI</w:t>
      </w:r>
    </w:p>
    <w:p w14:paraId="6F3534DB" w14:textId="005F5D66" w:rsidR="00967182" w:rsidRDefault="002C3630" w:rsidP="007671B2">
      <w:pPr>
        <w:ind w:right="6"/>
        <w:rPr>
          <w:rFonts w:ascii="Montserrat" w:hAnsi="Montserrat"/>
          <w:sz w:val="20"/>
          <w:szCs w:val="20"/>
        </w:rPr>
      </w:pPr>
      <w:r w:rsidRPr="00E862CA">
        <w:rPr>
          <w:rFonts w:ascii="Montserrat" w:hAnsi="Montserrat"/>
          <w:sz w:val="20"/>
          <w:szCs w:val="20"/>
        </w:rPr>
        <w:t xml:space="preserve">Australia’s </w:t>
      </w:r>
      <w:proofErr w:type="spellStart"/>
      <w:r w:rsidRPr="00E862CA">
        <w:rPr>
          <w:rFonts w:ascii="Montserrat" w:hAnsi="Montserrat"/>
          <w:sz w:val="20"/>
          <w:szCs w:val="20"/>
        </w:rPr>
        <w:t>Dalfin</w:t>
      </w:r>
      <w:proofErr w:type="spellEnd"/>
      <w:r w:rsidRPr="00E862CA">
        <w:rPr>
          <w:rFonts w:ascii="Montserrat" w:hAnsi="Montserrat"/>
          <w:sz w:val="20"/>
          <w:szCs w:val="20"/>
        </w:rPr>
        <w:t xml:space="preserve"> AI is bringing its </w:t>
      </w:r>
      <w:proofErr w:type="gramStart"/>
      <w:r w:rsidRPr="00E862CA">
        <w:rPr>
          <w:rFonts w:ascii="Montserrat" w:hAnsi="Montserrat"/>
          <w:sz w:val="20"/>
          <w:szCs w:val="20"/>
        </w:rPr>
        <w:t>cutting edge</w:t>
      </w:r>
      <w:proofErr w:type="gramEnd"/>
      <w:r w:rsidRPr="00E862CA">
        <w:rPr>
          <w:rFonts w:ascii="Montserrat" w:hAnsi="Montserrat"/>
          <w:sz w:val="20"/>
          <w:szCs w:val="20"/>
        </w:rPr>
        <w:t xml:space="preserve"> technology, data, and artificial intelligence to Southeast Asia, transforming companies of all sizes by integrating AI into business and government systems. After participating in a Southeast Asia Business Exchange mission to the Philippines in 2025, </w:t>
      </w:r>
      <w:proofErr w:type="spellStart"/>
      <w:r w:rsidRPr="00E862CA">
        <w:rPr>
          <w:rFonts w:ascii="Montserrat" w:hAnsi="Montserrat"/>
          <w:sz w:val="20"/>
          <w:szCs w:val="20"/>
        </w:rPr>
        <w:t>Dalfin</w:t>
      </w:r>
      <w:proofErr w:type="spellEnd"/>
      <w:r w:rsidRPr="00E862CA">
        <w:rPr>
          <w:rFonts w:ascii="Montserrat" w:hAnsi="Montserrat"/>
          <w:sz w:val="20"/>
          <w:szCs w:val="20"/>
        </w:rPr>
        <w:t xml:space="preserve"> AI inked a landmark partnership with BED Global Holdings. Under this agreement, </w:t>
      </w:r>
      <w:proofErr w:type="spellStart"/>
      <w:r w:rsidRPr="00E862CA">
        <w:rPr>
          <w:rFonts w:ascii="Montserrat" w:hAnsi="Montserrat"/>
          <w:sz w:val="20"/>
          <w:szCs w:val="20"/>
        </w:rPr>
        <w:t>Dalfin</w:t>
      </w:r>
      <w:proofErr w:type="spellEnd"/>
      <w:r w:rsidRPr="00E862CA">
        <w:rPr>
          <w:rFonts w:ascii="Montserrat" w:hAnsi="Montserrat"/>
          <w:sz w:val="20"/>
          <w:szCs w:val="20"/>
        </w:rPr>
        <w:t xml:space="preserve"> AI will serve as BED’s premium AI and digital solutions partner for the Iloilo Smart City initiative – sparking local job creation, delivering cost savings, and empowering the region with long-term digital sovereignty.</w:t>
      </w:r>
    </w:p>
    <w:p w14:paraId="305C8E2B" w14:textId="77777777" w:rsidR="007671B2" w:rsidRDefault="007671B2" w:rsidP="007671B2">
      <w:pPr>
        <w:ind w:right="6"/>
        <w:rPr>
          <w:rFonts w:ascii="Montserrat" w:hAnsi="Montserrat"/>
          <w:b/>
          <w:bCs/>
          <w:color w:val="24205A"/>
          <w:sz w:val="22"/>
          <w:szCs w:val="22"/>
        </w:rPr>
      </w:pPr>
    </w:p>
    <w:p w14:paraId="3F90946B" w14:textId="77777777" w:rsidR="008E4095" w:rsidRDefault="00967182" w:rsidP="0004399E">
      <w:pPr>
        <w:pStyle w:val="Heading2"/>
        <w:spacing w:before="0"/>
        <w:ind w:right="6"/>
        <w:rPr>
          <w:rFonts w:ascii="Montserrat" w:hAnsi="Montserrat"/>
          <w:b/>
          <w:bCs/>
          <w:color w:val="24205A"/>
          <w:sz w:val="22"/>
          <w:szCs w:val="22"/>
        </w:rPr>
      </w:pPr>
      <w:r w:rsidRPr="00732735">
        <w:rPr>
          <w:rFonts w:ascii="Montserrat" w:hAnsi="Montserrat"/>
          <w:b/>
          <w:bCs/>
          <w:noProof/>
          <w:color w:val="24205A"/>
          <w:sz w:val="22"/>
          <w:szCs w:val="22"/>
        </w:rPr>
        <w:drawing>
          <wp:inline distT="0" distB="0" distL="0" distR="0" wp14:anchorId="706CEF2E" wp14:editId="79619DF8">
            <wp:extent cx="2095500" cy="2456449"/>
            <wp:effectExtent l="0" t="0" r="0" b="1270"/>
            <wp:docPr id="1164678254" name="Picture 6" descr="A Thorion Energy batt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678254" name="Picture 6" descr="A Thorion Energy batter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97712" cy="2459042"/>
                    </a:xfrm>
                    <a:prstGeom prst="rect">
                      <a:avLst/>
                    </a:prstGeom>
                    <a:noFill/>
                    <a:ln>
                      <a:noFill/>
                    </a:ln>
                  </pic:spPr>
                </pic:pic>
              </a:graphicData>
            </a:graphic>
          </wp:inline>
        </w:drawing>
      </w:r>
    </w:p>
    <w:p w14:paraId="4A03D845" w14:textId="547D2718" w:rsidR="002C3630" w:rsidRPr="00732735" w:rsidRDefault="002C3630" w:rsidP="0004399E">
      <w:pPr>
        <w:pStyle w:val="Heading2"/>
        <w:spacing w:before="0"/>
        <w:ind w:right="6"/>
        <w:rPr>
          <w:rFonts w:ascii="Montserrat" w:hAnsi="Montserrat"/>
          <w:b/>
          <w:bCs/>
          <w:color w:val="24205A"/>
          <w:sz w:val="22"/>
          <w:szCs w:val="22"/>
        </w:rPr>
      </w:pPr>
      <w:r w:rsidRPr="00732735">
        <w:rPr>
          <w:rFonts w:ascii="Montserrat" w:hAnsi="Montserrat"/>
          <w:b/>
          <w:bCs/>
          <w:color w:val="24205A"/>
          <w:sz w:val="22"/>
          <w:szCs w:val="22"/>
        </w:rPr>
        <w:t>Australian Innovation Powers Vietnam’s Future</w:t>
      </w:r>
    </w:p>
    <w:p w14:paraId="23867B31" w14:textId="4F56C3B0" w:rsidR="00AD1529" w:rsidRPr="00732735" w:rsidRDefault="002C3630" w:rsidP="0004399E">
      <w:pPr>
        <w:ind w:right="6"/>
        <w:rPr>
          <w:rFonts w:ascii="Montserrat" w:hAnsi="Montserrat"/>
          <w:sz w:val="20"/>
          <w:szCs w:val="20"/>
        </w:rPr>
      </w:pPr>
      <w:proofErr w:type="spellStart"/>
      <w:r w:rsidRPr="00732735">
        <w:rPr>
          <w:rFonts w:ascii="Montserrat" w:hAnsi="Montserrat"/>
          <w:sz w:val="20"/>
          <w:szCs w:val="20"/>
        </w:rPr>
        <w:t>Thorion</w:t>
      </w:r>
      <w:proofErr w:type="spellEnd"/>
      <w:r w:rsidRPr="00732735">
        <w:rPr>
          <w:rFonts w:ascii="Montserrat" w:hAnsi="Montserrat"/>
          <w:sz w:val="20"/>
          <w:szCs w:val="20"/>
        </w:rPr>
        <w:t xml:space="preserve"> Energy, a leader in ultra-long life battery technology, is sparking a powerful connection between Australia and Vietnam – driving innovation and a shared vision for a cleaner tomorrow. </w:t>
      </w:r>
    </w:p>
    <w:p w14:paraId="355D7E78" w14:textId="1FF58D73" w:rsidR="00660A46" w:rsidRPr="00732735" w:rsidRDefault="002C3630" w:rsidP="0004399E">
      <w:pPr>
        <w:ind w:right="6"/>
        <w:rPr>
          <w:rFonts w:ascii="Montserrat" w:hAnsi="Montserrat"/>
          <w:sz w:val="20"/>
          <w:szCs w:val="20"/>
        </w:rPr>
      </w:pPr>
      <w:r w:rsidRPr="00732735">
        <w:rPr>
          <w:rFonts w:ascii="Montserrat" w:hAnsi="Montserrat"/>
          <w:sz w:val="20"/>
          <w:szCs w:val="20"/>
        </w:rPr>
        <w:t xml:space="preserve">In 2025, </w:t>
      </w:r>
      <w:proofErr w:type="spellStart"/>
      <w:r w:rsidRPr="00732735">
        <w:rPr>
          <w:rFonts w:ascii="Montserrat" w:hAnsi="Montserrat"/>
          <w:sz w:val="20"/>
          <w:szCs w:val="20"/>
        </w:rPr>
        <w:t>Thorion</w:t>
      </w:r>
      <w:proofErr w:type="spellEnd"/>
      <w:r w:rsidRPr="00732735">
        <w:rPr>
          <w:rFonts w:ascii="Montserrat" w:hAnsi="Montserrat"/>
          <w:sz w:val="20"/>
          <w:szCs w:val="20"/>
        </w:rPr>
        <w:t xml:space="preserve"> formalised landmark sales and manufacturing agreements with a Fortune 500 company based in Vietnam, pairing its cutting-edge batteries with Vietnam’s rapid growth and commitment to renewables. </w:t>
      </w:r>
    </w:p>
    <w:p w14:paraId="1ED62180" w14:textId="2539C8F1" w:rsidR="002C3630" w:rsidRPr="00732735" w:rsidRDefault="002C3630" w:rsidP="0004399E">
      <w:pPr>
        <w:ind w:right="6"/>
        <w:rPr>
          <w:rFonts w:ascii="Montserrat" w:hAnsi="Montserrat"/>
          <w:sz w:val="20"/>
          <w:szCs w:val="20"/>
        </w:rPr>
      </w:pPr>
      <w:r w:rsidRPr="00732735">
        <w:rPr>
          <w:rFonts w:ascii="Montserrat" w:hAnsi="Montserrat"/>
          <w:sz w:val="20"/>
          <w:szCs w:val="20"/>
        </w:rPr>
        <w:t xml:space="preserve">The innovative batteries aim to replace diesel generators and power remote communities, driving sustainable development across the country. </w:t>
      </w:r>
      <w:proofErr w:type="spellStart"/>
      <w:r w:rsidRPr="00732735">
        <w:rPr>
          <w:rFonts w:ascii="Montserrat" w:hAnsi="Montserrat"/>
          <w:sz w:val="20"/>
          <w:szCs w:val="20"/>
        </w:rPr>
        <w:t>Thorion</w:t>
      </w:r>
      <w:proofErr w:type="spellEnd"/>
      <w:r w:rsidRPr="00732735">
        <w:rPr>
          <w:rFonts w:ascii="Montserrat" w:hAnsi="Montserrat"/>
          <w:sz w:val="20"/>
          <w:szCs w:val="20"/>
        </w:rPr>
        <w:t xml:space="preserve"> is focused on establishing local subsidiaries and empowering Vietnamese partners to manufacture, install, and support the batteries.</w:t>
      </w:r>
    </w:p>
    <w:p w14:paraId="3F68783B" w14:textId="224AD79B" w:rsidR="0004399E" w:rsidRPr="0004399E" w:rsidRDefault="0004399E" w:rsidP="0004399E">
      <w:pPr>
        <w:spacing w:after="120"/>
        <w:ind w:right="-164"/>
        <w:rPr>
          <w:rFonts w:ascii="Montserrat" w:hAnsi="Montserrat"/>
          <w:b/>
          <w:bCs/>
          <w:color w:val="C6225F"/>
          <w:sz w:val="28"/>
          <w:szCs w:val="28"/>
        </w:rPr>
      </w:pPr>
      <w:r w:rsidRPr="0004399E">
        <w:rPr>
          <w:rFonts w:ascii="Montserrat" w:hAnsi="Montserrat"/>
          <w:b/>
          <w:bCs/>
          <w:color w:val="C6225F"/>
          <w:sz w:val="28"/>
          <w:szCs w:val="28"/>
        </w:rPr>
        <w:lastRenderedPageBreak/>
        <w:t>Landing Pads</w:t>
      </w:r>
    </w:p>
    <w:p w14:paraId="0A61F0AC" w14:textId="25D958B6" w:rsidR="0004399E" w:rsidRPr="00732735" w:rsidRDefault="0004399E" w:rsidP="0004399E">
      <w:pPr>
        <w:ind w:right="6"/>
        <w:rPr>
          <w:rFonts w:ascii="Montserrat" w:hAnsi="Montserrat"/>
          <w:sz w:val="20"/>
          <w:szCs w:val="20"/>
        </w:rPr>
      </w:pPr>
      <w:r w:rsidRPr="00732735">
        <w:rPr>
          <w:rFonts w:ascii="Montserrat" w:hAnsi="Montserrat"/>
          <w:sz w:val="20"/>
          <w:szCs w:val="20"/>
        </w:rPr>
        <w:t>Southeast Asia’s digital economy is projected to be worth up to US$1 trillion in 2030. Through Landing Pads in Ho Chi Minh City, Jakarta and Singapore, Australian tech scale-ups are expanding into the region with innovative digital solutions.</w:t>
      </w:r>
    </w:p>
    <w:p w14:paraId="14B52BD4" w14:textId="20B028A3" w:rsidR="0004399E" w:rsidRPr="0004399E" w:rsidRDefault="0004399E" w:rsidP="0004399E">
      <w:pPr>
        <w:pStyle w:val="Heading2"/>
        <w:ind w:right="6"/>
        <w:rPr>
          <w:rFonts w:ascii="Montserrat" w:hAnsi="Montserrat"/>
          <w:b/>
          <w:bCs/>
          <w:color w:val="24205A"/>
          <w:sz w:val="24"/>
          <w:szCs w:val="24"/>
        </w:rPr>
      </w:pPr>
      <w:r w:rsidRPr="0004399E">
        <w:rPr>
          <w:rFonts w:ascii="Montserrat" w:eastAsiaTheme="minorHAnsi" w:hAnsi="Montserrat" w:cstheme="minorBidi"/>
          <w:b/>
          <w:bCs/>
          <w:color w:val="C6225F"/>
          <w:sz w:val="24"/>
          <w:szCs w:val="24"/>
        </w:rPr>
        <w:t>Supported 159</w:t>
      </w:r>
      <w:r w:rsidRPr="0004399E">
        <w:rPr>
          <w:rFonts w:ascii="Montserrat" w:hAnsi="Montserrat"/>
          <w:b/>
          <w:bCs/>
          <w:color w:val="24205A"/>
          <w:sz w:val="22"/>
          <w:szCs w:val="22"/>
        </w:rPr>
        <w:t xml:space="preserve"> </w:t>
      </w:r>
      <w:r w:rsidRPr="0004399E">
        <w:rPr>
          <w:rFonts w:ascii="Montserrat" w:hAnsi="Montserrat"/>
          <w:b/>
          <w:bCs/>
          <w:color w:val="24205A"/>
          <w:sz w:val="24"/>
          <w:szCs w:val="24"/>
        </w:rPr>
        <w:t xml:space="preserve">Australian tech scale-ups </w:t>
      </w:r>
      <w:r w:rsidRPr="0004399E">
        <w:rPr>
          <w:rFonts w:ascii="Montserrat" w:eastAsiaTheme="minorHAnsi" w:hAnsi="Montserrat" w:cstheme="minorBidi"/>
          <w:color w:val="C6225F"/>
          <w:sz w:val="24"/>
          <w:szCs w:val="24"/>
        </w:rPr>
        <w:t>across</w:t>
      </w:r>
      <w:r w:rsidRPr="0004399E">
        <w:rPr>
          <w:rFonts w:ascii="Montserrat" w:eastAsiaTheme="minorHAnsi" w:hAnsi="Montserrat" w:cstheme="minorBidi"/>
          <w:b/>
          <w:bCs/>
          <w:color w:val="C6225F"/>
          <w:sz w:val="24"/>
          <w:szCs w:val="24"/>
        </w:rPr>
        <w:t xml:space="preserve"> 11 programs</w:t>
      </w:r>
      <w:r w:rsidRPr="0004399E">
        <w:rPr>
          <w:rFonts w:ascii="Montserrat" w:hAnsi="Montserrat"/>
          <w:b/>
          <w:bCs/>
          <w:color w:val="24205A"/>
          <w:sz w:val="24"/>
          <w:szCs w:val="24"/>
        </w:rPr>
        <w:t xml:space="preserve"> </w:t>
      </w:r>
    </w:p>
    <w:p w14:paraId="55E550E5" w14:textId="77777777" w:rsidR="009B30A5" w:rsidRDefault="009B30A5" w:rsidP="0004399E">
      <w:pPr>
        <w:pStyle w:val="Heading2"/>
        <w:spacing w:before="0"/>
        <w:ind w:right="6"/>
        <w:rPr>
          <w:rFonts w:ascii="Montserrat" w:hAnsi="Montserrat"/>
          <w:b/>
          <w:bCs/>
          <w:color w:val="24205A"/>
          <w:sz w:val="22"/>
          <w:szCs w:val="22"/>
        </w:rPr>
      </w:pPr>
    </w:p>
    <w:p w14:paraId="19E7811C" w14:textId="77777777" w:rsidR="008E4095" w:rsidRDefault="00DA276E" w:rsidP="0004399E">
      <w:pPr>
        <w:pStyle w:val="Heading2"/>
        <w:spacing w:before="0"/>
        <w:ind w:right="6"/>
        <w:rPr>
          <w:rFonts w:ascii="Montserrat" w:hAnsi="Montserrat"/>
          <w:b/>
          <w:bCs/>
          <w:color w:val="24205A"/>
          <w:sz w:val="22"/>
          <w:szCs w:val="22"/>
        </w:rPr>
      </w:pPr>
      <w:r w:rsidRPr="00732735">
        <w:rPr>
          <w:rFonts w:ascii="Montserrat" w:hAnsi="Montserrat"/>
          <w:noProof/>
          <w:sz w:val="22"/>
          <w:szCs w:val="22"/>
        </w:rPr>
        <w:drawing>
          <wp:inline distT="0" distB="0" distL="0" distR="0" wp14:anchorId="1DE81350" wp14:editId="647A224F">
            <wp:extent cx="3009187" cy="2765425"/>
            <wp:effectExtent l="0" t="0" r="1270" b="0"/>
            <wp:docPr id="602130162" name="Picture 8" descr="A picture of HEX CEO, Jeanette Che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130162" name="Picture 8" descr="A picture of HEX CEO, Jeanette Chea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09187" cy="2765425"/>
                    </a:xfrm>
                    <a:prstGeom prst="rect">
                      <a:avLst/>
                    </a:prstGeom>
                    <a:noFill/>
                    <a:ln>
                      <a:noFill/>
                    </a:ln>
                  </pic:spPr>
                </pic:pic>
              </a:graphicData>
            </a:graphic>
          </wp:inline>
        </w:drawing>
      </w:r>
    </w:p>
    <w:p w14:paraId="15279D27" w14:textId="5F8F5CC9" w:rsidR="004F03F8" w:rsidRPr="00F32400" w:rsidRDefault="004F03F8" w:rsidP="0004399E">
      <w:pPr>
        <w:pStyle w:val="Heading2"/>
        <w:spacing w:before="0"/>
        <w:ind w:right="6"/>
        <w:rPr>
          <w:rFonts w:ascii="Montserrat" w:hAnsi="Montserrat"/>
          <w:b/>
          <w:bCs/>
          <w:color w:val="24205A"/>
          <w:sz w:val="22"/>
          <w:szCs w:val="22"/>
        </w:rPr>
      </w:pPr>
      <w:r w:rsidRPr="00F32400">
        <w:rPr>
          <w:rFonts w:ascii="Montserrat" w:hAnsi="Montserrat"/>
          <w:b/>
          <w:bCs/>
          <w:color w:val="24205A"/>
          <w:sz w:val="22"/>
          <w:szCs w:val="22"/>
        </w:rPr>
        <w:t>Driving EdTech in the Region</w:t>
      </w:r>
    </w:p>
    <w:p w14:paraId="2BC4A248" w14:textId="520314A9" w:rsidR="004F03F8" w:rsidRPr="00732735" w:rsidRDefault="004F03F8" w:rsidP="0004399E">
      <w:pPr>
        <w:ind w:right="6"/>
        <w:rPr>
          <w:rFonts w:ascii="Montserrat" w:hAnsi="Montserrat"/>
          <w:sz w:val="20"/>
          <w:szCs w:val="20"/>
        </w:rPr>
      </w:pPr>
      <w:r w:rsidRPr="00732735">
        <w:rPr>
          <w:rFonts w:ascii="Montserrat" w:hAnsi="Montserrat"/>
          <w:sz w:val="20"/>
          <w:szCs w:val="20"/>
        </w:rPr>
        <w:t>Founded by CEO Jeanette Cheah, one of Australia’s one million strong Southeast Asian diaspora, HEX is an EdTech that runs programs for high school and university students. Through the Vietnam Landing Pad, HEX showcased its innovation and gained visibility in Vietnam’s startup, tech and venture capital ecosystem. This helped them to localise their approach, build credibility, and understand how to navigate local systems. HEX now has an office in Ho Chi Minh City with five team members across Vietnam, with plans to explore opportunities in the region.</w:t>
      </w:r>
      <w:r w:rsidR="0097599F" w:rsidRPr="00732735">
        <w:rPr>
          <w:rFonts w:ascii="Montserrat" w:hAnsi="Montserrat"/>
          <w:sz w:val="20"/>
          <w:szCs w:val="20"/>
        </w:rPr>
        <w:t xml:space="preserve"> </w:t>
      </w:r>
    </w:p>
    <w:p w14:paraId="37C4C820" w14:textId="3023B1E5" w:rsidR="00B86E09" w:rsidRDefault="002C3630" w:rsidP="00CF4A01">
      <w:pPr>
        <w:pStyle w:val="Heading2"/>
        <w:rPr>
          <w:rFonts w:ascii="Montserrat" w:eastAsiaTheme="minorHAnsi" w:hAnsi="Montserrat" w:cstheme="minorBidi"/>
          <w:b/>
          <w:bCs/>
          <w:color w:val="24205A"/>
          <w:sz w:val="24"/>
          <w:szCs w:val="24"/>
        </w:rPr>
      </w:pPr>
      <w:r w:rsidRPr="00347759">
        <w:rPr>
          <w:rFonts w:ascii="Montserrat" w:eastAsiaTheme="minorHAnsi" w:hAnsi="Montserrat" w:cstheme="minorBidi"/>
          <w:b/>
          <w:bCs/>
          <w:color w:val="24205A"/>
          <w:sz w:val="24"/>
          <w:szCs w:val="24"/>
        </w:rPr>
        <w:t>Upgrading AANZFTA for the Future</w:t>
      </w:r>
    </w:p>
    <w:p w14:paraId="1CB4F82F" w14:textId="2C7C5A82" w:rsidR="00476CD8" w:rsidRPr="009B30A5" w:rsidRDefault="00B86E09" w:rsidP="00CF4A01">
      <w:pPr>
        <w:pStyle w:val="Heading2"/>
        <w:rPr>
          <w:rFonts w:ascii="Montserrat" w:eastAsiaTheme="minorHAnsi" w:hAnsi="Montserrat" w:cstheme="minorBidi"/>
          <w:b/>
          <w:bCs/>
          <w:color w:val="24205A"/>
          <w:sz w:val="24"/>
          <w:szCs w:val="24"/>
        </w:rPr>
      </w:pPr>
      <w:r w:rsidRPr="009B30A5">
        <w:rPr>
          <w:rFonts w:ascii="Montserrat" w:eastAsiaTheme="minorHAnsi" w:hAnsi="Montserrat" w:cstheme="minorBidi"/>
          <w:color w:val="auto"/>
          <w:sz w:val="20"/>
          <w:szCs w:val="20"/>
        </w:rPr>
        <w:t>The recently upgraded AANZFTA reinforces our shared commitment to an open, rules-based, non-discriminatory trading system. With new rules for digital trade, stronger consumer protections, and more opportunities for small business, the AANZFTA Upgrade opens more doors, makes business easier, and helps our region grow. Building on the Upgrade, Australia is reviewing its network of Southeast Asian FTAs to ensure they continue to deliver for our collective future.</w:t>
      </w:r>
    </w:p>
    <w:p w14:paraId="1E9C8581" w14:textId="77777777" w:rsidR="00DA276E" w:rsidRDefault="00DA276E" w:rsidP="005966EC">
      <w:pPr>
        <w:rPr>
          <w:rFonts w:ascii="Montserrat" w:hAnsi="Montserrat"/>
          <w:i/>
          <w:iCs/>
          <w:sz w:val="22"/>
          <w:szCs w:val="22"/>
        </w:rPr>
      </w:pPr>
      <w:r w:rsidRPr="00CF4A01">
        <w:rPr>
          <w:rFonts w:ascii="Montserrat" w:hAnsi="Montserrat"/>
          <w:noProof/>
          <w:sz w:val="22"/>
          <w:szCs w:val="22"/>
        </w:rPr>
        <w:drawing>
          <wp:inline distT="0" distB="0" distL="0" distR="0" wp14:anchorId="284C47DB" wp14:editId="4C2F547E">
            <wp:extent cx="5941060" cy="2037715"/>
            <wp:effectExtent l="0" t="0" r="2540" b="635"/>
            <wp:docPr id="1689918334" name="Picture 9" descr="Picture of (left) Secretary-General of ASEAN H.E. Dr Kao Kim Hourn shaking hands with Senator the Hon Penny Wong, Australia's Foreign Mini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918334" name="Picture 9" descr="Picture of (left) Secretary-General of ASEAN H.E. Dr Kao Kim Hourn shaking hands with Senator the Hon Penny Wong, Australia's Foreign Minist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1060" cy="2037715"/>
                    </a:xfrm>
                    <a:prstGeom prst="rect">
                      <a:avLst/>
                    </a:prstGeom>
                    <a:noFill/>
                    <a:ln>
                      <a:noFill/>
                    </a:ln>
                  </pic:spPr>
                </pic:pic>
              </a:graphicData>
            </a:graphic>
          </wp:inline>
        </w:drawing>
      </w:r>
    </w:p>
    <w:p w14:paraId="6C5EBBC0" w14:textId="41456766" w:rsidR="005966EC" w:rsidRPr="005966EC" w:rsidRDefault="005966EC" w:rsidP="005966EC">
      <w:pPr>
        <w:rPr>
          <w:rFonts w:ascii="Montserrat" w:hAnsi="Montserrat"/>
          <w:i/>
          <w:iCs/>
          <w:sz w:val="22"/>
          <w:szCs w:val="22"/>
        </w:rPr>
      </w:pPr>
      <w:r w:rsidRPr="005966EC">
        <w:rPr>
          <w:rFonts w:ascii="Montserrat" w:hAnsi="Montserrat"/>
          <w:i/>
          <w:iCs/>
          <w:sz w:val="22"/>
          <w:szCs w:val="22"/>
        </w:rPr>
        <w:lastRenderedPageBreak/>
        <w:t>"Through Australia's Southeast Asia Economic Strategy, we look to build even more opportunity and prosperity together – in energy security, climate resilience, education and beyond."</w:t>
      </w:r>
    </w:p>
    <w:p w14:paraId="722A36B3" w14:textId="77777777" w:rsidR="009B30A5" w:rsidRDefault="002C5A23" w:rsidP="009B30A5">
      <w:pPr>
        <w:rPr>
          <w:rFonts w:ascii="Montserrat" w:hAnsi="Montserrat"/>
          <w:sz w:val="20"/>
          <w:szCs w:val="20"/>
        </w:rPr>
      </w:pPr>
      <w:r w:rsidRPr="007772C0">
        <w:rPr>
          <w:rFonts w:ascii="Montserrat" w:hAnsi="Montserrat"/>
          <w:sz w:val="20"/>
          <w:szCs w:val="20"/>
        </w:rPr>
        <w:t>—</w:t>
      </w:r>
      <w:r w:rsidR="005966EC">
        <w:rPr>
          <w:rFonts w:ascii="Montserrat" w:hAnsi="Montserrat"/>
          <w:sz w:val="20"/>
          <w:szCs w:val="20"/>
        </w:rPr>
        <w:t xml:space="preserve"> </w:t>
      </w:r>
      <w:r w:rsidRPr="007772C0">
        <w:rPr>
          <w:rFonts w:ascii="Montserrat" w:hAnsi="Montserrat"/>
          <w:sz w:val="20"/>
          <w:szCs w:val="20"/>
        </w:rPr>
        <w:t xml:space="preserve"> </w:t>
      </w:r>
      <w:r w:rsidR="005966EC">
        <w:rPr>
          <w:rFonts w:ascii="Montserrat" w:hAnsi="Montserrat"/>
          <w:sz w:val="20"/>
          <w:szCs w:val="20"/>
        </w:rPr>
        <w:t>Senator t</w:t>
      </w:r>
      <w:r w:rsidRPr="007772C0">
        <w:rPr>
          <w:rFonts w:ascii="Montserrat" w:hAnsi="Montserrat"/>
          <w:sz w:val="20"/>
          <w:szCs w:val="20"/>
        </w:rPr>
        <w:t xml:space="preserve">he Hon </w:t>
      </w:r>
      <w:r w:rsidR="005966EC">
        <w:rPr>
          <w:rFonts w:ascii="Montserrat" w:hAnsi="Montserrat"/>
          <w:sz w:val="20"/>
          <w:szCs w:val="20"/>
        </w:rPr>
        <w:t>Penny Wong</w:t>
      </w:r>
      <w:r w:rsidRPr="007772C0">
        <w:rPr>
          <w:rFonts w:ascii="Montserrat" w:hAnsi="Montserrat"/>
          <w:sz w:val="20"/>
          <w:szCs w:val="20"/>
        </w:rPr>
        <w:t xml:space="preserve">, </w:t>
      </w:r>
      <w:r w:rsidR="005966EC">
        <w:rPr>
          <w:rFonts w:ascii="Montserrat" w:hAnsi="Montserrat"/>
          <w:sz w:val="20"/>
          <w:szCs w:val="20"/>
        </w:rPr>
        <w:t xml:space="preserve">Australian Minister for Foreign Affairs </w:t>
      </w:r>
    </w:p>
    <w:p w14:paraId="7538A056" w14:textId="77777777" w:rsidR="009B30A5" w:rsidRDefault="009B30A5" w:rsidP="009B30A5">
      <w:pPr>
        <w:rPr>
          <w:rFonts w:ascii="Montserrat" w:hAnsi="Montserrat"/>
          <w:sz w:val="20"/>
          <w:szCs w:val="20"/>
        </w:rPr>
      </w:pPr>
    </w:p>
    <w:p w14:paraId="6017978F" w14:textId="77777777" w:rsidR="009B30A5" w:rsidRDefault="002C3630" w:rsidP="009B30A5">
      <w:pPr>
        <w:rPr>
          <w:rFonts w:ascii="Montserrat" w:hAnsi="Montserrat"/>
          <w:b/>
          <w:bCs/>
          <w:color w:val="24205A"/>
        </w:rPr>
      </w:pPr>
      <w:r w:rsidRPr="00476CD8">
        <w:rPr>
          <w:rFonts w:ascii="Montserrat" w:hAnsi="Montserrat"/>
          <w:b/>
          <w:bCs/>
          <w:color w:val="24205A"/>
        </w:rPr>
        <w:t>Strengthening Connections through the ASEAN-Australia Centre</w:t>
      </w:r>
    </w:p>
    <w:p w14:paraId="4C59B8C0" w14:textId="77777777" w:rsidR="009B30A5" w:rsidRPr="009B30A5" w:rsidRDefault="003B3B54" w:rsidP="009B30A5">
      <w:pPr>
        <w:rPr>
          <w:sz w:val="22"/>
          <w:szCs w:val="22"/>
        </w:rPr>
      </w:pPr>
      <w:r w:rsidRPr="009B30A5">
        <w:rPr>
          <w:rFonts w:ascii="Montserrat" w:hAnsi="Montserrat"/>
          <w:sz w:val="20"/>
          <w:szCs w:val="20"/>
        </w:rPr>
        <w:t>Established in 2024, the ASEAN-Australia Centre is delivering programs and initiatives that deepen Australia’s connections with Southeast Asia</w:t>
      </w:r>
      <w:r w:rsidR="005966EC" w:rsidRPr="009B30A5">
        <w:rPr>
          <w:rFonts w:ascii="Montserrat" w:hAnsi="Montserrat"/>
          <w:sz w:val="20"/>
          <w:szCs w:val="20"/>
        </w:rPr>
        <w:t>.</w:t>
      </w:r>
      <w:r w:rsidR="009B30A5" w:rsidRPr="009B30A5">
        <w:rPr>
          <w:sz w:val="22"/>
          <w:szCs w:val="22"/>
        </w:rPr>
        <w:t xml:space="preserve"> </w:t>
      </w:r>
    </w:p>
    <w:p w14:paraId="1004BEB9" w14:textId="77777777" w:rsidR="009B30A5" w:rsidRDefault="009B30A5" w:rsidP="009B30A5">
      <w:pPr>
        <w:rPr>
          <w:rFonts w:ascii="Montserrat" w:hAnsi="Montserrat"/>
          <w:sz w:val="22"/>
          <w:szCs w:val="22"/>
        </w:rPr>
        <w:sectPr w:rsidR="009B30A5" w:rsidSect="00156E5F">
          <w:headerReference w:type="default" r:id="rId21"/>
          <w:footerReference w:type="default" r:id="rId22"/>
          <w:pgSz w:w="11906" w:h="16838" w:code="9"/>
          <w:pgMar w:top="426" w:right="1104" w:bottom="993" w:left="1440" w:header="426" w:footer="107" w:gutter="0"/>
          <w:cols w:space="708"/>
          <w:docGrid w:linePitch="360"/>
        </w:sectPr>
      </w:pPr>
    </w:p>
    <w:p w14:paraId="35DFC626" w14:textId="77777777" w:rsidR="009B30A5" w:rsidRDefault="009B30A5" w:rsidP="009B30A5">
      <w:pPr>
        <w:rPr>
          <w:rFonts w:ascii="Montserrat" w:hAnsi="Montserrat"/>
          <w:sz w:val="22"/>
          <w:szCs w:val="22"/>
        </w:rPr>
      </w:pPr>
    </w:p>
    <w:p w14:paraId="307B92EC" w14:textId="77777777" w:rsidR="007671B2" w:rsidRDefault="007671B2" w:rsidP="009B30A5">
      <w:pPr>
        <w:rPr>
          <w:rFonts w:ascii="Montserrat" w:hAnsi="Montserrat"/>
          <w:sz w:val="22"/>
          <w:szCs w:val="22"/>
        </w:rPr>
        <w:sectPr w:rsidR="007671B2" w:rsidSect="009B30A5">
          <w:type w:val="continuous"/>
          <w:pgSz w:w="11906" w:h="16838" w:code="9"/>
          <w:pgMar w:top="426" w:right="1104" w:bottom="993" w:left="1440" w:header="426" w:footer="107" w:gutter="0"/>
          <w:cols w:num="2" w:space="708"/>
          <w:docGrid w:linePitch="360"/>
        </w:sectPr>
      </w:pPr>
    </w:p>
    <w:p w14:paraId="4E5F69ED" w14:textId="75B82E93" w:rsidR="009B30A5" w:rsidRDefault="009B30A5" w:rsidP="009B30A5">
      <w:pPr>
        <w:rPr>
          <w:rFonts w:ascii="Montserrat" w:hAnsi="Montserrat"/>
          <w:sz w:val="22"/>
          <w:szCs w:val="22"/>
        </w:rPr>
      </w:pPr>
      <w:r w:rsidRPr="009B30A5">
        <w:rPr>
          <w:rFonts w:ascii="Montserrat" w:hAnsi="Montserrat"/>
          <w:sz w:val="22"/>
          <w:szCs w:val="22"/>
        </w:rPr>
        <w:t>The Centre is supporting</w:t>
      </w:r>
    </w:p>
    <w:p w14:paraId="22F319EB" w14:textId="77777777" w:rsidR="009B30A5" w:rsidRPr="007671B2" w:rsidRDefault="009B30A5" w:rsidP="007671B2">
      <w:pPr>
        <w:pStyle w:val="ListParagraph"/>
        <w:numPr>
          <w:ilvl w:val="0"/>
          <w:numId w:val="11"/>
        </w:numPr>
        <w:rPr>
          <w:rFonts w:ascii="Montserrat" w:hAnsi="Montserrat"/>
          <w:sz w:val="22"/>
          <w:szCs w:val="22"/>
        </w:rPr>
      </w:pPr>
      <w:r w:rsidRPr="007671B2">
        <w:rPr>
          <w:rFonts w:ascii="Montserrat" w:hAnsi="Montserrat"/>
          <w:b/>
          <w:bCs/>
          <w:color w:val="24205A"/>
          <w:sz w:val="22"/>
          <w:szCs w:val="22"/>
        </w:rPr>
        <w:t>30 female entrepreneurs</w:t>
      </w:r>
      <w:r w:rsidRPr="007671B2">
        <w:rPr>
          <w:rFonts w:ascii="Montserrat" w:hAnsi="Montserrat"/>
          <w:sz w:val="22"/>
          <w:szCs w:val="22"/>
        </w:rPr>
        <w:t xml:space="preserve"> annually through </w:t>
      </w:r>
      <w:r w:rsidRPr="007671B2">
        <w:rPr>
          <w:rFonts w:ascii="Montserrat" w:hAnsi="Montserrat"/>
          <w:color w:val="C6225F"/>
          <w:sz w:val="22"/>
          <w:szCs w:val="22"/>
        </w:rPr>
        <w:t>Generation Next</w:t>
      </w:r>
      <w:r w:rsidRPr="007671B2">
        <w:rPr>
          <w:rFonts w:ascii="Montserrat" w:hAnsi="Montserrat"/>
          <w:sz w:val="22"/>
          <w:szCs w:val="22"/>
        </w:rPr>
        <w:t xml:space="preserve"> to accelerate their business growth and economic empowerment</w:t>
      </w:r>
    </w:p>
    <w:p w14:paraId="3A42A7E0" w14:textId="77777777" w:rsidR="009B30A5" w:rsidRPr="007671B2" w:rsidRDefault="009B30A5" w:rsidP="007671B2">
      <w:pPr>
        <w:pStyle w:val="ListParagraph"/>
        <w:numPr>
          <w:ilvl w:val="0"/>
          <w:numId w:val="11"/>
        </w:numPr>
        <w:rPr>
          <w:rFonts w:ascii="Montserrat" w:hAnsi="Montserrat"/>
          <w:sz w:val="22"/>
          <w:szCs w:val="22"/>
        </w:rPr>
      </w:pPr>
      <w:r w:rsidRPr="007671B2">
        <w:rPr>
          <w:rFonts w:ascii="Montserrat" w:hAnsi="Montserrat"/>
          <w:sz w:val="22"/>
          <w:szCs w:val="22"/>
        </w:rPr>
        <w:t xml:space="preserve">an </w:t>
      </w:r>
      <w:r w:rsidRPr="007671B2">
        <w:rPr>
          <w:rFonts w:ascii="Montserrat" w:hAnsi="Montserrat"/>
          <w:color w:val="C6225F"/>
          <w:sz w:val="22"/>
          <w:szCs w:val="22"/>
        </w:rPr>
        <w:t>RMIT-Asia Society</w:t>
      </w:r>
      <w:r w:rsidRPr="007671B2">
        <w:rPr>
          <w:rFonts w:ascii="Montserrat" w:hAnsi="Montserrat"/>
          <w:sz w:val="22"/>
          <w:szCs w:val="22"/>
        </w:rPr>
        <w:t xml:space="preserve"> </w:t>
      </w:r>
      <w:r w:rsidRPr="007671B2">
        <w:rPr>
          <w:rFonts w:ascii="Montserrat" w:hAnsi="Montserrat"/>
          <w:b/>
          <w:bCs/>
          <w:color w:val="24205A"/>
          <w:sz w:val="22"/>
          <w:szCs w:val="22"/>
        </w:rPr>
        <w:t>micro-credential</w:t>
      </w:r>
      <w:r w:rsidRPr="007671B2">
        <w:rPr>
          <w:rFonts w:ascii="Montserrat" w:hAnsi="Montserrat"/>
          <w:sz w:val="22"/>
          <w:szCs w:val="22"/>
        </w:rPr>
        <w:t xml:space="preserve"> for Australian professionals to enhance their understanding of Southeast Asia</w:t>
      </w:r>
    </w:p>
    <w:p w14:paraId="6DDD6CCC" w14:textId="77777777" w:rsidR="009B30A5" w:rsidRPr="007671B2" w:rsidRDefault="009B30A5" w:rsidP="007671B2">
      <w:pPr>
        <w:pStyle w:val="ListParagraph"/>
        <w:numPr>
          <w:ilvl w:val="0"/>
          <w:numId w:val="11"/>
        </w:numPr>
        <w:rPr>
          <w:rFonts w:ascii="Montserrat" w:hAnsi="Montserrat"/>
          <w:sz w:val="22"/>
          <w:szCs w:val="22"/>
        </w:rPr>
      </w:pPr>
      <w:r w:rsidRPr="007671B2">
        <w:rPr>
          <w:rFonts w:ascii="Montserrat" w:hAnsi="Montserrat"/>
          <w:sz w:val="22"/>
          <w:szCs w:val="22"/>
        </w:rPr>
        <w:t xml:space="preserve">a </w:t>
      </w:r>
      <w:r w:rsidRPr="007671B2">
        <w:rPr>
          <w:rFonts w:ascii="Montserrat" w:hAnsi="Montserrat"/>
          <w:b/>
          <w:bCs/>
          <w:color w:val="24205A"/>
          <w:sz w:val="22"/>
          <w:szCs w:val="22"/>
        </w:rPr>
        <w:t>three-month</w:t>
      </w:r>
      <w:r w:rsidRPr="007671B2">
        <w:rPr>
          <w:rFonts w:ascii="Montserrat" w:hAnsi="Montserrat"/>
          <w:sz w:val="22"/>
          <w:szCs w:val="22"/>
        </w:rPr>
        <w:t xml:space="preserve"> Timor-Leste renewable energy internship</w:t>
      </w:r>
    </w:p>
    <w:p w14:paraId="4F19D288" w14:textId="77777777" w:rsidR="009B30A5" w:rsidRDefault="009B30A5" w:rsidP="009B30A5">
      <w:pPr>
        <w:rPr>
          <w:rFonts w:ascii="Montserrat" w:hAnsi="Montserrat"/>
          <w:sz w:val="22"/>
          <w:szCs w:val="22"/>
        </w:rPr>
      </w:pPr>
    </w:p>
    <w:p w14:paraId="42FFBE88" w14:textId="1D1A9913" w:rsidR="009B30A5" w:rsidRDefault="009B30A5" w:rsidP="009B30A5">
      <w:pPr>
        <w:rPr>
          <w:rFonts w:ascii="Montserrat" w:hAnsi="Montserrat"/>
          <w:sz w:val="22"/>
          <w:szCs w:val="22"/>
        </w:rPr>
      </w:pPr>
      <w:r w:rsidRPr="009B30A5">
        <w:rPr>
          <w:rFonts w:ascii="Montserrat" w:hAnsi="Montserrat"/>
          <w:sz w:val="22"/>
          <w:szCs w:val="22"/>
        </w:rPr>
        <w:t>The Centre has delivered</w:t>
      </w:r>
    </w:p>
    <w:p w14:paraId="5C287690" w14:textId="77777777" w:rsidR="009B30A5" w:rsidRPr="007671B2" w:rsidRDefault="009B30A5" w:rsidP="007671B2">
      <w:pPr>
        <w:pStyle w:val="ListParagraph"/>
        <w:numPr>
          <w:ilvl w:val="0"/>
          <w:numId w:val="10"/>
        </w:numPr>
        <w:rPr>
          <w:rFonts w:ascii="Montserrat" w:hAnsi="Montserrat"/>
          <w:sz w:val="22"/>
          <w:szCs w:val="22"/>
        </w:rPr>
      </w:pPr>
      <w:r w:rsidRPr="007671B2">
        <w:rPr>
          <w:rFonts w:ascii="Montserrat" w:hAnsi="Montserrat"/>
          <w:b/>
          <w:bCs/>
          <w:color w:val="24205A"/>
          <w:sz w:val="22"/>
          <w:szCs w:val="22"/>
        </w:rPr>
        <w:t>3 Emerging Leaders Programs</w:t>
      </w:r>
      <w:r w:rsidRPr="007671B2">
        <w:rPr>
          <w:rFonts w:ascii="Montserrat" w:hAnsi="Montserrat"/>
          <w:color w:val="C6225F"/>
          <w:sz w:val="22"/>
          <w:szCs w:val="22"/>
        </w:rPr>
        <w:t>75 young professionals</w:t>
      </w:r>
      <w:r w:rsidRPr="007671B2">
        <w:rPr>
          <w:rFonts w:ascii="Montserrat" w:hAnsi="Montserrat"/>
          <w:sz w:val="22"/>
          <w:szCs w:val="22"/>
        </w:rPr>
        <w:t xml:space="preserve"> expanding their skills, networks and cross-cultural engagement</w:t>
      </w:r>
    </w:p>
    <w:p w14:paraId="69E1A1B0" w14:textId="77777777" w:rsidR="009B30A5" w:rsidRPr="007671B2" w:rsidRDefault="009B30A5" w:rsidP="007671B2">
      <w:pPr>
        <w:pStyle w:val="ListParagraph"/>
        <w:numPr>
          <w:ilvl w:val="0"/>
          <w:numId w:val="10"/>
        </w:numPr>
        <w:rPr>
          <w:rFonts w:ascii="Montserrat" w:hAnsi="Montserrat"/>
          <w:b/>
          <w:bCs/>
          <w:color w:val="24205A"/>
          <w:sz w:val="22"/>
          <w:szCs w:val="22"/>
        </w:rPr>
      </w:pPr>
      <w:r w:rsidRPr="007671B2">
        <w:rPr>
          <w:rFonts w:ascii="Montserrat" w:hAnsi="Montserrat"/>
          <w:b/>
          <w:bCs/>
          <w:color w:val="24205A"/>
          <w:sz w:val="22"/>
          <w:szCs w:val="22"/>
        </w:rPr>
        <w:t>2 short courses</w:t>
      </w:r>
      <w:r w:rsidRPr="007671B2">
        <w:rPr>
          <w:rFonts w:ascii="Montserrat" w:hAnsi="Montserrat"/>
          <w:sz w:val="22"/>
          <w:szCs w:val="22"/>
        </w:rPr>
        <w:t xml:space="preserve"> for </w:t>
      </w:r>
      <w:r w:rsidRPr="007671B2">
        <w:rPr>
          <w:rFonts w:ascii="Montserrat" w:hAnsi="Montserrat"/>
          <w:color w:val="C6225F"/>
          <w:sz w:val="22"/>
          <w:szCs w:val="22"/>
        </w:rPr>
        <w:t>42 participants</w:t>
      </w:r>
      <w:r w:rsidRPr="007671B2">
        <w:rPr>
          <w:rFonts w:ascii="Montserrat" w:hAnsi="Montserrat"/>
          <w:sz w:val="22"/>
          <w:szCs w:val="22"/>
        </w:rPr>
        <w:t xml:space="preserve"> on </w:t>
      </w:r>
      <w:r w:rsidRPr="007671B2">
        <w:rPr>
          <w:rFonts w:ascii="Montserrat" w:hAnsi="Montserrat"/>
          <w:b/>
          <w:bCs/>
          <w:color w:val="24205A"/>
          <w:sz w:val="22"/>
          <w:szCs w:val="22"/>
        </w:rPr>
        <w:t>STEM &amp; resources</w:t>
      </w:r>
    </w:p>
    <w:p w14:paraId="15DF7254" w14:textId="2B1BF062" w:rsidR="002C3630" w:rsidRPr="007671B2" w:rsidRDefault="009B30A5" w:rsidP="007671B2">
      <w:pPr>
        <w:pStyle w:val="ListParagraph"/>
        <w:numPr>
          <w:ilvl w:val="0"/>
          <w:numId w:val="10"/>
        </w:numPr>
        <w:rPr>
          <w:rFonts w:ascii="Montserrat" w:hAnsi="Montserrat"/>
          <w:b/>
          <w:bCs/>
          <w:color w:val="24205A"/>
          <w:sz w:val="22"/>
          <w:szCs w:val="22"/>
        </w:rPr>
      </w:pPr>
      <w:r w:rsidRPr="007671B2">
        <w:rPr>
          <w:rFonts w:ascii="Montserrat" w:hAnsi="Montserrat"/>
          <w:b/>
          <w:bCs/>
          <w:color w:val="24205A"/>
          <w:sz w:val="22"/>
          <w:szCs w:val="22"/>
        </w:rPr>
        <w:t>11</w:t>
      </w:r>
      <w:r w:rsidRPr="007671B2">
        <w:rPr>
          <w:rFonts w:ascii="Montserrat" w:hAnsi="Montserrat"/>
          <w:sz w:val="22"/>
          <w:szCs w:val="22"/>
        </w:rPr>
        <w:t xml:space="preserve"> </w:t>
      </w:r>
      <w:r w:rsidRPr="007671B2">
        <w:rPr>
          <w:rFonts w:ascii="Montserrat" w:hAnsi="Montserrat"/>
          <w:b/>
          <w:bCs/>
          <w:color w:val="24205A"/>
          <w:sz w:val="22"/>
          <w:szCs w:val="22"/>
        </w:rPr>
        <w:t>grants</w:t>
      </w:r>
      <w:r w:rsidRPr="007671B2">
        <w:rPr>
          <w:rFonts w:ascii="Montserrat" w:hAnsi="Montserrat"/>
          <w:sz w:val="22"/>
          <w:szCs w:val="22"/>
        </w:rPr>
        <w:t xml:space="preserve"> worth </w:t>
      </w:r>
      <w:r w:rsidRPr="007671B2">
        <w:rPr>
          <w:rFonts w:ascii="Montserrat" w:hAnsi="Montserrat"/>
          <w:color w:val="C6225F"/>
          <w:sz w:val="22"/>
          <w:szCs w:val="22"/>
        </w:rPr>
        <w:t>$2.1 million</w:t>
      </w:r>
    </w:p>
    <w:sectPr w:rsidR="002C3630" w:rsidRPr="007671B2" w:rsidSect="007671B2">
      <w:type w:val="continuous"/>
      <w:pgSz w:w="11906" w:h="16838" w:code="9"/>
      <w:pgMar w:top="426" w:right="1104" w:bottom="993" w:left="1440" w:header="426" w:footer="10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D26B82" w14:textId="77777777" w:rsidR="00CE6E6C" w:rsidRDefault="00CE6E6C" w:rsidP="007772C0">
      <w:pPr>
        <w:spacing w:after="0" w:line="240" w:lineRule="auto"/>
      </w:pPr>
      <w:r>
        <w:separator/>
      </w:r>
    </w:p>
  </w:endnote>
  <w:endnote w:type="continuationSeparator" w:id="0">
    <w:p w14:paraId="300D4C5D" w14:textId="77777777" w:rsidR="00CE6E6C" w:rsidRDefault="00CE6E6C" w:rsidP="007772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ontserrat">
    <w:altName w:val="Montserrat"/>
    <w:charset w:val="00"/>
    <w:family w:val="auto"/>
    <w:pitch w:val="variable"/>
    <w:sig w:usb0="2000020F" w:usb1="00000003" w:usb2="00000000" w:usb3="00000000" w:csb0="00000197" w:csb1="00000000"/>
  </w:font>
  <w:font w:name="Montserrat-Regular">
    <w:altName w:val="Montserra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64CFD" w14:textId="300AB839" w:rsidR="00E73DDE" w:rsidRDefault="006E203E">
    <w:pPr>
      <w:pStyle w:val="Footer"/>
    </w:pPr>
    <w:r w:rsidRPr="007772C0">
      <w:rPr>
        <w:rFonts w:ascii="Montserrat" w:hAnsi="Montserrat"/>
        <w:noProof/>
      </w:rPr>
      <w:drawing>
        <wp:anchor distT="0" distB="0" distL="114300" distR="114300" simplePos="0" relativeHeight="251680768" behindDoc="0" locked="0" layoutInCell="1" allowOverlap="1" wp14:anchorId="264A1DFA" wp14:editId="1D138476">
          <wp:simplePos x="0" y="0"/>
          <wp:positionH relativeFrom="margin">
            <wp:align>right</wp:align>
          </wp:positionH>
          <wp:positionV relativeFrom="paragraph">
            <wp:posOffset>-447675</wp:posOffset>
          </wp:positionV>
          <wp:extent cx="2982595" cy="371475"/>
          <wp:effectExtent l="0" t="0" r="8255" b="9525"/>
          <wp:wrapSquare wrapText="bothSides"/>
          <wp:docPr id="1089820073" name="Picture 6" descr="A close-up of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31116" name="Picture 6" descr="A close-up of a black background&#10;&#10;AI-generated content may be incorrec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8259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3DDE">
      <w:rPr>
        <w:rFonts w:ascii="Montserrat" w:hAnsi="Montserrat"/>
        <w:noProof/>
      </w:rPr>
      <mc:AlternateContent>
        <mc:Choice Requires="wps">
          <w:drawing>
            <wp:anchor distT="0" distB="0" distL="114300" distR="114300" simplePos="0" relativeHeight="251672576" behindDoc="1" locked="0" layoutInCell="1" allowOverlap="1" wp14:anchorId="1B9255A3" wp14:editId="7D05E441">
              <wp:simplePos x="0" y="0"/>
              <wp:positionH relativeFrom="page">
                <wp:posOffset>-9525</wp:posOffset>
              </wp:positionH>
              <wp:positionV relativeFrom="paragraph">
                <wp:posOffset>-732154</wp:posOffset>
              </wp:positionV>
              <wp:extent cx="7562850" cy="1066800"/>
              <wp:effectExtent l="0" t="0" r="19050" b="19050"/>
              <wp:wrapNone/>
              <wp:docPr id="1578951484" name="Rectangle 2"/>
              <wp:cNvGraphicFramePr/>
              <a:graphic xmlns:a="http://schemas.openxmlformats.org/drawingml/2006/main">
                <a:graphicData uri="http://schemas.microsoft.com/office/word/2010/wordprocessingShape">
                  <wps:wsp>
                    <wps:cNvSpPr/>
                    <wps:spPr>
                      <a:xfrm>
                        <a:off x="0" y="0"/>
                        <a:ext cx="7562850" cy="1066800"/>
                      </a:xfrm>
                      <a:prstGeom prst="rect">
                        <a:avLst/>
                      </a:prstGeom>
                      <a:solidFill>
                        <a:srgbClr val="24205A"/>
                      </a:solidFill>
                      <a:ln>
                        <a:solidFill>
                          <a:srgbClr val="24205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FAF2F" id="Rectangle 2" o:spid="_x0000_s1026" style="position:absolute;margin-left:-.75pt;margin-top:-57.65pt;width:595.5pt;height:84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" fillcolor="#24205a" strokecolor="#24205a" strokeweight="1.5pt">
              <w10:wrap anchorx="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F8AC0" w14:textId="3F10BD3D" w:rsidR="00402617" w:rsidRDefault="0040261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D41FCD" w14:textId="77777777" w:rsidR="0004399E" w:rsidRDefault="0004399E">
    <w:pPr>
      <w:pStyle w:val="Footer"/>
    </w:pPr>
    <w:r>
      <w:rPr>
        <w:rFonts w:ascii="Montserrat" w:hAnsi="Montserrat"/>
        <w:noProof/>
      </w:rPr>
      <mc:AlternateContent>
        <mc:Choice Requires="wps">
          <w:drawing>
            <wp:anchor distT="0" distB="0" distL="114300" distR="114300" simplePos="0" relativeHeight="251674624" behindDoc="1" locked="0" layoutInCell="1" allowOverlap="1" wp14:anchorId="24D4E0DA" wp14:editId="2A3EF137">
              <wp:simplePos x="0" y="0"/>
              <wp:positionH relativeFrom="page">
                <wp:posOffset>-9525</wp:posOffset>
              </wp:positionH>
              <wp:positionV relativeFrom="paragraph">
                <wp:posOffset>-246381</wp:posOffset>
              </wp:positionV>
              <wp:extent cx="7562850" cy="581025"/>
              <wp:effectExtent l="0" t="0" r="19050" b="28575"/>
              <wp:wrapNone/>
              <wp:docPr id="994650465" name="Rectangle 2"/>
              <wp:cNvGraphicFramePr/>
              <a:graphic xmlns:a="http://schemas.openxmlformats.org/drawingml/2006/main">
                <a:graphicData uri="http://schemas.microsoft.com/office/word/2010/wordprocessingShape">
                  <wps:wsp>
                    <wps:cNvSpPr/>
                    <wps:spPr>
                      <a:xfrm>
                        <a:off x="0" y="0"/>
                        <a:ext cx="7562850" cy="581025"/>
                      </a:xfrm>
                      <a:prstGeom prst="rect">
                        <a:avLst/>
                      </a:prstGeom>
                      <a:solidFill>
                        <a:srgbClr val="24205A"/>
                      </a:solidFill>
                      <a:ln>
                        <a:solidFill>
                          <a:srgbClr val="24205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81C061" id="Rectangle 2" o:spid="_x0000_s1026" style="position:absolute;margin-left:-.75pt;margin-top:-19.4pt;width:595.5pt;height:45.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" fillcolor="#24205a" strokecolor="#24205a" strokeweight="1.5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308CD7" w14:textId="77777777" w:rsidR="00CE6E6C" w:rsidRDefault="00CE6E6C" w:rsidP="007772C0">
      <w:pPr>
        <w:spacing w:after="0" w:line="240" w:lineRule="auto"/>
      </w:pPr>
      <w:r>
        <w:separator/>
      </w:r>
    </w:p>
  </w:footnote>
  <w:footnote w:type="continuationSeparator" w:id="0">
    <w:p w14:paraId="46027B73" w14:textId="77777777" w:rsidR="00CE6E6C" w:rsidRDefault="00CE6E6C" w:rsidP="007772C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7BA1C" w14:textId="5FF42637" w:rsidR="00156E5F" w:rsidRDefault="00156E5F">
    <w:pPr>
      <w:pStyle w:val="Header"/>
    </w:pPr>
    <w:r>
      <w:rPr>
        <w:rFonts w:ascii="Montserrat" w:hAnsi="Montserrat"/>
        <w:noProof/>
      </w:rPr>
      <mc:AlternateContent>
        <mc:Choice Requires="wps">
          <w:drawing>
            <wp:anchor distT="0" distB="0" distL="114300" distR="114300" simplePos="0" relativeHeight="251670528" behindDoc="1" locked="0" layoutInCell="1" allowOverlap="1" wp14:anchorId="346B018B" wp14:editId="514AF3B5">
              <wp:simplePos x="0" y="0"/>
              <wp:positionH relativeFrom="page">
                <wp:posOffset>-19050</wp:posOffset>
              </wp:positionH>
              <wp:positionV relativeFrom="paragraph">
                <wp:posOffset>-270510</wp:posOffset>
              </wp:positionV>
              <wp:extent cx="7562850" cy="438150"/>
              <wp:effectExtent l="0" t="0" r="19050" b="19050"/>
              <wp:wrapNone/>
              <wp:docPr id="38621245" name="Rectangle 2"/>
              <wp:cNvGraphicFramePr/>
              <a:graphic xmlns:a="http://schemas.openxmlformats.org/drawingml/2006/main">
                <a:graphicData uri="http://schemas.microsoft.com/office/word/2010/wordprocessingShape">
                  <wps:wsp>
                    <wps:cNvSpPr/>
                    <wps:spPr>
                      <a:xfrm>
                        <a:off x="0" y="0"/>
                        <a:ext cx="7562850" cy="438150"/>
                      </a:xfrm>
                      <a:prstGeom prst="rect">
                        <a:avLst/>
                      </a:prstGeom>
                      <a:solidFill>
                        <a:srgbClr val="24205A"/>
                      </a:solidFill>
                      <a:ln>
                        <a:solidFill>
                          <a:srgbClr val="24205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B3A00" id="Rectangle 2" o:spid="_x0000_s1026" style="position:absolute;margin-left:-1.5pt;margin-top:-21.3pt;width:595.5pt;height:3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" fillcolor="#24205a" strokecolor="#24205a" strokeweight="1.5pt">
              <w10:wrap anchorx="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DF3D4A" w14:textId="77777777" w:rsidR="002A7B50" w:rsidRDefault="002A7B50">
    <w:pPr>
      <w:pStyle w:val="Header"/>
    </w:pPr>
    <w:r>
      <w:rPr>
        <w:rFonts w:ascii="Montserrat" w:hAnsi="Montserrat"/>
        <w:noProof/>
      </w:rPr>
      <mc:AlternateContent>
        <mc:Choice Requires="wps">
          <w:drawing>
            <wp:anchor distT="0" distB="0" distL="114300" distR="114300" simplePos="0" relativeHeight="251678720" behindDoc="1" locked="0" layoutInCell="1" allowOverlap="1" wp14:anchorId="753F0231" wp14:editId="0D44087E">
              <wp:simplePos x="0" y="0"/>
              <wp:positionH relativeFrom="page">
                <wp:align>right</wp:align>
              </wp:positionH>
              <wp:positionV relativeFrom="paragraph">
                <wp:posOffset>-257175</wp:posOffset>
              </wp:positionV>
              <wp:extent cx="7562850" cy="438150"/>
              <wp:effectExtent l="0" t="0" r="19050" b="19050"/>
              <wp:wrapNone/>
              <wp:docPr id="517502169" name="Rectangle 2"/>
              <wp:cNvGraphicFramePr/>
              <a:graphic xmlns:a="http://schemas.openxmlformats.org/drawingml/2006/main">
                <a:graphicData uri="http://schemas.microsoft.com/office/word/2010/wordprocessingShape">
                  <wps:wsp>
                    <wps:cNvSpPr/>
                    <wps:spPr>
                      <a:xfrm>
                        <a:off x="0" y="0"/>
                        <a:ext cx="7562850" cy="438150"/>
                      </a:xfrm>
                      <a:prstGeom prst="rect">
                        <a:avLst/>
                      </a:prstGeom>
                      <a:solidFill>
                        <a:srgbClr val="24205A"/>
                      </a:solidFill>
                      <a:ln>
                        <a:solidFill>
                          <a:srgbClr val="24205A"/>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7C88B" id="Rectangle 2" o:spid="_x0000_s1026" style="position:absolute;margin-left:544.3pt;margin-top:-20.25pt;width:595.5pt;height:34.5pt;z-index:-2516377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" fillcolor="#24205a" strokecolor="#24205a" strokeweight="1.5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BE53F" w14:textId="1FA87136" w:rsidR="00FB5A22" w:rsidRPr="009D2538" w:rsidRDefault="00FB5A22" w:rsidP="009D25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2F6245"/>
    <w:multiLevelType w:val="hybridMultilevel"/>
    <w:tmpl w:val="5DBC91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14E6774E"/>
    <w:multiLevelType w:val="hybridMultilevel"/>
    <w:tmpl w:val="5F3CE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3CB6D22"/>
    <w:multiLevelType w:val="hybridMultilevel"/>
    <w:tmpl w:val="F2424F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6B458FB"/>
    <w:multiLevelType w:val="hybridMultilevel"/>
    <w:tmpl w:val="A3D82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4C117C4E"/>
    <w:multiLevelType w:val="hybridMultilevel"/>
    <w:tmpl w:val="3C76C8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D866373"/>
    <w:multiLevelType w:val="hybridMultilevel"/>
    <w:tmpl w:val="11880B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DB76F9F"/>
    <w:multiLevelType w:val="hybridMultilevel"/>
    <w:tmpl w:val="038C7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BB66776"/>
    <w:multiLevelType w:val="hybridMultilevel"/>
    <w:tmpl w:val="CA5CEA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4A9440A"/>
    <w:multiLevelType w:val="hybridMultilevel"/>
    <w:tmpl w:val="DDDE31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D3B1957"/>
    <w:multiLevelType w:val="hybridMultilevel"/>
    <w:tmpl w:val="8F10F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7E235D7C"/>
    <w:multiLevelType w:val="hybridMultilevel"/>
    <w:tmpl w:val="44F85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01483569">
    <w:abstractNumId w:val="5"/>
  </w:num>
  <w:num w:numId="2" w16cid:durableId="1692609535">
    <w:abstractNumId w:val="0"/>
  </w:num>
  <w:num w:numId="3" w16cid:durableId="1131023765">
    <w:abstractNumId w:val="3"/>
  </w:num>
  <w:num w:numId="4" w16cid:durableId="1257446358">
    <w:abstractNumId w:val="2"/>
  </w:num>
  <w:num w:numId="5" w16cid:durableId="750935062">
    <w:abstractNumId w:val="8"/>
  </w:num>
  <w:num w:numId="6" w16cid:durableId="2103143284">
    <w:abstractNumId w:val="9"/>
  </w:num>
  <w:num w:numId="7" w16cid:durableId="284966341">
    <w:abstractNumId w:val="10"/>
  </w:num>
  <w:num w:numId="8" w16cid:durableId="1728214236">
    <w:abstractNumId w:val="6"/>
  </w:num>
  <w:num w:numId="9" w16cid:durableId="1811436136">
    <w:abstractNumId w:val="1"/>
  </w:num>
  <w:num w:numId="10" w16cid:durableId="2050109702">
    <w:abstractNumId w:val="7"/>
  </w:num>
  <w:num w:numId="11" w16cid:durableId="6093129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3630"/>
    <w:rsid w:val="00007F92"/>
    <w:rsid w:val="00020B45"/>
    <w:rsid w:val="00030AE6"/>
    <w:rsid w:val="0004399E"/>
    <w:rsid w:val="00055F0C"/>
    <w:rsid w:val="00062BAF"/>
    <w:rsid w:val="00062EAD"/>
    <w:rsid w:val="00075A27"/>
    <w:rsid w:val="00082F27"/>
    <w:rsid w:val="00090680"/>
    <w:rsid w:val="00094D24"/>
    <w:rsid w:val="000C7EFC"/>
    <w:rsid w:val="000D2C63"/>
    <w:rsid w:val="000E14D2"/>
    <w:rsid w:val="000E1C3D"/>
    <w:rsid w:val="001076FC"/>
    <w:rsid w:val="00116150"/>
    <w:rsid w:val="00136A89"/>
    <w:rsid w:val="00153215"/>
    <w:rsid w:val="00156E5F"/>
    <w:rsid w:val="00163DCE"/>
    <w:rsid w:val="00164575"/>
    <w:rsid w:val="001C0752"/>
    <w:rsid w:val="001C347B"/>
    <w:rsid w:val="00220922"/>
    <w:rsid w:val="00265368"/>
    <w:rsid w:val="002A1C3B"/>
    <w:rsid w:val="002A7B50"/>
    <w:rsid w:val="002C3630"/>
    <w:rsid w:val="002C3FEB"/>
    <w:rsid w:val="002C4787"/>
    <w:rsid w:val="002C5A23"/>
    <w:rsid w:val="002D2623"/>
    <w:rsid w:val="002D3123"/>
    <w:rsid w:val="00301934"/>
    <w:rsid w:val="00327497"/>
    <w:rsid w:val="00347759"/>
    <w:rsid w:val="0037052C"/>
    <w:rsid w:val="00377564"/>
    <w:rsid w:val="003826AA"/>
    <w:rsid w:val="003A02B7"/>
    <w:rsid w:val="003A388B"/>
    <w:rsid w:val="003B3B54"/>
    <w:rsid w:val="003E3D13"/>
    <w:rsid w:val="00402617"/>
    <w:rsid w:val="00411480"/>
    <w:rsid w:val="00465E2B"/>
    <w:rsid w:val="00476CD8"/>
    <w:rsid w:val="004D2F8C"/>
    <w:rsid w:val="004F03F8"/>
    <w:rsid w:val="004F576E"/>
    <w:rsid w:val="0051255F"/>
    <w:rsid w:val="005130DA"/>
    <w:rsid w:val="00514226"/>
    <w:rsid w:val="00520BCC"/>
    <w:rsid w:val="005276F0"/>
    <w:rsid w:val="005421D8"/>
    <w:rsid w:val="00557469"/>
    <w:rsid w:val="00580679"/>
    <w:rsid w:val="005834D5"/>
    <w:rsid w:val="005966EC"/>
    <w:rsid w:val="005E1E02"/>
    <w:rsid w:val="005F0A06"/>
    <w:rsid w:val="0061062F"/>
    <w:rsid w:val="006222C8"/>
    <w:rsid w:val="006266DD"/>
    <w:rsid w:val="006403CB"/>
    <w:rsid w:val="00660A46"/>
    <w:rsid w:val="0066101D"/>
    <w:rsid w:val="006612D5"/>
    <w:rsid w:val="00690783"/>
    <w:rsid w:val="00693991"/>
    <w:rsid w:val="006B52A7"/>
    <w:rsid w:val="006E203E"/>
    <w:rsid w:val="006F534B"/>
    <w:rsid w:val="00705F9F"/>
    <w:rsid w:val="00732735"/>
    <w:rsid w:val="007453C2"/>
    <w:rsid w:val="007671B2"/>
    <w:rsid w:val="007772C0"/>
    <w:rsid w:val="0078492A"/>
    <w:rsid w:val="0078686D"/>
    <w:rsid w:val="007A0F79"/>
    <w:rsid w:val="007A65A9"/>
    <w:rsid w:val="007B57F2"/>
    <w:rsid w:val="007E4B32"/>
    <w:rsid w:val="007E5DB6"/>
    <w:rsid w:val="008106EE"/>
    <w:rsid w:val="00836446"/>
    <w:rsid w:val="0085308D"/>
    <w:rsid w:val="008C26B7"/>
    <w:rsid w:val="008D458B"/>
    <w:rsid w:val="008E4095"/>
    <w:rsid w:val="00911F9E"/>
    <w:rsid w:val="00915338"/>
    <w:rsid w:val="00967182"/>
    <w:rsid w:val="0097599F"/>
    <w:rsid w:val="009B30A5"/>
    <w:rsid w:val="009D2538"/>
    <w:rsid w:val="009D36FD"/>
    <w:rsid w:val="009D5D28"/>
    <w:rsid w:val="009F6624"/>
    <w:rsid w:val="00A110D0"/>
    <w:rsid w:val="00A12DEB"/>
    <w:rsid w:val="00A5749A"/>
    <w:rsid w:val="00A9379E"/>
    <w:rsid w:val="00A94F3D"/>
    <w:rsid w:val="00AA5FD9"/>
    <w:rsid w:val="00AB0EDF"/>
    <w:rsid w:val="00AC6736"/>
    <w:rsid w:val="00AC7144"/>
    <w:rsid w:val="00AD1529"/>
    <w:rsid w:val="00B055BE"/>
    <w:rsid w:val="00B41AE1"/>
    <w:rsid w:val="00B56E43"/>
    <w:rsid w:val="00B61B7B"/>
    <w:rsid w:val="00B665C6"/>
    <w:rsid w:val="00B86E09"/>
    <w:rsid w:val="00BB6DCA"/>
    <w:rsid w:val="00BB7D2A"/>
    <w:rsid w:val="00BC0697"/>
    <w:rsid w:val="00BF3CEC"/>
    <w:rsid w:val="00C02F03"/>
    <w:rsid w:val="00C26328"/>
    <w:rsid w:val="00C71130"/>
    <w:rsid w:val="00C72F6B"/>
    <w:rsid w:val="00C94482"/>
    <w:rsid w:val="00CC312B"/>
    <w:rsid w:val="00CC7983"/>
    <w:rsid w:val="00CD67EE"/>
    <w:rsid w:val="00CE2E09"/>
    <w:rsid w:val="00CE6E6C"/>
    <w:rsid w:val="00CF4A01"/>
    <w:rsid w:val="00D00037"/>
    <w:rsid w:val="00D468E1"/>
    <w:rsid w:val="00D51B08"/>
    <w:rsid w:val="00D75C4C"/>
    <w:rsid w:val="00DA276E"/>
    <w:rsid w:val="00DD58EC"/>
    <w:rsid w:val="00DE2CDD"/>
    <w:rsid w:val="00DF1428"/>
    <w:rsid w:val="00E361CC"/>
    <w:rsid w:val="00E370AE"/>
    <w:rsid w:val="00E73DDE"/>
    <w:rsid w:val="00E80C36"/>
    <w:rsid w:val="00E82711"/>
    <w:rsid w:val="00E862CA"/>
    <w:rsid w:val="00F04879"/>
    <w:rsid w:val="00F10A8D"/>
    <w:rsid w:val="00F22D8C"/>
    <w:rsid w:val="00F23AC3"/>
    <w:rsid w:val="00F26FBD"/>
    <w:rsid w:val="00F32400"/>
    <w:rsid w:val="00F60CF6"/>
    <w:rsid w:val="00F76EF1"/>
    <w:rsid w:val="00F91502"/>
    <w:rsid w:val="00FB406B"/>
    <w:rsid w:val="00FB5A22"/>
    <w:rsid w:val="00FF131C"/>
    <w:rsid w:val="00FF13E1"/>
    <w:rsid w:val="00FF5D5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F133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C363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C363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C363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C363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C363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C363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C363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C363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C363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63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C363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C363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C363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C363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C363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C363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C363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C3630"/>
    <w:rPr>
      <w:rFonts w:eastAsiaTheme="majorEastAsia" w:cstheme="majorBidi"/>
      <w:color w:val="272727" w:themeColor="text1" w:themeTint="D8"/>
    </w:rPr>
  </w:style>
  <w:style w:type="paragraph" w:styleId="Title">
    <w:name w:val="Title"/>
    <w:basedOn w:val="Normal"/>
    <w:next w:val="Normal"/>
    <w:link w:val="TitleChar"/>
    <w:uiPriority w:val="10"/>
    <w:qFormat/>
    <w:rsid w:val="002C363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C363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C363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C363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C3630"/>
    <w:pPr>
      <w:spacing w:before="160"/>
      <w:jc w:val="center"/>
    </w:pPr>
    <w:rPr>
      <w:i/>
      <w:iCs/>
      <w:color w:val="404040" w:themeColor="text1" w:themeTint="BF"/>
    </w:rPr>
  </w:style>
  <w:style w:type="character" w:customStyle="1" w:styleId="QuoteChar">
    <w:name w:val="Quote Char"/>
    <w:basedOn w:val="DefaultParagraphFont"/>
    <w:link w:val="Quote"/>
    <w:uiPriority w:val="29"/>
    <w:rsid w:val="002C3630"/>
    <w:rPr>
      <w:i/>
      <w:iCs/>
      <w:color w:val="404040" w:themeColor="text1" w:themeTint="BF"/>
    </w:rPr>
  </w:style>
  <w:style w:type="paragraph" w:styleId="ListParagraph">
    <w:name w:val="List Paragraph"/>
    <w:basedOn w:val="Normal"/>
    <w:uiPriority w:val="34"/>
    <w:qFormat/>
    <w:rsid w:val="002C3630"/>
    <w:pPr>
      <w:ind w:left="720"/>
      <w:contextualSpacing/>
    </w:pPr>
  </w:style>
  <w:style w:type="character" w:styleId="IntenseEmphasis">
    <w:name w:val="Intense Emphasis"/>
    <w:basedOn w:val="DefaultParagraphFont"/>
    <w:uiPriority w:val="21"/>
    <w:qFormat/>
    <w:rsid w:val="002C3630"/>
    <w:rPr>
      <w:i/>
      <w:iCs/>
      <w:color w:val="0F4761" w:themeColor="accent1" w:themeShade="BF"/>
    </w:rPr>
  </w:style>
  <w:style w:type="paragraph" w:styleId="IntenseQuote">
    <w:name w:val="Intense Quote"/>
    <w:basedOn w:val="Normal"/>
    <w:next w:val="Normal"/>
    <w:link w:val="IntenseQuoteChar"/>
    <w:uiPriority w:val="30"/>
    <w:qFormat/>
    <w:rsid w:val="002C363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C3630"/>
    <w:rPr>
      <w:i/>
      <w:iCs/>
      <w:color w:val="0F4761" w:themeColor="accent1" w:themeShade="BF"/>
    </w:rPr>
  </w:style>
  <w:style w:type="character" w:styleId="IntenseReference">
    <w:name w:val="Intense Reference"/>
    <w:basedOn w:val="DefaultParagraphFont"/>
    <w:uiPriority w:val="32"/>
    <w:qFormat/>
    <w:rsid w:val="002C3630"/>
    <w:rPr>
      <w:b/>
      <w:bCs/>
      <w:smallCaps/>
      <w:color w:val="0F4761" w:themeColor="accent1" w:themeShade="BF"/>
      <w:spacing w:val="5"/>
    </w:rPr>
  </w:style>
  <w:style w:type="character" w:styleId="Hyperlink">
    <w:name w:val="Hyperlink"/>
    <w:basedOn w:val="DefaultParagraphFont"/>
    <w:uiPriority w:val="99"/>
    <w:unhideWhenUsed/>
    <w:rsid w:val="007E5DB6"/>
    <w:rPr>
      <w:color w:val="467886" w:themeColor="hyperlink"/>
      <w:u w:val="single"/>
    </w:rPr>
  </w:style>
  <w:style w:type="character" w:styleId="UnresolvedMention">
    <w:name w:val="Unresolved Mention"/>
    <w:basedOn w:val="DefaultParagraphFont"/>
    <w:uiPriority w:val="99"/>
    <w:semiHidden/>
    <w:unhideWhenUsed/>
    <w:rsid w:val="007E5DB6"/>
    <w:rPr>
      <w:color w:val="605E5C"/>
      <w:shd w:val="clear" w:color="auto" w:fill="E1DFDD"/>
    </w:rPr>
  </w:style>
  <w:style w:type="paragraph" w:styleId="Header">
    <w:name w:val="header"/>
    <w:basedOn w:val="Normal"/>
    <w:link w:val="HeaderChar"/>
    <w:uiPriority w:val="99"/>
    <w:unhideWhenUsed/>
    <w:rsid w:val="007772C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72C0"/>
  </w:style>
  <w:style w:type="paragraph" w:styleId="Footer">
    <w:name w:val="footer"/>
    <w:basedOn w:val="Normal"/>
    <w:link w:val="FooterChar"/>
    <w:uiPriority w:val="99"/>
    <w:unhideWhenUsed/>
    <w:rsid w:val="007772C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772C0"/>
  </w:style>
  <w:style w:type="paragraph" w:styleId="NormalWeb">
    <w:name w:val="Normal (Web)"/>
    <w:basedOn w:val="Normal"/>
    <w:uiPriority w:val="99"/>
    <w:semiHidden/>
    <w:unhideWhenUsed/>
    <w:rsid w:val="007772C0"/>
    <w:rPr>
      <w:rFonts w:ascii="Times New Roman" w:hAnsi="Times New Roman" w:cs="Times New Roman"/>
    </w:rPr>
  </w:style>
  <w:style w:type="table" w:styleId="TableGrid">
    <w:name w:val="Table Grid"/>
    <w:basedOn w:val="TableNormal"/>
    <w:uiPriority w:val="39"/>
    <w:rsid w:val="007772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424010">
      <w:bodyDiv w:val="1"/>
      <w:marLeft w:val="0"/>
      <w:marRight w:val="0"/>
      <w:marTop w:val="0"/>
      <w:marBottom w:val="0"/>
      <w:divBdr>
        <w:top w:val="none" w:sz="0" w:space="0" w:color="auto"/>
        <w:left w:val="none" w:sz="0" w:space="0" w:color="auto"/>
        <w:bottom w:val="none" w:sz="0" w:space="0" w:color="auto"/>
        <w:right w:val="none" w:sz="0" w:space="0" w:color="auto"/>
      </w:divBdr>
    </w:div>
    <w:div w:id="249050602">
      <w:bodyDiv w:val="1"/>
      <w:marLeft w:val="0"/>
      <w:marRight w:val="0"/>
      <w:marTop w:val="0"/>
      <w:marBottom w:val="0"/>
      <w:divBdr>
        <w:top w:val="none" w:sz="0" w:space="0" w:color="auto"/>
        <w:left w:val="none" w:sz="0" w:space="0" w:color="auto"/>
        <w:bottom w:val="none" w:sz="0" w:space="0" w:color="auto"/>
        <w:right w:val="none" w:sz="0" w:space="0" w:color="auto"/>
      </w:divBdr>
    </w:div>
    <w:div w:id="817385594">
      <w:bodyDiv w:val="1"/>
      <w:marLeft w:val="0"/>
      <w:marRight w:val="0"/>
      <w:marTop w:val="0"/>
      <w:marBottom w:val="0"/>
      <w:divBdr>
        <w:top w:val="none" w:sz="0" w:space="0" w:color="auto"/>
        <w:left w:val="none" w:sz="0" w:space="0" w:color="auto"/>
        <w:bottom w:val="none" w:sz="0" w:space="0" w:color="auto"/>
        <w:right w:val="none" w:sz="0" w:space="0" w:color="auto"/>
      </w:divBdr>
    </w:div>
    <w:div w:id="1392803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9.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footer" Target="footer3.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09266B-06E9-4B61-8DE5-EDD2377461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1305</Words>
  <Characters>7818</Characters>
  <Application>Microsoft Office Word</Application>
  <DocSecurity>0</DocSecurity>
  <Lines>179</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Invested in our future</dc:title>
  <dc:subject/>
  <dc:creator/>
  <cp:keywords>[SEC=OFFICIAL]</cp:keywords>
  <dc:description/>
  <cp:lastModifiedBy/>
  <cp:revision>1</cp:revision>
  <dcterms:created xsi:type="dcterms:W3CDTF">2025-10-27T20:39:00Z</dcterms:created>
  <dcterms:modified xsi:type="dcterms:W3CDTF">2025-10-27T20:39:00Z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OriginationTimeStamp">
    <vt:lpwstr>2025-10-15T01:55:34Z</vt:lpwstr>
  </property>
  <property fmtid="{D5CDD505-2E9C-101B-9397-08002B2CF9AE}" pid="3" name="PM_ProtectiveMarkingValue_Header">
    <vt:lpwstr>OFFICIAL</vt:lpwstr>
  </property>
  <property fmtid="{D5CDD505-2E9C-101B-9397-08002B2CF9AE}" pid="4" name="PM_Expires">
    <vt:lpwstr/>
  </property>
  <property fmtid="{D5CDD505-2E9C-101B-9397-08002B2CF9AE}" pid="5" name="PM_DisplayValueSecClassificationWithQualifier">
    <vt:lpwstr>OFFICIAL</vt:lpwstr>
  </property>
  <property fmtid="{D5CDD505-2E9C-101B-9397-08002B2CF9AE}" pid="6" name="PM_InsertionValue">
    <vt:lpwstr>OFFICIAL</vt:lpwstr>
  </property>
  <property fmtid="{D5CDD505-2E9C-101B-9397-08002B2CF9AE}" pid="7" name="PM_Originator_Hash_SHA1">
    <vt:lpwstr>D9F6E5C82DFAF7AB6E3D596D48DD43C72EDFDAB4</vt:lpwstr>
  </property>
  <property fmtid="{D5CDD505-2E9C-101B-9397-08002B2CF9AE}" pid="8" name="PM_ProtectiveMarkingValue_Footer">
    <vt:lpwstr>OFFICIAL</vt:lpwstr>
  </property>
  <property fmtid="{D5CDD505-2E9C-101B-9397-08002B2CF9AE}" pid="9" name="PM_Originating_FileId">
    <vt:lpwstr>E2EBCC431AF049B6B17DE0CE0F05CA03</vt:lpwstr>
  </property>
  <property fmtid="{D5CDD505-2E9C-101B-9397-08002B2CF9AE}" pid="10" name="PM_Display">
    <vt:lpwstr>OFFICIAL</vt:lpwstr>
  </property>
  <property fmtid="{D5CDD505-2E9C-101B-9397-08002B2CF9AE}" pid="11" name="PM_OriginatorUserAccountName_SHA256">
    <vt:lpwstr>3E9DB5AB808CA91EB3E8EC398CDB7F67B110581D6BB28BC88565729DCE387350</vt:lpwstr>
  </property>
  <property fmtid="{D5CDD505-2E9C-101B-9397-08002B2CF9AE}" pid="12" name="PM_OriginatorDomainName_SHA256">
    <vt:lpwstr>6F3591835F3B2A8A025B00B5BA6418010DA3A17C9C26EA9C049FFD28039489A2</vt:lpwstr>
  </property>
  <property fmtid="{D5CDD505-2E9C-101B-9397-08002B2CF9AE}" pid="13" name="PMUuid">
    <vt:lpwstr>v=2022.2;d=gov.au;g=46DD6D7C-8107-577B-BC6E-F348953B2E44</vt:lpwstr>
  </property>
  <property fmtid="{D5CDD505-2E9C-101B-9397-08002B2CF9AE}" pid="14" name="PM_Hash_Version">
    <vt:lpwstr>2022.1</vt:lpwstr>
  </property>
  <property fmtid="{D5CDD505-2E9C-101B-9397-08002B2CF9AE}" pid="15" name="PM_Hash_Salt_Prev">
    <vt:lpwstr>15273C19507B136920F563681F34C543</vt:lpwstr>
  </property>
  <property fmtid="{D5CDD505-2E9C-101B-9397-08002B2CF9AE}" pid="16" name="PM_Hash_Salt">
    <vt:lpwstr>8A383AD07C171BAB19FB197B4B94A4B9</vt:lpwstr>
  </property>
  <property fmtid="{D5CDD505-2E9C-101B-9397-08002B2CF9AE}" pid="17" name="PM_Hash_SHA1">
    <vt:lpwstr>616F7A274339BF156F77C340261BB78D5C4B71CE</vt:lpwstr>
  </property>
  <property fmtid="{D5CDD505-2E9C-101B-9397-08002B2CF9AE}" pid="18" name="PM_SecurityClassification_Prev">
    <vt:lpwstr>OFFICIAL</vt:lpwstr>
  </property>
  <property fmtid="{D5CDD505-2E9C-101B-9397-08002B2CF9AE}" pid="19" name="PM_Qualifier_Prev">
    <vt:lpwstr/>
  </property>
  <property fmtid="{D5CDD505-2E9C-101B-9397-08002B2CF9AE}" pid="20" name="PM_Qualifier">
    <vt:lpwstr/>
  </property>
  <property fmtid="{D5CDD505-2E9C-101B-9397-08002B2CF9AE}" pid="21" name="PMHMAC">
    <vt:lpwstr>v=2022.1;a=SHA256;h=DE9F5062797C0AB30D0354E17AB27F349B1557E3DA5C7CFC45251B39F1CDE638</vt:lpwstr>
  </property>
  <property fmtid="{D5CDD505-2E9C-101B-9397-08002B2CF9AE}" pid="22" name="PM_Namespace">
    <vt:lpwstr>gov.au</vt:lpwstr>
  </property>
  <property fmtid="{D5CDD505-2E9C-101B-9397-08002B2CF9AE}" pid="23" name="PM_Version">
    <vt:lpwstr>2018.4</vt:lpwstr>
  </property>
  <property fmtid="{D5CDD505-2E9C-101B-9397-08002B2CF9AE}" pid="24" name="PM_SecurityClassification">
    <vt:lpwstr>OFFICIAL</vt:lpwstr>
  </property>
  <property fmtid="{D5CDD505-2E9C-101B-9397-08002B2CF9AE}" pid="25" name="PM_Note">
    <vt:lpwstr/>
  </property>
  <property fmtid="{D5CDD505-2E9C-101B-9397-08002B2CF9AE}" pid="26" name="PM_Markers">
    <vt:lpwstr/>
  </property>
  <property fmtid="{D5CDD505-2E9C-101B-9397-08002B2CF9AE}" pid="27" name="PM_Caveats_Count">
    <vt:lpwstr>0</vt:lpwstr>
  </property>
  <property fmtid="{D5CDD505-2E9C-101B-9397-08002B2CF9AE}" pid="28" name="PM_DownTo">
    <vt:lpwstr/>
  </property>
</Properties>
</file>