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A2076" w14:textId="7EC64536" w:rsidR="005D215A" w:rsidRPr="00F275AF" w:rsidRDefault="00951252">
      <w:pPr>
        <w:rPr>
          <w:rFonts w:ascii="Cambria" w:hAnsi="Cambria"/>
          <w:b/>
          <w:color w:val="002060"/>
          <w:sz w:val="32"/>
        </w:rPr>
      </w:pPr>
      <w:bookmarkStart w:id="0" w:name="_GoBack"/>
      <w:bookmarkEnd w:id="0"/>
      <w:r w:rsidRPr="00F275AF">
        <w:rPr>
          <w:rFonts w:ascii="Cambria" w:hAnsi="Cambria"/>
          <w:b/>
          <w:color w:val="002060"/>
          <w:sz w:val="32"/>
        </w:rPr>
        <w:t xml:space="preserve">A Few Remarks from </w:t>
      </w:r>
      <w:r w:rsidR="005D215A" w:rsidRPr="00F275AF">
        <w:rPr>
          <w:rFonts w:ascii="Cambria" w:hAnsi="Cambria"/>
          <w:b/>
          <w:color w:val="002060"/>
          <w:sz w:val="32"/>
        </w:rPr>
        <w:t>TASS</w:t>
      </w:r>
      <w:r w:rsidR="00724E8C" w:rsidRPr="00F275AF">
        <w:rPr>
          <w:rFonts w:ascii="Cambria" w:hAnsi="Cambria"/>
          <w:b/>
          <w:color w:val="002060"/>
          <w:sz w:val="32"/>
        </w:rPr>
        <w:t xml:space="preserve"> </w:t>
      </w:r>
    </w:p>
    <w:p w14:paraId="175A31D0" w14:textId="77777777" w:rsidR="00951252" w:rsidRDefault="00951252">
      <w:pPr>
        <w:rPr>
          <w:rFonts w:ascii="Cambria" w:hAnsi="Cambria"/>
          <w:b/>
          <w:sz w:val="24"/>
        </w:rPr>
      </w:pPr>
    </w:p>
    <w:p w14:paraId="11FF2000" w14:textId="121610FA" w:rsidR="00483523" w:rsidRPr="00A629E3" w:rsidRDefault="00AC516A">
      <w:pPr>
        <w:rPr>
          <w:rFonts w:ascii="Cambria" w:hAnsi="Cambria"/>
          <w:b/>
          <w:sz w:val="24"/>
        </w:rPr>
      </w:pPr>
      <w:r>
        <w:rPr>
          <w:rFonts w:ascii="Cambria" w:hAnsi="Cambria"/>
          <w:b/>
          <w:sz w:val="24"/>
        </w:rPr>
        <w:t xml:space="preserve">Creating quality Islamic Schools </w:t>
      </w:r>
    </w:p>
    <w:p w14:paraId="037B47CA" w14:textId="4BE73185" w:rsidR="009E3EE2" w:rsidRPr="00A629E3" w:rsidRDefault="00AD64D2">
      <w:pPr>
        <w:rPr>
          <w:rFonts w:ascii="Cambria" w:hAnsi="Cambria"/>
          <w:sz w:val="24"/>
        </w:rPr>
      </w:pPr>
      <w:r w:rsidRPr="00A629E3">
        <w:rPr>
          <w:rFonts w:ascii="Cambria" w:hAnsi="Cambria"/>
          <w:sz w:val="24"/>
        </w:rPr>
        <w:t xml:space="preserve">This edition of </w:t>
      </w:r>
      <w:r w:rsidR="00797E7E" w:rsidRPr="00A629E3">
        <w:rPr>
          <w:rFonts w:ascii="Cambria" w:hAnsi="Cambria"/>
          <w:sz w:val="24"/>
        </w:rPr>
        <w:t xml:space="preserve">TASS News </w:t>
      </w:r>
      <w:r w:rsidRPr="00A629E3">
        <w:rPr>
          <w:rFonts w:ascii="Cambria" w:hAnsi="Cambria"/>
          <w:sz w:val="24"/>
        </w:rPr>
        <w:t>focuses more on Islamic school (</w:t>
      </w:r>
      <w:r w:rsidR="00F9169D" w:rsidRPr="00A629E3">
        <w:rPr>
          <w:rFonts w:ascii="Cambria" w:hAnsi="Cambria"/>
          <w:i/>
          <w:sz w:val="24"/>
        </w:rPr>
        <w:t>madrasah</w:t>
      </w:r>
      <w:r w:rsidRPr="00A629E3">
        <w:rPr>
          <w:rFonts w:ascii="Cambria" w:hAnsi="Cambria"/>
          <w:sz w:val="24"/>
        </w:rPr>
        <w:t>)</w:t>
      </w:r>
      <w:r w:rsidR="00F9169D" w:rsidRPr="00A629E3">
        <w:rPr>
          <w:rFonts w:ascii="Cambria" w:hAnsi="Cambria"/>
          <w:sz w:val="24"/>
        </w:rPr>
        <w:t xml:space="preserve"> </w:t>
      </w:r>
      <w:r w:rsidRPr="00A629E3">
        <w:rPr>
          <w:rFonts w:ascii="Cambria" w:hAnsi="Cambria"/>
          <w:sz w:val="24"/>
        </w:rPr>
        <w:t xml:space="preserve">education and </w:t>
      </w:r>
      <w:r w:rsidR="00D958BD">
        <w:rPr>
          <w:rFonts w:ascii="Cambria" w:hAnsi="Cambria"/>
          <w:sz w:val="24"/>
        </w:rPr>
        <w:t xml:space="preserve">the </w:t>
      </w:r>
      <w:r w:rsidRPr="00A629E3">
        <w:rPr>
          <w:rFonts w:ascii="Cambria" w:hAnsi="Cambria"/>
          <w:sz w:val="24"/>
        </w:rPr>
        <w:t xml:space="preserve">Continuing Professional Development for Teachers </w:t>
      </w:r>
      <w:r w:rsidR="001349FF" w:rsidRPr="00A629E3">
        <w:rPr>
          <w:rFonts w:ascii="Cambria" w:hAnsi="Cambria"/>
          <w:sz w:val="24"/>
        </w:rPr>
        <w:t>(</w:t>
      </w:r>
      <w:r w:rsidR="00A7480E">
        <w:rPr>
          <w:rFonts w:ascii="Cambria" w:hAnsi="Cambria"/>
          <w:sz w:val="24"/>
        </w:rPr>
        <w:t>CPD</w:t>
      </w:r>
      <w:r w:rsidR="001349FF" w:rsidRPr="00A629E3">
        <w:rPr>
          <w:rFonts w:ascii="Cambria" w:hAnsi="Cambria"/>
          <w:sz w:val="24"/>
        </w:rPr>
        <w:t xml:space="preserve">) </w:t>
      </w:r>
      <w:r w:rsidR="00D958BD">
        <w:rPr>
          <w:rFonts w:ascii="Cambria" w:hAnsi="Cambria"/>
          <w:sz w:val="24"/>
        </w:rPr>
        <w:t xml:space="preserve">program </w:t>
      </w:r>
      <w:r w:rsidRPr="00A629E3">
        <w:rPr>
          <w:rFonts w:ascii="Cambria" w:hAnsi="Cambria"/>
          <w:sz w:val="24"/>
        </w:rPr>
        <w:t>as a means to create a bright</w:t>
      </w:r>
      <w:r w:rsidR="00D958BD">
        <w:rPr>
          <w:rFonts w:ascii="Cambria" w:hAnsi="Cambria"/>
          <w:sz w:val="24"/>
        </w:rPr>
        <w:t>er</w:t>
      </w:r>
      <w:r w:rsidRPr="00A629E3">
        <w:rPr>
          <w:rFonts w:ascii="Cambria" w:hAnsi="Cambria"/>
          <w:sz w:val="24"/>
        </w:rPr>
        <w:t xml:space="preserve"> future for education in </w:t>
      </w:r>
      <w:r w:rsidR="00F9169D" w:rsidRPr="00A629E3">
        <w:rPr>
          <w:rFonts w:ascii="Cambria" w:hAnsi="Cambria"/>
          <w:sz w:val="24"/>
        </w:rPr>
        <w:t xml:space="preserve">Indonesia. </w:t>
      </w:r>
      <w:r w:rsidR="00022DB7">
        <w:rPr>
          <w:rFonts w:ascii="Cambria" w:hAnsi="Cambria"/>
          <w:sz w:val="24"/>
        </w:rPr>
        <w:t xml:space="preserve">When addressing challenges facing </w:t>
      </w:r>
      <w:r w:rsidR="00022DB7" w:rsidRPr="00F275AF">
        <w:rPr>
          <w:rFonts w:ascii="Cambria" w:hAnsi="Cambria"/>
          <w:i/>
          <w:sz w:val="24"/>
        </w:rPr>
        <w:t>madrasah</w:t>
      </w:r>
      <w:r w:rsidR="00022DB7">
        <w:rPr>
          <w:rFonts w:ascii="Cambria" w:hAnsi="Cambria"/>
          <w:sz w:val="24"/>
        </w:rPr>
        <w:t xml:space="preserve">, teacher competencies are key. </w:t>
      </w:r>
      <w:r w:rsidRPr="00A629E3">
        <w:rPr>
          <w:rFonts w:ascii="Cambria" w:hAnsi="Cambria"/>
          <w:sz w:val="24"/>
        </w:rPr>
        <w:t xml:space="preserve">Regulation of the Minister of Religious Affairs </w:t>
      </w:r>
      <w:r w:rsidR="00D61F4E" w:rsidRPr="00A629E3">
        <w:rPr>
          <w:rFonts w:ascii="Cambria" w:hAnsi="Cambria"/>
          <w:sz w:val="24"/>
        </w:rPr>
        <w:t>(PMA)</w:t>
      </w:r>
      <w:r w:rsidR="001349FF" w:rsidRPr="00A629E3">
        <w:rPr>
          <w:rFonts w:ascii="Cambria" w:hAnsi="Cambria"/>
          <w:sz w:val="24"/>
        </w:rPr>
        <w:t xml:space="preserve"> </w:t>
      </w:r>
      <w:r w:rsidRPr="00A629E3">
        <w:rPr>
          <w:rFonts w:ascii="Cambria" w:hAnsi="Cambria"/>
          <w:sz w:val="24"/>
        </w:rPr>
        <w:t xml:space="preserve">Number </w:t>
      </w:r>
      <w:r w:rsidR="00A92B3E" w:rsidRPr="00A629E3">
        <w:rPr>
          <w:rFonts w:ascii="Cambria" w:hAnsi="Cambria"/>
          <w:sz w:val="24"/>
        </w:rPr>
        <w:t xml:space="preserve">38 </w:t>
      </w:r>
      <w:r w:rsidRPr="00A629E3">
        <w:rPr>
          <w:rFonts w:ascii="Cambria" w:hAnsi="Cambria"/>
          <w:sz w:val="24"/>
        </w:rPr>
        <w:t xml:space="preserve">of </w:t>
      </w:r>
      <w:r w:rsidR="00A92B3E" w:rsidRPr="00A629E3">
        <w:rPr>
          <w:rFonts w:ascii="Cambria" w:hAnsi="Cambria"/>
          <w:sz w:val="24"/>
        </w:rPr>
        <w:t xml:space="preserve">2018 </w:t>
      </w:r>
      <w:r w:rsidR="00022DB7">
        <w:rPr>
          <w:rFonts w:ascii="Cambria" w:hAnsi="Cambria"/>
          <w:sz w:val="24"/>
        </w:rPr>
        <w:t>r</w:t>
      </w:r>
      <w:r w:rsidRPr="00A629E3">
        <w:rPr>
          <w:rFonts w:ascii="Cambria" w:hAnsi="Cambria"/>
          <w:sz w:val="24"/>
        </w:rPr>
        <w:t xml:space="preserve">egarding </w:t>
      </w:r>
      <w:r w:rsidR="00022DB7">
        <w:rPr>
          <w:rFonts w:ascii="Cambria" w:hAnsi="Cambria"/>
          <w:sz w:val="24"/>
        </w:rPr>
        <w:t>CPD</w:t>
      </w:r>
      <w:r w:rsidR="001349FF" w:rsidRPr="00A629E3">
        <w:rPr>
          <w:rFonts w:ascii="Cambria" w:hAnsi="Cambria"/>
          <w:sz w:val="24"/>
        </w:rPr>
        <w:t xml:space="preserve"> </w:t>
      </w:r>
      <w:r w:rsidRPr="00A629E3">
        <w:rPr>
          <w:rFonts w:ascii="Cambria" w:hAnsi="Cambria"/>
          <w:sz w:val="24"/>
        </w:rPr>
        <w:t>is</w:t>
      </w:r>
      <w:r w:rsidR="00022DB7">
        <w:rPr>
          <w:rFonts w:ascii="Cambria" w:hAnsi="Cambria"/>
          <w:sz w:val="24"/>
        </w:rPr>
        <w:t xml:space="preserve"> a positive step in the right direction when it comes to advancing </w:t>
      </w:r>
      <w:r w:rsidR="00022DB7" w:rsidRPr="00F275AF">
        <w:rPr>
          <w:rFonts w:ascii="Cambria" w:hAnsi="Cambria"/>
          <w:i/>
          <w:sz w:val="24"/>
        </w:rPr>
        <w:t>madrasah</w:t>
      </w:r>
      <w:r w:rsidR="00022DB7">
        <w:rPr>
          <w:rFonts w:ascii="Cambria" w:hAnsi="Cambria"/>
          <w:sz w:val="24"/>
        </w:rPr>
        <w:t xml:space="preserve"> education. </w:t>
      </w:r>
      <w:r w:rsidRPr="00A629E3">
        <w:rPr>
          <w:rFonts w:ascii="Cambria" w:hAnsi="Cambria"/>
          <w:sz w:val="24"/>
        </w:rPr>
        <w:t xml:space="preserve"> </w:t>
      </w:r>
    </w:p>
    <w:p w14:paraId="2B7DD52B" w14:textId="6F7C02EC" w:rsidR="00483523" w:rsidRPr="00A629E3" w:rsidRDefault="0023445F" w:rsidP="001349FF">
      <w:pPr>
        <w:pStyle w:val="NormalWeb"/>
        <w:shd w:val="clear" w:color="auto" w:fill="FFFFFF"/>
        <w:spacing w:before="0" w:beforeAutospacing="0" w:after="225" w:afterAutospacing="0"/>
        <w:rPr>
          <w:rFonts w:ascii="Cambria" w:hAnsi="Cambria"/>
          <w:color w:val="000000"/>
          <w:szCs w:val="22"/>
        </w:rPr>
      </w:pPr>
      <w:r>
        <w:rPr>
          <w:rFonts w:ascii="Cambria" w:hAnsi="Cambria"/>
          <w:color w:val="000000"/>
          <w:szCs w:val="22"/>
        </w:rPr>
        <w:t>There is no doubt</w:t>
      </w:r>
      <w:r w:rsidR="00AD64D2" w:rsidRPr="00A629E3">
        <w:rPr>
          <w:rFonts w:ascii="Cambria" w:hAnsi="Cambria"/>
          <w:color w:val="000000"/>
          <w:szCs w:val="22"/>
        </w:rPr>
        <w:t xml:space="preserve"> that teachers are an important element in education</w:t>
      </w:r>
      <w:r w:rsidR="001349FF" w:rsidRPr="00A629E3">
        <w:rPr>
          <w:rFonts w:ascii="Cambria" w:hAnsi="Cambria"/>
          <w:color w:val="000000"/>
          <w:szCs w:val="22"/>
        </w:rPr>
        <w:t xml:space="preserve">. </w:t>
      </w:r>
      <w:r w:rsidR="00D958BD">
        <w:rPr>
          <w:rFonts w:ascii="Cambria" w:hAnsi="Cambria"/>
          <w:color w:val="000000"/>
          <w:szCs w:val="22"/>
        </w:rPr>
        <w:t xml:space="preserve">The level of </w:t>
      </w:r>
      <w:r w:rsidR="00AD64D2" w:rsidRPr="00A629E3">
        <w:rPr>
          <w:rFonts w:ascii="Cambria" w:hAnsi="Cambria"/>
          <w:color w:val="000000"/>
          <w:szCs w:val="22"/>
        </w:rPr>
        <w:t xml:space="preserve">education </w:t>
      </w:r>
      <w:r w:rsidR="00D958BD">
        <w:rPr>
          <w:rFonts w:ascii="Cambria" w:hAnsi="Cambria"/>
          <w:color w:val="000000"/>
          <w:szCs w:val="22"/>
        </w:rPr>
        <w:t xml:space="preserve">quality </w:t>
      </w:r>
      <w:r w:rsidR="00AD64D2" w:rsidRPr="00A629E3">
        <w:rPr>
          <w:rFonts w:ascii="Cambria" w:hAnsi="Cambria"/>
          <w:color w:val="000000"/>
          <w:szCs w:val="22"/>
        </w:rPr>
        <w:t>is determined by teacher standards</w:t>
      </w:r>
      <w:r w:rsidR="001349FF" w:rsidRPr="00A629E3">
        <w:rPr>
          <w:rFonts w:ascii="Cambria" w:hAnsi="Cambria"/>
          <w:color w:val="000000"/>
          <w:szCs w:val="22"/>
        </w:rPr>
        <w:t xml:space="preserve">. </w:t>
      </w:r>
      <w:r w:rsidR="00AD64D2" w:rsidRPr="00A629E3">
        <w:rPr>
          <w:rFonts w:ascii="Cambria" w:hAnsi="Cambria"/>
          <w:color w:val="000000"/>
          <w:szCs w:val="22"/>
        </w:rPr>
        <w:t xml:space="preserve">That is why </w:t>
      </w:r>
      <w:r w:rsidR="00D61F4E" w:rsidRPr="00A629E3">
        <w:rPr>
          <w:rFonts w:ascii="Cambria" w:hAnsi="Cambria"/>
          <w:color w:val="000000"/>
          <w:szCs w:val="22"/>
        </w:rPr>
        <w:t xml:space="preserve">TASS </w:t>
      </w:r>
      <w:r w:rsidR="00AD64D2" w:rsidRPr="00A629E3">
        <w:rPr>
          <w:rFonts w:ascii="Cambria" w:hAnsi="Cambria"/>
          <w:color w:val="000000"/>
          <w:szCs w:val="22"/>
        </w:rPr>
        <w:t xml:space="preserve">is very supportive of the </w:t>
      </w:r>
      <w:r>
        <w:rPr>
          <w:rFonts w:ascii="Cambria" w:hAnsi="Cambria"/>
          <w:color w:val="000000"/>
          <w:szCs w:val="22"/>
        </w:rPr>
        <w:t xml:space="preserve">new regulations surrounding teacher CPD. Through this initiative, teachers can be supported on an ongoing basis. </w:t>
      </w:r>
      <w:r w:rsidR="00AD64D2" w:rsidRPr="00A629E3">
        <w:rPr>
          <w:rFonts w:ascii="Cambria" w:hAnsi="Cambria"/>
          <w:color w:val="000000"/>
          <w:szCs w:val="22"/>
        </w:rPr>
        <w:t>T</w:t>
      </w:r>
      <w:r>
        <w:rPr>
          <w:rFonts w:ascii="Cambria" w:hAnsi="Cambria"/>
          <w:color w:val="000000"/>
          <w:szCs w:val="22"/>
        </w:rPr>
        <w:t>he program</w:t>
      </w:r>
      <w:r w:rsidR="00AD64D2" w:rsidRPr="00A629E3">
        <w:rPr>
          <w:rFonts w:ascii="Cambria" w:hAnsi="Cambria"/>
          <w:color w:val="000000"/>
          <w:szCs w:val="22"/>
        </w:rPr>
        <w:t xml:space="preserve"> does not only apply </w:t>
      </w:r>
      <w:r w:rsidR="00D958BD">
        <w:rPr>
          <w:rFonts w:ascii="Cambria" w:hAnsi="Cambria"/>
          <w:color w:val="000000"/>
          <w:szCs w:val="22"/>
        </w:rPr>
        <w:t xml:space="preserve">to </w:t>
      </w:r>
      <w:r w:rsidR="00AD64D2" w:rsidRPr="00A629E3">
        <w:rPr>
          <w:rFonts w:ascii="Cambria" w:hAnsi="Cambria"/>
          <w:color w:val="000000"/>
          <w:szCs w:val="22"/>
        </w:rPr>
        <w:t xml:space="preserve">government-run </w:t>
      </w:r>
      <w:r w:rsidR="000A2F05" w:rsidRPr="00A629E3">
        <w:rPr>
          <w:rFonts w:ascii="Cambria" w:hAnsi="Cambria"/>
          <w:i/>
          <w:color w:val="000000"/>
          <w:szCs w:val="22"/>
        </w:rPr>
        <w:t>madrasah</w:t>
      </w:r>
      <w:r w:rsidR="000A2F05" w:rsidRPr="00A629E3">
        <w:rPr>
          <w:rFonts w:ascii="Cambria" w:hAnsi="Cambria"/>
          <w:color w:val="000000"/>
          <w:szCs w:val="22"/>
        </w:rPr>
        <w:t xml:space="preserve"> </w:t>
      </w:r>
      <w:r w:rsidR="00AD64D2" w:rsidRPr="00A629E3">
        <w:rPr>
          <w:rFonts w:ascii="Cambria" w:hAnsi="Cambria"/>
          <w:color w:val="000000"/>
          <w:szCs w:val="22"/>
        </w:rPr>
        <w:t xml:space="preserve">but also for private ones </w:t>
      </w:r>
      <w:r w:rsidR="000A2F05" w:rsidRPr="00A629E3">
        <w:rPr>
          <w:rFonts w:ascii="Cambria" w:hAnsi="Cambria"/>
          <w:color w:val="000000"/>
          <w:szCs w:val="22"/>
        </w:rPr>
        <w:t xml:space="preserve">– </w:t>
      </w:r>
      <w:r w:rsidR="00AD64D2" w:rsidRPr="00A629E3">
        <w:rPr>
          <w:rFonts w:ascii="Cambria" w:hAnsi="Cambria"/>
          <w:color w:val="000000"/>
          <w:szCs w:val="22"/>
        </w:rPr>
        <w:t xml:space="preserve">keeping in mind the large number of students studying at private Islamic schools in </w:t>
      </w:r>
      <w:r w:rsidR="000A2F05" w:rsidRPr="00A629E3">
        <w:rPr>
          <w:rFonts w:ascii="Cambria" w:hAnsi="Cambria"/>
          <w:color w:val="000000"/>
          <w:szCs w:val="22"/>
        </w:rPr>
        <w:t>Indonesia</w:t>
      </w:r>
      <w:r w:rsidR="00483523" w:rsidRPr="00A629E3">
        <w:rPr>
          <w:rFonts w:ascii="Cambria" w:hAnsi="Cambria"/>
          <w:color w:val="000000"/>
          <w:szCs w:val="22"/>
        </w:rPr>
        <w:t>.</w:t>
      </w:r>
      <w:r w:rsidR="000A2F05" w:rsidRPr="00A629E3">
        <w:rPr>
          <w:rFonts w:ascii="Cambria" w:hAnsi="Cambria"/>
          <w:color w:val="000000"/>
          <w:szCs w:val="22"/>
        </w:rPr>
        <w:t xml:space="preserve"> </w:t>
      </w:r>
    </w:p>
    <w:p w14:paraId="1567A2B9" w14:textId="410FA24F" w:rsidR="00D61F4E" w:rsidRPr="00A629E3" w:rsidRDefault="001349FF" w:rsidP="001349FF">
      <w:pPr>
        <w:pStyle w:val="NormalWeb"/>
        <w:shd w:val="clear" w:color="auto" w:fill="FFFFFF"/>
        <w:spacing w:before="0" w:beforeAutospacing="0" w:after="225" w:afterAutospacing="0"/>
        <w:rPr>
          <w:rFonts w:ascii="Cambria" w:hAnsi="Cambria"/>
          <w:color w:val="000000"/>
          <w:szCs w:val="22"/>
        </w:rPr>
      </w:pPr>
      <w:r w:rsidRPr="00A629E3">
        <w:rPr>
          <w:rFonts w:ascii="Cambria" w:hAnsi="Cambria"/>
          <w:color w:val="000000"/>
          <w:szCs w:val="22"/>
        </w:rPr>
        <w:t xml:space="preserve">TASS </w:t>
      </w:r>
      <w:r w:rsidR="0023445F">
        <w:rPr>
          <w:rFonts w:ascii="Cambria" w:hAnsi="Cambria"/>
          <w:color w:val="000000"/>
          <w:szCs w:val="22"/>
        </w:rPr>
        <w:t xml:space="preserve">believes </w:t>
      </w:r>
      <w:r w:rsidR="00AD64D2" w:rsidRPr="00A629E3">
        <w:rPr>
          <w:rFonts w:ascii="Cambria" w:hAnsi="Cambria"/>
          <w:color w:val="000000"/>
          <w:szCs w:val="22"/>
        </w:rPr>
        <w:t>that strong commitment</w:t>
      </w:r>
      <w:r w:rsidR="0023445F">
        <w:rPr>
          <w:rFonts w:ascii="Cambria" w:hAnsi="Cambria"/>
          <w:color w:val="000000"/>
          <w:szCs w:val="22"/>
        </w:rPr>
        <w:t>,</w:t>
      </w:r>
      <w:r w:rsidR="00AD64D2" w:rsidRPr="00A629E3">
        <w:rPr>
          <w:rFonts w:ascii="Cambria" w:hAnsi="Cambria"/>
          <w:color w:val="000000"/>
          <w:szCs w:val="22"/>
        </w:rPr>
        <w:t xml:space="preserve"> </w:t>
      </w:r>
      <w:r w:rsidR="0023445F">
        <w:rPr>
          <w:rFonts w:ascii="Cambria" w:hAnsi="Cambria"/>
          <w:color w:val="000000"/>
          <w:szCs w:val="22"/>
        </w:rPr>
        <w:t>leadership and</w:t>
      </w:r>
      <w:r w:rsidR="00AD64D2" w:rsidRPr="00A629E3">
        <w:rPr>
          <w:rFonts w:ascii="Cambria" w:hAnsi="Cambria"/>
          <w:color w:val="000000"/>
          <w:szCs w:val="22"/>
        </w:rPr>
        <w:t xml:space="preserve"> appropriate policies</w:t>
      </w:r>
      <w:r w:rsidR="0023445F">
        <w:rPr>
          <w:rFonts w:ascii="Cambria" w:hAnsi="Cambria"/>
          <w:color w:val="000000"/>
          <w:szCs w:val="22"/>
        </w:rPr>
        <w:t xml:space="preserve"> are the key ingredients needed to improved teacher quality and competencies.</w:t>
      </w:r>
      <w:r w:rsidR="00AD64D2" w:rsidRPr="00A629E3">
        <w:rPr>
          <w:rFonts w:ascii="Cambria" w:hAnsi="Cambria"/>
          <w:color w:val="000000"/>
          <w:szCs w:val="22"/>
        </w:rPr>
        <w:t xml:space="preserve"> A good example of </w:t>
      </w:r>
      <w:r w:rsidR="00737776">
        <w:rPr>
          <w:rFonts w:ascii="Cambria" w:hAnsi="Cambria"/>
          <w:color w:val="000000"/>
          <w:szCs w:val="22"/>
        </w:rPr>
        <w:t>effective CPD</w:t>
      </w:r>
      <w:r w:rsidR="00737776" w:rsidRPr="00A629E3">
        <w:rPr>
          <w:rFonts w:ascii="Cambria" w:hAnsi="Cambria"/>
          <w:color w:val="000000"/>
          <w:szCs w:val="22"/>
        </w:rPr>
        <w:t xml:space="preserve"> </w:t>
      </w:r>
      <w:r w:rsidR="00AD64D2" w:rsidRPr="00A629E3">
        <w:rPr>
          <w:rFonts w:ascii="Cambria" w:hAnsi="Cambria"/>
          <w:color w:val="000000"/>
          <w:szCs w:val="22"/>
        </w:rPr>
        <w:t>practice can be seen in East Java</w:t>
      </w:r>
      <w:r w:rsidRPr="00A629E3">
        <w:rPr>
          <w:rFonts w:ascii="Cambria" w:hAnsi="Cambria"/>
          <w:color w:val="000000"/>
          <w:szCs w:val="22"/>
        </w:rPr>
        <w:t xml:space="preserve">. </w:t>
      </w:r>
      <w:r w:rsidR="00AD64D2" w:rsidRPr="00A629E3">
        <w:rPr>
          <w:rFonts w:ascii="Cambria" w:hAnsi="Cambria"/>
          <w:color w:val="000000"/>
          <w:szCs w:val="22"/>
        </w:rPr>
        <w:t xml:space="preserve">The budget </w:t>
      </w:r>
      <w:r w:rsidR="00D958BD">
        <w:rPr>
          <w:rFonts w:ascii="Cambria" w:hAnsi="Cambria"/>
          <w:color w:val="000000"/>
          <w:szCs w:val="22"/>
        </w:rPr>
        <w:t xml:space="preserve">which was </w:t>
      </w:r>
      <w:r w:rsidR="00AD64D2" w:rsidRPr="00A629E3">
        <w:rPr>
          <w:rFonts w:ascii="Cambria" w:hAnsi="Cambria"/>
          <w:color w:val="000000"/>
          <w:szCs w:val="22"/>
        </w:rPr>
        <w:t xml:space="preserve">allocated was used </w:t>
      </w:r>
      <w:r w:rsidR="00737776">
        <w:rPr>
          <w:rFonts w:ascii="Cambria" w:hAnsi="Cambria"/>
          <w:color w:val="000000"/>
          <w:szCs w:val="22"/>
        </w:rPr>
        <w:t>well</w:t>
      </w:r>
      <w:r w:rsidR="00D958BD">
        <w:rPr>
          <w:rFonts w:ascii="Cambria" w:hAnsi="Cambria"/>
          <w:color w:val="000000"/>
          <w:szCs w:val="22"/>
        </w:rPr>
        <w:t>, resulting in greater</w:t>
      </w:r>
      <w:r w:rsidR="00AD64D2" w:rsidRPr="00A629E3">
        <w:rPr>
          <w:rFonts w:ascii="Cambria" w:hAnsi="Cambria"/>
          <w:color w:val="000000"/>
          <w:szCs w:val="22"/>
        </w:rPr>
        <w:t xml:space="preserve"> numbers of people benefiting</w:t>
      </w:r>
      <w:r w:rsidR="00D61F4E" w:rsidRPr="00A629E3">
        <w:rPr>
          <w:rFonts w:ascii="Cambria" w:hAnsi="Cambria"/>
          <w:color w:val="000000"/>
          <w:szCs w:val="22"/>
        </w:rPr>
        <w:t xml:space="preserve">. </w:t>
      </w:r>
      <w:r w:rsidR="00AD64D2" w:rsidRPr="00A629E3">
        <w:rPr>
          <w:rFonts w:ascii="Cambria" w:hAnsi="Cambria"/>
          <w:color w:val="000000"/>
          <w:szCs w:val="22"/>
        </w:rPr>
        <w:t xml:space="preserve">If this can be replicated elsewhere it will certainly be able to </w:t>
      </w:r>
      <w:r w:rsidR="00737776">
        <w:rPr>
          <w:rFonts w:ascii="Cambria" w:hAnsi="Cambria"/>
          <w:color w:val="000000"/>
          <w:szCs w:val="22"/>
        </w:rPr>
        <w:t xml:space="preserve">strengthen the quality of madrasah </w:t>
      </w:r>
      <w:r w:rsidR="00724E8C" w:rsidRPr="00A629E3">
        <w:rPr>
          <w:rFonts w:ascii="Cambria" w:hAnsi="Cambria"/>
          <w:color w:val="000000"/>
          <w:szCs w:val="22"/>
        </w:rPr>
        <w:t xml:space="preserve">and form a </w:t>
      </w:r>
      <w:r w:rsidR="00D958BD">
        <w:rPr>
          <w:rFonts w:ascii="Cambria" w:hAnsi="Cambria"/>
          <w:color w:val="000000"/>
          <w:szCs w:val="22"/>
        </w:rPr>
        <w:t>well-adjusted</w:t>
      </w:r>
      <w:r w:rsidR="00724E8C" w:rsidRPr="00A629E3">
        <w:rPr>
          <w:rFonts w:ascii="Cambria" w:hAnsi="Cambria"/>
          <w:color w:val="000000"/>
          <w:szCs w:val="22"/>
        </w:rPr>
        <w:t xml:space="preserve"> </w:t>
      </w:r>
      <w:r w:rsidR="00D958BD">
        <w:rPr>
          <w:rFonts w:ascii="Cambria" w:hAnsi="Cambria"/>
          <w:color w:val="000000"/>
          <w:szCs w:val="22"/>
        </w:rPr>
        <w:t xml:space="preserve">and balanced </w:t>
      </w:r>
      <w:r w:rsidR="00724E8C" w:rsidRPr="00A629E3">
        <w:rPr>
          <w:rFonts w:ascii="Cambria" w:hAnsi="Cambria"/>
          <w:color w:val="000000"/>
          <w:szCs w:val="22"/>
        </w:rPr>
        <w:t>generation</w:t>
      </w:r>
      <w:r w:rsidR="0028539F">
        <w:rPr>
          <w:rFonts w:ascii="Cambria" w:hAnsi="Cambria"/>
          <w:color w:val="000000"/>
          <w:szCs w:val="22"/>
        </w:rPr>
        <w:t xml:space="preserve"> of learners. </w:t>
      </w:r>
    </w:p>
    <w:p w14:paraId="43DA4D5A" w14:textId="4396B36E" w:rsidR="00EF0F17" w:rsidRPr="00A629E3" w:rsidRDefault="00724E8C" w:rsidP="00483523">
      <w:pPr>
        <w:pStyle w:val="NormalWeb"/>
        <w:shd w:val="clear" w:color="auto" w:fill="FFFFFF"/>
        <w:spacing w:before="0" w:beforeAutospacing="0" w:after="225" w:afterAutospacing="0"/>
        <w:rPr>
          <w:rFonts w:ascii="Cambria" w:hAnsi="Cambria"/>
          <w:color w:val="000000"/>
          <w:szCs w:val="22"/>
        </w:rPr>
      </w:pPr>
      <w:r w:rsidRPr="00A629E3">
        <w:rPr>
          <w:rFonts w:ascii="Cambria" w:hAnsi="Cambria"/>
          <w:color w:val="000000"/>
          <w:szCs w:val="22"/>
        </w:rPr>
        <w:t>Our hope</w:t>
      </w:r>
      <w:r w:rsidR="0028539F">
        <w:rPr>
          <w:rFonts w:ascii="Cambria" w:hAnsi="Cambria"/>
          <w:color w:val="000000"/>
          <w:szCs w:val="22"/>
        </w:rPr>
        <w:t xml:space="preserve"> is that stakeholder collaboration and commitment will strengthen, and this CPD program can be replicated across other areas of Indonesia. By doing this, we can advance the education sector.  </w:t>
      </w:r>
      <w:r w:rsidRPr="00A629E3">
        <w:rPr>
          <w:rFonts w:ascii="Cambria" w:hAnsi="Cambria"/>
          <w:color w:val="000000"/>
          <w:szCs w:val="22"/>
        </w:rPr>
        <w:t xml:space="preserve"> </w:t>
      </w:r>
    </w:p>
    <w:p w14:paraId="5C2A54CA" w14:textId="77777777" w:rsidR="00A90254" w:rsidRPr="00A629E3" w:rsidRDefault="00A90254" w:rsidP="00483523">
      <w:pPr>
        <w:pStyle w:val="NormalWeb"/>
        <w:shd w:val="clear" w:color="auto" w:fill="FFFFFF"/>
        <w:spacing w:before="0" w:beforeAutospacing="0" w:after="225" w:afterAutospacing="0"/>
        <w:rPr>
          <w:rFonts w:ascii="Cambria" w:hAnsi="Cambria"/>
          <w:color w:val="000000"/>
          <w:szCs w:val="22"/>
        </w:rPr>
      </w:pPr>
    </w:p>
    <w:p w14:paraId="66FFEEA3" w14:textId="5CCA4326" w:rsidR="002C5097" w:rsidRPr="00A629E3" w:rsidRDefault="00724E8C" w:rsidP="00483523">
      <w:pPr>
        <w:pStyle w:val="NormalWeb"/>
        <w:shd w:val="clear" w:color="auto" w:fill="FFFFFF"/>
        <w:spacing w:before="0" w:beforeAutospacing="0" w:after="225" w:afterAutospacing="0"/>
        <w:rPr>
          <w:rFonts w:ascii="Cambria" w:hAnsi="Cambria" w:cs="Arial"/>
          <w:b/>
          <w:color w:val="191919"/>
          <w:szCs w:val="22"/>
        </w:rPr>
      </w:pPr>
      <w:r w:rsidRPr="00A629E3">
        <w:rPr>
          <w:rFonts w:ascii="Cambria" w:hAnsi="Cambria" w:cs="Arial"/>
          <w:b/>
          <w:color w:val="191919"/>
          <w:szCs w:val="22"/>
        </w:rPr>
        <w:t xml:space="preserve">About </w:t>
      </w:r>
      <w:r w:rsidR="002C5097" w:rsidRPr="00A629E3">
        <w:rPr>
          <w:rFonts w:ascii="Cambria" w:hAnsi="Cambria" w:cs="Arial"/>
          <w:b/>
          <w:color w:val="191919"/>
          <w:szCs w:val="22"/>
        </w:rPr>
        <w:t>TASS</w:t>
      </w:r>
    </w:p>
    <w:p w14:paraId="3FF8590C" w14:textId="77777777" w:rsidR="00022DB7" w:rsidRPr="00F275AF" w:rsidRDefault="00022DB7" w:rsidP="00022DB7">
      <w:pPr>
        <w:autoSpaceDE w:val="0"/>
        <w:autoSpaceDN w:val="0"/>
        <w:adjustRightInd w:val="0"/>
        <w:spacing w:after="120" w:line="240" w:lineRule="auto"/>
        <w:rPr>
          <w:rFonts w:ascii="Cambria" w:eastAsia="Times New Roman" w:hAnsi="Cambria" w:cs="Times New Roman"/>
          <w:color w:val="000000"/>
          <w:sz w:val="24"/>
          <w:lang w:eastAsia="en-AU"/>
        </w:rPr>
      </w:pPr>
      <w:r w:rsidRPr="00F275AF">
        <w:rPr>
          <w:rFonts w:ascii="Cambria" w:eastAsia="Times New Roman" w:hAnsi="Cambria" w:cs="Times New Roman"/>
          <w:color w:val="000000"/>
          <w:sz w:val="24"/>
          <w:lang w:eastAsia="en-AU"/>
        </w:rPr>
        <w:t xml:space="preserve">TASS is a responsive, demand driven technical assistance facility funded by the Australian Government. Working with the Indonesian Ministry of Education and Culture and the Ministry of Religious Affairs, TASS seeks to strengthen key areas of Indonesia’s education system. It does this by supporting decision-makers to make changes to policy and plans, budgets and financing, and systems and practice, to improve the quality of teaching and reduce the impact of disparities on learning outcomes. The program began in January 2017, and will continue until January 2020. </w:t>
      </w:r>
    </w:p>
    <w:p w14:paraId="2FE05C5E" w14:textId="4D443C71" w:rsidR="002C5097" w:rsidRPr="00A629E3" w:rsidRDefault="002C5097" w:rsidP="00483523">
      <w:pPr>
        <w:pStyle w:val="NormalWeb"/>
        <w:shd w:val="clear" w:color="auto" w:fill="FFFFFF"/>
        <w:spacing w:before="0" w:beforeAutospacing="0" w:after="225" w:afterAutospacing="0"/>
        <w:rPr>
          <w:rFonts w:ascii="Cambria" w:hAnsi="Cambria" w:cs="Arial"/>
          <w:color w:val="191919"/>
          <w:szCs w:val="22"/>
        </w:rPr>
      </w:pPr>
    </w:p>
    <w:p w14:paraId="4DCFA107" w14:textId="357CF189" w:rsidR="002C5097" w:rsidRDefault="002C5097" w:rsidP="00483523">
      <w:pPr>
        <w:pStyle w:val="NormalWeb"/>
        <w:shd w:val="clear" w:color="auto" w:fill="FFFFFF"/>
        <w:spacing w:before="0" w:beforeAutospacing="0" w:after="225" w:afterAutospacing="0"/>
        <w:rPr>
          <w:rFonts w:ascii="Cambria" w:hAnsi="Cambria" w:cs="Arial"/>
          <w:color w:val="191919"/>
          <w:szCs w:val="22"/>
        </w:rPr>
      </w:pPr>
    </w:p>
    <w:p w14:paraId="154AD5E3" w14:textId="72FC1305" w:rsidR="00022DB7" w:rsidRDefault="00022DB7" w:rsidP="00483523">
      <w:pPr>
        <w:pStyle w:val="NormalWeb"/>
        <w:shd w:val="clear" w:color="auto" w:fill="FFFFFF"/>
        <w:spacing w:before="0" w:beforeAutospacing="0" w:after="225" w:afterAutospacing="0"/>
        <w:rPr>
          <w:rFonts w:ascii="Cambria" w:hAnsi="Cambria" w:cs="Arial"/>
          <w:color w:val="191919"/>
          <w:szCs w:val="22"/>
        </w:rPr>
      </w:pPr>
    </w:p>
    <w:p w14:paraId="5EAF2028" w14:textId="41DCC8AE" w:rsidR="00022DB7" w:rsidRDefault="00022DB7" w:rsidP="00483523">
      <w:pPr>
        <w:pStyle w:val="NormalWeb"/>
        <w:shd w:val="clear" w:color="auto" w:fill="FFFFFF"/>
        <w:spacing w:before="0" w:beforeAutospacing="0" w:after="225" w:afterAutospacing="0"/>
        <w:rPr>
          <w:rFonts w:ascii="Cambria" w:hAnsi="Cambria" w:cs="Arial"/>
          <w:color w:val="191919"/>
          <w:szCs w:val="22"/>
        </w:rPr>
      </w:pPr>
    </w:p>
    <w:p w14:paraId="4E0B9C18" w14:textId="77777777" w:rsidR="00C62867" w:rsidRPr="00A629E3" w:rsidRDefault="00C62867" w:rsidP="00483523">
      <w:pPr>
        <w:pStyle w:val="NormalWeb"/>
        <w:shd w:val="clear" w:color="auto" w:fill="FFFFFF"/>
        <w:spacing w:before="0" w:beforeAutospacing="0" w:after="225" w:afterAutospacing="0"/>
        <w:rPr>
          <w:rFonts w:ascii="Cambria" w:hAnsi="Cambria" w:cs="Arial"/>
          <w:color w:val="191919"/>
          <w:szCs w:val="22"/>
        </w:rPr>
      </w:pPr>
    </w:p>
    <w:p w14:paraId="09D7189C" w14:textId="65BB8C14" w:rsidR="002C5097" w:rsidRPr="00A629E3" w:rsidRDefault="001D4156" w:rsidP="00483523">
      <w:pPr>
        <w:pStyle w:val="NormalWeb"/>
        <w:shd w:val="clear" w:color="auto" w:fill="FFFFFF"/>
        <w:spacing w:before="0" w:beforeAutospacing="0" w:after="225" w:afterAutospacing="0"/>
        <w:rPr>
          <w:rFonts w:ascii="Cambria" w:hAnsi="Cambria" w:cs="Arial"/>
          <w:b/>
          <w:color w:val="191919"/>
          <w:szCs w:val="22"/>
        </w:rPr>
      </w:pPr>
      <w:r w:rsidRPr="00A629E3">
        <w:rPr>
          <w:rFonts w:ascii="Cambria" w:hAnsi="Cambria" w:cs="Arial"/>
          <w:b/>
          <w:color w:val="191919"/>
          <w:szCs w:val="22"/>
        </w:rPr>
        <w:lastRenderedPageBreak/>
        <w:t xml:space="preserve">MAIN REPORT </w:t>
      </w:r>
    </w:p>
    <w:p w14:paraId="11242D23" w14:textId="1716D159" w:rsidR="001D4156" w:rsidRPr="00F275AF" w:rsidRDefault="00C62867" w:rsidP="00483523">
      <w:pPr>
        <w:pStyle w:val="NormalWeb"/>
        <w:shd w:val="clear" w:color="auto" w:fill="FFFFFF"/>
        <w:spacing w:before="0" w:beforeAutospacing="0" w:after="225" w:afterAutospacing="0"/>
        <w:rPr>
          <w:rFonts w:ascii="Cambria" w:hAnsi="Cambria" w:cs="Arial"/>
          <w:b/>
          <w:color w:val="002060"/>
          <w:sz w:val="28"/>
          <w:szCs w:val="22"/>
        </w:rPr>
      </w:pPr>
      <w:r>
        <w:rPr>
          <w:rFonts w:ascii="Cambria" w:hAnsi="Cambria" w:cs="Arial"/>
          <w:b/>
          <w:color w:val="002060"/>
          <w:sz w:val="28"/>
          <w:szCs w:val="22"/>
        </w:rPr>
        <w:t>INCREASING</w:t>
      </w:r>
      <w:r w:rsidR="001D4156" w:rsidRPr="00F275AF">
        <w:rPr>
          <w:rFonts w:ascii="Cambria" w:hAnsi="Cambria" w:cs="Arial"/>
          <w:b/>
          <w:color w:val="002060"/>
          <w:sz w:val="28"/>
          <w:szCs w:val="22"/>
        </w:rPr>
        <w:t xml:space="preserve"> THE QUALITY OF </w:t>
      </w:r>
      <w:r w:rsidR="00D958BD" w:rsidRPr="00F275AF">
        <w:rPr>
          <w:rFonts w:ascii="Cambria" w:hAnsi="Cambria" w:cs="Arial"/>
          <w:b/>
          <w:color w:val="002060"/>
          <w:sz w:val="28"/>
          <w:szCs w:val="22"/>
        </w:rPr>
        <w:t>LEARNING</w:t>
      </w:r>
      <w:r w:rsidR="001D4156" w:rsidRPr="00F275AF">
        <w:rPr>
          <w:rFonts w:ascii="Cambria" w:hAnsi="Cambria" w:cs="Arial"/>
          <w:b/>
          <w:color w:val="002060"/>
          <w:sz w:val="28"/>
          <w:szCs w:val="22"/>
        </w:rPr>
        <w:t xml:space="preserve"> </w:t>
      </w:r>
      <w:r>
        <w:rPr>
          <w:rFonts w:ascii="Cambria" w:hAnsi="Cambria" w:cs="Arial"/>
          <w:b/>
          <w:color w:val="002060"/>
          <w:sz w:val="28"/>
          <w:szCs w:val="22"/>
        </w:rPr>
        <w:t>IN</w:t>
      </w:r>
      <w:r w:rsidR="001D4156" w:rsidRPr="00F275AF">
        <w:rPr>
          <w:rFonts w:ascii="Cambria" w:hAnsi="Cambria" w:cs="Arial"/>
          <w:b/>
          <w:color w:val="002060"/>
          <w:sz w:val="28"/>
          <w:szCs w:val="22"/>
        </w:rPr>
        <w:t xml:space="preserve"> ISLAMIC SCHOOLS (</w:t>
      </w:r>
      <w:r w:rsidR="002C5097" w:rsidRPr="00F275AF">
        <w:rPr>
          <w:rFonts w:ascii="Cambria" w:hAnsi="Cambria" w:cs="Arial"/>
          <w:b/>
          <w:color w:val="002060"/>
          <w:sz w:val="28"/>
          <w:szCs w:val="22"/>
        </w:rPr>
        <w:t>MADRASAH</w:t>
      </w:r>
      <w:r w:rsidR="001D4156" w:rsidRPr="00F275AF">
        <w:rPr>
          <w:rFonts w:ascii="Cambria" w:hAnsi="Cambria" w:cs="Arial"/>
          <w:b/>
          <w:color w:val="002060"/>
          <w:sz w:val="28"/>
          <w:szCs w:val="22"/>
        </w:rPr>
        <w:t xml:space="preserve">) IN EAST JAVA </w:t>
      </w:r>
    </w:p>
    <w:p w14:paraId="53A82164" w14:textId="47E03897" w:rsidR="002C5097" w:rsidRPr="00A629E3" w:rsidRDefault="007F0F2F" w:rsidP="002C5097">
      <w:pPr>
        <w:rPr>
          <w:rFonts w:ascii="Cambria" w:hAnsi="Cambria"/>
          <w:b/>
          <w:sz w:val="24"/>
        </w:rPr>
      </w:pPr>
      <w:r>
        <w:rPr>
          <w:rFonts w:ascii="Cambria" w:hAnsi="Cambria"/>
          <w:b/>
          <w:sz w:val="24"/>
        </w:rPr>
        <w:t>TASS has been supporting t</w:t>
      </w:r>
      <w:r w:rsidR="001D4156" w:rsidRPr="00A629E3">
        <w:rPr>
          <w:rFonts w:ascii="Cambria" w:hAnsi="Cambria"/>
          <w:b/>
          <w:sz w:val="24"/>
        </w:rPr>
        <w:t xml:space="preserve">he Ministry of Religious Affairs </w:t>
      </w:r>
      <w:r>
        <w:rPr>
          <w:rFonts w:ascii="Cambria" w:hAnsi="Cambria"/>
          <w:b/>
          <w:sz w:val="24"/>
        </w:rPr>
        <w:t>since its commencement in 2017</w:t>
      </w:r>
      <w:r w:rsidR="00C62867">
        <w:rPr>
          <w:rFonts w:ascii="Cambria" w:hAnsi="Cambria"/>
          <w:b/>
          <w:sz w:val="24"/>
        </w:rPr>
        <w:t xml:space="preserve">. One area of strategic focus for TASS has been </w:t>
      </w:r>
      <w:r>
        <w:rPr>
          <w:rFonts w:ascii="Cambria" w:hAnsi="Cambria"/>
          <w:b/>
          <w:sz w:val="24"/>
        </w:rPr>
        <w:t xml:space="preserve">the </w:t>
      </w:r>
      <w:r w:rsidR="00C62867">
        <w:rPr>
          <w:rFonts w:ascii="Cambria" w:hAnsi="Cambria"/>
          <w:b/>
          <w:sz w:val="24"/>
        </w:rPr>
        <w:t xml:space="preserve">continued professional development </w:t>
      </w:r>
      <w:r>
        <w:rPr>
          <w:rFonts w:ascii="Cambria" w:hAnsi="Cambria"/>
          <w:b/>
          <w:sz w:val="24"/>
        </w:rPr>
        <w:t xml:space="preserve">of teachers </w:t>
      </w:r>
      <w:r w:rsidR="00C62867">
        <w:rPr>
          <w:rFonts w:ascii="Cambria" w:hAnsi="Cambria"/>
          <w:b/>
          <w:sz w:val="24"/>
        </w:rPr>
        <w:t xml:space="preserve">in Islamic schools </w:t>
      </w:r>
      <w:r>
        <w:rPr>
          <w:rFonts w:ascii="Cambria" w:hAnsi="Cambria"/>
          <w:b/>
          <w:sz w:val="24"/>
        </w:rPr>
        <w:t xml:space="preserve">or </w:t>
      </w:r>
      <w:r w:rsidR="002C5097" w:rsidRPr="00A629E3">
        <w:rPr>
          <w:rFonts w:ascii="Cambria" w:hAnsi="Cambria"/>
          <w:b/>
          <w:i/>
          <w:sz w:val="24"/>
        </w:rPr>
        <w:t>madrasah</w:t>
      </w:r>
      <w:r w:rsidR="002C5097" w:rsidRPr="00A629E3">
        <w:rPr>
          <w:rFonts w:ascii="Cambria" w:hAnsi="Cambria"/>
          <w:b/>
          <w:sz w:val="24"/>
        </w:rPr>
        <w:t xml:space="preserve">. </w:t>
      </w:r>
      <w:r w:rsidR="001D4156" w:rsidRPr="00A629E3">
        <w:rPr>
          <w:rFonts w:ascii="Cambria" w:hAnsi="Cambria"/>
          <w:b/>
          <w:sz w:val="24"/>
        </w:rPr>
        <w:t xml:space="preserve">The quality of </w:t>
      </w:r>
      <w:r w:rsidR="00F02D5E">
        <w:rPr>
          <w:rFonts w:ascii="Cambria" w:hAnsi="Cambria"/>
          <w:b/>
          <w:sz w:val="24"/>
        </w:rPr>
        <w:t xml:space="preserve">teacher </w:t>
      </w:r>
      <w:r w:rsidR="001D4156" w:rsidRPr="00A629E3">
        <w:rPr>
          <w:rFonts w:ascii="Cambria" w:hAnsi="Cambria"/>
          <w:b/>
          <w:sz w:val="24"/>
        </w:rPr>
        <w:t xml:space="preserve">instruction is a significant issue in </w:t>
      </w:r>
      <w:r w:rsidR="002C5097" w:rsidRPr="00A629E3">
        <w:rPr>
          <w:rFonts w:ascii="Cambria" w:hAnsi="Cambria"/>
          <w:b/>
          <w:sz w:val="24"/>
        </w:rPr>
        <w:t xml:space="preserve">Indonesia, </w:t>
      </w:r>
      <w:r w:rsidR="001D4156" w:rsidRPr="00A629E3">
        <w:rPr>
          <w:rFonts w:ascii="Cambria" w:hAnsi="Cambria"/>
          <w:b/>
          <w:sz w:val="24"/>
        </w:rPr>
        <w:t>including at Islamic schools which often serve</w:t>
      </w:r>
      <w:r w:rsidR="00035D20">
        <w:rPr>
          <w:rFonts w:ascii="Cambria" w:hAnsi="Cambria"/>
          <w:b/>
          <w:sz w:val="24"/>
        </w:rPr>
        <w:t xml:space="preserve"> a lower </w:t>
      </w:r>
      <w:r>
        <w:rPr>
          <w:rFonts w:ascii="Cambria" w:hAnsi="Cambria"/>
          <w:b/>
          <w:sz w:val="24"/>
        </w:rPr>
        <w:t xml:space="preserve">children from lower </w:t>
      </w:r>
      <w:r w:rsidR="00035D20">
        <w:rPr>
          <w:rFonts w:ascii="Cambria" w:hAnsi="Cambria"/>
          <w:b/>
          <w:sz w:val="24"/>
        </w:rPr>
        <w:t xml:space="preserve">socio-economic </w:t>
      </w:r>
      <w:r>
        <w:rPr>
          <w:rFonts w:ascii="Cambria" w:hAnsi="Cambria"/>
          <w:b/>
          <w:sz w:val="24"/>
        </w:rPr>
        <w:t xml:space="preserve">groupsMoRA’s </w:t>
      </w:r>
      <w:r w:rsidR="001D4156" w:rsidRPr="00A629E3">
        <w:rPr>
          <w:rFonts w:ascii="Cambria" w:hAnsi="Cambria"/>
          <w:b/>
          <w:sz w:val="24"/>
        </w:rPr>
        <w:t>Continuing Professional Development for Teachers</w:t>
      </w:r>
      <w:r w:rsidR="001D4156" w:rsidRPr="00A629E3">
        <w:rPr>
          <w:rFonts w:ascii="Cambria" w:hAnsi="Cambria"/>
          <w:sz w:val="24"/>
        </w:rPr>
        <w:t xml:space="preserve"> </w:t>
      </w:r>
      <w:r w:rsidR="002C5097" w:rsidRPr="00A629E3">
        <w:rPr>
          <w:rFonts w:ascii="Cambria" w:hAnsi="Cambria"/>
          <w:b/>
          <w:sz w:val="24"/>
        </w:rPr>
        <w:t>(</w:t>
      </w:r>
      <w:r w:rsidR="00F02D5E">
        <w:rPr>
          <w:rFonts w:ascii="Cambria" w:hAnsi="Cambria"/>
          <w:b/>
          <w:sz w:val="24"/>
        </w:rPr>
        <w:t>CPD</w:t>
      </w:r>
      <w:r w:rsidR="002C5097" w:rsidRPr="00A629E3">
        <w:rPr>
          <w:rFonts w:ascii="Cambria" w:hAnsi="Cambria"/>
          <w:b/>
          <w:sz w:val="24"/>
        </w:rPr>
        <w:t xml:space="preserve">) </w:t>
      </w:r>
      <w:r w:rsidR="001D4156" w:rsidRPr="00A629E3">
        <w:rPr>
          <w:rFonts w:ascii="Cambria" w:hAnsi="Cambria"/>
          <w:b/>
          <w:sz w:val="24"/>
        </w:rPr>
        <w:t xml:space="preserve">Program has the potential to increase teacher quality and student </w:t>
      </w:r>
      <w:r w:rsidR="00F02D5E">
        <w:rPr>
          <w:rFonts w:ascii="Cambria" w:hAnsi="Cambria"/>
          <w:b/>
          <w:sz w:val="24"/>
        </w:rPr>
        <w:t>learning outcomes</w:t>
      </w:r>
      <w:r w:rsidR="002C5097" w:rsidRPr="00A629E3">
        <w:rPr>
          <w:rFonts w:ascii="Cambria" w:hAnsi="Cambria"/>
          <w:b/>
          <w:sz w:val="24"/>
        </w:rPr>
        <w:t>.</w:t>
      </w:r>
    </w:p>
    <w:p w14:paraId="6EF9E877" w14:textId="4A3D1771" w:rsidR="002C5097" w:rsidRPr="00A629E3" w:rsidRDefault="001D4156" w:rsidP="002C5097">
      <w:pPr>
        <w:rPr>
          <w:rFonts w:ascii="Cambria" w:hAnsi="Cambria"/>
          <w:sz w:val="24"/>
        </w:rPr>
      </w:pPr>
      <w:r w:rsidRPr="00A629E3">
        <w:rPr>
          <w:rFonts w:ascii="Cambria" w:hAnsi="Cambria"/>
          <w:sz w:val="24"/>
        </w:rPr>
        <w:t xml:space="preserve">The Ministry of Religious Affairs and </w:t>
      </w:r>
      <w:r w:rsidR="002C5097" w:rsidRPr="00A629E3">
        <w:rPr>
          <w:rFonts w:ascii="Cambria" w:hAnsi="Cambria"/>
          <w:sz w:val="24"/>
        </w:rPr>
        <w:t xml:space="preserve">TASS </w:t>
      </w:r>
      <w:r w:rsidRPr="00A629E3">
        <w:rPr>
          <w:rFonts w:ascii="Cambria" w:hAnsi="Cambria"/>
          <w:sz w:val="24"/>
        </w:rPr>
        <w:t xml:space="preserve">have designed a </w:t>
      </w:r>
      <w:r w:rsidR="007F0F2F">
        <w:rPr>
          <w:rFonts w:ascii="Cambria" w:hAnsi="Cambria"/>
          <w:sz w:val="24"/>
        </w:rPr>
        <w:t>professional development</w:t>
      </w:r>
      <w:r w:rsidRPr="00A629E3">
        <w:rPr>
          <w:rFonts w:ascii="Cambria" w:hAnsi="Cambria"/>
          <w:sz w:val="24"/>
        </w:rPr>
        <w:t xml:space="preserve"> </w:t>
      </w:r>
      <w:r w:rsidR="002C5097" w:rsidRPr="00A629E3">
        <w:rPr>
          <w:rFonts w:ascii="Cambria" w:hAnsi="Cambria"/>
          <w:sz w:val="24"/>
        </w:rPr>
        <w:t xml:space="preserve">program </w:t>
      </w:r>
      <w:r w:rsidRPr="00A629E3">
        <w:rPr>
          <w:rFonts w:ascii="Cambria" w:hAnsi="Cambria"/>
          <w:sz w:val="24"/>
        </w:rPr>
        <w:t xml:space="preserve">for state-run and private </w:t>
      </w:r>
      <w:r w:rsidR="002C5097" w:rsidRPr="00A629E3">
        <w:rPr>
          <w:rFonts w:ascii="Cambria" w:hAnsi="Cambria"/>
          <w:i/>
          <w:sz w:val="24"/>
        </w:rPr>
        <w:t>madrasah</w:t>
      </w:r>
      <w:r w:rsidR="002C5097" w:rsidRPr="00A629E3">
        <w:rPr>
          <w:rFonts w:ascii="Cambria" w:hAnsi="Cambria"/>
          <w:sz w:val="24"/>
        </w:rPr>
        <w:t xml:space="preserve"> </w:t>
      </w:r>
      <w:r w:rsidR="0071461A">
        <w:rPr>
          <w:rFonts w:ascii="Cambria" w:hAnsi="Cambria"/>
          <w:sz w:val="24"/>
        </w:rPr>
        <w:t>that involves</w:t>
      </w:r>
      <w:r w:rsidRPr="00A629E3">
        <w:rPr>
          <w:rFonts w:ascii="Cambria" w:hAnsi="Cambria"/>
          <w:sz w:val="24"/>
        </w:rPr>
        <w:t xml:space="preserve"> school </w:t>
      </w:r>
      <w:r w:rsidR="007F0F2F">
        <w:rPr>
          <w:rFonts w:ascii="Cambria" w:hAnsi="Cambria"/>
          <w:sz w:val="24"/>
        </w:rPr>
        <w:t>supervisor</w:t>
      </w:r>
      <w:r w:rsidR="002C5097" w:rsidRPr="00A629E3">
        <w:rPr>
          <w:rFonts w:ascii="Cambria" w:hAnsi="Cambria"/>
          <w:sz w:val="24"/>
        </w:rPr>
        <w:t xml:space="preserve">, </w:t>
      </w:r>
      <w:r w:rsidRPr="00A629E3">
        <w:rPr>
          <w:rFonts w:ascii="Cambria" w:hAnsi="Cambria"/>
          <w:sz w:val="24"/>
        </w:rPr>
        <w:t>headmasters, and teachers</w:t>
      </w:r>
      <w:r w:rsidR="002C5097" w:rsidRPr="00A629E3">
        <w:rPr>
          <w:rFonts w:ascii="Cambria" w:hAnsi="Cambria"/>
          <w:sz w:val="24"/>
        </w:rPr>
        <w:t xml:space="preserve">. </w:t>
      </w:r>
      <w:r w:rsidRPr="00A629E3">
        <w:rPr>
          <w:rFonts w:ascii="Cambria" w:hAnsi="Cambria"/>
          <w:sz w:val="24"/>
        </w:rPr>
        <w:t>Th</w:t>
      </w:r>
      <w:r w:rsidR="0071461A">
        <w:rPr>
          <w:rFonts w:ascii="Cambria" w:hAnsi="Cambria"/>
          <w:sz w:val="24"/>
        </w:rPr>
        <w:t>e</w:t>
      </w:r>
      <w:r w:rsidRPr="00A629E3">
        <w:rPr>
          <w:rFonts w:ascii="Cambria" w:hAnsi="Cambria"/>
          <w:sz w:val="24"/>
        </w:rPr>
        <w:t xml:space="preserve"> p</w:t>
      </w:r>
      <w:r w:rsidR="002C5097" w:rsidRPr="00A629E3">
        <w:rPr>
          <w:rFonts w:ascii="Cambria" w:hAnsi="Cambria"/>
          <w:sz w:val="24"/>
        </w:rPr>
        <w:t xml:space="preserve">rogram </w:t>
      </w:r>
      <w:r w:rsidR="0071461A">
        <w:rPr>
          <w:rFonts w:ascii="Cambria" w:hAnsi="Cambria"/>
          <w:sz w:val="24"/>
        </w:rPr>
        <w:t>aims to improve</w:t>
      </w:r>
      <w:r w:rsidRPr="00A629E3">
        <w:rPr>
          <w:rFonts w:ascii="Cambria" w:hAnsi="Cambria"/>
          <w:sz w:val="24"/>
        </w:rPr>
        <w:t xml:space="preserve"> the quality of educational services </w:t>
      </w:r>
      <w:r w:rsidR="007F0F2F">
        <w:rPr>
          <w:rFonts w:ascii="Cambria" w:hAnsi="Cambria"/>
          <w:sz w:val="24"/>
        </w:rPr>
        <w:t xml:space="preserve">in </w:t>
      </w:r>
      <w:r w:rsidRPr="00A629E3">
        <w:rPr>
          <w:rFonts w:ascii="Cambria" w:hAnsi="Cambria"/>
          <w:sz w:val="24"/>
        </w:rPr>
        <w:t>schools</w:t>
      </w:r>
      <w:r w:rsidR="002C5097" w:rsidRPr="00A629E3">
        <w:rPr>
          <w:rFonts w:ascii="Cambria" w:hAnsi="Cambria"/>
          <w:sz w:val="24"/>
        </w:rPr>
        <w:t>/</w:t>
      </w:r>
      <w:r w:rsidR="002C5097" w:rsidRPr="00A629E3">
        <w:rPr>
          <w:rFonts w:ascii="Cambria" w:hAnsi="Cambria"/>
          <w:i/>
          <w:sz w:val="24"/>
        </w:rPr>
        <w:t>madrasah</w:t>
      </w:r>
      <w:r w:rsidR="002C5097" w:rsidRPr="00A629E3">
        <w:rPr>
          <w:rFonts w:ascii="Cambria" w:hAnsi="Cambria"/>
          <w:sz w:val="24"/>
        </w:rPr>
        <w:t xml:space="preserve"> </w:t>
      </w:r>
      <w:r w:rsidR="00D958BD">
        <w:rPr>
          <w:rFonts w:ascii="Cambria" w:hAnsi="Cambria"/>
          <w:sz w:val="24"/>
        </w:rPr>
        <w:t xml:space="preserve">and </w:t>
      </w:r>
      <w:r w:rsidR="00330AFC" w:rsidRPr="00A629E3">
        <w:rPr>
          <w:rFonts w:ascii="Cambria" w:hAnsi="Cambria"/>
          <w:sz w:val="24"/>
        </w:rPr>
        <w:t>improv</w:t>
      </w:r>
      <w:r w:rsidR="0071461A">
        <w:rPr>
          <w:rFonts w:ascii="Cambria" w:hAnsi="Cambria"/>
          <w:sz w:val="24"/>
        </w:rPr>
        <w:t xml:space="preserve">e </w:t>
      </w:r>
      <w:r w:rsidR="007F0F2F">
        <w:rPr>
          <w:rFonts w:ascii="Cambria" w:hAnsi="Cambria"/>
          <w:sz w:val="24"/>
        </w:rPr>
        <w:t xml:space="preserve">both </w:t>
      </w:r>
      <w:r w:rsidR="0071461A">
        <w:rPr>
          <w:rFonts w:ascii="Cambria" w:hAnsi="Cambria"/>
          <w:sz w:val="24"/>
        </w:rPr>
        <w:t xml:space="preserve">teacher competency and </w:t>
      </w:r>
      <w:r w:rsidR="007F0F2F">
        <w:rPr>
          <w:rFonts w:ascii="Cambria" w:hAnsi="Cambria"/>
          <w:sz w:val="24"/>
        </w:rPr>
        <w:t xml:space="preserve">their </w:t>
      </w:r>
      <w:r w:rsidR="0071461A">
        <w:rPr>
          <w:rFonts w:ascii="Cambria" w:hAnsi="Cambria"/>
          <w:sz w:val="24"/>
        </w:rPr>
        <w:t>commitment</w:t>
      </w:r>
      <w:r w:rsidR="007F0F2F">
        <w:rPr>
          <w:rFonts w:ascii="Cambria" w:hAnsi="Cambria"/>
          <w:sz w:val="24"/>
        </w:rPr>
        <w:t xml:space="preserve"> to the profession</w:t>
      </w:r>
      <w:r w:rsidR="0071461A">
        <w:rPr>
          <w:rFonts w:ascii="Cambria" w:hAnsi="Cambria"/>
          <w:sz w:val="24"/>
        </w:rPr>
        <w:t xml:space="preserve"> </w:t>
      </w:r>
      <w:r w:rsidR="002C5097" w:rsidRPr="00A629E3">
        <w:rPr>
          <w:rFonts w:ascii="Cambria" w:hAnsi="Cambria"/>
          <w:sz w:val="24"/>
        </w:rPr>
        <w:t xml:space="preserve"> </w:t>
      </w:r>
      <w:r w:rsidR="007F0F2F">
        <w:rPr>
          <w:rFonts w:ascii="Cambria" w:hAnsi="Cambria"/>
          <w:sz w:val="24"/>
        </w:rPr>
        <w:t>in</w:t>
      </w:r>
      <w:r w:rsidR="0071461A">
        <w:rPr>
          <w:rFonts w:ascii="Cambria" w:hAnsi="Cambria"/>
          <w:sz w:val="24"/>
        </w:rPr>
        <w:t xml:space="preserve"> align</w:t>
      </w:r>
      <w:r w:rsidR="007F0F2F">
        <w:rPr>
          <w:rFonts w:ascii="Cambria" w:hAnsi="Cambria"/>
          <w:sz w:val="24"/>
        </w:rPr>
        <w:t>ment with established</w:t>
      </w:r>
      <w:r w:rsidR="0071461A">
        <w:rPr>
          <w:rFonts w:ascii="Cambria" w:hAnsi="Cambria"/>
          <w:sz w:val="24"/>
        </w:rPr>
        <w:t>teach</w:t>
      </w:r>
      <w:r w:rsidR="007F0F2F">
        <w:rPr>
          <w:rFonts w:ascii="Cambria" w:hAnsi="Cambria"/>
          <w:sz w:val="24"/>
        </w:rPr>
        <w:t>er</w:t>
      </w:r>
      <w:r w:rsidR="0071461A">
        <w:rPr>
          <w:rFonts w:ascii="Cambria" w:hAnsi="Cambria"/>
          <w:sz w:val="24"/>
        </w:rPr>
        <w:t xml:space="preserve"> standards and </w:t>
      </w:r>
      <w:r w:rsidR="007F0F2F">
        <w:rPr>
          <w:rFonts w:ascii="Cambria" w:hAnsi="Cambria"/>
          <w:sz w:val="24"/>
        </w:rPr>
        <w:t xml:space="preserve">performance </w:t>
      </w:r>
      <w:r w:rsidR="0071461A">
        <w:rPr>
          <w:rFonts w:ascii="Cambria" w:hAnsi="Cambria"/>
          <w:sz w:val="24"/>
        </w:rPr>
        <w:t xml:space="preserve">expectations. </w:t>
      </w:r>
    </w:p>
    <w:p w14:paraId="3AEB8BA8" w14:textId="165A8E8B" w:rsidR="009C2A9C" w:rsidRPr="007F0F2F" w:rsidRDefault="00330AFC" w:rsidP="00F275AF">
      <w:pPr>
        <w:rPr>
          <w:rFonts w:ascii="Cambria" w:hAnsi="Cambria"/>
        </w:rPr>
      </w:pPr>
      <w:r w:rsidRPr="00A629E3">
        <w:rPr>
          <w:rFonts w:ascii="Cambria" w:hAnsi="Cambria"/>
          <w:sz w:val="24"/>
        </w:rPr>
        <w:t xml:space="preserve">In addition </w:t>
      </w:r>
      <w:r w:rsidR="002C5097" w:rsidRPr="00A629E3">
        <w:rPr>
          <w:rFonts w:ascii="Cambria" w:hAnsi="Cambria"/>
          <w:sz w:val="24"/>
        </w:rPr>
        <w:t xml:space="preserve"> </w:t>
      </w:r>
      <w:r w:rsidR="0071461A">
        <w:rPr>
          <w:rFonts w:ascii="Cambria" w:hAnsi="Cambria"/>
          <w:sz w:val="24"/>
        </w:rPr>
        <w:t xml:space="preserve">the CPD program </w:t>
      </w:r>
      <w:r w:rsidR="007F0F2F">
        <w:rPr>
          <w:rFonts w:ascii="Cambria" w:hAnsi="Cambria"/>
          <w:sz w:val="24"/>
        </w:rPr>
        <w:t xml:space="preserve">aims to respond to rapid changes in technology and society by </w:t>
      </w:r>
      <w:r w:rsidR="0071461A">
        <w:rPr>
          <w:rFonts w:ascii="Cambria" w:hAnsi="Cambria"/>
          <w:sz w:val="24"/>
        </w:rPr>
        <w:t>upgrad</w:t>
      </w:r>
      <w:r w:rsidR="007F0F2F">
        <w:rPr>
          <w:rFonts w:ascii="Cambria" w:hAnsi="Cambria"/>
          <w:sz w:val="24"/>
        </w:rPr>
        <w:t>ing</w:t>
      </w:r>
      <w:r w:rsidRPr="00A629E3">
        <w:rPr>
          <w:rFonts w:ascii="Cambria" w:hAnsi="Cambria"/>
          <w:sz w:val="24"/>
        </w:rPr>
        <w:t xml:space="preserve"> teacher</w:t>
      </w:r>
      <w:r w:rsidR="007F0F2F">
        <w:rPr>
          <w:rFonts w:ascii="Cambria" w:hAnsi="Cambria"/>
          <w:sz w:val="24"/>
        </w:rPr>
        <w:t>’s</w:t>
      </w:r>
      <w:r w:rsidRPr="00A629E3">
        <w:rPr>
          <w:rFonts w:ascii="Cambria" w:hAnsi="Cambria"/>
          <w:sz w:val="24"/>
        </w:rPr>
        <w:t xml:space="preserve"> </w:t>
      </w:r>
      <w:r w:rsidR="007F0F2F">
        <w:rPr>
          <w:rFonts w:ascii="Cambria" w:hAnsi="Cambria"/>
          <w:sz w:val="24"/>
        </w:rPr>
        <w:t xml:space="preserve">skills, knowledge and understanding </w:t>
      </w:r>
      <w:r w:rsidR="007F0F2F" w:rsidRPr="00A629E3">
        <w:rPr>
          <w:rFonts w:ascii="Cambria" w:hAnsi="Cambria"/>
          <w:sz w:val="24"/>
        </w:rPr>
        <w:t xml:space="preserve"> </w:t>
      </w:r>
      <w:r w:rsidR="007F0F2F">
        <w:rPr>
          <w:rFonts w:ascii="Cambria" w:hAnsi="Cambria"/>
          <w:sz w:val="24"/>
        </w:rPr>
        <w:t xml:space="preserve">so that they can better support their students to develop the </w:t>
      </w:r>
      <w:r w:rsidR="00DF52EF" w:rsidRPr="007F0F2F">
        <w:rPr>
          <w:rFonts w:ascii="Cambria" w:hAnsi="Cambria"/>
        </w:rPr>
        <w:t>higher order thinking and range of 21</w:t>
      </w:r>
      <w:r w:rsidR="00DF52EF" w:rsidRPr="007F0F2F">
        <w:rPr>
          <w:rFonts w:ascii="Cambria" w:hAnsi="Cambria"/>
          <w:vertAlign w:val="superscript"/>
        </w:rPr>
        <w:t>st</w:t>
      </w:r>
      <w:r w:rsidR="00DF52EF" w:rsidRPr="007F0F2F">
        <w:rPr>
          <w:rFonts w:ascii="Cambria" w:hAnsi="Cambria"/>
        </w:rPr>
        <w:t xml:space="preserve"> Century </w:t>
      </w:r>
      <w:r w:rsidR="007F0F2F">
        <w:rPr>
          <w:rFonts w:ascii="Cambria" w:hAnsi="Cambria"/>
        </w:rPr>
        <w:t>s</w:t>
      </w:r>
      <w:r w:rsidR="00DF52EF" w:rsidRPr="007F0F2F">
        <w:rPr>
          <w:rFonts w:ascii="Cambria" w:hAnsi="Cambria"/>
        </w:rPr>
        <w:t xml:space="preserve">kills that will be required of the workforce over the next few decades. </w:t>
      </w:r>
    </w:p>
    <w:p w14:paraId="3FCAA6F9" w14:textId="2BC6D0D1" w:rsidR="002C5097" w:rsidRPr="00A629E3" w:rsidRDefault="0071461A" w:rsidP="002C5097">
      <w:pPr>
        <w:rPr>
          <w:rFonts w:ascii="Cambria" w:hAnsi="Cambria"/>
          <w:sz w:val="24"/>
        </w:rPr>
      </w:pPr>
      <w:r>
        <w:rPr>
          <w:rFonts w:ascii="Cambria" w:hAnsi="Cambria"/>
          <w:sz w:val="24"/>
        </w:rPr>
        <w:t>An example of effective CPD implementation with</w:t>
      </w:r>
      <w:r w:rsidR="00330AFC" w:rsidRPr="00A629E3">
        <w:rPr>
          <w:rFonts w:ascii="Cambria" w:hAnsi="Cambria"/>
          <w:sz w:val="24"/>
        </w:rPr>
        <w:t xml:space="preserve"> school supervisors and </w:t>
      </w:r>
      <w:r w:rsidR="002C5097" w:rsidRPr="00A629E3">
        <w:rPr>
          <w:rFonts w:ascii="Cambria" w:hAnsi="Cambria"/>
          <w:i/>
          <w:sz w:val="24"/>
        </w:rPr>
        <w:t>madrasah</w:t>
      </w:r>
      <w:r w:rsidR="002C5097" w:rsidRPr="00A629E3">
        <w:rPr>
          <w:rFonts w:ascii="Cambria" w:hAnsi="Cambria"/>
          <w:sz w:val="24"/>
        </w:rPr>
        <w:t xml:space="preserve"> </w:t>
      </w:r>
      <w:r w:rsidR="00330AFC" w:rsidRPr="00A629E3">
        <w:rPr>
          <w:rFonts w:ascii="Cambria" w:hAnsi="Cambria"/>
          <w:sz w:val="24"/>
        </w:rPr>
        <w:t>headmasters and teachers</w:t>
      </w:r>
      <w:r w:rsidR="002C5097" w:rsidRPr="00A629E3">
        <w:rPr>
          <w:rFonts w:ascii="Cambria" w:hAnsi="Cambria"/>
          <w:sz w:val="24"/>
        </w:rPr>
        <w:t xml:space="preserve"> (</w:t>
      </w:r>
      <w:r w:rsidR="00B31503" w:rsidRPr="00A629E3">
        <w:rPr>
          <w:rFonts w:ascii="Cambria" w:hAnsi="Cambria"/>
          <w:sz w:val="24"/>
        </w:rPr>
        <w:t>specifically</w:t>
      </w:r>
      <w:r w:rsidR="00330AFC" w:rsidRPr="00A629E3">
        <w:rPr>
          <w:rFonts w:ascii="Cambria" w:hAnsi="Cambria"/>
          <w:sz w:val="24"/>
        </w:rPr>
        <w:t xml:space="preserve"> for private </w:t>
      </w:r>
      <w:r w:rsidR="002C5097" w:rsidRPr="00A629E3">
        <w:rPr>
          <w:rFonts w:ascii="Cambria" w:hAnsi="Cambria"/>
          <w:i/>
          <w:sz w:val="24"/>
        </w:rPr>
        <w:t>madrasah</w:t>
      </w:r>
      <w:r w:rsidR="002C5097" w:rsidRPr="00A629E3">
        <w:rPr>
          <w:rFonts w:ascii="Cambria" w:hAnsi="Cambria"/>
          <w:sz w:val="24"/>
        </w:rPr>
        <w:t xml:space="preserve">) </w:t>
      </w:r>
      <w:r>
        <w:rPr>
          <w:rFonts w:ascii="Cambria" w:hAnsi="Cambria"/>
          <w:sz w:val="24"/>
        </w:rPr>
        <w:t>can be seen</w:t>
      </w:r>
      <w:r w:rsidR="00330AFC" w:rsidRPr="00A629E3">
        <w:rPr>
          <w:rFonts w:ascii="Cambria" w:hAnsi="Cambria"/>
          <w:sz w:val="24"/>
        </w:rPr>
        <w:t xml:space="preserve"> in East Java </w:t>
      </w:r>
      <w:r w:rsidR="002C5097" w:rsidRPr="00A629E3">
        <w:rPr>
          <w:rFonts w:ascii="Cambria" w:hAnsi="Cambria"/>
          <w:sz w:val="24"/>
        </w:rPr>
        <w:t xml:space="preserve">(Jatim). </w:t>
      </w:r>
    </w:p>
    <w:p w14:paraId="7B126EF6" w14:textId="2CB12E69" w:rsidR="002C5097" w:rsidRPr="00A629E3" w:rsidRDefault="0071461A" w:rsidP="002C5097">
      <w:pPr>
        <w:rPr>
          <w:rFonts w:ascii="Cambria" w:hAnsi="Cambria"/>
          <w:sz w:val="24"/>
        </w:rPr>
      </w:pPr>
      <w:r>
        <w:rPr>
          <w:rFonts w:ascii="Cambria" w:hAnsi="Cambria"/>
          <w:sz w:val="24"/>
        </w:rPr>
        <w:t>The CPD process began</w:t>
      </w:r>
      <w:r w:rsidR="002C5097" w:rsidRPr="00A629E3">
        <w:rPr>
          <w:rFonts w:ascii="Cambria" w:hAnsi="Cambria"/>
          <w:sz w:val="24"/>
        </w:rPr>
        <w:t xml:space="preserve"> </w:t>
      </w:r>
      <w:r w:rsidR="00330AFC" w:rsidRPr="00A629E3">
        <w:rPr>
          <w:rFonts w:ascii="Cambria" w:hAnsi="Cambria"/>
          <w:sz w:val="24"/>
        </w:rPr>
        <w:t>with an assessment of teacher competencies</w:t>
      </w:r>
      <w:r w:rsidR="002C5097" w:rsidRPr="00A629E3">
        <w:rPr>
          <w:rFonts w:ascii="Cambria" w:hAnsi="Cambria"/>
          <w:sz w:val="24"/>
        </w:rPr>
        <w:t xml:space="preserve"> </w:t>
      </w:r>
      <w:r w:rsidR="00330AFC" w:rsidRPr="00A629E3">
        <w:rPr>
          <w:rFonts w:ascii="Cambria" w:hAnsi="Cambria"/>
          <w:sz w:val="24"/>
        </w:rPr>
        <w:t xml:space="preserve">and </w:t>
      </w:r>
      <w:r w:rsidR="00B31503" w:rsidRPr="00A629E3">
        <w:rPr>
          <w:rFonts w:ascii="Cambria" w:hAnsi="Cambria"/>
          <w:sz w:val="24"/>
        </w:rPr>
        <w:t>performance</w:t>
      </w:r>
      <w:r w:rsidR="00330AFC" w:rsidRPr="00A629E3">
        <w:rPr>
          <w:rFonts w:ascii="Cambria" w:hAnsi="Cambria"/>
          <w:sz w:val="24"/>
        </w:rPr>
        <w:t xml:space="preserve"> in order to set the basis for </w:t>
      </w:r>
      <w:r w:rsidR="00D958BD">
        <w:rPr>
          <w:rFonts w:ascii="Cambria" w:hAnsi="Cambria"/>
          <w:sz w:val="24"/>
        </w:rPr>
        <w:t xml:space="preserve">compiling </w:t>
      </w:r>
      <w:r w:rsidR="00330AFC" w:rsidRPr="00A629E3">
        <w:rPr>
          <w:rFonts w:ascii="Cambria" w:hAnsi="Cambria"/>
          <w:sz w:val="24"/>
        </w:rPr>
        <w:t>teacher profiles</w:t>
      </w:r>
      <w:r w:rsidR="002C5097" w:rsidRPr="00A629E3">
        <w:rPr>
          <w:rFonts w:ascii="Cambria" w:hAnsi="Cambria"/>
          <w:sz w:val="24"/>
        </w:rPr>
        <w:t xml:space="preserve">. </w:t>
      </w:r>
      <w:r w:rsidR="00330AFC" w:rsidRPr="00A629E3">
        <w:rPr>
          <w:rFonts w:ascii="Cambria" w:hAnsi="Cambria"/>
          <w:sz w:val="24"/>
        </w:rPr>
        <w:t>This is the first step in formulating</w:t>
      </w:r>
      <w:r w:rsidR="00EA313D">
        <w:rPr>
          <w:rFonts w:ascii="Cambria" w:hAnsi="Cambria"/>
          <w:sz w:val="24"/>
        </w:rPr>
        <w:t xml:space="preserve"> a</w:t>
      </w:r>
      <w:r w:rsidR="00330AFC" w:rsidRPr="00A629E3">
        <w:rPr>
          <w:rFonts w:ascii="Cambria" w:hAnsi="Cambria"/>
          <w:sz w:val="24"/>
        </w:rPr>
        <w:t xml:space="preserve"> plan for ongoing professional development </w:t>
      </w:r>
      <w:r w:rsidR="007B3AB4">
        <w:rPr>
          <w:rFonts w:ascii="Cambria" w:hAnsi="Cambria"/>
          <w:sz w:val="24"/>
        </w:rPr>
        <w:t xml:space="preserve">which </w:t>
      </w:r>
      <w:r w:rsidR="00330AFC" w:rsidRPr="00A629E3">
        <w:rPr>
          <w:rFonts w:ascii="Cambria" w:hAnsi="Cambria"/>
          <w:sz w:val="24"/>
        </w:rPr>
        <w:t xml:space="preserve">is discussed jointly with the community, </w:t>
      </w:r>
      <w:r w:rsidR="003D23FA">
        <w:rPr>
          <w:rFonts w:ascii="Cambria" w:hAnsi="Cambria"/>
          <w:sz w:val="24"/>
        </w:rPr>
        <w:t>including</w:t>
      </w:r>
      <w:r w:rsidR="00330AFC" w:rsidRPr="00A629E3">
        <w:rPr>
          <w:rFonts w:ascii="Cambria" w:hAnsi="Cambria"/>
          <w:sz w:val="24"/>
        </w:rPr>
        <w:t xml:space="preserve"> supervisors, </w:t>
      </w:r>
      <w:r w:rsidR="002C5097" w:rsidRPr="00A629E3">
        <w:rPr>
          <w:rFonts w:ascii="Cambria" w:hAnsi="Cambria"/>
          <w:i/>
          <w:sz w:val="24"/>
        </w:rPr>
        <w:t>madrasah</w:t>
      </w:r>
      <w:r w:rsidR="00330AFC" w:rsidRPr="00A629E3">
        <w:rPr>
          <w:rFonts w:ascii="Cambria" w:hAnsi="Cambria"/>
          <w:sz w:val="24"/>
        </w:rPr>
        <w:t xml:space="preserve"> headmasters</w:t>
      </w:r>
      <w:r w:rsidR="002C5097" w:rsidRPr="00A629E3">
        <w:rPr>
          <w:rFonts w:ascii="Cambria" w:hAnsi="Cambria"/>
          <w:sz w:val="24"/>
        </w:rPr>
        <w:t xml:space="preserve">, </w:t>
      </w:r>
      <w:r w:rsidR="002C5097" w:rsidRPr="00A629E3">
        <w:rPr>
          <w:rFonts w:ascii="Cambria" w:hAnsi="Cambria"/>
          <w:i/>
          <w:sz w:val="24"/>
        </w:rPr>
        <w:t>madrasah</w:t>
      </w:r>
      <w:r w:rsidR="00330AFC" w:rsidRPr="00A629E3">
        <w:rPr>
          <w:rFonts w:ascii="Cambria" w:hAnsi="Cambria"/>
          <w:sz w:val="24"/>
        </w:rPr>
        <w:t xml:space="preserve"> </w:t>
      </w:r>
      <w:r w:rsidR="007B3AB4">
        <w:rPr>
          <w:rFonts w:ascii="Cambria" w:hAnsi="Cambria"/>
          <w:sz w:val="24"/>
        </w:rPr>
        <w:t xml:space="preserve">teacher </w:t>
      </w:r>
      <w:r w:rsidR="00330AFC" w:rsidRPr="00A629E3">
        <w:rPr>
          <w:rFonts w:ascii="Cambria" w:hAnsi="Cambria"/>
          <w:sz w:val="24"/>
        </w:rPr>
        <w:t>working groups</w:t>
      </w:r>
      <w:r w:rsidR="007B3AB4">
        <w:rPr>
          <w:rFonts w:ascii="Cambria" w:hAnsi="Cambria"/>
          <w:sz w:val="24"/>
        </w:rPr>
        <w:t>.</w:t>
      </w:r>
    </w:p>
    <w:p w14:paraId="712628F2" w14:textId="24F797DD" w:rsidR="002C5097" w:rsidRPr="00A629E3" w:rsidRDefault="00EA313D" w:rsidP="002C5097">
      <w:pPr>
        <w:rPr>
          <w:rFonts w:ascii="Cambria" w:hAnsi="Cambria"/>
          <w:sz w:val="24"/>
        </w:rPr>
      </w:pPr>
      <w:r>
        <w:rPr>
          <w:rFonts w:ascii="Cambria" w:hAnsi="Cambria"/>
          <w:sz w:val="24"/>
        </w:rPr>
        <w:t xml:space="preserve">Through this process, a training plan was put in place for </w:t>
      </w:r>
      <w:r w:rsidR="00330AFC" w:rsidRPr="00A629E3">
        <w:rPr>
          <w:rFonts w:ascii="Cambria" w:hAnsi="Cambria"/>
          <w:sz w:val="24"/>
        </w:rPr>
        <w:t>ongoing professional development</w:t>
      </w:r>
      <w:r w:rsidR="002C5097" w:rsidRPr="00A629E3">
        <w:rPr>
          <w:rFonts w:ascii="Cambria" w:hAnsi="Cambria"/>
          <w:sz w:val="24"/>
        </w:rPr>
        <w:t xml:space="preserve">. </w:t>
      </w:r>
      <w:r w:rsidR="00330AFC" w:rsidRPr="00A629E3">
        <w:rPr>
          <w:rFonts w:ascii="Cambria" w:hAnsi="Cambria"/>
          <w:sz w:val="24"/>
        </w:rPr>
        <w:t>About 1,</w:t>
      </w:r>
      <w:r w:rsidR="002C5097" w:rsidRPr="00A629E3">
        <w:rPr>
          <w:rFonts w:ascii="Cambria" w:hAnsi="Cambria"/>
          <w:sz w:val="24"/>
        </w:rPr>
        <w:t xml:space="preserve">100 </w:t>
      </w:r>
      <w:r w:rsidR="00330AFC" w:rsidRPr="00A629E3">
        <w:rPr>
          <w:rFonts w:ascii="Cambria" w:hAnsi="Cambria"/>
          <w:sz w:val="24"/>
        </w:rPr>
        <w:t xml:space="preserve">supervisors, </w:t>
      </w:r>
      <w:r w:rsidR="002C5097" w:rsidRPr="00A629E3">
        <w:rPr>
          <w:rFonts w:ascii="Cambria" w:hAnsi="Cambria"/>
          <w:sz w:val="24"/>
        </w:rPr>
        <w:t>110</w:t>
      </w:r>
      <w:r w:rsidR="00330AFC" w:rsidRPr="00A629E3">
        <w:rPr>
          <w:rFonts w:ascii="Cambria" w:hAnsi="Cambria"/>
          <w:sz w:val="24"/>
        </w:rPr>
        <w:t>,000</w:t>
      </w:r>
      <w:r w:rsidR="002C5097" w:rsidRPr="00A629E3">
        <w:rPr>
          <w:rFonts w:ascii="Cambria" w:hAnsi="Cambria"/>
          <w:sz w:val="24"/>
        </w:rPr>
        <w:t xml:space="preserve"> </w:t>
      </w:r>
      <w:r w:rsidR="00330AFC" w:rsidRPr="00A629E3">
        <w:rPr>
          <w:rFonts w:ascii="Cambria" w:hAnsi="Cambria"/>
          <w:sz w:val="24"/>
        </w:rPr>
        <w:t>teachers</w:t>
      </w:r>
      <w:r w:rsidR="002C5097" w:rsidRPr="00A629E3">
        <w:rPr>
          <w:rFonts w:ascii="Cambria" w:hAnsi="Cambria"/>
          <w:sz w:val="24"/>
        </w:rPr>
        <w:t xml:space="preserve">, </w:t>
      </w:r>
      <w:r w:rsidR="00330AFC" w:rsidRPr="00A629E3">
        <w:rPr>
          <w:rFonts w:ascii="Cambria" w:hAnsi="Cambria"/>
          <w:sz w:val="24"/>
        </w:rPr>
        <w:t xml:space="preserve">and </w:t>
      </w:r>
      <w:r w:rsidR="002C5097" w:rsidRPr="00A629E3">
        <w:rPr>
          <w:rFonts w:ascii="Cambria" w:hAnsi="Cambria"/>
          <w:sz w:val="24"/>
        </w:rPr>
        <w:t>11</w:t>
      </w:r>
      <w:r w:rsidR="00330AFC" w:rsidRPr="00A629E3">
        <w:rPr>
          <w:rFonts w:ascii="Cambria" w:hAnsi="Cambria"/>
          <w:sz w:val="24"/>
        </w:rPr>
        <w:t>,000</w:t>
      </w:r>
      <w:r w:rsidR="002C5097" w:rsidRPr="00A629E3">
        <w:rPr>
          <w:rFonts w:ascii="Cambria" w:hAnsi="Cambria"/>
          <w:sz w:val="24"/>
        </w:rPr>
        <w:t xml:space="preserve"> </w:t>
      </w:r>
      <w:r w:rsidR="002C5097" w:rsidRPr="00A629E3">
        <w:rPr>
          <w:rFonts w:ascii="Cambria" w:hAnsi="Cambria"/>
          <w:i/>
          <w:sz w:val="24"/>
        </w:rPr>
        <w:t>madrasah</w:t>
      </w:r>
      <w:r w:rsidR="002C5097" w:rsidRPr="00A629E3">
        <w:rPr>
          <w:rFonts w:ascii="Cambria" w:hAnsi="Cambria"/>
          <w:sz w:val="24"/>
        </w:rPr>
        <w:t xml:space="preserve"> </w:t>
      </w:r>
      <w:r w:rsidR="00330AFC" w:rsidRPr="00A629E3">
        <w:rPr>
          <w:rFonts w:ascii="Cambria" w:hAnsi="Cambria"/>
          <w:sz w:val="24"/>
        </w:rPr>
        <w:t xml:space="preserve">headmasters </w:t>
      </w:r>
      <w:r w:rsidR="007B3AB4">
        <w:rPr>
          <w:rFonts w:ascii="Cambria" w:hAnsi="Cambria"/>
          <w:sz w:val="24"/>
        </w:rPr>
        <w:t xml:space="preserve">participated in the performance appraisal </w:t>
      </w:r>
      <w:r>
        <w:rPr>
          <w:rFonts w:ascii="Cambria" w:hAnsi="Cambria"/>
          <w:sz w:val="24"/>
        </w:rPr>
        <w:t xml:space="preserve"> </w:t>
      </w:r>
      <w:r w:rsidR="007B3AB4">
        <w:rPr>
          <w:rFonts w:ascii="Cambria" w:hAnsi="Cambria"/>
          <w:sz w:val="24"/>
        </w:rPr>
        <w:t>and will soon commence their professional development.</w:t>
      </w:r>
      <w:r w:rsidR="002C5097" w:rsidRPr="00A629E3">
        <w:rPr>
          <w:rFonts w:ascii="Cambria" w:hAnsi="Cambria"/>
          <w:sz w:val="24"/>
        </w:rPr>
        <w:t xml:space="preserve"> </w:t>
      </w:r>
      <w:r w:rsidR="007B3AB4">
        <w:rPr>
          <w:rFonts w:ascii="Cambria" w:hAnsi="Cambria"/>
          <w:sz w:val="24"/>
        </w:rPr>
        <w:t>While initially a major obstacle to widespread implementation, MoRA’s l</w:t>
      </w:r>
      <w:r>
        <w:rPr>
          <w:rFonts w:ascii="Cambria" w:hAnsi="Cambria"/>
          <w:sz w:val="24"/>
        </w:rPr>
        <w:t>imited</w:t>
      </w:r>
      <w:r w:rsidR="00330AFC" w:rsidRPr="00A629E3">
        <w:rPr>
          <w:rFonts w:ascii="Cambria" w:hAnsi="Cambria"/>
          <w:sz w:val="24"/>
        </w:rPr>
        <w:t xml:space="preserve"> budget </w:t>
      </w:r>
      <w:r w:rsidR="007B3AB4">
        <w:rPr>
          <w:rFonts w:ascii="Cambria" w:hAnsi="Cambria"/>
          <w:sz w:val="24"/>
        </w:rPr>
        <w:t xml:space="preserve">for the program </w:t>
      </w:r>
      <w:r w:rsidR="00330AFC" w:rsidRPr="00A629E3">
        <w:rPr>
          <w:rFonts w:ascii="Cambria" w:hAnsi="Cambria"/>
          <w:sz w:val="24"/>
        </w:rPr>
        <w:t>has actually sparked creativity</w:t>
      </w:r>
      <w:r>
        <w:rPr>
          <w:rFonts w:ascii="Cambria" w:hAnsi="Cambria"/>
          <w:sz w:val="24"/>
        </w:rPr>
        <w:t xml:space="preserve"> and innovation </w:t>
      </w:r>
      <w:r w:rsidR="007B3AB4">
        <w:rPr>
          <w:rFonts w:ascii="Cambria" w:hAnsi="Cambria"/>
          <w:sz w:val="24"/>
        </w:rPr>
        <w:t>through seeking alternative sources of funding and other in-kind contributions from organisations active in the Islamic education sector</w:t>
      </w:r>
      <w:r w:rsidR="00973741">
        <w:rPr>
          <w:rFonts w:ascii="Cambria" w:hAnsi="Cambria"/>
          <w:sz w:val="24"/>
        </w:rPr>
        <w:t xml:space="preserve"> – as is appropriate for a sector in which over 90% of provision is privately run</w:t>
      </w:r>
      <w:r w:rsidR="007B3AB4">
        <w:rPr>
          <w:rFonts w:ascii="Cambria" w:hAnsi="Cambria"/>
          <w:sz w:val="24"/>
        </w:rPr>
        <w:t xml:space="preserve">. </w:t>
      </w:r>
      <w:r>
        <w:rPr>
          <w:rFonts w:ascii="Cambria" w:hAnsi="Cambria"/>
          <w:sz w:val="24"/>
        </w:rPr>
        <w:t>.</w:t>
      </w:r>
      <w:r w:rsidR="00330AFC" w:rsidRPr="00A629E3">
        <w:rPr>
          <w:rFonts w:ascii="Cambria" w:hAnsi="Cambria"/>
          <w:sz w:val="24"/>
        </w:rPr>
        <w:t xml:space="preserve"> </w:t>
      </w:r>
    </w:p>
    <w:p w14:paraId="12901CE4" w14:textId="0D0C3708" w:rsidR="00973741" w:rsidRPr="00A629E3" w:rsidRDefault="007B3AB4" w:rsidP="00973741">
      <w:pPr>
        <w:rPr>
          <w:rFonts w:ascii="Cambria" w:hAnsi="Cambria"/>
          <w:sz w:val="24"/>
        </w:rPr>
      </w:pPr>
      <w:r>
        <w:rPr>
          <w:rFonts w:ascii="Cambria" w:hAnsi="Cambria"/>
          <w:sz w:val="24"/>
        </w:rPr>
        <w:t>F</w:t>
      </w:r>
      <w:r w:rsidR="00330AFC" w:rsidRPr="00A629E3">
        <w:rPr>
          <w:rFonts w:ascii="Cambria" w:hAnsi="Cambria"/>
          <w:sz w:val="24"/>
        </w:rPr>
        <w:t xml:space="preserve">unding for this program </w:t>
      </w:r>
      <w:r w:rsidR="00EA313D">
        <w:rPr>
          <w:rFonts w:ascii="Cambria" w:hAnsi="Cambria"/>
          <w:sz w:val="24"/>
        </w:rPr>
        <w:t xml:space="preserve">comes not only </w:t>
      </w:r>
      <w:r w:rsidR="00330AFC" w:rsidRPr="00A629E3">
        <w:rPr>
          <w:rFonts w:ascii="Cambria" w:hAnsi="Cambria"/>
          <w:sz w:val="24"/>
        </w:rPr>
        <w:t>from the central government and the Regional Office of the Ministry of Religious Affairs of East Java</w:t>
      </w:r>
      <w:r>
        <w:rPr>
          <w:rFonts w:ascii="Cambria" w:hAnsi="Cambria"/>
          <w:sz w:val="24"/>
        </w:rPr>
        <w:t>; some costs areb</w:t>
      </w:r>
      <w:r w:rsidR="00330AFC" w:rsidRPr="00A629E3">
        <w:rPr>
          <w:rFonts w:ascii="Cambria" w:hAnsi="Cambria"/>
          <w:sz w:val="24"/>
        </w:rPr>
        <w:t xml:space="preserve">orne by </w:t>
      </w:r>
      <w:r w:rsidR="002C5097" w:rsidRPr="00A629E3">
        <w:rPr>
          <w:rFonts w:ascii="Cambria" w:hAnsi="Cambria"/>
          <w:sz w:val="24"/>
        </w:rPr>
        <w:t xml:space="preserve">program </w:t>
      </w:r>
      <w:r w:rsidR="00330AFC" w:rsidRPr="00A629E3">
        <w:rPr>
          <w:rFonts w:ascii="Cambria" w:hAnsi="Cambria"/>
          <w:sz w:val="24"/>
        </w:rPr>
        <w:t xml:space="preserve">participants themselves using </w:t>
      </w:r>
      <w:r w:rsidR="002C5097" w:rsidRPr="00A629E3">
        <w:rPr>
          <w:rFonts w:ascii="Cambria" w:hAnsi="Cambria"/>
          <w:sz w:val="24"/>
        </w:rPr>
        <w:t>BOS</w:t>
      </w:r>
      <w:r w:rsidR="00330AFC" w:rsidRPr="00A629E3">
        <w:rPr>
          <w:rFonts w:ascii="Cambria" w:hAnsi="Cambria"/>
          <w:sz w:val="24"/>
        </w:rPr>
        <w:t xml:space="preserve"> (school operational assistance) funds</w:t>
      </w:r>
      <w:r>
        <w:rPr>
          <w:rFonts w:ascii="Cambria" w:hAnsi="Cambria"/>
          <w:sz w:val="24"/>
        </w:rPr>
        <w:t xml:space="preserve"> and a portion of teacher professional allowances that are nominally earmarked for professional development</w:t>
      </w:r>
      <w:r w:rsidR="002C5097" w:rsidRPr="00A629E3">
        <w:rPr>
          <w:rFonts w:ascii="Cambria" w:hAnsi="Cambria"/>
          <w:sz w:val="24"/>
        </w:rPr>
        <w:t>.</w:t>
      </w:r>
      <w:r>
        <w:rPr>
          <w:rFonts w:ascii="Cambria" w:hAnsi="Cambria"/>
          <w:sz w:val="24"/>
        </w:rPr>
        <w:t xml:space="preserve"> In other cases, the East Java office of MoRA entered into partnerships with </w:t>
      </w:r>
      <w:r>
        <w:rPr>
          <w:rFonts w:ascii="Cambria" w:hAnsi="Cambria"/>
          <w:sz w:val="24"/>
        </w:rPr>
        <w:lastRenderedPageBreak/>
        <w:t>local universities and CSOs to access expertise and funding for implementation</w:t>
      </w:r>
      <w:r w:rsidR="00973741">
        <w:rPr>
          <w:rFonts w:ascii="Cambria" w:hAnsi="Cambria"/>
          <w:sz w:val="24"/>
        </w:rPr>
        <w:t xml:space="preserve">, including </w:t>
      </w:r>
      <w:r w:rsidR="00973741" w:rsidRPr="00A629E3">
        <w:rPr>
          <w:rFonts w:ascii="Cambria" w:hAnsi="Cambria"/>
          <w:sz w:val="24"/>
        </w:rPr>
        <w:t xml:space="preserve">Maarif, Sunan Ampel State Islamic University, </w:t>
      </w:r>
      <w:r w:rsidR="00973741">
        <w:rPr>
          <w:rFonts w:ascii="Cambria" w:hAnsi="Cambria"/>
          <w:sz w:val="24"/>
        </w:rPr>
        <w:t xml:space="preserve">and </w:t>
      </w:r>
      <w:r w:rsidR="00973741" w:rsidRPr="00A629E3">
        <w:rPr>
          <w:rFonts w:ascii="Cambria" w:hAnsi="Cambria"/>
          <w:sz w:val="24"/>
        </w:rPr>
        <w:t>Malang State Islamic University</w:t>
      </w:r>
      <w:r w:rsidR="00973741">
        <w:rPr>
          <w:rFonts w:ascii="Cambria" w:hAnsi="Cambria"/>
          <w:sz w:val="24"/>
        </w:rPr>
        <w:t xml:space="preserve">. These type of partnerships are encouraged under the Ministerial </w:t>
      </w:r>
      <w:r w:rsidR="00973741" w:rsidRPr="00A629E3">
        <w:rPr>
          <w:rFonts w:ascii="Cambria" w:hAnsi="Cambria"/>
          <w:sz w:val="24"/>
        </w:rPr>
        <w:t xml:space="preserve">Regulation for </w:t>
      </w:r>
      <w:r w:rsidR="00973741">
        <w:rPr>
          <w:rFonts w:ascii="Cambria" w:hAnsi="Cambria"/>
          <w:sz w:val="24"/>
        </w:rPr>
        <w:t>teacher CPD, issued in in December 2018.</w:t>
      </w:r>
    </w:p>
    <w:p w14:paraId="62D49782" w14:textId="35D296A2" w:rsidR="002C5097" w:rsidRPr="00A629E3" w:rsidRDefault="00EA313D" w:rsidP="002C5097">
      <w:pPr>
        <w:rPr>
          <w:rFonts w:ascii="Cambria" w:hAnsi="Cambria"/>
          <w:sz w:val="24"/>
        </w:rPr>
      </w:pPr>
      <w:r>
        <w:rPr>
          <w:rFonts w:ascii="Cambria" w:hAnsi="Cambria"/>
          <w:sz w:val="24"/>
        </w:rPr>
        <w:t>Teacher CPD</w:t>
      </w:r>
      <w:r w:rsidR="00330AFC" w:rsidRPr="00A629E3">
        <w:rPr>
          <w:rFonts w:ascii="Cambria" w:hAnsi="Cambria"/>
          <w:sz w:val="24"/>
        </w:rPr>
        <w:t xml:space="preserve"> in East Java</w:t>
      </w:r>
      <w:r w:rsidR="002C5097" w:rsidRPr="00A629E3">
        <w:rPr>
          <w:rFonts w:ascii="Cambria" w:hAnsi="Cambria"/>
          <w:sz w:val="24"/>
        </w:rPr>
        <w:t xml:space="preserve"> </w:t>
      </w:r>
      <w:r w:rsidR="009E3EE2" w:rsidRPr="00A629E3">
        <w:rPr>
          <w:rFonts w:ascii="Cambria" w:hAnsi="Cambria"/>
          <w:sz w:val="24"/>
        </w:rPr>
        <w:t xml:space="preserve">is carried out at the </w:t>
      </w:r>
      <w:r w:rsidR="007B3AB4">
        <w:rPr>
          <w:rFonts w:ascii="Cambria" w:hAnsi="Cambria"/>
          <w:sz w:val="24"/>
        </w:rPr>
        <w:t xml:space="preserve">school/madrasah </w:t>
      </w:r>
      <w:r w:rsidR="009E3EE2" w:rsidRPr="00A629E3">
        <w:rPr>
          <w:rFonts w:ascii="Cambria" w:hAnsi="Cambria"/>
          <w:sz w:val="24"/>
        </w:rPr>
        <w:t>cluster level</w:t>
      </w:r>
      <w:r w:rsidR="002C5097" w:rsidRPr="00A629E3">
        <w:rPr>
          <w:rFonts w:ascii="Cambria" w:hAnsi="Cambria"/>
          <w:sz w:val="24"/>
        </w:rPr>
        <w:t xml:space="preserve">. </w:t>
      </w:r>
      <w:r w:rsidR="007B3AB4">
        <w:rPr>
          <w:rFonts w:ascii="Cambria" w:hAnsi="Cambria"/>
          <w:sz w:val="24"/>
        </w:rPr>
        <w:t>By bringing the program into schools, p</w:t>
      </w:r>
      <w:r w:rsidR="009E3EE2" w:rsidRPr="00A629E3">
        <w:rPr>
          <w:rFonts w:ascii="Cambria" w:hAnsi="Cambria"/>
          <w:sz w:val="24"/>
        </w:rPr>
        <w:t>articipants</w:t>
      </w:r>
      <w:r w:rsidR="002C5097" w:rsidRPr="00A629E3">
        <w:rPr>
          <w:rFonts w:ascii="Cambria" w:hAnsi="Cambria"/>
          <w:sz w:val="24"/>
        </w:rPr>
        <w:t xml:space="preserve"> </w:t>
      </w:r>
      <w:r w:rsidR="009E3EE2" w:rsidRPr="00A629E3">
        <w:rPr>
          <w:rFonts w:ascii="Cambria" w:hAnsi="Cambria"/>
          <w:sz w:val="24"/>
        </w:rPr>
        <w:t>do not need to pay for high travel and accommodation costs</w:t>
      </w:r>
      <w:r>
        <w:rPr>
          <w:rFonts w:ascii="Cambria" w:hAnsi="Cambria"/>
          <w:sz w:val="24"/>
        </w:rPr>
        <w:t>, and</w:t>
      </w:r>
      <w:r w:rsidR="002C5097" w:rsidRPr="00A629E3">
        <w:rPr>
          <w:rFonts w:ascii="Cambria" w:hAnsi="Cambria"/>
          <w:sz w:val="24"/>
        </w:rPr>
        <w:t xml:space="preserve"> </w:t>
      </w:r>
      <w:r>
        <w:rPr>
          <w:rFonts w:ascii="Cambria" w:hAnsi="Cambria"/>
          <w:sz w:val="24"/>
        </w:rPr>
        <w:t>c</w:t>
      </w:r>
      <w:r w:rsidR="00DD1A00">
        <w:rPr>
          <w:rFonts w:ascii="Cambria" w:hAnsi="Cambria"/>
          <w:sz w:val="24"/>
        </w:rPr>
        <w:t xml:space="preserve">Madrasah traditions of personal sacrifice for a greater good meant that </w:t>
      </w:r>
      <w:r w:rsidR="009E3EE2" w:rsidRPr="00A629E3">
        <w:rPr>
          <w:rFonts w:ascii="Cambria" w:hAnsi="Cambria"/>
          <w:sz w:val="24"/>
        </w:rPr>
        <w:t>ontributions from participants</w:t>
      </w:r>
      <w:r w:rsidR="002C5097" w:rsidRPr="00A629E3">
        <w:rPr>
          <w:rFonts w:ascii="Cambria" w:hAnsi="Cambria"/>
          <w:sz w:val="24"/>
        </w:rPr>
        <w:t xml:space="preserve"> </w:t>
      </w:r>
      <w:r w:rsidR="007B3AB4">
        <w:rPr>
          <w:rFonts w:ascii="Cambria" w:hAnsi="Cambria"/>
          <w:sz w:val="24"/>
        </w:rPr>
        <w:t xml:space="preserve">from BOS </w:t>
      </w:r>
      <w:r w:rsidR="00DD1A00">
        <w:rPr>
          <w:rFonts w:ascii="Cambria" w:hAnsi="Cambria"/>
          <w:sz w:val="24"/>
        </w:rPr>
        <w:t>funds or their own professional al</w:t>
      </w:r>
      <w:r w:rsidR="007B3AB4">
        <w:rPr>
          <w:rFonts w:ascii="Cambria" w:hAnsi="Cambria"/>
          <w:sz w:val="24"/>
        </w:rPr>
        <w:t xml:space="preserve">lowances were </w:t>
      </w:r>
      <w:r w:rsidR="009E3EE2" w:rsidRPr="00A629E3">
        <w:rPr>
          <w:rFonts w:ascii="Cambria" w:hAnsi="Cambria"/>
          <w:sz w:val="24"/>
        </w:rPr>
        <w:t xml:space="preserve"> </w:t>
      </w:r>
      <w:r w:rsidR="007B3AB4">
        <w:rPr>
          <w:rFonts w:ascii="Cambria" w:hAnsi="Cambria"/>
          <w:sz w:val="24"/>
        </w:rPr>
        <w:t xml:space="preserve">up to </w:t>
      </w:r>
      <w:r w:rsidR="009E3EE2" w:rsidRPr="00A629E3">
        <w:rPr>
          <w:rFonts w:ascii="Cambria" w:hAnsi="Cambria"/>
          <w:sz w:val="24"/>
        </w:rPr>
        <w:t>five times as much as the provided budget</w:t>
      </w:r>
      <w:r w:rsidR="002C5097" w:rsidRPr="00A629E3">
        <w:rPr>
          <w:rFonts w:ascii="Cambria" w:hAnsi="Cambria"/>
          <w:sz w:val="24"/>
        </w:rPr>
        <w:t xml:space="preserve">. </w:t>
      </w:r>
    </w:p>
    <w:p w14:paraId="7BD11FCE" w14:textId="588B7CB3" w:rsidR="002C5097" w:rsidRPr="00A629E3" w:rsidRDefault="009E3EE2" w:rsidP="002C5097">
      <w:pPr>
        <w:rPr>
          <w:rFonts w:ascii="Cambria" w:hAnsi="Cambria"/>
          <w:sz w:val="24"/>
        </w:rPr>
      </w:pPr>
      <w:r w:rsidRPr="00A629E3">
        <w:rPr>
          <w:rFonts w:ascii="Cambria" w:hAnsi="Cambria"/>
          <w:sz w:val="24"/>
        </w:rPr>
        <w:t xml:space="preserve">This </w:t>
      </w:r>
      <w:r w:rsidR="001E3148">
        <w:rPr>
          <w:rFonts w:ascii="Cambria" w:hAnsi="Cambria"/>
          <w:sz w:val="24"/>
        </w:rPr>
        <w:t xml:space="preserve">mode </w:t>
      </w:r>
      <w:r w:rsidRPr="00A629E3">
        <w:rPr>
          <w:rFonts w:ascii="Cambria" w:hAnsi="Cambria"/>
          <w:sz w:val="24"/>
        </w:rPr>
        <w:t>has the additional advantage of building a learning community at the cluster level</w:t>
      </w:r>
      <w:r w:rsidR="002C5097" w:rsidRPr="00A629E3">
        <w:rPr>
          <w:rFonts w:ascii="Cambria" w:hAnsi="Cambria"/>
          <w:sz w:val="24"/>
        </w:rPr>
        <w:t xml:space="preserve">, </w:t>
      </w:r>
      <w:r w:rsidRPr="00A629E3">
        <w:rPr>
          <w:rFonts w:ascii="Cambria" w:hAnsi="Cambria"/>
          <w:sz w:val="24"/>
        </w:rPr>
        <w:t xml:space="preserve">a place where </w:t>
      </w:r>
      <w:r w:rsidR="00330AFC" w:rsidRPr="00A629E3">
        <w:rPr>
          <w:rFonts w:ascii="Cambria" w:hAnsi="Cambria"/>
          <w:sz w:val="24"/>
        </w:rPr>
        <w:t>teachers</w:t>
      </w:r>
      <w:r w:rsidR="002C5097" w:rsidRPr="00A629E3">
        <w:rPr>
          <w:rFonts w:ascii="Cambria" w:hAnsi="Cambria"/>
          <w:sz w:val="24"/>
        </w:rPr>
        <w:t xml:space="preserve"> </w:t>
      </w:r>
      <w:r w:rsidRPr="00A629E3">
        <w:rPr>
          <w:rFonts w:ascii="Cambria" w:hAnsi="Cambria"/>
          <w:sz w:val="24"/>
        </w:rPr>
        <w:t xml:space="preserve">can come to access </w:t>
      </w:r>
      <w:r w:rsidR="00EA313D">
        <w:rPr>
          <w:rFonts w:ascii="Cambria" w:hAnsi="Cambria"/>
          <w:sz w:val="24"/>
        </w:rPr>
        <w:t>CPD</w:t>
      </w:r>
      <w:r w:rsidR="002C5097" w:rsidRPr="00A629E3">
        <w:rPr>
          <w:rFonts w:ascii="Cambria" w:hAnsi="Cambria"/>
          <w:sz w:val="24"/>
        </w:rPr>
        <w:t xml:space="preserve">, </w:t>
      </w:r>
      <w:r w:rsidRPr="00A629E3">
        <w:rPr>
          <w:rFonts w:ascii="Cambria" w:hAnsi="Cambria"/>
          <w:sz w:val="24"/>
        </w:rPr>
        <w:t>and jointly identify and solve problems</w:t>
      </w:r>
      <w:r w:rsidR="002C5097" w:rsidRPr="00A629E3">
        <w:rPr>
          <w:rFonts w:ascii="Cambria" w:hAnsi="Cambria"/>
          <w:sz w:val="24"/>
        </w:rPr>
        <w:t xml:space="preserve">. </w:t>
      </w:r>
      <w:r w:rsidRPr="00A629E3">
        <w:rPr>
          <w:rFonts w:ascii="Cambria" w:hAnsi="Cambria"/>
          <w:sz w:val="24"/>
        </w:rPr>
        <w:t xml:space="preserve">Syamsul Bahri, Head of the </w:t>
      </w:r>
      <w:r w:rsidR="001E3148">
        <w:rPr>
          <w:rFonts w:ascii="Cambria" w:hAnsi="Cambria"/>
          <w:sz w:val="24"/>
        </w:rPr>
        <w:t xml:space="preserve">Madrasah Section in MoRA’s East Java </w:t>
      </w:r>
      <w:r w:rsidRPr="00A629E3">
        <w:rPr>
          <w:rFonts w:ascii="Cambria" w:hAnsi="Cambria"/>
          <w:sz w:val="24"/>
        </w:rPr>
        <w:t>Office</w:t>
      </w:r>
      <w:r w:rsidR="001E3148">
        <w:rPr>
          <w:rFonts w:ascii="Cambria" w:hAnsi="Cambria"/>
          <w:sz w:val="24"/>
        </w:rPr>
        <w:t>,</w:t>
      </w:r>
      <w:r w:rsidR="002C5097" w:rsidRPr="00A629E3">
        <w:rPr>
          <w:rFonts w:ascii="Cambria" w:hAnsi="Cambria"/>
          <w:sz w:val="24"/>
        </w:rPr>
        <w:t xml:space="preserve">, </w:t>
      </w:r>
      <w:r w:rsidRPr="00A629E3">
        <w:rPr>
          <w:rFonts w:ascii="Cambria" w:hAnsi="Cambria"/>
          <w:sz w:val="24"/>
        </w:rPr>
        <w:t xml:space="preserve">said that supervisors, </w:t>
      </w:r>
      <w:r w:rsidR="002C5097" w:rsidRPr="00A629E3">
        <w:rPr>
          <w:rFonts w:ascii="Cambria" w:hAnsi="Cambria"/>
          <w:i/>
          <w:sz w:val="24"/>
        </w:rPr>
        <w:t>madrasah</w:t>
      </w:r>
      <w:r w:rsidRPr="00A629E3">
        <w:rPr>
          <w:rFonts w:ascii="Cambria" w:hAnsi="Cambria"/>
          <w:sz w:val="24"/>
        </w:rPr>
        <w:t xml:space="preserve"> headmasters</w:t>
      </w:r>
      <w:r w:rsidR="002C5097" w:rsidRPr="00A629E3">
        <w:rPr>
          <w:rFonts w:ascii="Cambria" w:hAnsi="Cambria"/>
          <w:sz w:val="24"/>
        </w:rPr>
        <w:t xml:space="preserve">, </w:t>
      </w:r>
      <w:r w:rsidRPr="00A629E3">
        <w:rPr>
          <w:rFonts w:ascii="Cambria" w:hAnsi="Cambria"/>
          <w:sz w:val="24"/>
        </w:rPr>
        <w:t xml:space="preserve">and </w:t>
      </w:r>
      <w:r w:rsidR="00330AFC" w:rsidRPr="00A629E3">
        <w:rPr>
          <w:rFonts w:ascii="Cambria" w:hAnsi="Cambria"/>
          <w:sz w:val="24"/>
        </w:rPr>
        <w:t>teachers</w:t>
      </w:r>
      <w:r w:rsidR="002C5097" w:rsidRPr="00A629E3">
        <w:rPr>
          <w:rFonts w:ascii="Cambria" w:hAnsi="Cambria"/>
          <w:sz w:val="24"/>
        </w:rPr>
        <w:t xml:space="preserve"> </w:t>
      </w:r>
      <w:r w:rsidR="00EA313D">
        <w:rPr>
          <w:rFonts w:ascii="Cambria" w:hAnsi="Cambria"/>
          <w:sz w:val="24"/>
        </w:rPr>
        <w:t xml:space="preserve">now </w:t>
      </w:r>
      <w:r w:rsidR="001E3148" w:rsidRPr="00A629E3">
        <w:rPr>
          <w:rFonts w:ascii="Cambria" w:hAnsi="Cambria"/>
          <w:sz w:val="24"/>
        </w:rPr>
        <w:t>reali</w:t>
      </w:r>
      <w:r w:rsidR="001E3148">
        <w:rPr>
          <w:rFonts w:ascii="Cambria" w:hAnsi="Cambria"/>
          <w:sz w:val="24"/>
        </w:rPr>
        <w:t>s</w:t>
      </w:r>
      <w:r w:rsidR="001E3148" w:rsidRPr="00A629E3">
        <w:rPr>
          <w:rFonts w:ascii="Cambria" w:hAnsi="Cambria"/>
          <w:sz w:val="24"/>
        </w:rPr>
        <w:t xml:space="preserve">e </w:t>
      </w:r>
      <w:r w:rsidRPr="00A629E3">
        <w:rPr>
          <w:rFonts w:ascii="Cambria" w:hAnsi="Cambria"/>
          <w:sz w:val="24"/>
        </w:rPr>
        <w:t xml:space="preserve">the importance of quality education </w:t>
      </w:r>
      <w:r w:rsidR="00EA313D">
        <w:rPr>
          <w:rFonts w:ascii="Cambria" w:hAnsi="Cambria"/>
          <w:sz w:val="24"/>
        </w:rPr>
        <w:t>in</w:t>
      </w:r>
      <w:r w:rsidRPr="00A629E3">
        <w:rPr>
          <w:rFonts w:ascii="Cambria" w:hAnsi="Cambria"/>
          <w:sz w:val="24"/>
        </w:rPr>
        <w:t xml:space="preserve"> </w:t>
      </w:r>
      <w:r w:rsidR="002C5097" w:rsidRPr="00A629E3">
        <w:rPr>
          <w:rFonts w:ascii="Cambria" w:hAnsi="Cambria"/>
          <w:i/>
          <w:sz w:val="24"/>
        </w:rPr>
        <w:t>madrasah</w:t>
      </w:r>
      <w:r w:rsidR="002C5097" w:rsidRPr="00A629E3">
        <w:rPr>
          <w:rFonts w:ascii="Cambria" w:hAnsi="Cambria"/>
          <w:sz w:val="24"/>
        </w:rPr>
        <w:t xml:space="preserve">. </w:t>
      </w:r>
      <w:r w:rsidRPr="00A629E3">
        <w:rPr>
          <w:rFonts w:ascii="Cambria" w:hAnsi="Cambria"/>
          <w:sz w:val="24"/>
        </w:rPr>
        <w:t xml:space="preserve">The commitment to develop </w:t>
      </w:r>
      <w:r w:rsidR="002C5097" w:rsidRPr="00A629E3">
        <w:rPr>
          <w:rFonts w:ascii="Cambria" w:hAnsi="Cambria"/>
          <w:i/>
          <w:sz w:val="24"/>
        </w:rPr>
        <w:t>madrasah</w:t>
      </w:r>
      <w:r w:rsidR="002C5097" w:rsidRPr="00A629E3">
        <w:rPr>
          <w:rFonts w:ascii="Cambria" w:hAnsi="Cambria"/>
          <w:sz w:val="24"/>
        </w:rPr>
        <w:t xml:space="preserve"> </w:t>
      </w:r>
      <w:r w:rsidRPr="00A629E3">
        <w:rPr>
          <w:rFonts w:ascii="Cambria" w:hAnsi="Cambria"/>
          <w:sz w:val="24"/>
        </w:rPr>
        <w:t xml:space="preserve">in </w:t>
      </w:r>
      <w:r w:rsidR="00330AFC" w:rsidRPr="00A629E3">
        <w:rPr>
          <w:rFonts w:ascii="Cambria" w:hAnsi="Cambria"/>
          <w:sz w:val="24"/>
        </w:rPr>
        <w:t>East Java</w:t>
      </w:r>
      <w:r w:rsidR="002C5097" w:rsidRPr="00A629E3">
        <w:rPr>
          <w:rFonts w:ascii="Cambria" w:hAnsi="Cambria"/>
          <w:sz w:val="24"/>
        </w:rPr>
        <w:t xml:space="preserve"> </w:t>
      </w:r>
      <w:r w:rsidRPr="00A629E3">
        <w:rPr>
          <w:rFonts w:ascii="Cambria" w:hAnsi="Cambria"/>
          <w:sz w:val="24"/>
        </w:rPr>
        <w:t>is very strong</w:t>
      </w:r>
      <w:r w:rsidR="002C5097" w:rsidRPr="00A629E3">
        <w:rPr>
          <w:rFonts w:ascii="Cambria" w:hAnsi="Cambria"/>
          <w:sz w:val="24"/>
        </w:rPr>
        <w:t>.</w:t>
      </w:r>
    </w:p>
    <w:p w14:paraId="20BE184D" w14:textId="3520D488" w:rsidR="002C5097" w:rsidRPr="00A629E3" w:rsidRDefault="002C5097" w:rsidP="002C5097">
      <w:pPr>
        <w:rPr>
          <w:rFonts w:ascii="Cambria" w:hAnsi="Cambria"/>
          <w:sz w:val="24"/>
        </w:rPr>
      </w:pPr>
      <w:r w:rsidRPr="00A629E3">
        <w:rPr>
          <w:rFonts w:ascii="Cambria" w:hAnsi="Cambria"/>
          <w:sz w:val="24"/>
        </w:rPr>
        <w:t>“</w:t>
      </w:r>
      <w:r w:rsidR="009E3EE2" w:rsidRPr="00A629E3">
        <w:rPr>
          <w:rFonts w:ascii="Cambria" w:hAnsi="Cambria"/>
          <w:sz w:val="24"/>
        </w:rPr>
        <w:t xml:space="preserve">Do not doubt the </w:t>
      </w:r>
      <w:r w:rsidR="001E3148" w:rsidRPr="00F275AF">
        <w:rPr>
          <w:rFonts w:ascii="Cambria" w:hAnsi="Cambria"/>
          <w:i/>
          <w:sz w:val="24"/>
        </w:rPr>
        <w:t>madrasahs’</w:t>
      </w:r>
      <w:r w:rsidR="001E3148">
        <w:rPr>
          <w:rFonts w:ascii="Cambria" w:hAnsi="Cambria"/>
          <w:sz w:val="24"/>
        </w:rPr>
        <w:t xml:space="preserve"> </w:t>
      </w:r>
      <w:r w:rsidR="009E3EE2" w:rsidRPr="00A629E3">
        <w:rPr>
          <w:rFonts w:ascii="Cambria" w:hAnsi="Cambria"/>
          <w:sz w:val="24"/>
        </w:rPr>
        <w:t>commitment</w:t>
      </w:r>
      <w:r w:rsidRPr="00A629E3">
        <w:rPr>
          <w:rFonts w:ascii="Cambria" w:hAnsi="Cambria"/>
          <w:sz w:val="24"/>
        </w:rPr>
        <w:t xml:space="preserve">. </w:t>
      </w:r>
      <w:r w:rsidR="009E3EE2" w:rsidRPr="00A629E3">
        <w:rPr>
          <w:rFonts w:ascii="Cambria" w:hAnsi="Cambria"/>
          <w:sz w:val="24"/>
        </w:rPr>
        <w:t xml:space="preserve">Even though there are still many things which need to be improved, especially in </w:t>
      </w:r>
      <w:r w:rsidR="001E3148" w:rsidRPr="00A629E3">
        <w:rPr>
          <w:rFonts w:ascii="Cambria" w:hAnsi="Cambria"/>
          <w:sz w:val="24"/>
        </w:rPr>
        <w:t>i</w:t>
      </w:r>
      <w:r w:rsidR="001E3148">
        <w:rPr>
          <w:rFonts w:ascii="Cambria" w:hAnsi="Cambria"/>
          <w:sz w:val="24"/>
        </w:rPr>
        <w:t xml:space="preserve">mproving </w:t>
      </w:r>
      <w:r w:rsidR="00330AFC" w:rsidRPr="00A629E3">
        <w:rPr>
          <w:rFonts w:ascii="Cambria" w:hAnsi="Cambria"/>
          <w:sz w:val="24"/>
        </w:rPr>
        <w:t>competencies</w:t>
      </w:r>
      <w:r w:rsidRPr="00A629E3">
        <w:rPr>
          <w:rFonts w:ascii="Cambria" w:hAnsi="Cambria"/>
          <w:sz w:val="24"/>
        </w:rPr>
        <w:t xml:space="preserve">, </w:t>
      </w:r>
      <w:r w:rsidR="009E3EE2" w:rsidRPr="00A629E3">
        <w:rPr>
          <w:rFonts w:ascii="Cambria" w:hAnsi="Cambria"/>
          <w:sz w:val="24"/>
        </w:rPr>
        <w:t xml:space="preserve">the </w:t>
      </w:r>
      <w:r w:rsidR="00B31503" w:rsidRPr="00A629E3">
        <w:rPr>
          <w:rFonts w:ascii="Cambria" w:hAnsi="Cambria"/>
          <w:sz w:val="24"/>
        </w:rPr>
        <w:t>achievements</w:t>
      </w:r>
      <w:r w:rsidR="009E3EE2" w:rsidRPr="00A629E3">
        <w:rPr>
          <w:rFonts w:ascii="Cambria" w:hAnsi="Cambria"/>
          <w:sz w:val="24"/>
        </w:rPr>
        <w:t xml:space="preserve"> of the </w:t>
      </w:r>
      <w:r w:rsidRPr="00A629E3">
        <w:rPr>
          <w:rFonts w:ascii="Cambria" w:hAnsi="Cambria"/>
          <w:i/>
          <w:sz w:val="24"/>
        </w:rPr>
        <w:t>madrasah</w:t>
      </w:r>
      <w:r w:rsidRPr="00A629E3">
        <w:rPr>
          <w:rFonts w:ascii="Cambria" w:hAnsi="Cambria"/>
          <w:sz w:val="24"/>
        </w:rPr>
        <w:t xml:space="preserve"> </w:t>
      </w:r>
      <w:r w:rsidR="009E3EE2" w:rsidRPr="00A629E3">
        <w:rPr>
          <w:rFonts w:ascii="Cambria" w:hAnsi="Cambria"/>
          <w:sz w:val="24"/>
        </w:rPr>
        <w:t>have been quite good</w:t>
      </w:r>
      <w:r w:rsidRPr="00A629E3">
        <w:rPr>
          <w:rFonts w:ascii="Cambria" w:hAnsi="Cambria"/>
          <w:sz w:val="24"/>
        </w:rPr>
        <w:t xml:space="preserve">. </w:t>
      </w:r>
      <w:r w:rsidR="009E3EE2" w:rsidRPr="00A629E3">
        <w:rPr>
          <w:rFonts w:ascii="Cambria" w:hAnsi="Cambria"/>
          <w:sz w:val="24"/>
        </w:rPr>
        <w:t xml:space="preserve">In some rural areas in </w:t>
      </w:r>
      <w:r w:rsidR="00330AFC" w:rsidRPr="00A629E3">
        <w:rPr>
          <w:rFonts w:ascii="Cambria" w:hAnsi="Cambria"/>
          <w:sz w:val="24"/>
        </w:rPr>
        <w:t>East Java</w:t>
      </w:r>
      <w:r w:rsidRPr="00A629E3">
        <w:rPr>
          <w:rFonts w:ascii="Cambria" w:hAnsi="Cambria"/>
          <w:sz w:val="24"/>
        </w:rPr>
        <w:t xml:space="preserve">, </w:t>
      </w:r>
      <w:r w:rsidR="009E3EE2" w:rsidRPr="00A629E3">
        <w:rPr>
          <w:rFonts w:ascii="Cambria" w:hAnsi="Cambria"/>
          <w:sz w:val="24"/>
        </w:rPr>
        <w:t xml:space="preserve">the </w:t>
      </w:r>
      <w:r w:rsidRPr="00A629E3">
        <w:rPr>
          <w:rFonts w:ascii="Cambria" w:hAnsi="Cambria"/>
          <w:i/>
          <w:sz w:val="24"/>
        </w:rPr>
        <w:t>madrasah</w:t>
      </w:r>
      <w:r w:rsidR="009E3EE2" w:rsidRPr="00A629E3">
        <w:rPr>
          <w:rFonts w:ascii="Cambria" w:hAnsi="Cambria"/>
          <w:sz w:val="24"/>
        </w:rPr>
        <w:t xml:space="preserve"> are still struggling</w:t>
      </w:r>
      <w:r w:rsidRPr="00A629E3">
        <w:rPr>
          <w:rFonts w:ascii="Cambria" w:hAnsi="Cambria"/>
          <w:sz w:val="24"/>
        </w:rPr>
        <w:t xml:space="preserve">. </w:t>
      </w:r>
      <w:r w:rsidR="009E3EE2" w:rsidRPr="00A629E3">
        <w:rPr>
          <w:rFonts w:ascii="Cambria" w:hAnsi="Cambria"/>
          <w:sz w:val="24"/>
        </w:rPr>
        <w:t>But this has not made us pessimistic</w:t>
      </w:r>
      <w:r w:rsidRPr="00A629E3">
        <w:rPr>
          <w:rFonts w:ascii="Cambria" w:hAnsi="Cambria"/>
          <w:sz w:val="24"/>
        </w:rPr>
        <w:t xml:space="preserve">.” </w:t>
      </w:r>
    </w:p>
    <w:p w14:paraId="37B6FC31" w14:textId="374D56E5" w:rsidR="002C5097" w:rsidRPr="00A629E3" w:rsidRDefault="009E3EE2" w:rsidP="002C5097">
      <w:pPr>
        <w:rPr>
          <w:rFonts w:ascii="Cambria" w:hAnsi="Cambria"/>
          <w:sz w:val="24"/>
        </w:rPr>
      </w:pPr>
      <w:r w:rsidRPr="00A629E3">
        <w:rPr>
          <w:rFonts w:ascii="Cambria" w:hAnsi="Cambria"/>
          <w:sz w:val="24"/>
        </w:rPr>
        <w:t>In his opinion, despite limited funds</w:t>
      </w:r>
      <w:r w:rsidR="00D958BD">
        <w:rPr>
          <w:rFonts w:ascii="Cambria" w:hAnsi="Cambria"/>
          <w:sz w:val="24"/>
        </w:rPr>
        <w:t>,</w:t>
      </w:r>
      <w:r w:rsidRPr="00A629E3">
        <w:rPr>
          <w:rFonts w:ascii="Cambria" w:hAnsi="Cambria"/>
          <w:sz w:val="24"/>
        </w:rPr>
        <w:t xml:space="preserve"> rarely does a </w:t>
      </w:r>
      <w:r w:rsidR="002C5097" w:rsidRPr="00A629E3">
        <w:rPr>
          <w:rFonts w:ascii="Cambria" w:hAnsi="Cambria"/>
          <w:i/>
          <w:sz w:val="24"/>
        </w:rPr>
        <w:t>madrasah</w:t>
      </w:r>
      <w:r w:rsidR="002C5097" w:rsidRPr="00A629E3">
        <w:rPr>
          <w:rFonts w:ascii="Cambria" w:hAnsi="Cambria"/>
          <w:sz w:val="24"/>
        </w:rPr>
        <w:t xml:space="preserve"> </w:t>
      </w:r>
      <w:r w:rsidRPr="00A629E3">
        <w:rPr>
          <w:rFonts w:ascii="Cambria" w:hAnsi="Cambria"/>
          <w:sz w:val="24"/>
        </w:rPr>
        <w:t>close its doors</w:t>
      </w:r>
      <w:r w:rsidR="002C5097" w:rsidRPr="00A629E3">
        <w:rPr>
          <w:rFonts w:ascii="Cambria" w:hAnsi="Cambria"/>
          <w:sz w:val="24"/>
        </w:rPr>
        <w:t xml:space="preserve">. </w:t>
      </w:r>
      <w:r w:rsidRPr="00A629E3">
        <w:rPr>
          <w:rFonts w:ascii="Cambria" w:hAnsi="Cambria"/>
          <w:sz w:val="24"/>
        </w:rPr>
        <w:t>They have stood the test of time and are used to such conditions</w:t>
      </w:r>
      <w:r w:rsidR="002C5097" w:rsidRPr="00A629E3">
        <w:rPr>
          <w:rFonts w:ascii="Cambria" w:hAnsi="Cambria"/>
          <w:sz w:val="24"/>
        </w:rPr>
        <w:t xml:space="preserve">. </w:t>
      </w:r>
    </w:p>
    <w:p w14:paraId="01F5C2D0" w14:textId="62D8E370" w:rsidR="002C5097" w:rsidRPr="00A629E3" w:rsidRDefault="002C5097" w:rsidP="002C5097">
      <w:pPr>
        <w:rPr>
          <w:rFonts w:ascii="Cambria" w:hAnsi="Cambria"/>
          <w:sz w:val="24"/>
        </w:rPr>
      </w:pPr>
      <w:r w:rsidRPr="00A629E3">
        <w:rPr>
          <w:rFonts w:ascii="Cambria" w:hAnsi="Cambria"/>
          <w:sz w:val="24"/>
        </w:rPr>
        <w:t>“</w:t>
      </w:r>
      <w:r w:rsidR="009E3EE2" w:rsidRPr="00A629E3">
        <w:rPr>
          <w:rFonts w:ascii="Cambria" w:hAnsi="Cambria"/>
          <w:sz w:val="24"/>
        </w:rPr>
        <w:t xml:space="preserve">With cooperation in funding and technical support from </w:t>
      </w:r>
      <w:r w:rsidRPr="00A629E3">
        <w:rPr>
          <w:rFonts w:ascii="Cambria" w:hAnsi="Cambria"/>
          <w:sz w:val="24"/>
        </w:rPr>
        <w:t xml:space="preserve">TASS </w:t>
      </w:r>
      <w:r w:rsidR="009E3EE2" w:rsidRPr="00A629E3">
        <w:rPr>
          <w:rFonts w:ascii="Cambria" w:hAnsi="Cambria"/>
          <w:sz w:val="24"/>
        </w:rPr>
        <w:t xml:space="preserve">and the central government through </w:t>
      </w:r>
      <w:r w:rsidR="001E3148">
        <w:rPr>
          <w:rFonts w:ascii="Cambria" w:hAnsi="Cambria"/>
          <w:sz w:val="24"/>
        </w:rPr>
        <w:t>the teacher CPD program</w:t>
      </w:r>
      <w:r w:rsidRPr="00A629E3">
        <w:rPr>
          <w:rFonts w:ascii="Cambria" w:hAnsi="Cambria"/>
          <w:sz w:val="24"/>
        </w:rPr>
        <w:t xml:space="preserve">, </w:t>
      </w:r>
      <w:r w:rsidR="009E3EE2" w:rsidRPr="00A629E3">
        <w:rPr>
          <w:rFonts w:ascii="Cambria" w:hAnsi="Cambria"/>
          <w:sz w:val="24"/>
        </w:rPr>
        <w:t xml:space="preserve">we are confident that </w:t>
      </w:r>
      <w:r w:rsidR="001E3148">
        <w:rPr>
          <w:rFonts w:ascii="Cambria" w:hAnsi="Cambria"/>
          <w:sz w:val="24"/>
        </w:rPr>
        <w:t>our</w:t>
      </w:r>
      <w:r w:rsidR="001E3148" w:rsidRPr="00A629E3">
        <w:rPr>
          <w:rFonts w:ascii="Cambria" w:hAnsi="Cambria"/>
          <w:sz w:val="24"/>
        </w:rPr>
        <w:t xml:space="preserve"> </w:t>
      </w:r>
      <w:r w:rsidRPr="00A629E3">
        <w:rPr>
          <w:rFonts w:ascii="Cambria" w:hAnsi="Cambria"/>
          <w:i/>
          <w:sz w:val="24"/>
        </w:rPr>
        <w:t>madrasah</w:t>
      </w:r>
      <w:r w:rsidRPr="00A629E3">
        <w:rPr>
          <w:rFonts w:ascii="Cambria" w:hAnsi="Cambria"/>
          <w:sz w:val="24"/>
        </w:rPr>
        <w:t xml:space="preserve"> </w:t>
      </w:r>
      <w:r w:rsidR="009E3EE2" w:rsidRPr="00A629E3">
        <w:rPr>
          <w:rFonts w:ascii="Cambria" w:hAnsi="Cambria"/>
          <w:sz w:val="24"/>
        </w:rPr>
        <w:t>will become great</w:t>
      </w:r>
      <w:r w:rsidRPr="00A629E3">
        <w:rPr>
          <w:rFonts w:ascii="Cambria" w:hAnsi="Cambria"/>
          <w:sz w:val="24"/>
        </w:rPr>
        <w:t xml:space="preserve">.” </w:t>
      </w:r>
    </w:p>
    <w:p w14:paraId="4C3F6553" w14:textId="787E02EA" w:rsidR="002C5097" w:rsidRPr="00A629E3" w:rsidRDefault="009E3EE2" w:rsidP="002C5097">
      <w:pPr>
        <w:rPr>
          <w:rFonts w:ascii="Cambria" w:hAnsi="Cambria"/>
          <w:sz w:val="24"/>
        </w:rPr>
      </w:pPr>
      <w:r w:rsidRPr="00A629E3">
        <w:rPr>
          <w:rFonts w:ascii="Cambria" w:hAnsi="Cambria"/>
          <w:sz w:val="24"/>
        </w:rPr>
        <w:t xml:space="preserve">The Regional Office of the Ministry of Religious Affairs of </w:t>
      </w:r>
      <w:r w:rsidR="00330AFC" w:rsidRPr="00A629E3">
        <w:rPr>
          <w:rFonts w:ascii="Cambria" w:hAnsi="Cambria"/>
          <w:sz w:val="24"/>
        </w:rPr>
        <w:t>East Java</w:t>
      </w:r>
      <w:r w:rsidR="002C5097" w:rsidRPr="00A629E3">
        <w:rPr>
          <w:rFonts w:ascii="Cambria" w:hAnsi="Cambria"/>
          <w:sz w:val="24"/>
        </w:rPr>
        <w:t xml:space="preserve"> </w:t>
      </w:r>
      <w:r w:rsidR="00EA313D">
        <w:rPr>
          <w:rFonts w:ascii="Cambria" w:hAnsi="Cambria"/>
          <w:sz w:val="24"/>
        </w:rPr>
        <w:t>remains proactive in this area</w:t>
      </w:r>
      <w:r w:rsidR="002C5097" w:rsidRPr="00A629E3">
        <w:rPr>
          <w:rFonts w:ascii="Cambria" w:hAnsi="Cambria"/>
          <w:sz w:val="24"/>
        </w:rPr>
        <w:t xml:space="preserve">. </w:t>
      </w:r>
      <w:r w:rsidRPr="00A629E3">
        <w:rPr>
          <w:rFonts w:ascii="Cambria" w:hAnsi="Cambria"/>
          <w:sz w:val="24"/>
        </w:rPr>
        <w:t xml:space="preserve">This includes cooperating with various parties to seek alternative solutions to funding training to increase teacher competencies </w:t>
      </w:r>
      <w:r w:rsidR="00EA313D">
        <w:rPr>
          <w:rFonts w:ascii="Cambria" w:hAnsi="Cambria"/>
          <w:sz w:val="24"/>
        </w:rPr>
        <w:t>in</w:t>
      </w:r>
      <w:r w:rsidR="00EA313D" w:rsidRPr="00A629E3">
        <w:rPr>
          <w:rFonts w:ascii="Cambria" w:hAnsi="Cambria"/>
          <w:sz w:val="24"/>
        </w:rPr>
        <w:t xml:space="preserve"> </w:t>
      </w:r>
      <w:r w:rsidRPr="00A629E3">
        <w:rPr>
          <w:rFonts w:ascii="Cambria" w:hAnsi="Cambria"/>
          <w:sz w:val="24"/>
        </w:rPr>
        <w:t>Islamic schools</w:t>
      </w:r>
      <w:r w:rsidR="002C5097" w:rsidRPr="00A629E3">
        <w:rPr>
          <w:rFonts w:ascii="Cambria" w:hAnsi="Cambria"/>
          <w:sz w:val="24"/>
        </w:rPr>
        <w:t>.</w:t>
      </w:r>
    </w:p>
    <w:p w14:paraId="5BD70301" w14:textId="77777777" w:rsidR="009E3EE2" w:rsidRPr="00A629E3" w:rsidRDefault="009E3EE2" w:rsidP="002C5097">
      <w:pPr>
        <w:rPr>
          <w:rFonts w:ascii="Cambria" w:hAnsi="Cambria"/>
          <w:b/>
          <w:sz w:val="24"/>
        </w:rPr>
      </w:pPr>
    </w:p>
    <w:p w14:paraId="371F1119" w14:textId="39AA9EAA" w:rsidR="002C5097" w:rsidRPr="00A629E3" w:rsidRDefault="00EA313D" w:rsidP="002C5097">
      <w:pPr>
        <w:rPr>
          <w:rFonts w:ascii="Cambria" w:hAnsi="Cambria"/>
          <w:b/>
          <w:sz w:val="24"/>
        </w:rPr>
      </w:pPr>
      <w:r>
        <w:rPr>
          <w:rFonts w:ascii="Cambria" w:hAnsi="Cambria"/>
          <w:b/>
          <w:sz w:val="24"/>
        </w:rPr>
        <w:t>Teacher CPD</w:t>
      </w:r>
      <w:r w:rsidR="009E3EE2" w:rsidRPr="00A629E3">
        <w:rPr>
          <w:rFonts w:ascii="Cambria" w:hAnsi="Cambria"/>
          <w:b/>
          <w:sz w:val="24"/>
        </w:rPr>
        <w:t xml:space="preserve"> in </w:t>
      </w:r>
      <w:r w:rsidR="00330AFC" w:rsidRPr="00A629E3">
        <w:rPr>
          <w:rFonts w:ascii="Cambria" w:hAnsi="Cambria"/>
          <w:b/>
          <w:sz w:val="24"/>
        </w:rPr>
        <w:t>East Java</w:t>
      </w:r>
    </w:p>
    <w:p w14:paraId="3DDFC4CC" w14:textId="481AB2F6" w:rsidR="002C5097" w:rsidRPr="00A629E3" w:rsidRDefault="009E3EE2" w:rsidP="002C5097">
      <w:pPr>
        <w:rPr>
          <w:rFonts w:ascii="Cambria" w:hAnsi="Cambria"/>
          <w:sz w:val="24"/>
        </w:rPr>
      </w:pPr>
      <w:r w:rsidRPr="00A629E3">
        <w:rPr>
          <w:rFonts w:ascii="Cambria" w:hAnsi="Cambria"/>
          <w:sz w:val="24"/>
        </w:rPr>
        <w:t>The budget of the Ministry of Religious Affairs</w:t>
      </w:r>
      <w:r w:rsidR="002C5097" w:rsidRPr="00A629E3">
        <w:rPr>
          <w:rFonts w:ascii="Cambria" w:hAnsi="Cambria"/>
          <w:sz w:val="24"/>
        </w:rPr>
        <w:t xml:space="preserve"> </w:t>
      </w:r>
      <w:r w:rsidRPr="00A629E3">
        <w:rPr>
          <w:rFonts w:ascii="Cambria" w:hAnsi="Cambria"/>
          <w:sz w:val="24"/>
        </w:rPr>
        <w:t xml:space="preserve">for the implementation of </w:t>
      </w:r>
      <w:r w:rsidR="002762E5">
        <w:rPr>
          <w:rFonts w:ascii="Cambria" w:hAnsi="Cambria"/>
          <w:sz w:val="24"/>
        </w:rPr>
        <w:t>teacher CPD</w:t>
      </w:r>
      <w:r w:rsidR="002C5097" w:rsidRPr="00A629E3">
        <w:rPr>
          <w:rFonts w:ascii="Cambria" w:hAnsi="Cambria"/>
          <w:sz w:val="24"/>
        </w:rPr>
        <w:t xml:space="preserve"> </w:t>
      </w:r>
      <w:r w:rsidRPr="00A629E3">
        <w:rPr>
          <w:rFonts w:ascii="Cambria" w:hAnsi="Cambria"/>
          <w:sz w:val="24"/>
        </w:rPr>
        <w:t xml:space="preserve">in </w:t>
      </w:r>
      <w:r w:rsidR="00330AFC" w:rsidRPr="00A629E3">
        <w:rPr>
          <w:rFonts w:ascii="Cambria" w:hAnsi="Cambria"/>
          <w:sz w:val="24"/>
        </w:rPr>
        <w:t>East Java</w:t>
      </w:r>
      <w:r w:rsidR="002C5097" w:rsidRPr="00A629E3">
        <w:rPr>
          <w:rFonts w:ascii="Cambria" w:hAnsi="Cambria"/>
          <w:sz w:val="24"/>
        </w:rPr>
        <w:t xml:space="preserve"> </w:t>
      </w:r>
      <w:r w:rsidRPr="00A629E3">
        <w:rPr>
          <w:rFonts w:ascii="Cambria" w:hAnsi="Cambria"/>
          <w:sz w:val="24"/>
        </w:rPr>
        <w:t xml:space="preserve">is about </w:t>
      </w:r>
      <w:r w:rsidR="002C5097" w:rsidRPr="00A629E3">
        <w:rPr>
          <w:rFonts w:ascii="Cambria" w:hAnsi="Cambria"/>
          <w:sz w:val="24"/>
        </w:rPr>
        <w:t xml:space="preserve">375 </w:t>
      </w:r>
      <w:r w:rsidRPr="00A629E3">
        <w:rPr>
          <w:rFonts w:ascii="Cambria" w:hAnsi="Cambria"/>
          <w:sz w:val="24"/>
        </w:rPr>
        <w:t xml:space="preserve">million </w:t>
      </w:r>
      <w:r w:rsidR="002C5097" w:rsidRPr="00A629E3">
        <w:rPr>
          <w:rFonts w:ascii="Cambria" w:hAnsi="Cambria"/>
          <w:sz w:val="24"/>
        </w:rPr>
        <w:t>Rupiah</w:t>
      </w:r>
      <w:r w:rsidR="002762E5">
        <w:rPr>
          <w:rFonts w:ascii="Cambria" w:hAnsi="Cambria"/>
          <w:sz w:val="24"/>
        </w:rPr>
        <w:t xml:space="preserve"> (approximately AUD $37,000)</w:t>
      </w:r>
      <w:r w:rsidR="002C5097" w:rsidRPr="00A629E3">
        <w:rPr>
          <w:rFonts w:ascii="Cambria" w:hAnsi="Cambria"/>
          <w:sz w:val="24"/>
        </w:rPr>
        <w:t xml:space="preserve">. </w:t>
      </w:r>
      <w:r w:rsidRPr="00A629E3">
        <w:rPr>
          <w:rFonts w:ascii="Cambria" w:hAnsi="Cambria"/>
          <w:sz w:val="24"/>
        </w:rPr>
        <w:t>It is hoped that this budget will cover supervisors</w:t>
      </w:r>
      <w:r w:rsidR="002C5097" w:rsidRPr="00A629E3">
        <w:rPr>
          <w:rFonts w:ascii="Cambria" w:hAnsi="Cambria"/>
          <w:sz w:val="24"/>
        </w:rPr>
        <w:t xml:space="preserve">, </w:t>
      </w:r>
      <w:r w:rsidRPr="00A629E3">
        <w:rPr>
          <w:rFonts w:ascii="Cambria" w:hAnsi="Cambria"/>
          <w:i/>
          <w:sz w:val="24"/>
        </w:rPr>
        <w:t>madrasah</w:t>
      </w:r>
      <w:r w:rsidRPr="00A629E3">
        <w:rPr>
          <w:rFonts w:ascii="Cambria" w:hAnsi="Cambria"/>
          <w:sz w:val="24"/>
        </w:rPr>
        <w:t xml:space="preserve"> headmasters</w:t>
      </w:r>
      <w:r w:rsidR="002C5097" w:rsidRPr="00A629E3">
        <w:rPr>
          <w:rFonts w:ascii="Cambria" w:hAnsi="Cambria"/>
          <w:sz w:val="24"/>
        </w:rPr>
        <w:t xml:space="preserve">, </w:t>
      </w:r>
      <w:r w:rsidRPr="00A629E3">
        <w:rPr>
          <w:rFonts w:ascii="Cambria" w:hAnsi="Cambria"/>
          <w:sz w:val="24"/>
        </w:rPr>
        <w:t>and</w:t>
      </w:r>
      <w:r w:rsidR="002C5097" w:rsidRPr="00A629E3">
        <w:rPr>
          <w:rFonts w:ascii="Cambria" w:hAnsi="Cambria"/>
          <w:sz w:val="24"/>
        </w:rPr>
        <w:t xml:space="preserve"> </w:t>
      </w:r>
      <w:r w:rsidR="00330AFC" w:rsidRPr="00A629E3">
        <w:rPr>
          <w:rFonts w:ascii="Cambria" w:hAnsi="Cambria"/>
          <w:sz w:val="24"/>
        </w:rPr>
        <w:t>teachers</w:t>
      </w:r>
      <w:r w:rsidR="002C5097" w:rsidRPr="00A629E3">
        <w:rPr>
          <w:rFonts w:ascii="Cambria" w:hAnsi="Cambria"/>
          <w:sz w:val="24"/>
        </w:rPr>
        <w:t xml:space="preserve"> </w:t>
      </w:r>
      <w:r w:rsidRPr="00A629E3">
        <w:rPr>
          <w:rFonts w:ascii="Cambria" w:hAnsi="Cambria"/>
          <w:sz w:val="24"/>
        </w:rPr>
        <w:t xml:space="preserve">in </w:t>
      </w:r>
      <w:r w:rsidR="002C5097" w:rsidRPr="00A629E3">
        <w:rPr>
          <w:rFonts w:ascii="Cambria" w:hAnsi="Cambria"/>
          <w:sz w:val="24"/>
        </w:rPr>
        <w:t xml:space="preserve">38 </w:t>
      </w:r>
      <w:r w:rsidRPr="00A629E3">
        <w:rPr>
          <w:rFonts w:ascii="Cambria" w:hAnsi="Cambria"/>
          <w:sz w:val="24"/>
        </w:rPr>
        <w:t>Regencies</w:t>
      </w:r>
      <w:r w:rsidR="002C5097" w:rsidRPr="00A629E3">
        <w:rPr>
          <w:rFonts w:ascii="Cambria" w:hAnsi="Cambria"/>
          <w:sz w:val="24"/>
        </w:rPr>
        <w:t>/</w:t>
      </w:r>
      <w:r w:rsidRPr="00A629E3">
        <w:rPr>
          <w:rFonts w:ascii="Cambria" w:hAnsi="Cambria"/>
          <w:sz w:val="24"/>
        </w:rPr>
        <w:t xml:space="preserve">Cities in </w:t>
      </w:r>
      <w:r w:rsidR="00330AFC" w:rsidRPr="00A629E3">
        <w:rPr>
          <w:rFonts w:ascii="Cambria" w:hAnsi="Cambria"/>
          <w:sz w:val="24"/>
        </w:rPr>
        <w:t>East Java</w:t>
      </w:r>
      <w:r w:rsidRPr="00A629E3">
        <w:rPr>
          <w:rFonts w:ascii="Cambria" w:hAnsi="Cambria"/>
          <w:sz w:val="24"/>
        </w:rPr>
        <w:t>,</w:t>
      </w:r>
      <w:r w:rsidR="002C5097" w:rsidRPr="00A629E3">
        <w:rPr>
          <w:rFonts w:ascii="Cambria" w:hAnsi="Cambria"/>
          <w:sz w:val="24"/>
        </w:rPr>
        <w:t xml:space="preserve"> </w:t>
      </w:r>
      <w:r w:rsidR="008007F4" w:rsidRPr="00A629E3">
        <w:rPr>
          <w:rFonts w:ascii="Cambria" w:hAnsi="Cambria"/>
          <w:sz w:val="24"/>
        </w:rPr>
        <w:t xml:space="preserve">reaching </w:t>
      </w:r>
      <w:r w:rsidR="00B31503" w:rsidRPr="00A629E3">
        <w:rPr>
          <w:rFonts w:ascii="Cambria" w:hAnsi="Cambria"/>
          <w:sz w:val="24"/>
        </w:rPr>
        <w:t>approximately</w:t>
      </w:r>
      <w:r w:rsidR="008007F4" w:rsidRPr="00A629E3">
        <w:rPr>
          <w:rFonts w:ascii="Cambria" w:hAnsi="Cambria"/>
          <w:sz w:val="24"/>
        </w:rPr>
        <w:t xml:space="preserve"> </w:t>
      </w:r>
      <w:r w:rsidR="002C5097" w:rsidRPr="00A629E3">
        <w:rPr>
          <w:rFonts w:ascii="Cambria" w:hAnsi="Cambria"/>
          <w:sz w:val="24"/>
        </w:rPr>
        <w:t>20</w:t>
      </w:r>
      <w:r w:rsidR="008007F4" w:rsidRPr="00A629E3">
        <w:rPr>
          <w:rFonts w:ascii="Cambria" w:hAnsi="Cambria"/>
          <w:sz w:val="24"/>
        </w:rPr>
        <w:t>,000 madrasah</w:t>
      </w:r>
      <w:r w:rsidR="002C5097" w:rsidRPr="00A629E3">
        <w:rPr>
          <w:rFonts w:ascii="Cambria" w:hAnsi="Cambria"/>
          <w:sz w:val="24"/>
        </w:rPr>
        <w:t xml:space="preserve">. </w:t>
      </w:r>
    </w:p>
    <w:p w14:paraId="5E37C62B" w14:textId="303310F9" w:rsidR="002C5097" w:rsidRPr="00A629E3" w:rsidRDefault="008007F4" w:rsidP="00DD1A00">
      <w:pPr>
        <w:rPr>
          <w:rFonts w:ascii="Cambria" w:hAnsi="Cambria"/>
          <w:sz w:val="24"/>
        </w:rPr>
      </w:pPr>
      <w:r w:rsidRPr="00A629E3">
        <w:rPr>
          <w:rFonts w:ascii="Cambria" w:hAnsi="Cambria"/>
          <w:sz w:val="24"/>
        </w:rPr>
        <w:t>Th</w:t>
      </w:r>
      <w:r w:rsidR="002762E5">
        <w:rPr>
          <w:rFonts w:ascii="Cambria" w:hAnsi="Cambria"/>
          <w:sz w:val="24"/>
        </w:rPr>
        <w:t>e</w:t>
      </w:r>
      <w:r w:rsidRPr="00A629E3">
        <w:rPr>
          <w:rFonts w:ascii="Cambria" w:hAnsi="Cambria"/>
          <w:sz w:val="24"/>
        </w:rPr>
        <w:t xml:space="preserve"> budget is certainly minimal compared to the number of </w:t>
      </w:r>
      <w:r w:rsidR="00945AED">
        <w:rPr>
          <w:rFonts w:ascii="Cambria" w:hAnsi="Cambria"/>
          <w:sz w:val="24"/>
        </w:rPr>
        <w:t>teachers</w:t>
      </w:r>
      <w:r w:rsidR="00945AED" w:rsidRPr="00A629E3">
        <w:rPr>
          <w:rFonts w:ascii="Cambria" w:hAnsi="Cambria"/>
          <w:sz w:val="24"/>
        </w:rPr>
        <w:t xml:space="preserve"> </w:t>
      </w:r>
      <w:r w:rsidR="00945AED">
        <w:rPr>
          <w:rFonts w:ascii="Cambria" w:hAnsi="Cambria"/>
          <w:sz w:val="24"/>
        </w:rPr>
        <w:t>- t</w:t>
      </w:r>
      <w:r w:rsidRPr="00A629E3">
        <w:rPr>
          <w:rFonts w:ascii="Cambria" w:hAnsi="Cambria"/>
          <w:sz w:val="24"/>
        </w:rPr>
        <w:t xml:space="preserve">here are </w:t>
      </w:r>
      <w:r w:rsidR="00945AED">
        <w:rPr>
          <w:rFonts w:ascii="Cambria" w:hAnsi="Cambria"/>
          <w:sz w:val="24"/>
        </w:rPr>
        <w:t xml:space="preserve">around </w:t>
      </w:r>
      <w:r w:rsidRPr="00A629E3">
        <w:rPr>
          <w:rFonts w:ascii="Cambria" w:hAnsi="Cambria"/>
          <w:sz w:val="24"/>
        </w:rPr>
        <w:t xml:space="preserve">170,000 teachers </w:t>
      </w:r>
      <w:r w:rsidR="002762E5">
        <w:rPr>
          <w:rFonts w:ascii="Cambria" w:hAnsi="Cambria"/>
          <w:sz w:val="24"/>
        </w:rPr>
        <w:t>in</w:t>
      </w:r>
      <w:r w:rsidR="002762E5" w:rsidRPr="00A629E3">
        <w:rPr>
          <w:rFonts w:ascii="Cambria" w:hAnsi="Cambria"/>
          <w:sz w:val="24"/>
        </w:rPr>
        <w:t xml:space="preserve"> </w:t>
      </w:r>
      <w:r w:rsidR="002C5097" w:rsidRPr="00A629E3">
        <w:rPr>
          <w:rFonts w:ascii="Cambria" w:hAnsi="Cambria"/>
          <w:i/>
          <w:sz w:val="24"/>
        </w:rPr>
        <w:t>madrasah</w:t>
      </w:r>
      <w:r w:rsidR="002C5097" w:rsidRPr="00A629E3">
        <w:rPr>
          <w:rFonts w:ascii="Cambria" w:hAnsi="Cambria"/>
          <w:sz w:val="24"/>
        </w:rPr>
        <w:t xml:space="preserve"> </w:t>
      </w:r>
      <w:r w:rsidRPr="00A629E3">
        <w:rPr>
          <w:rFonts w:ascii="Cambria" w:hAnsi="Cambria"/>
          <w:sz w:val="24"/>
        </w:rPr>
        <w:t xml:space="preserve">in </w:t>
      </w:r>
      <w:r w:rsidR="00330AFC" w:rsidRPr="00A629E3">
        <w:rPr>
          <w:rFonts w:ascii="Cambria" w:hAnsi="Cambria"/>
          <w:sz w:val="24"/>
        </w:rPr>
        <w:t>East Java</w:t>
      </w:r>
      <w:r w:rsidR="002C5097" w:rsidRPr="00A629E3">
        <w:rPr>
          <w:rFonts w:ascii="Cambria" w:hAnsi="Cambria"/>
          <w:sz w:val="24"/>
        </w:rPr>
        <w:t xml:space="preserve">. </w:t>
      </w:r>
      <w:r w:rsidR="00DD1A00">
        <w:rPr>
          <w:rFonts w:ascii="Cambria" w:hAnsi="Cambria"/>
          <w:sz w:val="24"/>
        </w:rPr>
        <w:t>The scale of implementation presented a real challenge for the</w:t>
      </w:r>
      <w:r w:rsidRPr="00A629E3">
        <w:rPr>
          <w:rFonts w:ascii="Cambria" w:hAnsi="Cambria"/>
          <w:sz w:val="24"/>
        </w:rPr>
        <w:t xml:space="preserve"> Regional Office of </w:t>
      </w:r>
      <w:r w:rsidR="00DD1A00">
        <w:rPr>
          <w:rFonts w:ascii="Cambria" w:hAnsi="Cambria"/>
          <w:sz w:val="24"/>
        </w:rPr>
        <w:t xml:space="preserve">MoRA. In response, they have invested in madrasah supervisors based in districts to become master trainers. There are now around </w:t>
      </w:r>
      <w:r w:rsidRPr="00A629E3">
        <w:rPr>
          <w:rFonts w:ascii="Cambria" w:hAnsi="Cambria"/>
          <w:sz w:val="24"/>
        </w:rPr>
        <w:t xml:space="preserve">forty </w:t>
      </w:r>
      <w:r w:rsidR="009E3EE2" w:rsidRPr="00A629E3">
        <w:rPr>
          <w:rFonts w:ascii="Cambria" w:hAnsi="Cambria"/>
          <w:sz w:val="24"/>
        </w:rPr>
        <w:t>supervisors</w:t>
      </w:r>
      <w:r w:rsidR="002C5097" w:rsidRPr="00A629E3">
        <w:rPr>
          <w:rFonts w:ascii="Cambria" w:hAnsi="Cambria"/>
          <w:sz w:val="24"/>
        </w:rPr>
        <w:t xml:space="preserve"> </w:t>
      </w:r>
      <w:r w:rsidRPr="00A629E3">
        <w:rPr>
          <w:rFonts w:ascii="Cambria" w:hAnsi="Cambria"/>
          <w:sz w:val="24"/>
        </w:rPr>
        <w:t xml:space="preserve">in regencies/cities in </w:t>
      </w:r>
      <w:r w:rsidR="00330AFC" w:rsidRPr="00A629E3">
        <w:rPr>
          <w:rFonts w:ascii="Cambria" w:hAnsi="Cambria"/>
          <w:sz w:val="24"/>
        </w:rPr>
        <w:t>East Java</w:t>
      </w:r>
      <w:r w:rsidR="002C5097" w:rsidRPr="00A629E3">
        <w:rPr>
          <w:rFonts w:ascii="Cambria" w:hAnsi="Cambria"/>
          <w:sz w:val="24"/>
        </w:rPr>
        <w:t xml:space="preserve"> </w:t>
      </w:r>
      <w:r w:rsidR="00DD1A00">
        <w:rPr>
          <w:rFonts w:ascii="Cambria" w:hAnsi="Cambria"/>
          <w:sz w:val="24"/>
        </w:rPr>
        <w:t>that</w:t>
      </w:r>
      <w:r w:rsidRPr="00A629E3">
        <w:rPr>
          <w:rFonts w:ascii="Cambria" w:hAnsi="Cambria"/>
          <w:sz w:val="24"/>
        </w:rPr>
        <w:t xml:space="preserve"> are responsible for teaching and running </w:t>
      </w:r>
      <w:r w:rsidR="002762E5">
        <w:rPr>
          <w:rFonts w:ascii="Cambria" w:hAnsi="Cambria"/>
          <w:sz w:val="24"/>
        </w:rPr>
        <w:t>CPD</w:t>
      </w:r>
      <w:r w:rsidR="002762E5" w:rsidRPr="00A629E3">
        <w:rPr>
          <w:rFonts w:ascii="Cambria" w:hAnsi="Cambria"/>
          <w:sz w:val="24"/>
        </w:rPr>
        <w:t xml:space="preserve"> </w:t>
      </w:r>
      <w:r w:rsidRPr="00A629E3">
        <w:rPr>
          <w:rFonts w:ascii="Cambria" w:hAnsi="Cambria"/>
          <w:sz w:val="24"/>
        </w:rPr>
        <w:t>activities in their areas</w:t>
      </w:r>
      <w:r w:rsidR="00DD1A00">
        <w:rPr>
          <w:rFonts w:ascii="Cambria" w:hAnsi="Cambria"/>
          <w:sz w:val="24"/>
        </w:rPr>
        <w:t xml:space="preserve"> thorugh the teacher working groups</w:t>
      </w:r>
      <w:r w:rsidR="002C5097" w:rsidRPr="00A629E3">
        <w:rPr>
          <w:rFonts w:ascii="Cambria" w:hAnsi="Cambria"/>
          <w:sz w:val="24"/>
        </w:rPr>
        <w:t xml:space="preserve">. </w:t>
      </w:r>
    </w:p>
    <w:p w14:paraId="2F4C74C4" w14:textId="23477022" w:rsidR="002C5097" w:rsidRPr="00A629E3" w:rsidRDefault="00DD1A00" w:rsidP="002C5097">
      <w:pPr>
        <w:rPr>
          <w:rFonts w:ascii="Cambria" w:hAnsi="Cambria"/>
          <w:sz w:val="24"/>
        </w:rPr>
      </w:pPr>
      <w:r>
        <w:rPr>
          <w:rFonts w:ascii="Cambria" w:hAnsi="Cambria"/>
          <w:sz w:val="24"/>
        </w:rPr>
        <w:lastRenderedPageBreak/>
        <w:t>P</w:t>
      </w:r>
      <w:r w:rsidR="002C5097" w:rsidRPr="00A629E3">
        <w:rPr>
          <w:rFonts w:ascii="Cambria" w:hAnsi="Cambria"/>
          <w:sz w:val="24"/>
        </w:rPr>
        <w:t>erso</w:t>
      </w:r>
      <w:r w:rsidR="008007F4" w:rsidRPr="00A629E3">
        <w:rPr>
          <w:rFonts w:ascii="Cambria" w:hAnsi="Cambria"/>
          <w:sz w:val="24"/>
        </w:rPr>
        <w:t>n</w:t>
      </w:r>
      <w:r w:rsidR="002C5097" w:rsidRPr="00A629E3">
        <w:rPr>
          <w:rFonts w:ascii="Cambria" w:hAnsi="Cambria"/>
          <w:sz w:val="24"/>
        </w:rPr>
        <w:t xml:space="preserve">nel </w:t>
      </w:r>
      <w:r w:rsidR="008007F4" w:rsidRPr="00A629E3">
        <w:rPr>
          <w:rFonts w:ascii="Cambria" w:hAnsi="Cambria"/>
          <w:sz w:val="24"/>
        </w:rPr>
        <w:t xml:space="preserve">from the </w:t>
      </w:r>
      <w:r w:rsidR="009E3EE2" w:rsidRPr="00A629E3">
        <w:rPr>
          <w:rFonts w:ascii="Cambria" w:hAnsi="Cambria"/>
          <w:sz w:val="24"/>
        </w:rPr>
        <w:t>Ministry of Religious Affairs</w:t>
      </w:r>
      <w:r w:rsidR="002C5097" w:rsidRPr="00A629E3">
        <w:rPr>
          <w:rFonts w:ascii="Cambria" w:hAnsi="Cambria"/>
          <w:sz w:val="24"/>
        </w:rPr>
        <w:t xml:space="preserve"> </w:t>
      </w:r>
      <w:r w:rsidR="008007F4" w:rsidRPr="00A629E3">
        <w:rPr>
          <w:rFonts w:ascii="Cambria" w:hAnsi="Cambria"/>
          <w:sz w:val="24"/>
        </w:rPr>
        <w:t xml:space="preserve">play a key role in </w:t>
      </w:r>
      <w:r>
        <w:rPr>
          <w:rFonts w:ascii="Cambria" w:hAnsi="Cambria"/>
          <w:sz w:val="24"/>
        </w:rPr>
        <w:t xml:space="preserve">assuring </w:t>
      </w:r>
      <w:r w:rsidR="008007F4" w:rsidRPr="00A629E3">
        <w:rPr>
          <w:rFonts w:ascii="Cambria" w:hAnsi="Cambria"/>
          <w:sz w:val="24"/>
        </w:rPr>
        <w:t xml:space="preserve">the quality of </w:t>
      </w:r>
      <w:r w:rsidR="002762E5">
        <w:rPr>
          <w:rFonts w:ascii="Cambria" w:hAnsi="Cambria"/>
          <w:sz w:val="24"/>
        </w:rPr>
        <w:t>CPD</w:t>
      </w:r>
      <w:r w:rsidR="008007F4" w:rsidRPr="00A629E3">
        <w:rPr>
          <w:rFonts w:ascii="Cambria" w:hAnsi="Cambria"/>
          <w:sz w:val="24"/>
        </w:rPr>
        <w:t xml:space="preserve"> activities</w:t>
      </w:r>
      <w:r>
        <w:rPr>
          <w:rFonts w:ascii="Cambria" w:hAnsi="Cambria"/>
          <w:sz w:val="24"/>
        </w:rPr>
        <w:t xml:space="preserve"> using instruments and tools developed by MoRA with TASS support</w:t>
      </w:r>
      <w:r w:rsidR="002C5097" w:rsidRPr="00A629E3">
        <w:rPr>
          <w:rFonts w:ascii="Cambria" w:hAnsi="Cambria"/>
          <w:sz w:val="24"/>
        </w:rPr>
        <w:t>.</w:t>
      </w:r>
    </w:p>
    <w:p w14:paraId="232843DE" w14:textId="29243B7B" w:rsidR="002C5097" w:rsidRPr="00A629E3" w:rsidRDefault="004A4F4A" w:rsidP="002C5097">
      <w:pPr>
        <w:rPr>
          <w:rFonts w:ascii="Cambria" w:hAnsi="Cambria"/>
          <w:sz w:val="24"/>
        </w:rPr>
      </w:pPr>
      <w:r w:rsidRPr="00A629E3">
        <w:rPr>
          <w:rFonts w:ascii="Cambria" w:hAnsi="Cambria"/>
          <w:sz w:val="24"/>
        </w:rPr>
        <w:t xml:space="preserve">It is hoped that this </w:t>
      </w:r>
      <w:r w:rsidR="00DD1A00">
        <w:rPr>
          <w:rFonts w:ascii="Cambria" w:hAnsi="Cambria"/>
          <w:sz w:val="24"/>
        </w:rPr>
        <w:t>new system together with MoRA’s commitment to improvement</w:t>
      </w:r>
      <w:r w:rsidRPr="00A629E3">
        <w:rPr>
          <w:rFonts w:ascii="Cambria" w:hAnsi="Cambria"/>
          <w:sz w:val="24"/>
        </w:rPr>
        <w:t xml:space="preserve"> will encourage </w:t>
      </w:r>
      <w:r w:rsidR="00823290">
        <w:rPr>
          <w:rFonts w:ascii="Cambria" w:hAnsi="Cambria"/>
          <w:sz w:val="24"/>
        </w:rPr>
        <w:t>even greater efforts to</w:t>
      </w:r>
      <w:r w:rsidRPr="00A629E3">
        <w:rPr>
          <w:rFonts w:ascii="Cambria" w:hAnsi="Cambria"/>
          <w:sz w:val="24"/>
        </w:rPr>
        <w:t xml:space="preserve"> improve the quality of </w:t>
      </w:r>
      <w:r w:rsidR="00330AFC" w:rsidRPr="00A629E3">
        <w:rPr>
          <w:rFonts w:ascii="Cambria" w:hAnsi="Cambria"/>
          <w:sz w:val="24"/>
        </w:rPr>
        <w:t>education</w:t>
      </w:r>
      <w:r w:rsidR="002C5097" w:rsidRPr="00A629E3">
        <w:rPr>
          <w:rFonts w:ascii="Cambria" w:hAnsi="Cambria"/>
          <w:sz w:val="24"/>
        </w:rPr>
        <w:t xml:space="preserve"> </w:t>
      </w:r>
      <w:r w:rsidR="00AC42E7">
        <w:rPr>
          <w:rFonts w:ascii="Cambria" w:hAnsi="Cambria"/>
          <w:sz w:val="24"/>
        </w:rPr>
        <w:t>in</w:t>
      </w:r>
      <w:r w:rsidR="00AC42E7" w:rsidRPr="00A629E3">
        <w:rPr>
          <w:rFonts w:ascii="Cambria" w:hAnsi="Cambria"/>
          <w:sz w:val="24"/>
        </w:rPr>
        <w:t xml:space="preserve"> </w:t>
      </w:r>
      <w:r w:rsidRPr="00A629E3">
        <w:rPr>
          <w:rFonts w:ascii="Cambria" w:hAnsi="Cambria"/>
          <w:sz w:val="24"/>
        </w:rPr>
        <w:t>Islamic schools</w:t>
      </w:r>
      <w:r w:rsidR="002C5097" w:rsidRPr="00A629E3">
        <w:rPr>
          <w:rFonts w:ascii="Cambria" w:hAnsi="Cambria"/>
          <w:sz w:val="24"/>
        </w:rPr>
        <w:t xml:space="preserve">. </w:t>
      </w:r>
      <w:r w:rsidR="00823290">
        <w:rPr>
          <w:rFonts w:ascii="Cambria" w:hAnsi="Cambria"/>
          <w:sz w:val="24"/>
        </w:rPr>
        <w:t>East Java’s experience shows that a</w:t>
      </w:r>
      <w:r w:rsidRPr="00A629E3">
        <w:rPr>
          <w:rFonts w:ascii="Cambria" w:hAnsi="Cambria"/>
          <w:sz w:val="24"/>
        </w:rPr>
        <w:t xml:space="preserve"> limited budget</w:t>
      </w:r>
      <w:r w:rsidR="00823290">
        <w:rPr>
          <w:rFonts w:ascii="Cambria" w:hAnsi="Cambria"/>
          <w:sz w:val="24"/>
        </w:rPr>
        <w:t xml:space="preserve"> need not constrain their high level of ambition</w:t>
      </w:r>
      <w:r w:rsidR="002C5097" w:rsidRPr="00A629E3">
        <w:rPr>
          <w:rFonts w:ascii="Cambria" w:hAnsi="Cambria"/>
          <w:sz w:val="24"/>
        </w:rPr>
        <w:t xml:space="preserve">. </w:t>
      </w:r>
      <w:r w:rsidRPr="00A629E3">
        <w:rPr>
          <w:rFonts w:ascii="Cambria" w:hAnsi="Cambria"/>
          <w:sz w:val="24"/>
        </w:rPr>
        <w:t xml:space="preserve">Laksono, Head of </w:t>
      </w:r>
      <w:r w:rsidR="00973741">
        <w:rPr>
          <w:rFonts w:ascii="Cambria" w:hAnsi="Cambria"/>
          <w:sz w:val="24"/>
        </w:rPr>
        <w:t xml:space="preserve">the xxxx district office of MoRA in </w:t>
      </w:r>
      <w:r w:rsidR="00330AFC" w:rsidRPr="00A629E3">
        <w:rPr>
          <w:rFonts w:ascii="Cambria" w:hAnsi="Cambria"/>
          <w:sz w:val="24"/>
        </w:rPr>
        <w:t>East Java</w:t>
      </w:r>
      <w:r w:rsidR="002C5097" w:rsidRPr="00A629E3">
        <w:rPr>
          <w:rFonts w:ascii="Cambria" w:hAnsi="Cambria"/>
          <w:sz w:val="24"/>
        </w:rPr>
        <w:t xml:space="preserve">, </w:t>
      </w:r>
      <w:r w:rsidRPr="00A629E3">
        <w:rPr>
          <w:rFonts w:ascii="Cambria" w:hAnsi="Cambria"/>
          <w:sz w:val="24"/>
        </w:rPr>
        <w:t xml:space="preserve">said that all </w:t>
      </w:r>
      <w:r w:rsidR="002C5097" w:rsidRPr="00A629E3">
        <w:rPr>
          <w:rFonts w:ascii="Cambria" w:hAnsi="Cambria"/>
          <w:i/>
          <w:sz w:val="24"/>
        </w:rPr>
        <w:t>madarasah</w:t>
      </w:r>
      <w:r w:rsidR="002C5097" w:rsidRPr="00A629E3">
        <w:rPr>
          <w:rFonts w:ascii="Cambria" w:hAnsi="Cambria"/>
          <w:sz w:val="24"/>
        </w:rPr>
        <w:t xml:space="preserve"> </w:t>
      </w:r>
      <w:r w:rsidR="00823290">
        <w:rPr>
          <w:rFonts w:ascii="Cambria" w:hAnsi="Cambria"/>
          <w:sz w:val="24"/>
        </w:rPr>
        <w:t>should be touched by the program</w:t>
      </w:r>
      <w:r w:rsidRPr="00A629E3">
        <w:rPr>
          <w:rFonts w:ascii="Cambria" w:hAnsi="Cambria"/>
          <w:sz w:val="24"/>
        </w:rPr>
        <w:t xml:space="preserve">, whether </w:t>
      </w:r>
      <w:r w:rsidR="00823290">
        <w:rPr>
          <w:rFonts w:ascii="Cambria" w:hAnsi="Cambria"/>
          <w:sz w:val="24"/>
        </w:rPr>
        <w:t xml:space="preserve">they are </w:t>
      </w:r>
      <w:r w:rsidRPr="00A629E3">
        <w:rPr>
          <w:rFonts w:ascii="Cambria" w:hAnsi="Cambria"/>
          <w:sz w:val="24"/>
        </w:rPr>
        <w:t>state-run or private</w:t>
      </w:r>
      <w:r w:rsidR="002C5097" w:rsidRPr="00A629E3">
        <w:rPr>
          <w:rFonts w:ascii="Cambria" w:hAnsi="Cambria"/>
          <w:sz w:val="24"/>
        </w:rPr>
        <w:t xml:space="preserve">. </w:t>
      </w:r>
    </w:p>
    <w:p w14:paraId="2300BE40" w14:textId="40894535" w:rsidR="002C5097" w:rsidRPr="00A629E3" w:rsidRDefault="002C5097" w:rsidP="002C5097">
      <w:pPr>
        <w:rPr>
          <w:rFonts w:ascii="Cambria" w:hAnsi="Cambria"/>
          <w:sz w:val="24"/>
        </w:rPr>
      </w:pPr>
      <w:r w:rsidRPr="00A629E3">
        <w:rPr>
          <w:rFonts w:ascii="Cambria" w:hAnsi="Cambria"/>
          <w:sz w:val="24"/>
        </w:rPr>
        <w:t>“</w:t>
      </w:r>
      <w:r w:rsidR="004A4F4A" w:rsidRPr="00A629E3">
        <w:rPr>
          <w:rFonts w:ascii="Cambria" w:hAnsi="Cambria"/>
          <w:sz w:val="24"/>
        </w:rPr>
        <w:t xml:space="preserve">We must develop the </w:t>
      </w:r>
      <w:r w:rsidRPr="00A629E3">
        <w:rPr>
          <w:rFonts w:ascii="Cambria" w:hAnsi="Cambria"/>
          <w:i/>
          <w:sz w:val="24"/>
        </w:rPr>
        <w:t>madrasah</w:t>
      </w:r>
      <w:r w:rsidR="004A4F4A" w:rsidRPr="00A629E3">
        <w:rPr>
          <w:rFonts w:ascii="Cambria" w:hAnsi="Cambria"/>
          <w:sz w:val="24"/>
        </w:rPr>
        <w:t>, most of which are privately-owned</w:t>
      </w:r>
      <w:r w:rsidRPr="00A629E3">
        <w:rPr>
          <w:rFonts w:ascii="Cambria" w:hAnsi="Cambria"/>
          <w:sz w:val="24"/>
        </w:rPr>
        <w:t xml:space="preserve">. </w:t>
      </w:r>
      <w:r w:rsidR="004A4F4A" w:rsidRPr="00A629E3">
        <w:rPr>
          <w:rFonts w:ascii="Cambria" w:hAnsi="Cambria"/>
          <w:sz w:val="24"/>
        </w:rPr>
        <w:t xml:space="preserve">About </w:t>
      </w:r>
      <w:r w:rsidRPr="00A629E3">
        <w:rPr>
          <w:rFonts w:ascii="Cambria" w:hAnsi="Cambria"/>
          <w:sz w:val="24"/>
        </w:rPr>
        <w:t xml:space="preserve">90 </w:t>
      </w:r>
      <w:r w:rsidR="004A4F4A" w:rsidRPr="00A629E3">
        <w:rPr>
          <w:rFonts w:ascii="Cambria" w:hAnsi="Cambria"/>
          <w:sz w:val="24"/>
        </w:rPr>
        <w:t>percent</w:t>
      </w:r>
      <w:r w:rsidRPr="00A629E3">
        <w:rPr>
          <w:rFonts w:ascii="Cambria" w:hAnsi="Cambria"/>
          <w:sz w:val="24"/>
        </w:rPr>
        <w:t xml:space="preserve"> </w:t>
      </w:r>
      <w:r w:rsidR="004A4F4A" w:rsidRPr="00A629E3">
        <w:rPr>
          <w:rFonts w:ascii="Cambria" w:hAnsi="Cambria"/>
          <w:sz w:val="24"/>
        </w:rPr>
        <w:t xml:space="preserve">of the </w:t>
      </w:r>
      <w:r w:rsidRPr="00A629E3">
        <w:rPr>
          <w:rFonts w:ascii="Cambria" w:hAnsi="Cambria"/>
          <w:i/>
          <w:sz w:val="24"/>
        </w:rPr>
        <w:t>madrasah</w:t>
      </w:r>
      <w:r w:rsidRPr="00A629E3">
        <w:rPr>
          <w:rFonts w:ascii="Cambria" w:hAnsi="Cambria"/>
          <w:sz w:val="24"/>
        </w:rPr>
        <w:t xml:space="preserve"> </w:t>
      </w:r>
      <w:r w:rsidR="004A4F4A" w:rsidRPr="00A629E3">
        <w:rPr>
          <w:rFonts w:ascii="Cambria" w:hAnsi="Cambria"/>
          <w:sz w:val="24"/>
        </w:rPr>
        <w:t xml:space="preserve">in </w:t>
      </w:r>
      <w:r w:rsidR="00330AFC" w:rsidRPr="00A629E3">
        <w:rPr>
          <w:rFonts w:ascii="Cambria" w:hAnsi="Cambria"/>
          <w:sz w:val="24"/>
        </w:rPr>
        <w:t>East Java</w:t>
      </w:r>
      <w:r w:rsidRPr="00A629E3">
        <w:rPr>
          <w:rFonts w:ascii="Cambria" w:hAnsi="Cambria"/>
          <w:sz w:val="24"/>
        </w:rPr>
        <w:t xml:space="preserve"> </w:t>
      </w:r>
      <w:r w:rsidR="004A4F4A" w:rsidRPr="00A629E3">
        <w:rPr>
          <w:rFonts w:ascii="Cambria" w:hAnsi="Cambria"/>
          <w:sz w:val="24"/>
        </w:rPr>
        <w:t>are private</w:t>
      </w:r>
      <w:r w:rsidRPr="00A629E3">
        <w:rPr>
          <w:rFonts w:ascii="Cambria" w:hAnsi="Cambria"/>
          <w:sz w:val="24"/>
        </w:rPr>
        <w:t xml:space="preserve">. </w:t>
      </w:r>
      <w:r w:rsidR="004A4F4A" w:rsidRPr="00A629E3">
        <w:rPr>
          <w:rFonts w:ascii="Cambria" w:hAnsi="Cambria"/>
          <w:sz w:val="24"/>
        </w:rPr>
        <w:t xml:space="preserve">They are a </w:t>
      </w:r>
      <w:r w:rsidR="007F74CD">
        <w:rPr>
          <w:rFonts w:ascii="Cambria" w:hAnsi="Cambria"/>
          <w:sz w:val="24"/>
        </w:rPr>
        <w:t xml:space="preserve">key </w:t>
      </w:r>
      <w:r w:rsidR="00ED45CF" w:rsidRPr="00A629E3">
        <w:rPr>
          <w:rFonts w:ascii="Cambria" w:hAnsi="Cambria"/>
          <w:sz w:val="24"/>
        </w:rPr>
        <w:t xml:space="preserve">part of the </w:t>
      </w:r>
      <w:r w:rsidR="007F74CD">
        <w:rPr>
          <w:rFonts w:ascii="Cambria" w:hAnsi="Cambria"/>
          <w:sz w:val="24"/>
        </w:rPr>
        <w:t xml:space="preserve">government’s </w:t>
      </w:r>
      <w:r w:rsidR="00ED45CF" w:rsidRPr="00A629E3">
        <w:rPr>
          <w:rFonts w:ascii="Cambria" w:hAnsi="Cambria"/>
          <w:sz w:val="24"/>
        </w:rPr>
        <w:t>effort</w:t>
      </w:r>
      <w:r w:rsidR="007F74CD">
        <w:rPr>
          <w:rFonts w:ascii="Cambria" w:hAnsi="Cambria"/>
          <w:sz w:val="24"/>
        </w:rPr>
        <w:t>s</w:t>
      </w:r>
      <w:r w:rsidR="00ED45CF" w:rsidRPr="00A629E3">
        <w:rPr>
          <w:rFonts w:ascii="Cambria" w:hAnsi="Cambria"/>
          <w:sz w:val="24"/>
        </w:rPr>
        <w:t xml:space="preserve"> to develop </w:t>
      </w:r>
      <w:r w:rsidR="007F74CD">
        <w:rPr>
          <w:rFonts w:ascii="Cambria" w:hAnsi="Cambria"/>
          <w:sz w:val="24"/>
        </w:rPr>
        <w:t>the character and values of future generations</w:t>
      </w:r>
      <w:r w:rsidRPr="00A629E3">
        <w:rPr>
          <w:rFonts w:ascii="Cambria" w:hAnsi="Cambria"/>
          <w:sz w:val="24"/>
        </w:rPr>
        <w:t xml:space="preserve">. </w:t>
      </w:r>
      <w:r w:rsidR="00ED45CF" w:rsidRPr="00A629E3">
        <w:rPr>
          <w:rFonts w:ascii="Cambria" w:hAnsi="Cambria"/>
          <w:sz w:val="24"/>
        </w:rPr>
        <w:t>Even though they face difficult</w:t>
      </w:r>
      <w:r w:rsidR="007F74CD">
        <w:rPr>
          <w:rFonts w:ascii="Cambria" w:hAnsi="Cambria"/>
          <w:sz w:val="24"/>
        </w:rPr>
        <w:t>iess</w:t>
      </w:r>
      <w:r w:rsidR="00ED45CF" w:rsidRPr="00A629E3">
        <w:rPr>
          <w:rFonts w:ascii="Cambria" w:hAnsi="Cambria"/>
          <w:sz w:val="24"/>
        </w:rPr>
        <w:t xml:space="preserve">, the </w:t>
      </w:r>
      <w:r w:rsidRPr="00A629E3">
        <w:rPr>
          <w:rFonts w:ascii="Cambria" w:hAnsi="Cambria"/>
          <w:i/>
          <w:sz w:val="24"/>
        </w:rPr>
        <w:t>madrasah</w:t>
      </w:r>
      <w:r w:rsidRPr="00A629E3">
        <w:rPr>
          <w:rFonts w:ascii="Cambria" w:hAnsi="Cambria"/>
          <w:sz w:val="24"/>
        </w:rPr>
        <w:t xml:space="preserve"> </w:t>
      </w:r>
      <w:r w:rsidR="00ED45CF" w:rsidRPr="00A629E3">
        <w:rPr>
          <w:rFonts w:ascii="Cambria" w:hAnsi="Cambria"/>
          <w:sz w:val="24"/>
        </w:rPr>
        <w:t>keep moving forward</w:t>
      </w:r>
      <w:r w:rsidRPr="00A629E3">
        <w:rPr>
          <w:rFonts w:ascii="Cambria" w:hAnsi="Cambria"/>
          <w:sz w:val="24"/>
        </w:rPr>
        <w:t xml:space="preserve">,” </w:t>
      </w:r>
      <w:r w:rsidR="00ED45CF" w:rsidRPr="00A629E3">
        <w:rPr>
          <w:rFonts w:ascii="Cambria" w:hAnsi="Cambria"/>
          <w:sz w:val="24"/>
        </w:rPr>
        <w:t xml:space="preserve">said </w:t>
      </w:r>
      <w:r w:rsidRPr="00A629E3">
        <w:rPr>
          <w:rFonts w:ascii="Cambria" w:hAnsi="Cambria"/>
          <w:sz w:val="24"/>
        </w:rPr>
        <w:t>Laksono.</w:t>
      </w:r>
    </w:p>
    <w:p w14:paraId="0D7D05B3" w14:textId="337C3606" w:rsidR="002C5097" w:rsidRPr="00A629E3" w:rsidRDefault="002C5097" w:rsidP="002C5097">
      <w:pPr>
        <w:rPr>
          <w:rFonts w:ascii="Cambria" w:hAnsi="Cambria"/>
          <w:sz w:val="24"/>
        </w:rPr>
      </w:pPr>
      <w:r w:rsidRPr="00A629E3">
        <w:rPr>
          <w:rFonts w:ascii="Cambria" w:hAnsi="Cambria"/>
          <w:sz w:val="24"/>
        </w:rPr>
        <w:t>“</w:t>
      </w:r>
      <w:r w:rsidR="004A4F4A" w:rsidRPr="00A629E3">
        <w:rPr>
          <w:rFonts w:ascii="Cambria" w:hAnsi="Cambria"/>
          <w:sz w:val="24"/>
        </w:rPr>
        <w:t>Development of</w:t>
      </w:r>
      <w:r w:rsidRPr="00A629E3">
        <w:rPr>
          <w:rFonts w:ascii="Cambria" w:hAnsi="Cambria"/>
          <w:sz w:val="24"/>
        </w:rPr>
        <w:t xml:space="preserve"> </w:t>
      </w:r>
      <w:r w:rsidR="004A4F4A" w:rsidRPr="00A629E3">
        <w:rPr>
          <w:rFonts w:ascii="Cambria" w:hAnsi="Cambria"/>
          <w:sz w:val="24"/>
        </w:rPr>
        <w:t xml:space="preserve">the </w:t>
      </w:r>
      <w:r w:rsidR="00AC42E7">
        <w:rPr>
          <w:rFonts w:ascii="Cambria" w:hAnsi="Cambria"/>
          <w:sz w:val="24"/>
        </w:rPr>
        <w:t>CPD</w:t>
      </w:r>
      <w:r w:rsidRPr="00A629E3">
        <w:rPr>
          <w:rFonts w:ascii="Cambria" w:hAnsi="Cambria"/>
          <w:sz w:val="24"/>
        </w:rPr>
        <w:t xml:space="preserve"> </w:t>
      </w:r>
      <w:r w:rsidR="004A4F4A" w:rsidRPr="00A629E3">
        <w:rPr>
          <w:rFonts w:ascii="Cambria" w:hAnsi="Cambria"/>
          <w:sz w:val="24"/>
        </w:rPr>
        <w:t xml:space="preserve">program in </w:t>
      </w:r>
      <w:r w:rsidR="00330AFC" w:rsidRPr="00A629E3">
        <w:rPr>
          <w:rFonts w:ascii="Cambria" w:hAnsi="Cambria"/>
          <w:sz w:val="24"/>
        </w:rPr>
        <w:t>East Java</w:t>
      </w:r>
      <w:r w:rsidRPr="00A629E3">
        <w:rPr>
          <w:rFonts w:ascii="Cambria" w:hAnsi="Cambria"/>
          <w:sz w:val="24"/>
        </w:rPr>
        <w:t xml:space="preserve"> </w:t>
      </w:r>
      <w:r w:rsidR="004A4F4A" w:rsidRPr="00A629E3">
        <w:rPr>
          <w:rFonts w:ascii="Cambria" w:hAnsi="Cambria"/>
          <w:sz w:val="24"/>
        </w:rPr>
        <w:t>continues to be carried out, and the technical specifications, which include coaching and piloting, are already being implemented</w:t>
      </w:r>
      <w:r w:rsidRPr="00A629E3">
        <w:rPr>
          <w:rFonts w:ascii="Cambria" w:hAnsi="Cambria"/>
          <w:sz w:val="24"/>
        </w:rPr>
        <w:t xml:space="preserve">. </w:t>
      </w:r>
      <w:r w:rsidR="004A4F4A" w:rsidRPr="00A629E3">
        <w:rPr>
          <w:rFonts w:ascii="Cambria" w:hAnsi="Cambria"/>
          <w:sz w:val="24"/>
        </w:rPr>
        <w:t xml:space="preserve">Government assistance for this has </w:t>
      </w:r>
      <w:r w:rsidR="00D958BD">
        <w:rPr>
          <w:rFonts w:ascii="Cambria" w:hAnsi="Cambria"/>
          <w:sz w:val="24"/>
        </w:rPr>
        <w:t xml:space="preserve">encouraged </w:t>
      </w:r>
      <w:r w:rsidR="004A4F4A" w:rsidRPr="00A629E3">
        <w:rPr>
          <w:rFonts w:ascii="Cambria" w:hAnsi="Cambria"/>
          <w:sz w:val="24"/>
        </w:rPr>
        <w:t>us to work hard</w:t>
      </w:r>
      <w:r w:rsidRPr="00A629E3">
        <w:rPr>
          <w:rFonts w:ascii="Cambria" w:hAnsi="Cambria"/>
          <w:sz w:val="24"/>
        </w:rPr>
        <w:t xml:space="preserve">. </w:t>
      </w:r>
      <w:r w:rsidR="004A4F4A" w:rsidRPr="00A629E3">
        <w:rPr>
          <w:rFonts w:ascii="Cambria" w:hAnsi="Cambria"/>
          <w:sz w:val="24"/>
        </w:rPr>
        <w:t xml:space="preserve">The </w:t>
      </w:r>
      <w:r w:rsidR="007F74CD">
        <w:rPr>
          <w:rFonts w:ascii="Cambria" w:hAnsi="Cambria"/>
          <w:sz w:val="24"/>
        </w:rPr>
        <w:t>remaining costs are</w:t>
      </w:r>
      <w:r w:rsidR="004A4F4A" w:rsidRPr="00A629E3">
        <w:rPr>
          <w:rFonts w:ascii="Cambria" w:hAnsi="Cambria"/>
          <w:sz w:val="24"/>
        </w:rPr>
        <w:t xml:space="preserve"> borne by the </w:t>
      </w:r>
      <w:r w:rsidR="009E3EE2" w:rsidRPr="00A629E3">
        <w:rPr>
          <w:rFonts w:ascii="Cambria" w:hAnsi="Cambria"/>
          <w:sz w:val="24"/>
        </w:rPr>
        <w:t>participants</w:t>
      </w:r>
      <w:r w:rsidRPr="00A629E3">
        <w:rPr>
          <w:rFonts w:ascii="Cambria" w:hAnsi="Cambria"/>
          <w:sz w:val="24"/>
        </w:rPr>
        <w:t xml:space="preserve"> </w:t>
      </w:r>
      <w:r w:rsidR="004A4F4A" w:rsidRPr="00A629E3">
        <w:rPr>
          <w:rFonts w:ascii="Cambria" w:hAnsi="Cambria"/>
          <w:sz w:val="24"/>
        </w:rPr>
        <w:t xml:space="preserve">because they see the value of the benefits from this </w:t>
      </w:r>
      <w:r w:rsidRPr="00A629E3">
        <w:rPr>
          <w:rFonts w:ascii="Cambria" w:hAnsi="Cambria"/>
          <w:sz w:val="24"/>
        </w:rPr>
        <w:t xml:space="preserve">program. </w:t>
      </w:r>
      <w:r w:rsidR="007F74CD">
        <w:rPr>
          <w:rFonts w:ascii="Cambria" w:hAnsi="Cambria"/>
          <w:sz w:val="24"/>
        </w:rPr>
        <w:t xml:space="preserve">Through the program </w:t>
      </w:r>
      <w:r w:rsidR="00973741">
        <w:rPr>
          <w:rFonts w:ascii="Cambria" w:hAnsi="Cambria"/>
          <w:sz w:val="24"/>
        </w:rPr>
        <w:t>It’s not just about the individuals though, w</w:t>
      </w:r>
      <w:r w:rsidR="00ED45CF" w:rsidRPr="00A629E3">
        <w:rPr>
          <w:rFonts w:ascii="Cambria" w:hAnsi="Cambria"/>
          <w:sz w:val="24"/>
        </w:rPr>
        <w:t xml:space="preserve">e are also empowering </w:t>
      </w:r>
      <w:r w:rsidR="00973741">
        <w:rPr>
          <w:rFonts w:ascii="Cambria" w:hAnsi="Cambria"/>
          <w:sz w:val="24"/>
        </w:rPr>
        <w:t>various teacher working groups</w:t>
      </w:r>
      <w:r w:rsidRPr="00A629E3">
        <w:rPr>
          <w:rFonts w:ascii="Cambria" w:hAnsi="Cambria"/>
          <w:sz w:val="24"/>
        </w:rPr>
        <w:t xml:space="preserve">,” </w:t>
      </w:r>
      <w:r w:rsidR="00ED45CF" w:rsidRPr="00A629E3">
        <w:rPr>
          <w:rFonts w:ascii="Cambria" w:hAnsi="Cambria"/>
          <w:sz w:val="24"/>
        </w:rPr>
        <w:t>he added</w:t>
      </w:r>
      <w:r w:rsidRPr="00A629E3">
        <w:rPr>
          <w:rFonts w:ascii="Cambria" w:hAnsi="Cambria"/>
          <w:sz w:val="24"/>
        </w:rPr>
        <w:t xml:space="preserve">. </w:t>
      </w:r>
    </w:p>
    <w:p w14:paraId="100E18D8" w14:textId="3A46EC18" w:rsidR="00973741" w:rsidRDefault="00ED45CF" w:rsidP="002C5097">
      <w:pPr>
        <w:rPr>
          <w:rFonts w:ascii="Cambria" w:hAnsi="Cambria"/>
          <w:sz w:val="24"/>
        </w:rPr>
      </w:pPr>
      <w:r w:rsidRPr="00A629E3">
        <w:rPr>
          <w:rFonts w:ascii="Cambria" w:hAnsi="Cambria"/>
          <w:sz w:val="24"/>
        </w:rPr>
        <w:t xml:space="preserve">In the future, the </w:t>
      </w:r>
      <w:r w:rsidR="009E3EE2" w:rsidRPr="00A629E3">
        <w:rPr>
          <w:rFonts w:ascii="Cambria" w:hAnsi="Cambria"/>
          <w:sz w:val="24"/>
        </w:rPr>
        <w:t>Ministry of Religious Affairs</w:t>
      </w:r>
      <w:r w:rsidR="002C5097" w:rsidRPr="00A629E3">
        <w:rPr>
          <w:rFonts w:ascii="Cambria" w:hAnsi="Cambria"/>
          <w:sz w:val="24"/>
        </w:rPr>
        <w:t xml:space="preserve"> </w:t>
      </w:r>
      <w:r w:rsidRPr="00A629E3">
        <w:rPr>
          <w:rFonts w:ascii="Cambria" w:hAnsi="Cambria"/>
          <w:sz w:val="24"/>
        </w:rPr>
        <w:t xml:space="preserve">of </w:t>
      </w:r>
      <w:r w:rsidR="00330AFC" w:rsidRPr="00A629E3">
        <w:rPr>
          <w:rFonts w:ascii="Cambria" w:hAnsi="Cambria"/>
          <w:sz w:val="24"/>
        </w:rPr>
        <w:t>East Java</w:t>
      </w:r>
      <w:r w:rsidR="002C5097" w:rsidRPr="00A629E3">
        <w:rPr>
          <w:rFonts w:ascii="Cambria" w:hAnsi="Cambria"/>
          <w:sz w:val="24"/>
        </w:rPr>
        <w:t xml:space="preserve"> </w:t>
      </w:r>
      <w:r w:rsidR="00973741">
        <w:rPr>
          <w:rFonts w:ascii="Cambria" w:hAnsi="Cambria"/>
          <w:sz w:val="24"/>
        </w:rPr>
        <w:t xml:space="preserve">plans to </w:t>
      </w:r>
      <w:r w:rsidRPr="00A629E3">
        <w:rPr>
          <w:rFonts w:ascii="Cambria" w:hAnsi="Cambria"/>
          <w:sz w:val="24"/>
        </w:rPr>
        <w:t xml:space="preserve">further develop </w:t>
      </w:r>
      <w:r w:rsidR="00AC42E7">
        <w:rPr>
          <w:rFonts w:ascii="Cambria" w:hAnsi="Cambria"/>
          <w:sz w:val="24"/>
        </w:rPr>
        <w:t>teacher CPD</w:t>
      </w:r>
      <w:r w:rsidR="002C5097" w:rsidRPr="00A629E3">
        <w:rPr>
          <w:rFonts w:ascii="Cambria" w:hAnsi="Cambria"/>
          <w:sz w:val="24"/>
        </w:rPr>
        <w:t xml:space="preserve"> </w:t>
      </w:r>
      <w:r w:rsidR="00973741">
        <w:rPr>
          <w:rFonts w:ascii="Cambria" w:hAnsi="Cambria"/>
          <w:sz w:val="24"/>
        </w:rPr>
        <w:t>in a phased approach</w:t>
      </w:r>
      <w:r w:rsidR="002C5097" w:rsidRPr="00A629E3">
        <w:rPr>
          <w:rFonts w:ascii="Cambria" w:hAnsi="Cambria"/>
          <w:sz w:val="24"/>
        </w:rPr>
        <w:t xml:space="preserve">. </w:t>
      </w:r>
      <w:r w:rsidR="00AC42E7">
        <w:rPr>
          <w:rFonts w:ascii="Cambria" w:hAnsi="Cambria"/>
          <w:sz w:val="24"/>
        </w:rPr>
        <w:t>CPD</w:t>
      </w:r>
      <w:r w:rsidR="002C5097" w:rsidRPr="00A629E3">
        <w:rPr>
          <w:rFonts w:ascii="Cambria" w:hAnsi="Cambria"/>
          <w:sz w:val="24"/>
        </w:rPr>
        <w:t xml:space="preserve"> </w:t>
      </w:r>
      <w:r w:rsidRPr="00A629E3">
        <w:rPr>
          <w:rFonts w:ascii="Cambria" w:hAnsi="Cambria"/>
          <w:sz w:val="24"/>
        </w:rPr>
        <w:t xml:space="preserve">will extend </w:t>
      </w:r>
      <w:r w:rsidR="00973741">
        <w:rPr>
          <w:rFonts w:ascii="Cambria" w:hAnsi="Cambria"/>
          <w:sz w:val="24"/>
        </w:rPr>
        <w:t xml:space="preserve">in 2019 from class teachers </w:t>
      </w:r>
      <w:r w:rsidRPr="00A629E3">
        <w:rPr>
          <w:rFonts w:ascii="Cambria" w:hAnsi="Cambria"/>
          <w:sz w:val="24"/>
        </w:rPr>
        <w:t xml:space="preserve">to subject </w:t>
      </w:r>
      <w:r w:rsidR="00330AFC" w:rsidRPr="00A629E3">
        <w:rPr>
          <w:rFonts w:ascii="Cambria" w:hAnsi="Cambria"/>
          <w:sz w:val="24"/>
        </w:rPr>
        <w:t>teachers</w:t>
      </w:r>
      <w:r w:rsidRPr="00A629E3">
        <w:rPr>
          <w:rFonts w:ascii="Cambria" w:hAnsi="Cambria"/>
          <w:sz w:val="24"/>
        </w:rPr>
        <w:t xml:space="preserve">, in particular for those subjects which are </w:t>
      </w:r>
      <w:r w:rsidR="00973741">
        <w:rPr>
          <w:rFonts w:ascii="Cambria" w:hAnsi="Cambria"/>
          <w:sz w:val="24"/>
        </w:rPr>
        <w:t>tested in</w:t>
      </w:r>
      <w:r w:rsidR="00973741" w:rsidRPr="00A629E3">
        <w:rPr>
          <w:rFonts w:ascii="Cambria" w:hAnsi="Cambria"/>
          <w:sz w:val="24"/>
        </w:rPr>
        <w:t xml:space="preserve"> </w:t>
      </w:r>
      <w:r w:rsidRPr="00A629E3">
        <w:rPr>
          <w:rFonts w:ascii="Cambria" w:hAnsi="Cambria"/>
          <w:sz w:val="24"/>
        </w:rPr>
        <w:t xml:space="preserve">the </w:t>
      </w:r>
      <w:r w:rsidR="00973741" w:rsidRPr="00A629E3">
        <w:rPr>
          <w:rFonts w:ascii="Cambria" w:hAnsi="Cambria"/>
          <w:sz w:val="24"/>
        </w:rPr>
        <w:t>national exam</w:t>
      </w:r>
      <w:r w:rsidR="00973741">
        <w:rPr>
          <w:rFonts w:ascii="Cambria" w:hAnsi="Cambria"/>
          <w:sz w:val="24"/>
        </w:rPr>
        <w:t>ination</w:t>
      </w:r>
      <w:r w:rsidR="002C5097" w:rsidRPr="00A629E3">
        <w:rPr>
          <w:rFonts w:ascii="Cambria" w:hAnsi="Cambria"/>
          <w:sz w:val="24"/>
        </w:rPr>
        <w:t xml:space="preserve">. </w:t>
      </w:r>
      <w:r w:rsidR="00973741">
        <w:rPr>
          <w:rFonts w:ascii="Cambria" w:hAnsi="Cambria"/>
          <w:sz w:val="24"/>
        </w:rPr>
        <w:t xml:space="preserve"> </w:t>
      </w:r>
    </w:p>
    <w:p w14:paraId="10505BB4" w14:textId="31EA6E30" w:rsidR="002C5097" w:rsidRPr="00A629E3" w:rsidRDefault="00973741" w:rsidP="002C5097">
      <w:pPr>
        <w:rPr>
          <w:rFonts w:ascii="Cambria" w:hAnsi="Cambria"/>
          <w:sz w:val="24"/>
        </w:rPr>
      </w:pPr>
      <w:r w:rsidRPr="00A629E3">
        <w:rPr>
          <w:rFonts w:ascii="Cambria" w:hAnsi="Cambria"/>
          <w:sz w:val="24"/>
        </w:rPr>
        <w:t xml:space="preserve">East Java </w:t>
      </w:r>
      <w:r>
        <w:rPr>
          <w:rFonts w:ascii="Cambria" w:hAnsi="Cambria"/>
          <w:sz w:val="24"/>
        </w:rPr>
        <w:t xml:space="preserve">has shown how a commitment to improving </w:t>
      </w:r>
      <w:r w:rsidRPr="0004583A">
        <w:rPr>
          <w:rFonts w:ascii="Cambria" w:hAnsi="Cambria"/>
          <w:i/>
          <w:sz w:val="24"/>
        </w:rPr>
        <w:t>madrasah</w:t>
      </w:r>
      <w:r w:rsidRPr="00A629E3">
        <w:rPr>
          <w:rFonts w:ascii="Cambria" w:hAnsi="Cambria"/>
          <w:sz w:val="24"/>
        </w:rPr>
        <w:t xml:space="preserve"> </w:t>
      </w:r>
      <w:r>
        <w:rPr>
          <w:rFonts w:ascii="Cambria" w:hAnsi="Cambria"/>
          <w:sz w:val="24"/>
        </w:rPr>
        <w:t>quality and the involvement of the wider Islamic education community can collectively advance a key policy priority. TASS looks forward to continuing to support MoRA as it expands the program to more provinces in 2019.</w:t>
      </w:r>
    </w:p>
    <w:p w14:paraId="130373A4" w14:textId="6952D143" w:rsidR="00F275AF" w:rsidRDefault="00F275AF">
      <w:pPr>
        <w:rPr>
          <w:rFonts w:ascii="Cambria" w:hAnsi="Cambria"/>
          <w:sz w:val="24"/>
        </w:rPr>
      </w:pPr>
      <w:r>
        <w:rPr>
          <w:rFonts w:ascii="Cambria" w:hAnsi="Cambria"/>
          <w:sz w:val="24"/>
        </w:rPr>
        <w:br w:type="page"/>
      </w:r>
    </w:p>
    <w:p w14:paraId="33B04E87" w14:textId="2F86154D" w:rsidR="00652C6B" w:rsidRPr="00F275AF" w:rsidRDefault="008013AB" w:rsidP="00652C6B">
      <w:pPr>
        <w:rPr>
          <w:rFonts w:ascii="Cambria" w:hAnsi="Cambria"/>
          <w:b/>
          <w:color w:val="002060"/>
          <w:sz w:val="28"/>
          <w:szCs w:val="28"/>
        </w:rPr>
      </w:pPr>
      <w:r w:rsidRPr="00F275AF">
        <w:rPr>
          <w:rFonts w:ascii="Cambria" w:hAnsi="Cambria"/>
          <w:b/>
          <w:color w:val="002060"/>
          <w:sz w:val="28"/>
          <w:szCs w:val="28"/>
        </w:rPr>
        <w:lastRenderedPageBreak/>
        <w:t>MINISTER OF RELIGIOUS AFFAIRS</w:t>
      </w:r>
      <w:r w:rsidR="00652C6B" w:rsidRPr="00F275AF">
        <w:rPr>
          <w:rFonts w:ascii="Cambria" w:hAnsi="Cambria"/>
          <w:b/>
          <w:color w:val="002060"/>
          <w:sz w:val="28"/>
          <w:szCs w:val="28"/>
        </w:rPr>
        <w:t xml:space="preserve"> </w:t>
      </w:r>
      <w:r w:rsidRPr="00F275AF">
        <w:rPr>
          <w:rFonts w:ascii="Cambria" w:hAnsi="Cambria"/>
          <w:b/>
          <w:color w:val="002060"/>
          <w:sz w:val="28"/>
          <w:szCs w:val="28"/>
        </w:rPr>
        <w:t xml:space="preserve">AWARDS </w:t>
      </w:r>
      <w:r w:rsidR="003A71D5" w:rsidRPr="00F275AF">
        <w:rPr>
          <w:rFonts w:ascii="Cambria" w:hAnsi="Cambria"/>
          <w:b/>
          <w:color w:val="002060"/>
          <w:sz w:val="28"/>
          <w:szCs w:val="28"/>
        </w:rPr>
        <w:t xml:space="preserve">INSPIRATIONAL </w:t>
      </w:r>
      <w:r w:rsidR="00330AFC" w:rsidRPr="00F275AF">
        <w:rPr>
          <w:rFonts w:ascii="Cambria" w:hAnsi="Cambria"/>
          <w:b/>
          <w:color w:val="002060"/>
          <w:sz w:val="28"/>
          <w:szCs w:val="28"/>
        </w:rPr>
        <w:t>TEACHERS</w:t>
      </w:r>
      <w:r w:rsidR="00652C6B" w:rsidRPr="00F275AF">
        <w:rPr>
          <w:rFonts w:ascii="Cambria" w:hAnsi="Cambria"/>
          <w:b/>
          <w:color w:val="002060"/>
          <w:sz w:val="28"/>
          <w:szCs w:val="28"/>
        </w:rPr>
        <w:t xml:space="preserve"> </w:t>
      </w:r>
    </w:p>
    <w:p w14:paraId="6AFDB164" w14:textId="497BB7BB" w:rsidR="00652C6B" w:rsidRPr="00A629E3" w:rsidRDefault="004D7078" w:rsidP="00652C6B">
      <w:pPr>
        <w:rPr>
          <w:rFonts w:ascii="Cambria" w:hAnsi="Cambria"/>
          <w:sz w:val="24"/>
        </w:rPr>
      </w:pPr>
      <w:r>
        <w:rPr>
          <w:rFonts w:ascii="Cambria" w:hAnsi="Cambria"/>
          <w:sz w:val="24"/>
        </w:rPr>
        <w:t>At a talk show hosted in Bandung by the</w:t>
      </w:r>
      <w:r w:rsidR="00652C6B" w:rsidRPr="00A629E3">
        <w:rPr>
          <w:rFonts w:ascii="Cambria" w:hAnsi="Cambria"/>
          <w:sz w:val="24"/>
        </w:rPr>
        <w:t xml:space="preserve"> </w:t>
      </w:r>
      <w:r w:rsidR="008013AB" w:rsidRPr="00A629E3">
        <w:rPr>
          <w:rFonts w:ascii="Cambria" w:hAnsi="Cambria"/>
          <w:sz w:val="24"/>
        </w:rPr>
        <w:t>Minister of Religious Affairs</w:t>
      </w:r>
      <w:r w:rsidR="00652C6B" w:rsidRPr="00A629E3">
        <w:rPr>
          <w:rFonts w:ascii="Cambria" w:hAnsi="Cambria"/>
          <w:sz w:val="24"/>
        </w:rPr>
        <w:t>, Lukman Hakim Saifuddin</w:t>
      </w:r>
      <w:r w:rsidR="008013AB" w:rsidRPr="00A629E3">
        <w:rPr>
          <w:rFonts w:ascii="Cambria" w:hAnsi="Cambria"/>
          <w:sz w:val="24"/>
        </w:rPr>
        <w:t>,</w:t>
      </w:r>
      <w:r w:rsidR="00652C6B" w:rsidRPr="00A629E3">
        <w:rPr>
          <w:rFonts w:ascii="Cambria" w:hAnsi="Cambria"/>
          <w:sz w:val="24"/>
        </w:rPr>
        <w:t xml:space="preserve"> </w:t>
      </w:r>
      <w:r>
        <w:rPr>
          <w:rFonts w:ascii="Cambria" w:hAnsi="Cambria"/>
          <w:sz w:val="24"/>
        </w:rPr>
        <w:t xml:space="preserve">awards were given to </w:t>
      </w:r>
      <w:r w:rsidR="008013AB" w:rsidRPr="00A629E3">
        <w:rPr>
          <w:rFonts w:ascii="Cambria" w:hAnsi="Cambria"/>
          <w:sz w:val="24"/>
        </w:rPr>
        <w:t xml:space="preserve">five </w:t>
      </w:r>
      <w:r w:rsidRPr="00A629E3">
        <w:rPr>
          <w:rFonts w:ascii="Cambria" w:hAnsi="Cambria"/>
          <w:sz w:val="24"/>
        </w:rPr>
        <w:t>i</w:t>
      </w:r>
      <w:r>
        <w:rPr>
          <w:rFonts w:ascii="Cambria" w:hAnsi="Cambria"/>
          <w:sz w:val="24"/>
        </w:rPr>
        <w:t>nspirational</w:t>
      </w:r>
      <w:r w:rsidRPr="00A629E3">
        <w:rPr>
          <w:rFonts w:ascii="Cambria" w:hAnsi="Cambria"/>
          <w:sz w:val="24"/>
        </w:rPr>
        <w:t xml:space="preserve"> </w:t>
      </w:r>
      <w:r w:rsidR="00330AFC" w:rsidRPr="00A629E3">
        <w:rPr>
          <w:rFonts w:ascii="Cambria" w:hAnsi="Cambria"/>
          <w:sz w:val="24"/>
        </w:rPr>
        <w:t>teachers</w:t>
      </w:r>
      <w:r>
        <w:rPr>
          <w:rFonts w:ascii="Cambria" w:hAnsi="Cambria"/>
          <w:sz w:val="24"/>
        </w:rPr>
        <w:t>.</w:t>
      </w:r>
    </w:p>
    <w:p w14:paraId="218B45A3" w14:textId="0C52A4E0" w:rsidR="00652C6B" w:rsidRPr="00A629E3" w:rsidRDefault="004D7078" w:rsidP="00652C6B">
      <w:pPr>
        <w:rPr>
          <w:rFonts w:ascii="Cambria" w:hAnsi="Cambria"/>
          <w:sz w:val="24"/>
        </w:rPr>
      </w:pPr>
      <w:r>
        <w:rPr>
          <w:rFonts w:ascii="Cambria" w:hAnsi="Cambria"/>
          <w:sz w:val="24"/>
        </w:rPr>
        <w:t>The a</w:t>
      </w:r>
      <w:r w:rsidR="006F64B2">
        <w:rPr>
          <w:rFonts w:ascii="Cambria" w:hAnsi="Cambria"/>
          <w:sz w:val="24"/>
        </w:rPr>
        <w:t xml:space="preserve">wards </w:t>
      </w:r>
      <w:r>
        <w:rPr>
          <w:rFonts w:ascii="Cambria" w:hAnsi="Cambria"/>
          <w:sz w:val="24"/>
        </w:rPr>
        <w:t>were a</w:t>
      </w:r>
      <w:r w:rsidR="006F64B2">
        <w:rPr>
          <w:rFonts w:ascii="Cambria" w:hAnsi="Cambria"/>
          <w:sz w:val="24"/>
        </w:rPr>
        <w:t xml:space="preserve"> show </w:t>
      </w:r>
      <w:r>
        <w:rPr>
          <w:rFonts w:ascii="Cambria" w:hAnsi="Cambria"/>
          <w:sz w:val="24"/>
        </w:rPr>
        <w:t xml:space="preserve">of </w:t>
      </w:r>
      <w:r w:rsidR="006F64B2">
        <w:rPr>
          <w:rFonts w:ascii="Cambria" w:hAnsi="Cambria"/>
          <w:sz w:val="24"/>
        </w:rPr>
        <w:t xml:space="preserve">appreciation for the dedication of those </w:t>
      </w:r>
      <w:r w:rsidR="00652C6B" w:rsidRPr="006F64B2">
        <w:rPr>
          <w:rFonts w:ascii="Cambria" w:hAnsi="Cambria"/>
          <w:i/>
          <w:sz w:val="24"/>
        </w:rPr>
        <w:t>madrasah</w:t>
      </w:r>
      <w:r w:rsidR="00652C6B" w:rsidRPr="00A629E3">
        <w:rPr>
          <w:rFonts w:ascii="Cambria" w:hAnsi="Cambria"/>
          <w:sz w:val="24"/>
        </w:rPr>
        <w:t xml:space="preserve"> </w:t>
      </w:r>
      <w:r w:rsidR="006F64B2" w:rsidRPr="00A629E3">
        <w:rPr>
          <w:rFonts w:ascii="Cambria" w:hAnsi="Cambria"/>
          <w:sz w:val="24"/>
        </w:rPr>
        <w:t xml:space="preserve">teachers </w:t>
      </w:r>
      <w:r w:rsidR="006F64B2">
        <w:rPr>
          <w:rFonts w:ascii="Cambria" w:hAnsi="Cambria"/>
          <w:sz w:val="24"/>
        </w:rPr>
        <w:t xml:space="preserve">who </w:t>
      </w:r>
      <w:r w:rsidR="0064244E">
        <w:rPr>
          <w:rFonts w:ascii="Cambria" w:hAnsi="Cambria"/>
          <w:sz w:val="24"/>
        </w:rPr>
        <w:t>have served their students and community</w:t>
      </w:r>
      <w:r>
        <w:rPr>
          <w:rFonts w:ascii="Cambria" w:hAnsi="Cambria"/>
          <w:sz w:val="24"/>
        </w:rPr>
        <w:t xml:space="preserve">, despite </w:t>
      </w:r>
      <w:r w:rsidR="0064244E">
        <w:rPr>
          <w:rFonts w:ascii="Cambria" w:hAnsi="Cambria"/>
          <w:sz w:val="24"/>
        </w:rPr>
        <w:t>numerous challenges and limitations</w:t>
      </w:r>
      <w:r w:rsidR="00355632">
        <w:rPr>
          <w:rFonts w:ascii="Cambria" w:hAnsi="Cambria"/>
          <w:sz w:val="24"/>
        </w:rPr>
        <w:t>.</w:t>
      </w:r>
      <w:r w:rsidR="00652C6B" w:rsidRPr="00A629E3">
        <w:rPr>
          <w:rFonts w:ascii="Cambria" w:hAnsi="Cambria"/>
          <w:sz w:val="24"/>
        </w:rPr>
        <w:t xml:space="preserve">. </w:t>
      </w:r>
      <w:r w:rsidR="006F64B2">
        <w:rPr>
          <w:rFonts w:ascii="Cambria" w:hAnsi="Cambria"/>
          <w:sz w:val="24"/>
        </w:rPr>
        <w:t xml:space="preserve">One recipient of this award was </w:t>
      </w:r>
      <w:r w:rsidR="00652C6B" w:rsidRPr="00A629E3">
        <w:rPr>
          <w:rFonts w:ascii="Cambria" w:hAnsi="Cambria"/>
          <w:sz w:val="24"/>
        </w:rPr>
        <w:t xml:space="preserve">Untung </w:t>
      </w:r>
      <w:r w:rsidR="006F64B2">
        <w:rPr>
          <w:rFonts w:ascii="Cambria" w:hAnsi="Cambria"/>
          <w:sz w:val="24"/>
        </w:rPr>
        <w:t xml:space="preserve">from the </w:t>
      </w:r>
      <w:r w:rsidR="006F64B2" w:rsidRPr="00A629E3">
        <w:rPr>
          <w:rFonts w:ascii="Cambria" w:hAnsi="Cambria"/>
          <w:sz w:val="24"/>
        </w:rPr>
        <w:t xml:space="preserve">Miftahul Ulum </w:t>
      </w:r>
      <w:r w:rsidR="00652C6B" w:rsidRPr="006F64B2">
        <w:rPr>
          <w:rFonts w:ascii="Cambria" w:hAnsi="Cambria"/>
          <w:i/>
          <w:sz w:val="24"/>
        </w:rPr>
        <w:t>Madrasah Ibtidayyah</w:t>
      </w:r>
      <w:r w:rsidR="006F64B2">
        <w:rPr>
          <w:rFonts w:ascii="Cambria" w:hAnsi="Cambria"/>
          <w:sz w:val="24"/>
        </w:rPr>
        <w:t xml:space="preserve"> (MI, Islamic elementary school) in </w:t>
      </w:r>
      <w:r w:rsidR="00652C6B" w:rsidRPr="00A629E3">
        <w:rPr>
          <w:rFonts w:ascii="Cambria" w:hAnsi="Cambria"/>
          <w:sz w:val="24"/>
        </w:rPr>
        <w:t>Sumenep</w:t>
      </w:r>
      <w:r w:rsidR="006F64B2">
        <w:rPr>
          <w:rFonts w:ascii="Cambria" w:hAnsi="Cambria"/>
          <w:sz w:val="24"/>
        </w:rPr>
        <w:t xml:space="preserve"> Regency</w:t>
      </w:r>
      <w:r w:rsidR="00652C6B" w:rsidRPr="00A629E3">
        <w:rPr>
          <w:rFonts w:ascii="Cambria" w:hAnsi="Cambria"/>
          <w:sz w:val="24"/>
        </w:rPr>
        <w:t xml:space="preserve">, </w:t>
      </w:r>
      <w:r w:rsidR="00330AFC" w:rsidRPr="00A629E3">
        <w:rPr>
          <w:rFonts w:ascii="Cambria" w:hAnsi="Cambria"/>
          <w:sz w:val="24"/>
        </w:rPr>
        <w:t>East Java</w:t>
      </w:r>
      <w:r w:rsidR="00652C6B" w:rsidRPr="00A629E3">
        <w:rPr>
          <w:rFonts w:ascii="Cambria" w:hAnsi="Cambria"/>
          <w:sz w:val="24"/>
        </w:rPr>
        <w:t xml:space="preserve">.  </w:t>
      </w:r>
    </w:p>
    <w:p w14:paraId="0D360AC2" w14:textId="46102CAF" w:rsidR="00652C6B" w:rsidRPr="00A629E3" w:rsidRDefault="00652C6B" w:rsidP="00652C6B">
      <w:pPr>
        <w:rPr>
          <w:rFonts w:ascii="Cambria" w:hAnsi="Cambria"/>
          <w:sz w:val="24"/>
        </w:rPr>
      </w:pPr>
      <w:r w:rsidRPr="00A629E3">
        <w:rPr>
          <w:rFonts w:ascii="Cambria" w:hAnsi="Cambria"/>
          <w:sz w:val="24"/>
        </w:rPr>
        <w:t>Untung</w:t>
      </w:r>
      <w:r w:rsidR="006F64B2">
        <w:rPr>
          <w:rFonts w:ascii="Cambria" w:hAnsi="Cambria"/>
          <w:sz w:val="24"/>
        </w:rPr>
        <w:t xml:space="preserve"> </w:t>
      </w:r>
      <w:r w:rsidR="00355632">
        <w:rPr>
          <w:rFonts w:ascii="Cambria" w:hAnsi="Cambria"/>
          <w:sz w:val="24"/>
        </w:rPr>
        <w:t xml:space="preserve">(which means fortunate in Bahasa Indonesai) </w:t>
      </w:r>
      <w:r w:rsidR="006F64B2">
        <w:rPr>
          <w:rFonts w:ascii="Cambria" w:hAnsi="Cambria"/>
          <w:sz w:val="24"/>
        </w:rPr>
        <w:t xml:space="preserve">is a teacher </w:t>
      </w:r>
      <w:r w:rsidR="00355632">
        <w:rPr>
          <w:rFonts w:ascii="Cambria" w:hAnsi="Cambria"/>
          <w:sz w:val="24"/>
        </w:rPr>
        <w:t>with a disability</w:t>
      </w:r>
      <w:r w:rsidR="006F64B2">
        <w:rPr>
          <w:rFonts w:ascii="Cambria" w:hAnsi="Cambria"/>
          <w:sz w:val="24"/>
        </w:rPr>
        <w:t>who has dedicated himself</w:t>
      </w:r>
      <w:r w:rsidR="004D7078">
        <w:rPr>
          <w:rFonts w:ascii="Cambria" w:hAnsi="Cambria"/>
          <w:sz w:val="24"/>
        </w:rPr>
        <w:t xml:space="preserve"> to the teaching profession</w:t>
      </w:r>
      <w:r w:rsidR="006F64B2">
        <w:rPr>
          <w:rFonts w:ascii="Cambria" w:hAnsi="Cambria"/>
          <w:sz w:val="24"/>
        </w:rPr>
        <w:t xml:space="preserve"> for </w:t>
      </w:r>
      <w:r w:rsidR="00355632">
        <w:rPr>
          <w:rFonts w:ascii="Cambria" w:hAnsi="Cambria"/>
          <w:sz w:val="24"/>
        </w:rPr>
        <w:t xml:space="preserve">over </w:t>
      </w:r>
      <w:r w:rsidRPr="00A629E3">
        <w:rPr>
          <w:rFonts w:ascii="Cambria" w:hAnsi="Cambria"/>
          <w:sz w:val="24"/>
        </w:rPr>
        <w:t xml:space="preserve">25 </w:t>
      </w:r>
      <w:r w:rsidR="00B31503">
        <w:rPr>
          <w:rFonts w:ascii="Cambria" w:hAnsi="Cambria"/>
          <w:sz w:val="24"/>
        </w:rPr>
        <w:t>years</w:t>
      </w:r>
      <w:r w:rsidRPr="00A629E3">
        <w:rPr>
          <w:rFonts w:ascii="Cambria" w:hAnsi="Cambria"/>
          <w:sz w:val="24"/>
        </w:rPr>
        <w:t xml:space="preserve">. </w:t>
      </w:r>
      <w:r w:rsidR="006F64B2">
        <w:rPr>
          <w:rFonts w:ascii="Cambria" w:hAnsi="Cambria"/>
          <w:sz w:val="24"/>
        </w:rPr>
        <w:t xml:space="preserve">For </w:t>
      </w:r>
      <w:r w:rsidR="00355632">
        <w:rPr>
          <w:rFonts w:ascii="Cambria" w:hAnsi="Cambria"/>
          <w:sz w:val="24"/>
        </w:rPr>
        <w:t>Untung,</w:t>
      </w:r>
      <w:r w:rsidR="006F64B2">
        <w:rPr>
          <w:rFonts w:ascii="Cambria" w:hAnsi="Cambria"/>
          <w:sz w:val="24"/>
        </w:rPr>
        <w:t xml:space="preserve"> teaching is a form of </w:t>
      </w:r>
      <w:r w:rsidR="004D7078">
        <w:rPr>
          <w:rFonts w:ascii="Cambria" w:hAnsi="Cambria"/>
          <w:sz w:val="24"/>
        </w:rPr>
        <w:t>community service</w:t>
      </w:r>
      <w:r w:rsidRPr="00A629E3">
        <w:rPr>
          <w:rFonts w:ascii="Cambria" w:hAnsi="Cambria"/>
          <w:sz w:val="24"/>
        </w:rPr>
        <w:t xml:space="preserve">. </w:t>
      </w:r>
      <w:r w:rsidR="006F64B2">
        <w:rPr>
          <w:rFonts w:ascii="Cambria" w:hAnsi="Cambria"/>
          <w:sz w:val="24"/>
        </w:rPr>
        <w:t xml:space="preserve">In line with the meaning of his name, he said that he has been fortunate to be able to dedicate himself to </w:t>
      </w:r>
      <w:r w:rsidR="004D7078">
        <w:rPr>
          <w:rFonts w:ascii="Cambria" w:hAnsi="Cambria"/>
          <w:sz w:val="24"/>
        </w:rPr>
        <w:t xml:space="preserve">education </w:t>
      </w:r>
      <w:r w:rsidR="006F64B2">
        <w:rPr>
          <w:rFonts w:ascii="Cambria" w:hAnsi="Cambria"/>
          <w:sz w:val="24"/>
        </w:rPr>
        <w:t xml:space="preserve">in </w:t>
      </w:r>
      <w:r w:rsidRPr="00A629E3">
        <w:rPr>
          <w:rFonts w:ascii="Cambria" w:hAnsi="Cambria"/>
          <w:sz w:val="24"/>
        </w:rPr>
        <w:t>Indonesia.</w:t>
      </w:r>
    </w:p>
    <w:p w14:paraId="2FEA2F6B" w14:textId="7CD3C839" w:rsidR="00652C6B" w:rsidRPr="00A629E3" w:rsidRDefault="006F64B2" w:rsidP="00652C6B">
      <w:pPr>
        <w:rPr>
          <w:rFonts w:ascii="Cambria" w:hAnsi="Cambria"/>
          <w:sz w:val="24"/>
        </w:rPr>
      </w:pPr>
      <w:r>
        <w:rPr>
          <w:rFonts w:ascii="Cambria" w:hAnsi="Cambria"/>
          <w:sz w:val="24"/>
        </w:rPr>
        <w:t xml:space="preserve">Some of his students have followed in his footsteps and </w:t>
      </w:r>
      <w:r w:rsidR="004D7078">
        <w:rPr>
          <w:rFonts w:ascii="Cambria" w:hAnsi="Cambria"/>
          <w:sz w:val="24"/>
        </w:rPr>
        <w:t xml:space="preserve">are now </w:t>
      </w:r>
      <w:r w:rsidRPr="006F64B2">
        <w:rPr>
          <w:rFonts w:ascii="Cambria" w:hAnsi="Cambria"/>
          <w:i/>
          <w:sz w:val="24"/>
        </w:rPr>
        <w:t>madrasah</w:t>
      </w:r>
      <w:r w:rsidRPr="00A629E3">
        <w:rPr>
          <w:rFonts w:ascii="Cambria" w:hAnsi="Cambria"/>
          <w:sz w:val="24"/>
        </w:rPr>
        <w:t xml:space="preserve"> </w:t>
      </w:r>
      <w:r w:rsidR="00330AFC" w:rsidRPr="00A629E3">
        <w:rPr>
          <w:rFonts w:ascii="Cambria" w:hAnsi="Cambria"/>
          <w:sz w:val="24"/>
        </w:rPr>
        <w:t>teachers</w:t>
      </w:r>
      <w:r w:rsidR="00652C6B" w:rsidRPr="00A629E3">
        <w:rPr>
          <w:rFonts w:ascii="Cambria" w:hAnsi="Cambria"/>
          <w:sz w:val="24"/>
        </w:rPr>
        <w:t>. “</w:t>
      </w:r>
      <w:r>
        <w:rPr>
          <w:rFonts w:ascii="Cambria" w:hAnsi="Cambria"/>
          <w:sz w:val="24"/>
        </w:rPr>
        <w:t xml:space="preserve">Praised be God, my students </w:t>
      </w:r>
      <w:r w:rsidR="00B22006">
        <w:rPr>
          <w:rFonts w:ascii="Cambria" w:hAnsi="Cambria"/>
          <w:sz w:val="24"/>
        </w:rPr>
        <w:t>have followed and even surpassed me</w:t>
      </w:r>
      <w:r w:rsidR="00652C6B" w:rsidRPr="00A629E3">
        <w:rPr>
          <w:rFonts w:ascii="Cambria" w:hAnsi="Cambria"/>
          <w:sz w:val="24"/>
        </w:rPr>
        <w:t xml:space="preserve">. </w:t>
      </w:r>
      <w:r w:rsidR="00B22006">
        <w:rPr>
          <w:rFonts w:ascii="Cambria" w:hAnsi="Cambria"/>
          <w:sz w:val="24"/>
        </w:rPr>
        <w:t>I don’t yet have an undergraduate degree and I am not certified</w:t>
      </w:r>
      <w:r w:rsidR="00355632">
        <w:rPr>
          <w:rFonts w:ascii="Cambria" w:hAnsi="Cambria"/>
          <w:sz w:val="24"/>
        </w:rPr>
        <w:t xml:space="preserve"> [which entitles teachers to better salaries]</w:t>
      </w:r>
      <w:r w:rsidR="00652C6B" w:rsidRPr="00A629E3">
        <w:rPr>
          <w:rFonts w:ascii="Cambria" w:hAnsi="Cambria"/>
          <w:sz w:val="24"/>
        </w:rPr>
        <w:t xml:space="preserve">. </w:t>
      </w:r>
      <w:r w:rsidR="00B22006">
        <w:rPr>
          <w:rFonts w:ascii="Cambria" w:hAnsi="Cambria"/>
          <w:sz w:val="24"/>
        </w:rPr>
        <w:t>However, that has not been my objective</w:t>
      </w:r>
      <w:r w:rsidR="00652C6B" w:rsidRPr="00A629E3">
        <w:rPr>
          <w:rFonts w:ascii="Cambria" w:hAnsi="Cambria"/>
          <w:sz w:val="24"/>
        </w:rPr>
        <w:t xml:space="preserve">. </w:t>
      </w:r>
      <w:r w:rsidR="00B22006">
        <w:rPr>
          <w:rFonts w:ascii="Cambria" w:hAnsi="Cambria"/>
          <w:sz w:val="24"/>
        </w:rPr>
        <w:t>I was afraid if I pursued that it would lower my sincerity for educating</w:t>
      </w:r>
      <w:r w:rsidR="00652C6B" w:rsidRPr="00A629E3">
        <w:rPr>
          <w:rFonts w:ascii="Cambria" w:hAnsi="Cambria"/>
          <w:sz w:val="24"/>
        </w:rPr>
        <w:t xml:space="preserve">,” </w:t>
      </w:r>
      <w:r w:rsidR="00B22006">
        <w:rPr>
          <w:rFonts w:ascii="Cambria" w:hAnsi="Cambria"/>
          <w:sz w:val="24"/>
        </w:rPr>
        <w:t xml:space="preserve">he said, which was met with applause from the hundreds of </w:t>
      </w:r>
      <w:r w:rsidR="009E3EE2" w:rsidRPr="00B22006">
        <w:rPr>
          <w:rFonts w:ascii="Cambria" w:hAnsi="Cambria"/>
          <w:i/>
          <w:sz w:val="24"/>
        </w:rPr>
        <w:t>madrasah</w:t>
      </w:r>
      <w:r w:rsidR="009E3EE2" w:rsidRPr="00A629E3">
        <w:rPr>
          <w:rFonts w:ascii="Cambria" w:hAnsi="Cambria"/>
          <w:sz w:val="24"/>
        </w:rPr>
        <w:t xml:space="preserve"> headmasters</w:t>
      </w:r>
      <w:r w:rsidR="00652C6B" w:rsidRPr="00A629E3">
        <w:rPr>
          <w:rFonts w:ascii="Cambria" w:hAnsi="Cambria"/>
          <w:sz w:val="24"/>
        </w:rPr>
        <w:t xml:space="preserve"> </w:t>
      </w:r>
      <w:r w:rsidR="00B22006">
        <w:rPr>
          <w:rFonts w:ascii="Cambria" w:hAnsi="Cambria"/>
          <w:sz w:val="24"/>
        </w:rPr>
        <w:t xml:space="preserve">and </w:t>
      </w:r>
      <w:r w:rsidR="00330AFC" w:rsidRPr="00A629E3">
        <w:rPr>
          <w:rFonts w:ascii="Cambria" w:hAnsi="Cambria"/>
          <w:sz w:val="24"/>
        </w:rPr>
        <w:t>teachers</w:t>
      </w:r>
      <w:r w:rsidR="00652C6B" w:rsidRPr="00A629E3">
        <w:rPr>
          <w:rFonts w:ascii="Cambria" w:hAnsi="Cambria"/>
          <w:sz w:val="24"/>
        </w:rPr>
        <w:t xml:space="preserve"> </w:t>
      </w:r>
      <w:r w:rsidR="004D7078">
        <w:rPr>
          <w:rFonts w:ascii="Cambria" w:hAnsi="Cambria"/>
          <w:sz w:val="24"/>
        </w:rPr>
        <w:t>attending the talk show.</w:t>
      </w:r>
    </w:p>
    <w:p w14:paraId="7F0B7D29" w14:textId="63B52977" w:rsidR="00652C6B" w:rsidRPr="00A629E3" w:rsidRDefault="00B22006" w:rsidP="00652C6B">
      <w:pPr>
        <w:rPr>
          <w:rFonts w:ascii="Cambria" w:hAnsi="Cambria"/>
          <w:sz w:val="24"/>
        </w:rPr>
      </w:pPr>
      <w:r>
        <w:rPr>
          <w:rFonts w:ascii="Cambria" w:hAnsi="Cambria"/>
          <w:sz w:val="24"/>
        </w:rPr>
        <w:t xml:space="preserve">The Minister of Religious Affairs said that these </w:t>
      </w:r>
      <w:r w:rsidR="004D7078">
        <w:rPr>
          <w:rFonts w:ascii="Cambria" w:hAnsi="Cambria"/>
          <w:sz w:val="24"/>
        </w:rPr>
        <w:t xml:space="preserve">inspirational </w:t>
      </w:r>
      <w:r>
        <w:rPr>
          <w:rFonts w:ascii="Cambria" w:hAnsi="Cambria"/>
          <w:sz w:val="24"/>
        </w:rPr>
        <w:t xml:space="preserve">teachers are special figures who have </w:t>
      </w:r>
      <w:r w:rsidR="004D7078">
        <w:rPr>
          <w:rFonts w:ascii="Cambria" w:hAnsi="Cambria"/>
          <w:sz w:val="24"/>
        </w:rPr>
        <w:t xml:space="preserve">an </w:t>
      </w:r>
      <w:r>
        <w:rPr>
          <w:rFonts w:ascii="Cambria" w:hAnsi="Cambria"/>
          <w:sz w:val="24"/>
        </w:rPr>
        <w:t>inspiring spirit</w:t>
      </w:r>
      <w:r w:rsidR="00652C6B" w:rsidRPr="00A629E3">
        <w:rPr>
          <w:rFonts w:ascii="Cambria" w:hAnsi="Cambria"/>
          <w:sz w:val="24"/>
        </w:rPr>
        <w:t xml:space="preserve">. </w:t>
      </w:r>
    </w:p>
    <w:p w14:paraId="76CD8ED8" w14:textId="4581A06A" w:rsidR="00652C6B" w:rsidRPr="00A629E3" w:rsidRDefault="00652C6B" w:rsidP="00652C6B">
      <w:pPr>
        <w:rPr>
          <w:rFonts w:ascii="Cambria" w:hAnsi="Cambria"/>
          <w:sz w:val="24"/>
        </w:rPr>
      </w:pPr>
      <w:r w:rsidRPr="00A629E3">
        <w:rPr>
          <w:rFonts w:ascii="Cambria" w:hAnsi="Cambria"/>
          <w:sz w:val="24"/>
        </w:rPr>
        <w:t>“</w:t>
      </w:r>
      <w:r w:rsidR="00B22006">
        <w:rPr>
          <w:rFonts w:ascii="Cambria" w:hAnsi="Cambria"/>
          <w:sz w:val="24"/>
        </w:rPr>
        <w:t>The nation and the people owe them a debt</w:t>
      </w:r>
      <w:r w:rsidRPr="00A629E3">
        <w:rPr>
          <w:rFonts w:ascii="Cambria" w:hAnsi="Cambria"/>
          <w:sz w:val="24"/>
        </w:rPr>
        <w:t xml:space="preserve">. </w:t>
      </w:r>
      <w:r w:rsidR="00B22006">
        <w:rPr>
          <w:rFonts w:ascii="Cambria" w:hAnsi="Cambria"/>
          <w:sz w:val="24"/>
        </w:rPr>
        <w:t>If we reflect on this, we realize that we are unable to do what they have done</w:t>
      </w:r>
      <w:r w:rsidRPr="00A629E3">
        <w:rPr>
          <w:rFonts w:ascii="Cambria" w:hAnsi="Cambria"/>
          <w:sz w:val="24"/>
        </w:rPr>
        <w:t xml:space="preserve">,” </w:t>
      </w:r>
      <w:r w:rsidR="00B22006">
        <w:rPr>
          <w:rFonts w:ascii="Cambria" w:hAnsi="Cambria"/>
          <w:sz w:val="24"/>
        </w:rPr>
        <w:t>he said</w:t>
      </w:r>
      <w:r w:rsidRPr="00A629E3">
        <w:rPr>
          <w:rFonts w:ascii="Cambria" w:hAnsi="Cambria"/>
          <w:sz w:val="24"/>
        </w:rPr>
        <w:t>.</w:t>
      </w:r>
    </w:p>
    <w:p w14:paraId="19ECA2CA" w14:textId="25C6AA37" w:rsidR="00652C6B" w:rsidRPr="00A629E3" w:rsidRDefault="00B22006" w:rsidP="00652C6B">
      <w:pPr>
        <w:rPr>
          <w:rFonts w:ascii="Cambria" w:hAnsi="Cambria"/>
          <w:sz w:val="24"/>
        </w:rPr>
      </w:pPr>
      <w:r>
        <w:rPr>
          <w:rFonts w:ascii="Cambria" w:hAnsi="Cambria"/>
          <w:sz w:val="24"/>
        </w:rPr>
        <w:t xml:space="preserve">Other </w:t>
      </w:r>
      <w:r w:rsidR="004D7078">
        <w:rPr>
          <w:rFonts w:ascii="Cambria" w:hAnsi="Cambria"/>
          <w:sz w:val="24"/>
        </w:rPr>
        <w:t xml:space="preserve">inspirational </w:t>
      </w:r>
      <w:r w:rsidR="00330AFC" w:rsidRPr="00A629E3">
        <w:rPr>
          <w:rFonts w:ascii="Cambria" w:hAnsi="Cambria"/>
          <w:sz w:val="24"/>
        </w:rPr>
        <w:t>teachers</w:t>
      </w:r>
      <w:r w:rsidR="00652C6B" w:rsidRPr="00A629E3">
        <w:rPr>
          <w:rFonts w:ascii="Cambria" w:hAnsi="Cambria"/>
          <w:sz w:val="24"/>
        </w:rPr>
        <w:t xml:space="preserve"> </w:t>
      </w:r>
      <w:r>
        <w:rPr>
          <w:rFonts w:ascii="Cambria" w:hAnsi="Cambria"/>
          <w:sz w:val="24"/>
        </w:rPr>
        <w:t xml:space="preserve">who </w:t>
      </w:r>
      <w:r w:rsidR="00B31503">
        <w:rPr>
          <w:rFonts w:ascii="Cambria" w:hAnsi="Cambria"/>
          <w:sz w:val="24"/>
        </w:rPr>
        <w:t>received</w:t>
      </w:r>
      <w:r>
        <w:rPr>
          <w:rFonts w:ascii="Cambria" w:hAnsi="Cambria"/>
          <w:sz w:val="24"/>
        </w:rPr>
        <w:t xml:space="preserve"> </w:t>
      </w:r>
      <w:r w:rsidR="004D7078">
        <w:rPr>
          <w:rFonts w:ascii="Cambria" w:hAnsi="Cambria"/>
          <w:sz w:val="24"/>
        </w:rPr>
        <w:t>awards</w:t>
      </w:r>
      <w:r>
        <w:rPr>
          <w:rFonts w:ascii="Cambria" w:hAnsi="Cambria"/>
          <w:sz w:val="24"/>
        </w:rPr>
        <w:t xml:space="preserve"> </w:t>
      </w:r>
      <w:r w:rsidR="004D7078">
        <w:rPr>
          <w:rFonts w:ascii="Cambria" w:hAnsi="Cambria"/>
          <w:sz w:val="24"/>
        </w:rPr>
        <w:t xml:space="preserve">included </w:t>
      </w:r>
      <w:r w:rsidR="00652C6B" w:rsidRPr="00A629E3">
        <w:rPr>
          <w:rFonts w:ascii="Cambria" w:hAnsi="Cambria"/>
          <w:sz w:val="24"/>
        </w:rPr>
        <w:t xml:space="preserve">Ahmad Haris (Alor, NTT), Suraidah (Sebatik, </w:t>
      </w:r>
      <w:r w:rsidR="008013AB" w:rsidRPr="00A629E3">
        <w:rPr>
          <w:rFonts w:ascii="Cambria" w:hAnsi="Cambria"/>
          <w:sz w:val="24"/>
        </w:rPr>
        <w:t>East Kalimantan</w:t>
      </w:r>
      <w:r w:rsidR="00652C6B" w:rsidRPr="00A629E3">
        <w:rPr>
          <w:rFonts w:ascii="Cambria" w:hAnsi="Cambria"/>
          <w:sz w:val="24"/>
        </w:rPr>
        <w:t xml:space="preserve">), Indra Ariwibowo (Semarang, </w:t>
      </w:r>
      <w:r w:rsidR="008013AB" w:rsidRPr="00A629E3">
        <w:rPr>
          <w:rFonts w:ascii="Cambria" w:hAnsi="Cambria"/>
          <w:sz w:val="24"/>
        </w:rPr>
        <w:t>Central Java</w:t>
      </w:r>
      <w:r w:rsidR="00652C6B" w:rsidRPr="00A629E3">
        <w:rPr>
          <w:rFonts w:ascii="Cambria" w:hAnsi="Cambria"/>
          <w:sz w:val="24"/>
        </w:rPr>
        <w:t xml:space="preserve">), </w:t>
      </w:r>
      <w:r w:rsidR="008013AB" w:rsidRPr="00A629E3">
        <w:rPr>
          <w:rFonts w:ascii="Cambria" w:hAnsi="Cambria"/>
          <w:sz w:val="24"/>
        </w:rPr>
        <w:t xml:space="preserve">and </w:t>
      </w:r>
      <w:r w:rsidR="00652C6B" w:rsidRPr="00A629E3">
        <w:rPr>
          <w:rFonts w:ascii="Cambria" w:hAnsi="Cambria"/>
          <w:sz w:val="24"/>
        </w:rPr>
        <w:t xml:space="preserve">Supena (Lebak, Banten). Ahmad Haris, </w:t>
      </w:r>
      <w:r w:rsidR="008013AB" w:rsidRPr="00A629E3">
        <w:rPr>
          <w:rFonts w:ascii="Cambria" w:hAnsi="Cambria"/>
          <w:sz w:val="24"/>
        </w:rPr>
        <w:t xml:space="preserve">a </w:t>
      </w:r>
      <w:r w:rsidR="008013AB" w:rsidRPr="00B22006">
        <w:rPr>
          <w:rFonts w:ascii="Cambria" w:hAnsi="Cambria"/>
          <w:i/>
          <w:sz w:val="24"/>
        </w:rPr>
        <w:t>m</w:t>
      </w:r>
      <w:r w:rsidR="00652C6B" w:rsidRPr="00B22006">
        <w:rPr>
          <w:rFonts w:ascii="Cambria" w:hAnsi="Cambria"/>
          <w:i/>
          <w:sz w:val="24"/>
        </w:rPr>
        <w:t>adrasah</w:t>
      </w:r>
      <w:r w:rsidR="00652C6B" w:rsidRPr="00A629E3">
        <w:rPr>
          <w:rFonts w:ascii="Cambria" w:hAnsi="Cambria"/>
          <w:sz w:val="24"/>
        </w:rPr>
        <w:t xml:space="preserve"> </w:t>
      </w:r>
      <w:r w:rsidR="008013AB" w:rsidRPr="00A629E3">
        <w:rPr>
          <w:rFonts w:ascii="Cambria" w:hAnsi="Cambria"/>
          <w:sz w:val="24"/>
        </w:rPr>
        <w:t xml:space="preserve">teacher on </w:t>
      </w:r>
      <w:r w:rsidR="00652C6B" w:rsidRPr="00A629E3">
        <w:rPr>
          <w:rFonts w:ascii="Cambria" w:hAnsi="Cambria"/>
          <w:sz w:val="24"/>
        </w:rPr>
        <w:t>Bua</w:t>
      </w:r>
      <w:r w:rsidR="008013AB" w:rsidRPr="00A629E3">
        <w:rPr>
          <w:rFonts w:ascii="Cambria" w:hAnsi="Cambria"/>
          <w:sz w:val="24"/>
        </w:rPr>
        <w:t xml:space="preserve"> Island</w:t>
      </w:r>
      <w:r w:rsidR="00652C6B" w:rsidRPr="00A629E3">
        <w:rPr>
          <w:rFonts w:ascii="Cambria" w:hAnsi="Cambria"/>
          <w:sz w:val="24"/>
        </w:rPr>
        <w:t xml:space="preserve">, Alor, NTT, </w:t>
      </w:r>
      <w:r>
        <w:rPr>
          <w:rFonts w:ascii="Cambria" w:hAnsi="Cambria"/>
          <w:sz w:val="24"/>
        </w:rPr>
        <w:t xml:space="preserve">has to travel many kilometres from his house to the </w:t>
      </w:r>
      <w:r w:rsidR="008013AB" w:rsidRPr="00A629E3">
        <w:rPr>
          <w:rFonts w:ascii="Cambria" w:hAnsi="Cambria"/>
          <w:sz w:val="24"/>
        </w:rPr>
        <w:t xml:space="preserve">Bua Island </w:t>
      </w:r>
      <w:r w:rsidR="005331A5" w:rsidRPr="00F275AF">
        <w:rPr>
          <w:rFonts w:ascii="Cambria" w:hAnsi="Cambria"/>
          <w:i/>
          <w:sz w:val="24"/>
        </w:rPr>
        <w:t>madrasah</w:t>
      </w:r>
      <w:r>
        <w:rPr>
          <w:rFonts w:ascii="Cambria" w:hAnsi="Cambria"/>
          <w:sz w:val="24"/>
        </w:rPr>
        <w:t xml:space="preserve"> </w:t>
      </w:r>
      <w:r w:rsidR="008013AB" w:rsidRPr="00A629E3">
        <w:rPr>
          <w:rFonts w:ascii="Cambria" w:hAnsi="Cambria"/>
          <w:sz w:val="24"/>
        </w:rPr>
        <w:t xml:space="preserve">in </w:t>
      </w:r>
      <w:r w:rsidR="00652C6B" w:rsidRPr="00A629E3">
        <w:rPr>
          <w:rFonts w:ascii="Cambria" w:hAnsi="Cambria"/>
          <w:sz w:val="24"/>
        </w:rPr>
        <w:t xml:space="preserve">Alor. </w:t>
      </w:r>
      <w:r w:rsidR="008013AB" w:rsidRPr="00A629E3">
        <w:rPr>
          <w:rFonts w:ascii="Cambria" w:hAnsi="Cambria"/>
          <w:sz w:val="24"/>
        </w:rPr>
        <w:t>Each day this</w:t>
      </w:r>
      <w:r w:rsidR="005331A5">
        <w:rPr>
          <w:rFonts w:ascii="Cambria" w:hAnsi="Cambria"/>
          <w:sz w:val="24"/>
        </w:rPr>
        <w:t>e</w:t>
      </w:r>
      <w:r w:rsidR="008013AB" w:rsidRPr="00A629E3">
        <w:rPr>
          <w:rFonts w:ascii="Cambria" w:hAnsi="Cambria"/>
          <w:sz w:val="24"/>
        </w:rPr>
        <w:t xml:space="preserve"> 40-year-old </w:t>
      </w:r>
      <w:r>
        <w:rPr>
          <w:rFonts w:ascii="Cambria" w:hAnsi="Cambria"/>
          <w:sz w:val="24"/>
        </w:rPr>
        <w:t xml:space="preserve">must leave home before sunrise, travel through </w:t>
      </w:r>
      <w:r w:rsidR="005331A5">
        <w:rPr>
          <w:rFonts w:ascii="Cambria" w:hAnsi="Cambria"/>
          <w:sz w:val="24"/>
        </w:rPr>
        <w:t xml:space="preserve">a </w:t>
      </w:r>
      <w:r>
        <w:rPr>
          <w:rFonts w:ascii="Cambria" w:hAnsi="Cambria"/>
          <w:sz w:val="24"/>
        </w:rPr>
        <w:t>mangrove forest, then swim across a mile-wide strait in order to teach</w:t>
      </w:r>
      <w:r w:rsidR="00652C6B" w:rsidRPr="00A629E3">
        <w:rPr>
          <w:rFonts w:ascii="Cambria" w:hAnsi="Cambria"/>
          <w:sz w:val="24"/>
        </w:rPr>
        <w:t xml:space="preserve">. </w:t>
      </w:r>
    </w:p>
    <w:p w14:paraId="42F37A9E" w14:textId="3B27641D" w:rsidR="00652C6B" w:rsidRPr="00A629E3" w:rsidRDefault="00652C6B" w:rsidP="00652C6B">
      <w:pPr>
        <w:rPr>
          <w:rFonts w:ascii="Cambria" w:hAnsi="Cambria"/>
          <w:sz w:val="24"/>
        </w:rPr>
      </w:pPr>
      <w:r w:rsidRPr="00A629E3">
        <w:rPr>
          <w:rFonts w:ascii="Cambria" w:hAnsi="Cambria"/>
          <w:sz w:val="24"/>
        </w:rPr>
        <w:t>Suraidah</w:t>
      </w:r>
      <w:r w:rsidR="00B22006">
        <w:rPr>
          <w:rFonts w:ascii="Cambria" w:hAnsi="Cambria"/>
          <w:sz w:val="24"/>
        </w:rPr>
        <w:t xml:space="preserve">, a school headmaster at the remote </w:t>
      </w:r>
      <w:r w:rsidRPr="00A629E3">
        <w:rPr>
          <w:rFonts w:ascii="Cambria" w:hAnsi="Cambria"/>
          <w:sz w:val="24"/>
        </w:rPr>
        <w:t>Darul Furqan</w:t>
      </w:r>
      <w:r w:rsidR="008013AB" w:rsidRPr="00A629E3">
        <w:rPr>
          <w:rFonts w:ascii="Cambria" w:hAnsi="Cambria"/>
          <w:sz w:val="24"/>
        </w:rPr>
        <w:t xml:space="preserve"> </w:t>
      </w:r>
      <w:r w:rsidR="005331A5" w:rsidRPr="00F275AF">
        <w:rPr>
          <w:rFonts w:ascii="Cambria" w:hAnsi="Cambria"/>
          <w:i/>
          <w:sz w:val="24"/>
        </w:rPr>
        <w:t>madrasah</w:t>
      </w:r>
      <w:r w:rsidR="005331A5" w:rsidRPr="00A629E3">
        <w:rPr>
          <w:rFonts w:ascii="Cambria" w:hAnsi="Cambria"/>
          <w:sz w:val="24"/>
        </w:rPr>
        <w:t xml:space="preserve"> </w:t>
      </w:r>
      <w:r w:rsidR="008013AB" w:rsidRPr="00A629E3">
        <w:rPr>
          <w:rFonts w:ascii="Cambria" w:hAnsi="Cambria"/>
          <w:sz w:val="24"/>
        </w:rPr>
        <w:t xml:space="preserve">in </w:t>
      </w:r>
      <w:r w:rsidRPr="00A629E3">
        <w:rPr>
          <w:rFonts w:ascii="Cambria" w:hAnsi="Cambria"/>
          <w:sz w:val="24"/>
        </w:rPr>
        <w:t xml:space="preserve">Sebatik, Nunukan, </w:t>
      </w:r>
      <w:r w:rsidR="008013AB" w:rsidRPr="00A629E3">
        <w:rPr>
          <w:rFonts w:ascii="Cambria" w:hAnsi="Cambria"/>
          <w:sz w:val="24"/>
        </w:rPr>
        <w:t xml:space="preserve">North </w:t>
      </w:r>
      <w:r w:rsidRPr="00A629E3">
        <w:rPr>
          <w:rFonts w:ascii="Cambria" w:hAnsi="Cambria"/>
          <w:sz w:val="24"/>
        </w:rPr>
        <w:t xml:space="preserve">Kalimantan, </w:t>
      </w:r>
      <w:r w:rsidR="005331A5">
        <w:rPr>
          <w:rFonts w:ascii="Cambria" w:hAnsi="Cambria"/>
          <w:sz w:val="24"/>
        </w:rPr>
        <w:t>gave</w:t>
      </w:r>
      <w:r w:rsidR="00B22006">
        <w:rPr>
          <w:rFonts w:ascii="Cambria" w:hAnsi="Cambria"/>
          <w:sz w:val="24"/>
        </w:rPr>
        <w:t xml:space="preserve"> up her entire salary to the </w:t>
      </w:r>
      <w:r w:rsidRPr="00B22006">
        <w:rPr>
          <w:rFonts w:ascii="Cambria" w:hAnsi="Cambria"/>
          <w:i/>
          <w:sz w:val="24"/>
        </w:rPr>
        <w:t>madrasah</w:t>
      </w:r>
      <w:r w:rsidRPr="00A629E3">
        <w:rPr>
          <w:rFonts w:ascii="Cambria" w:hAnsi="Cambria"/>
          <w:sz w:val="24"/>
        </w:rPr>
        <w:t xml:space="preserve"> </w:t>
      </w:r>
      <w:r w:rsidR="00B22006">
        <w:rPr>
          <w:rFonts w:ascii="Cambria" w:hAnsi="Cambria"/>
          <w:sz w:val="24"/>
        </w:rPr>
        <w:t xml:space="preserve">where she serves, and continues to </w:t>
      </w:r>
      <w:r w:rsidR="005331A5">
        <w:rPr>
          <w:rFonts w:ascii="Cambria" w:hAnsi="Cambria"/>
          <w:sz w:val="24"/>
        </w:rPr>
        <w:t>provide</w:t>
      </w:r>
      <w:r w:rsidR="00B22006">
        <w:rPr>
          <w:rFonts w:ascii="Cambria" w:hAnsi="Cambria"/>
          <w:sz w:val="24"/>
        </w:rPr>
        <w:t xml:space="preserve"> tuition-free school</w:t>
      </w:r>
      <w:r w:rsidR="005331A5">
        <w:rPr>
          <w:rFonts w:ascii="Cambria" w:hAnsi="Cambria"/>
          <w:sz w:val="24"/>
        </w:rPr>
        <w:t>ing in the madrasah</w:t>
      </w:r>
      <w:r w:rsidR="00B22006">
        <w:rPr>
          <w:rFonts w:ascii="Cambria" w:hAnsi="Cambria"/>
          <w:sz w:val="24"/>
        </w:rPr>
        <w:t xml:space="preserve"> she built under a stilt house</w:t>
      </w:r>
      <w:r w:rsidR="005331A5">
        <w:rPr>
          <w:rFonts w:ascii="Cambria" w:hAnsi="Cambria"/>
          <w:sz w:val="24"/>
        </w:rPr>
        <w:t xml:space="preserve"> for the local community</w:t>
      </w:r>
      <w:r w:rsidRPr="00A629E3">
        <w:rPr>
          <w:rFonts w:ascii="Cambria" w:hAnsi="Cambria"/>
          <w:sz w:val="24"/>
        </w:rPr>
        <w:t xml:space="preserve">. </w:t>
      </w:r>
      <w:r w:rsidR="00B22006">
        <w:rPr>
          <w:rFonts w:ascii="Cambria" w:hAnsi="Cambria"/>
          <w:sz w:val="24"/>
        </w:rPr>
        <w:t xml:space="preserve">This is also the case for </w:t>
      </w:r>
      <w:r w:rsidRPr="00A629E3">
        <w:rPr>
          <w:rFonts w:ascii="Cambria" w:hAnsi="Cambria"/>
          <w:sz w:val="24"/>
        </w:rPr>
        <w:t>Supena</w:t>
      </w:r>
      <w:r w:rsidR="00B22006">
        <w:rPr>
          <w:rFonts w:ascii="Cambria" w:hAnsi="Cambria"/>
          <w:sz w:val="24"/>
        </w:rPr>
        <w:t>, who struggle</w:t>
      </w:r>
      <w:r w:rsidR="005331A5">
        <w:rPr>
          <w:rFonts w:ascii="Cambria" w:hAnsi="Cambria"/>
          <w:sz w:val="24"/>
        </w:rPr>
        <w:t>s daily through kilometres of dangerous muddy roads</w:t>
      </w:r>
      <w:r w:rsidR="00B22006">
        <w:rPr>
          <w:rFonts w:ascii="Cambria" w:hAnsi="Cambria"/>
          <w:sz w:val="24"/>
        </w:rPr>
        <w:t xml:space="preserve"> in a remote area far from </w:t>
      </w:r>
      <w:r w:rsidR="005331A5">
        <w:rPr>
          <w:rFonts w:ascii="Cambria" w:hAnsi="Cambria"/>
          <w:sz w:val="24"/>
        </w:rPr>
        <w:t xml:space="preserve">his </w:t>
      </w:r>
      <w:r w:rsidR="00B22006">
        <w:rPr>
          <w:rFonts w:ascii="Cambria" w:hAnsi="Cambria"/>
          <w:sz w:val="24"/>
        </w:rPr>
        <w:t xml:space="preserve">home to serve at a </w:t>
      </w:r>
      <w:r w:rsidRPr="00B22006">
        <w:rPr>
          <w:rFonts w:ascii="Cambria" w:hAnsi="Cambria"/>
          <w:i/>
          <w:sz w:val="24"/>
        </w:rPr>
        <w:t>madrasah</w:t>
      </w:r>
      <w:r w:rsidRPr="00A629E3">
        <w:rPr>
          <w:rFonts w:ascii="Cambria" w:hAnsi="Cambria"/>
          <w:sz w:val="24"/>
        </w:rPr>
        <w:t xml:space="preserve">. </w:t>
      </w:r>
    </w:p>
    <w:p w14:paraId="4D087C8E" w14:textId="6F952DC2" w:rsidR="00652C6B" w:rsidRPr="00A629E3" w:rsidRDefault="00B22006" w:rsidP="00652C6B">
      <w:pPr>
        <w:rPr>
          <w:rFonts w:ascii="Cambria" w:hAnsi="Cambria"/>
          <w:sz w:val="24"/>
        </w:rPr>
      </w:pPr>
      <w:r>
        <w:rPr>
          <w:rFonts w:ascii="Cambria" w:hAnsi="Cambria"/>
          <w:sz w:val="24"/>
        </w:rPr>
        <w:t>Finally</w:t>
      </w:r>
      <w:r w:rsidR="00652C6B" w:rsidRPr="00A629E3">
        <w:rPr>
          <w:rFonts w:ascii="Cambria" w:hAnsi="Cambria"/>
          <w:sz w:val="24"/>
        </w:rPr>
        <w:t>, Indra Ariwibowo</w:t>
      </w:r>
      <w:r>
        <w:rPr>
          <w:rFonts w:ascii="Cambria" w:hAnsi="Cambria"/>
          <w:sz w:val="24"/>
        </w:rPr>
        <w:t xml:space="preserve">, manager </w:t>
      </w:r>
      <w:r w:rsidR="008013AB" w:rsidRPr="00A629E3">
        <w:rPr>
          <w:rFonts w:ascii="Cambria" w:hAnsi="Cambria"/>
          <w:sz w:val="24"/>
        </w:rPr>
        <w:t xml:space="preserve">of </w:t>
      </w:r>
      <w:r w:rsidR="005331A5">
        <w:rPr>
          <w:rFonts w:ascii="Cambria" w:hAnsi="Cambria"/>
          <w:sz w:val="24"/>
        </w:rPr>
        <w:t>a</w:t>
      </w:r>
      <w:r w:rsidR="005331A5" w:rsidRPr="00A629E3">
        <w:rPr>
          <w:rFonts w:ascii="Cambria" w:hAnsi="Cambria"/>
          <w:sz w:val="24"/>
        </w:rPr>
        <w:t xml:space="preserve"> </w:t>
      </w:r>
      <w:r w:rsidR="005331A5">
        <w:rPr>
          <w:rFonts w:ascii="Cambria" w:hAnsi="Cambria"/>
          <w:sz w:val="24"/>
        </w:rPr>
        <w:t xml:space="preserve">special needs </w:t>
      </w:r>
      <w:r w:rsidR="005331A5" w:rsidRPr="00F275AF">
        <w:rPr>
          <w:rFonts w:ascii="Cambria" w:hAnsi="Cambria"/>
          <w:i/>
          <w:sz w:val="24"/>
        </w:rPr>
        <w:t>madrasah</w:t>
      </w:r>
      <w:r w:rsidR="008013AB" w:rsidRPr="00A629E3">
        <w:rPr>
          <w:rFonts w:ascii="Cambria" w:hAnsi="Cambria"/>
          <w:sz w:val="24"/>
        </w:rPr>
        <w:t>in</w:t>
      </w:r>
      <w:r w:rsidR="00652C6B" w:rsidRPr="00A629E3">
        <w:rPr>
          <w:rFonts w:ascii="Cambria" w:hAnsi="Cambria"/>
          <w:sz w:val="24"/>
        </w:rPr>
        <w:t xml:space="preserve"> Semarang</w:t>
      </w:r>
      <w:r>
        <w:rPr>
          <w:rFonts w:ascii="Cambria" w:hAnsi="Cambria"/>
          <w:sz w:val="24"/>
        </w:rPr>
        <w:t>,</w:t>
      </w:r>
      <w:r w:rsidR="00652C6B" w:rsidRPr="00A629E3">
        <w:rPr>
          <w:rFonts w:ascii="Cambria" w:hAnsi="Cambria"/>
          <w:sz w:val="24"/>
        </w:rPr>
        <w:t xml:space="preserve"> </w:t>
      </w:r>
      <w:r>
        <w:rPr>
          <w:rFonts w:ascii="Cambria" w:hAnsi="Cambria"/>
          <w:sz w:val="24"/>
        </w:rPr>
        <w:t xml:space="preserve">has endured despite </w:t>
      </w:r>
      <w:r w:rsidR="005331A5">
        <w:rPr>
          <w:rFonts w:ascii="Cambria" w:hAnsi="Cambria"/>
          <w:sz w:val="24"/>
        </w:rPr>
        <w:t xml:space="preserve">the absence of government </w:t>
      </w:r>
      <w:r>
        <w:rPr>
          <w:rFonts w:ascii="Cambria" w:hAnsi="Cambria"/>
          <w:sz w:val="24"/>
        </w:rPr>
        <w:t xml:space="preserve">financing, </w:t>
      </w:r>
      <w:r w:rsidR="004B0CBE">
        <w:rPr>
          <w:rFonts w:ascii="Cambria" w:hAnsi="Cambria"/>
          <w:sz w:val="24"/>
        </w:rPr>
        <w:t>still</w:t>
      </w:r>
      <w:r>
        <w:rPr>
          <w:rFonts w:ascii="Cambria" w:hAnsi="Cambria"/>
          <w:sz w:val="24"/>
        </w:rPr>
        <w:t xml:space="preserve"> manag</w:t>
      </w:r>
      <w:r w:rsidR="004B0CBE">
        <w:rPr>
          <w:rFonts w:ascii="Cambria" w:hAnsi="Cambria"/>
          <w:sz w:val="24"/>
        </w:rPr>
        <w:t>ing</w:t>
      </w:r>
      <w:r>
        <w:rPr>
          <w:rFonts w:ascii="Cambria" w:hAnsi="Cambria"/>
          <w:sz w:val="24"/>
        </w:rPr>
        <w:t xml:space="preserve"> to outperform other special needs schools </w:t>
      </w:r>
      <w:r w:rsidR="008013AB" w:rsidRPr="00A629E3">
        <w:rPr>
          <w:rFonts w:ascii="Cambria" w:hAnsi="Cambria"/>
          <w:sz w:val="24"/>
        </w:rPr>
        <w:t>in Central Java</w:t>
      </w:r>
      <w:r w:rsidR="00652C6B" w:rsidRPr="00A629E3">
        <w:rPr>
          <w:rFonts w:ascii="Cambria" w:hAnsi="Cambria"/>
          <w:sz w:val="24"/>
        </w:rPr>
        <w:t xml:space="preserve">. </w:t>
      </w:r>
      <w:r>
        <w:rPr>
          <w:rFonts w:ascii="Cambria" w:hAnsi="Cambria"/>
          <w:sz w:val="24"/>
        </w:rPr>
        <w:t xml:space="preserve">As of now, there </w:t>
      </w:r>
      <w:r w:rsidR="004B0CBE">
        <w:rPr>
          <w:rFonts w:ascii="Cambria" w:hAnsi="Cambria"/>
          <w:sz w:val="24"/>
        </w:rPr>
        <w:t>are</w:t>
      </w:r>
      <w:r>
        <w:rPr>
          <w:rFonts w:ascii="Cambria" w:hAnsi="Cambria"/>
          <w:sz w:val="24"/>
        </w:rPr>
        <w:t xml:space="preserve"> no official </w:t>
      </w:r>
      <w:r w:rsidR="00652C6B" w:rsidRPr="00A629E3">
        <w:rPr>
          <w:rFonts w:ascii="Cambria" w:hAnsi="Cambria"/>
          <w:sz w:val="24"/>
        </w:rPr>
        <w:t>‘</w:t>
      </w:r>
      <w:r>
        <w:rPr>
          <w:rFonts w:ascii="Cambria" w:hAnsi="Cambria"/>
          <w:sz w:val="24"/>
        </w:rPr>
        <w:t>special needs</w:t>
      </w:r>
      <w:r w:rsidR="00652C6B" w:rsidRPr="00A629E3">
        <w:rPr>
          <w:rFonts w:ascii="Cambria" w:hAnsi="Cambria"/>
          <w:sz w:val="24"/>
        </w:rPr>
        <w:t xml:space="preserve">’ </w:t>
      </w:r>
      <w:r w:rsidRPr="00B22006">
        <w:rPr>
          <w:rFonts w:ascii="Cambria" w:hAnsi="Cambria"/>
          <w:i/>
          <w:sz w:val="24"/>
        </w:rPr>
        <w:t>madrasah</w:t>
      </w:r>
      <w:r w:rsidRPr="00A629E3">
        <w:rPr>
          <w:rFonts w:ascii="Cambria" w:hAnsi="Cambria"/>
          <w:sz w:val="24"/>
        </w:rPr>
        <w:t xml:space="preserve"> </w:t>
      </w:r>
      <w:r>
        <w:rPr>
          <w:rFonts w:ascii="Cambria" w:hAnsi="Cambria"/>
          <w:sz w:val="24"/>
        </w:rPr>
        <w:t xml:space="preserve">according to the nomenclature of the </w:t>
      </w:r>
      <w:r w:rsidR="009E3EE2" w:rsidRPr="00A629E3">
        <w:rPr>
          <w:rFonts w:ascii="Cambria" w:hAnsi="Cambria"/>
          <w:sz w:val="24"/>
        </w:rPr>
        <w:t>Ministry of Religious Affairs</w:t>
      </w:r>
      <w:r w:rsidR="00652C6B" w:rsidRPr="00A629E3">
        <w:rPr>
          <w:rFonts w:ascii="Cambria" w:hAnsi="Cambria"/>
          <w:sz w:val="24"/>
        </w:rPr>
        <w:t xml:space="preserve">. </w:t>
      </w:r>
      <w:r>
        <w:rPr>
          <w:rFonts w:ascii="Cambria" w:hAnsi="Cambria"/>
          <w:sz w:val="24"/>
        </w:rPr>
        <w:t>As a result</w:t>
      </w:r>
      <w:r w:rsidR="00652C6B" w:rsidRPr="00A629E3">
        <w:rPr>
          <w:rFonts w:ascii="Cambria" w:hAnsi="Cambria"/>
          <w:sz w:val="24"/>
        </w:rPr>
        <w:t xml:space="preserve">, Indra </w:t>
      </w:r>
      <w:r w:rsidR="009F31BD">
        <w:rPr>
          <w:rFonts w:ascii="Cambria" w:hAnsi="Cambria"/>
          <w:sz w:val="24"/>
        </w:rPr>
        <w:t>cannot obtain additional financial support to purchase special equipment students need</w:t>
      </w:r>
      <w:r w:rsidR="00652C6B" w:rsidRPr="00A629E3">
        <w:rPr>
          <w:rFonts w:ascii="Cambria" w:hAnsi="Cambria"/>
          <w:sz w:val="24"/>
        </w:rPr>
        <w:t>.</w:t>
      </w:r>
    </w:p>
    <w:p w14:paraId="10C8D71E" w14:textId="4909538D" w:rsidR="00194B33" w:rsidRPr="00F275AF" w:rsidRDefault="00330AFC" w:rsidP="00194B33">
      <w:pPr>
        <w:rPr>
          <w:rFonts w:ascii="Cambria" w:hAnsi="Cambria"/>
          <w:sz w:val="24"/>
        </w:rPr>
      </w:pPr>
      <w:r w:rsidRPr="00F275AF">
        <w:rPr>
          <w:rFonts w:ascii="Cambria" w:hAnsi="Cambria"/>
          <w:sz w:val="24"/>
        </w:rPr>
        <w:lastRenderedPageBreak/>
        <w:t>Teachers</w:t>
      </w:r>
      <w:r w:rsidR="00194B33" w:rsidRPr="00F275AF">
        <w:rPr>
          <w:rFonts w:ascii="Cambria" w:hAnsi="Cambria"/>
          <w:sz w:val="24"/>
        </w:rPr>
        <w:t xml:space="preserve"> </w:t>
      </w:r>
      <w:r w:rsidR="009F31BD" w:rsidRPr="00F275AF">
        <w:rPr>
          <w:rFonts w:ascii="Cambria" w:hAnsi="Cambria"/>
          <w:sz w:val="24"/>
        </w:rPr>
        <w:t>are the shapers of civilization, and these award recipients have incredible spirit</w:t>
      </w:r>
      <w:r w:rsidR="00194B33" w:rsidRPr="00F275AF">
        <w:rPr>
          <w:rFonts w:ascii="Cambria" w:hAnsi="Cambria"/>
          <w:sz w:val="24"/>
        </w:rPr>
        <w:t xml:space="preserve">. </w:t>
      </w:r>
      <w:r w:rsidR="009F31BD" w:rsidRPr="00F275AF">
        <w:rPr>
          <w:rFonts w:ascii="Cambria" w:hAnsi="Cambria"/>
          <w:sz w:val="24"/>
        </w:rPr>
        <w:t xml:space="preserve">They </w:t>
      </w:r>
      <w:r w:rsidR="004B0CBE" w:rsidRPr="00F275AF">
        <w:rPr>
          <w:rFonts w:ascii="Cambria" w:hAnsi="Cambria"/>
          <w:sz w:val="24"/>
        </w:rPr>
        <w:t>explained that</w:t>
      </w:r>
      <w:r w:rsidR="009F31BD" w:rsidRPr="00F275AF">
        <w:rPr>
          <w:rFonts w:ascii="Cambria" w:hAnsi="Cambria"/>
          <w:sz w:val="24"/>
        </w:rPr>
        <w:t xml:space="preserve"> dedication and unconditional sincerity are the source of their inspirational efforts</w:t>
      </w:r>
      <w:r w:rsidR="00194B33" w:rsidRPr="00F275AF">
        <w:rPr>
          <w:rFonts w:ascii="Cambria" w:hAnsi="Cambria"/>
          <w:sz w:val="24"/>
        </w:rPr>
        <w:t>.</w:t>
      </w:r>
    </w:p>
    <w:p w14:paraId="46C728F7" w14:textId="3E233384" w:rsidR="00652C6B" w:rsidRPr="00A629E3" w:rsidRDefault="00652C6B" w:rsidP="00652C6B">
      <w:pPr>
        <w:rPr>
          <w:rFonts w:ascii="Cambria" w:hAnsi="Cambria"/>
          <w:sz w:val="24"/>
        </w:rPr>
      </w:pPr>
    </w:p>
    <w:p w14:paraId="677C32AE" w14:textId="22B13459" w:rsidR="00652C6B" w:rsidRPr="00A629E3" w:rsidRDefault="00652C6B" w:rsidP="00652C6B">
      <w:pPr>
        <w:rPr>
          <w:rFonts w:ascii="Cambria" w:hAnsi="Cambria"/>
          <w:sz w:val="24"/>
        </w:rPr>
      </w:pPr>
    </w:p>
    <w:p w14:paraId="7B742681" w14:textId="77777777" w:rsidR="00951252" w:rsidRDefault="00951252">
      <w:pPr>
        <w:rPr>
          <w:rFonts w:ascii="Cambria" w:hAnsi="Cambria"/>
          <w:b/>
          <w:sz w:val="24"/>
        </w:rPr>
      </w:pPr>
      <w:r>
        <w:rPr>
          <w:rFonts w:ascii="Cambria" w:hAnsi="Cambria"/>
          <w:b/>
          <w:sz w:val="24"/>
        </w:rPr>
        <w:br w:type="page"/>
      </w:r>
    </w:p>
    <w:p w14:paraId="10FEB7D3" w14:textId="7A35C283" w:rsidR="00652C6B" w:rsidRPr="00F275AF" w:rsidRDefault="008013AB" w:rsidP="00652C6B">
      <w:pPr>
        <w:rPr>
          <w:rFonts w:ascii="Cambria" w:hAnsi="Cambria"/>
          <w:b/>
          <w:color w:val="002060"/>
          <w:sz w:val="24"/>
        </w:rPr>
      </w:pPr>
      <w:r w:rsidRPr="00F275AF">
        <w:rPr>
          <w:rFonts w:ascii="Cambria" w:hAnsi="Cambria"/>
          <w:b/>
          <w:color w:val="002060"/>
          <w:sz w:val="24"/>
        </w:rPr>
        <w:lastRenderedPageBreak/>
        <w:t xml:space="preserve">RELIGIOUS </w:t>
      </w:r>
      <w:r w:rsidR="00330AFC" w:rsidRPr="00F275AF">
        <w:rPr>
          <w:rFonts w:ascii="Cambria" w:hAnsi="Cambria"/>
          <w:b/>
          <w:color w:val="002060"/>
          <w:sz w:val="24"/>
        </w:rPr>
        <w:t>EDUCATION</w:t>
      </w:r>
      <w:r w:rsidR="00652C6B" w:rsidRPr="00F275AF">
        <w:rPr>
          <w:rFonts w:ascii="Cambria" w:hAnsi="Cambria"/>
          <w:b/>
          <w:color w:val="002060"/>
          <w:sz w:val="24"/>
        </w:rPr>
        <w:t xml:space="preserve"> </w:t>
      </w:r>
      <w:r w:rsidRPr="00F275AF">
        <w:rPr>
          <w:rFonts w:ascii="Cambria" w:hAnsi="Cambria"/>
          <w:b/>
          <w:color w:val="002060"/>
          <w:sz w:val="24"/>
        </w:rPr>
        <w:t xml:space="preserve">IN </w:t>
      </w:r>
      <w:r w:rsidR="00652C6B" w:rsidRPr="00F275AF">
        <w:rPr>
          <w:rFonts w:ascii="Cambria" w:hAnsi="Cambria"/>
          <w:b/>
          <w:color w:val="002060"/>
          <w:sz w:val="24"/>
        </w:rPr>
        <w:t>AUSTRALIA</w:t>
      </w:r>
    </w:p>
    <w:p w14:paraId="33CFBF00" w14:textId="2AFD3D92" w:rsidR="00D66095" w:rsidRPr="00F275AF" w:rsidRDefault="00D66095" w:rsidP="00D66095">
      <w:pPr>
        <w:shd w:val="clear" w:color="auto" w:fill="FFFFFF"/>
        <w:spacing w:before="300" w:after="150" w:line="276" w:lineRule="auto"/>
        <w:outlineLvl w:val="0"/>
        <w:rPr>
          <w:rFonts w:ascii="Cambria" w:eastAsia="Times New Roman" w:hAnsi="Cambria" w:cs="Times New Roman"/>
          <w:b/>
          <w:color w:val="333333"/>
          <w:kern w:val="36"/>
          <w:sz w:val="28"/>
          <w:szCs w:val="28"/>
          <w:lang w:eastAsia="en-AU"/>
        </w:rPr>
      </w:pPr>
      <w:r w:rsidRPr="00F275AF">
        <w:rPr>
          <w:rFonts w:ascii="Cambria" w:eastAsia="Times New Roman" w:hAnsi="Cambria" w:cs="Times New Roman"/>
          <w:b/>
          <w:color w:val="333333"/>
          <w:kern w:val="36"/>
          <w:sz w:val="28"/>
          <w:szCs w:val="28"/>
          <w:lang w:eastAsia="en-AU"/>
        </w:rPr>
        <w:t>Religious education in Australia</w:t>
      </w:r>
    </w:p>
    <w:p w14:paraId="43DF3C8A" w14:textId="77777777" w:rsidR="00D66095" w:rsidRPr="00F275AF" w:rsidRDefault="00D66095" w:rsidP="00F275AF">
      <w:pPr>
        <w:rPr>
          <w:rFonts w:ascii="Cambria" w:hAnsi="Cambria"/>
          <w:b/>
          <w:sz w:val="24"/>
        </w:rPr>
      </w:pPr>
      <w:r w:rsidRPr="00F275AF">
        <w:rPr>
          <w:rFonts w:ascii="Cambria" w:hAnsi="Cambria"/>
          <w:b/>
          <w:sz w:val="24"/>
        </w:rPr>
        <w:t xml:space="preserve">Australia’s religious education sector offers many parallels with Indonesia’s own madrasah system. Since the 18th century, the Catholic education system has grown to be the biggest sector after public government schools in Australia. Today, approximately one in five Australian students attend Catholic schools – around the same proportion of students as in madrasah in Indonesia. Other religious schools are also supported, including Islamic schools. </w:t>
      </w:r>
    </w:p>
    <w:p w14:paraId="6622564B" w14:textId="77777777" w:rsidR="00D66095" w:rsidRPr="00F275AF" w:rsidRDefault="00D66095" w:rsidP="00D66095">
      <w:pPr>
        <w:shd w:val="clear" w:color="auto" w:fill="FFFFFF"/>
        <w:spacing w:after="150" w:line="276" w:lineRule="auto"/>
        <w:rPr>
          <w:rFonts w:ascii="Cambria" w:eastAsia="Times New Roman" w:hAnsi="Cambria" w:cs="Times New Roman"/>
          <w:color w:val="333333"/>
          <w:sz w:val="21"/>
          <w:szCs w:val="21"/>
          <w:lang w:eastAsia="en-AU"/>
        </w:rPr>
      </w:pPr>
    </w:p>
    <w:p w14:paraId="4E55651F" w14:textId="77777777" w:rsidR="00D66095" w:rsidRPr="00F275AF" w:rsidRDefault="00D66095" w:rsidP="00F275AF">
      <w:pPr>
        <w:rPr>
          <w:rFonts w:ascii="Cambria" w:hAnsi="Cambria"/>
          <w:b/>
          <w:sz w:val="24"/>
        </w:rPr>
      </w:pPr>
      <w:r w:rsidRPr="00F275AF">
        <w:rPr>
          <w:rFonts w:ascii="Cambria" w:hAnsi="Cambria"/>
          <w:b/>
          <w:sz w:val="24"/>
        </w:rPr>
        <w:t xml:space="preserve">The reach of Catholic education </w:t>
      </w:r>
    </w:p>
    <w:p w14:paraId="3D1522FD" w14:textId="77777777" w:rsidR="00D66095" w:rsidRPr="00F275AF" w:rsidRDefault="00D66095" w:rsidP="00F275AF">
      <w:pPr>
        <w:rPr>
          <w:rFonts w:ascii="Cambria" w:hAnsi="Cambria"/>
          <w:sz w:val="24"/>
        </w:rPr>
      </w:pPr>
      <w:r w:rsidRPr="00F275AF">
        <w:rPr>
          <w:rFonts w:ascii="Cambria" w:hAnsi="Cambria"/>
          <w:sz w:val="24"/>
        </w:rPr>
        <w:t xml:space="preserve">Catholic schools have been a significant component of Australian education for more than 175 years, continuing to develop and grow in educational quality and public visibility. There are more than 1,700 Catholic schools around Australia, with more than 750,000 enrolled students, and almost 60,000 teachers. Like the Islamic education sector in Indonesia, the Australian government also attempts to strike a balance between respecting the independence of the Catholic school sector, while ensuring it meets national requirements for quality and accountability. For example, Catholic schools are required to meet national standards, align with the national curriculum, and meet nationally agreed performance targets. </w:t>
      </w:r>
    </w:p>
    <w:p w14:paraId="6EEC1DBF" w14:textId="77777777" w:rsidR="00D66095" w:rsidRPr="00F275AF" w:rsidRDefault="00D66095" w:rsidP="00F275AF">
      <w:pPr>
        <w:rPr>
          <w:rFonts w:ascii="Cambria" w:hAnsi="Cambria"/>
          <w:sz w:val="24"/>
        </w:rPr>
      </w:pPr>
      <w:r w:rsidRPr="00F275AF">
        <w:rPr>
          <w:rFonts w:ascii="Cambria" w:hAnsi="Cambria"/>
          <w:sz w:val="24"/>
        </w:rPr>
        <w:t>When it comes to financial support Catholic schools are funded by Federal and State Governments, as well as parent contributions and fees. The National Catholic Education Commission (NCEC) is the primary body that liaises with national government and other key national education bodies on behalf of the Catholic education sector, to influence national education policy making.</w:t>
      </w:r>
    </w:p>
    <w:p w14:paraId="733E206B" w14:textId="77777777" w:rsidR="00D66095" w:rsidRPr="00F275AF" w:rsidRDefault="00D66095" w:rsidP="00F275AF">
      <w:pPr>
        <w:rPr>
          <w:rFonts w:ascii="Cambria" w:hAnsi="Cambria"/>
          <w:sz w:val="24"/>
        </w:rPr>
      </w:pPr>
      <w:r w:rsidRPr="00F275AF">
        <w:rPr>
          <w:rFonts w:ascii="Cambria" w:hAnsi="Cambria"/>
          <w:sz w:val="24"/>
        </w:rPr>
        <w:t xml:space="preserve">In late 2018, the Australian Government announced additional financial support for Catholic and non-government schools between 2020 – 2029, of up to $3.2 billion AUD. Australian Prime Minister Scott Morrison claimed this was “to give funding certainty” to Catholic schools and other non-government schools, helping them to continue improving education quality and their contribution to Australian society. </w:t>
      </w:r>
    </w:p>
    <w:p w14:paraId="316EA8C6" w14:textId="77777777" w:rsidR="00D66095" w:rsidRPr="00F275AF" w:rsidRDefault="00D66095" w:rsidP="00F275AF">
      <w:pPr>
        <w:rPr>
          <w:rFonts w:ascii="Cambria" w:hAnsi="Cambria"/>
          <w:b/>
          <w:sz w:val="24"/>
        </w:rPr>
      </w:pPr>
      <w:r w:rsidRPr="00F275AF">
        <w:rPr>
          <w:rFonts w:ascii="Cambria" w:hAnsi="Cambria"/>
          <w:b/>
          <w:sz w:val="24"/>
        </w:rPr>
        <w:t>Islamic schooling in Australia</w:t>
      </w:r>
    </w:p>
    <w:p w14:paraId="13E79934" w14:textId="114D261E" w:rsidR="00652C6B" w:rsidRPr="00A629E3" w:rsidRDefault="00D66095" w:rsidP="00652C6B">
      <w:pPr>
        <w:rPr>
          <w:rFonts w:ascii="Cambria" w:hAnsi="Cambria"/>
          <w:sz w:val="24"/>
        </w:rPr>
      </w:pPr>
      <w:r w:rsidRPr="00F275AF">
        <w:rPr>
          <w:rFonts w:ascii="Cambria" w:hAnsi="Cambria"/>
          <w:sz w:val="24"/>
        </w:rPr>
        <w:t xml:space="preserve">Although much smaller than the Catholic education sector, Islamic schooling also receives support in Australia. </w:t>
      </w:r>
      <w:r>
        <w:rPr>
          <w:rFonts w:ascii="Cambria" w:hAnsi="Cambria"/>
          <w:sz w:val="24"/>
        </w:rPr>
        <w:t xml:space="preserve">The </w:t>
      </w:r>
      <w:r w:rsidR="00652C6B" w:rsidRPr="00A629E3">
        <w:rPr>
          <w:rFonts w:ascii="Cambria" w:hAnsi="Cambria"/>
          <w:sz w:val="24"/>
        </w:rPr>
        <w:t>Muslim</w:t>
      </w:r>
      <w:r>
        <w:rPr>
          <w:rFonts w:ascii="Cambria" w:hAnsi="Cambria"/>
          <w:sz w:val="24"/>
        </w:rPr>
        <w:t xml:space="preserve"> community</w:t>
      </w:r>
      <w:r w:rsidR="00652C6B" w:rsidRPr="00A629E3">
        <w:rPr>
          <w:rFonts w:ascii="Cambria" w:hAnsi="Cambria"/>
          <w:sz w:val="24"/>
        </w:rPr>
        <w:t xml:space="preserve"> </w:t>
      </w:r>
      <w:r w:rsidR="005950EF" w:rsidRPr="00A629E3">
        <w:rPr>
          <w:rFonts w:ascii="Cambria" w:hAnsi="Cambria"/>
          <w:sz w:val="24"/>
        </w:rPr>
        <w:t xml:space="preserve">in </w:t>
      </w:r>
      <w:r w:rsidR="00652C6B" w:rsidRPr="00A629E3">
        <w:rPr>
          <w:rFonts w:ascii="Cambria" w:hAnsi="Cambria"/>
          <w:sz w:val="24"/>
        </w:rPr>
        <w:t xml:space="preserve">Australia </w:t>
      </w:r>
      <w:r>
        <w:rPr>
          <w:rFonts w:ascii="Cambria" w:hAnsi="Cambria"/>
          <w:sz w:val="24"/>
        </w:rPr>
        <w:t xml:space="preserve">has </w:t>
      </w:r>
      <w:r w:rsidR="009F31BD">
        <w:rPr>
          <w:rFonts w:ascii="Cambria" w:hAnsi="Cambria"/>
          <w:sz w:val="24"/>
        </w:rPr>
        <w:t xml:space="preserve">a </w:t>
      </w:r>
      <w:r>
        <w:rPr>
          <w:rFonts w:ascii="Cambria" w:hAnsi="Cambria"/>
          <w:sz w:val="24"/>
        </w:rPr>
        <w:t>long</w:t>
      </w:r>
      <w:r w:rsidR="009F31BD">
        <w:rPr>
          <w:rFonts w:ascii="Cambria" w:hAnsi="Cambria"/>
          <w:sz w:val="24"/>
        </w:rPr>
        <w:t xml:space="preserve"> history</w:t>
      </w:r>
      <w:r>
        <w:rPr>
          <w:rFonts w:ascii="Cambria" w:hAnsi="Cambria"/>
          <w:sz w:val="24"/>
        </w:rPr>
        <w:t xml:space="preserve"> with contact between Muslims and indigenous Austrailans recorded as far back as the 16</w:t>
      </w:r>
      <w:r w:rsidRPr="00F275AF">
        <w:rPr>
          <w:rFonts w:ascii="Cambria" w:hAnsi="Cambria"/>
          <w:sz w:val="24"/>
          <w:vertAlign w:val="superscript"/>
        </w:rPr>
        <w:t>th</w:t>
      </w:r>
      <w:r>
        <w:rPr>
          <w:rFonts w:ascii="Cambria" w:hAnsi="Cambria"/>
          <w:sz w:val="24"/>
        </w:rPr>
        <w:t xml:space="preserve"> and 17</w:t>
      </w:r>
      <w:r w:rsidRPr="00F275AF">
        <w:rPr>
          <w:rFonts w:ascii="Cambria" w:hAnsi="Cambria"/>
          <w:sz w:val="24"/>
          <w:vertAlign w:val="superscript"/>
        </w:rPr>
        <w:t>th</w:t>
      </w:r>
      <w:r>
        <w:rPr>
          <w:rFonts w:ascii="Cambria" w:hAnsi="Cambria"/>
          <w:sz w:val="24"/>
        </w:rPr>
        <w:t xml:space="preserve"> centuries</w:t>
      </w:r>
      <w:r>
        <w:rPr>
          <w:rFonts w:ascii="Arial" w:hAnsi="Arial" w:cs="Arial"/>
          <w:color w:val="222222"/>
          <w:shd w:val="clear" w:color="auto" w:fill="FFFFFF"/>
        </w:rPr>
        <w:t xml:space="preserve">. </w:t>
      </w:r>
      <w:r w:rsidR="00652C6B" w:rsidRPr="00A629E3">
        <w:rPr>
          <w:rFonts w:ascii="Cambria" w:hAnsi="Cambria"/>
          <w:sz w:val="24"/>
        </w:rPr>
        <w:t xml:space="preserve">. </w:t>
      </w:r>
      <w:r w:rsidR="009F31BD">
        <w:rPr>
          <w:rFonts w:ascii="Cambria" w:hAnsi="Cambria"/>
          <w:sz w:val="24"/>
        </w:rPr>
        <w:t xml:space="preserve">Some of the earliest visitors to </w:t>
      </w:r>
      <w:r w:rsidR="00652C6B" w:rsidRPr="00A629E3">
        <w:rPr>
          <w:rFonts w:ascii="Cambria" w:hAnsi="Cambria"/>
          <w:sz w:val="24"/>
        </w:rPr>
        <w:t xml:space="preserve">Australia </w:t>
      </w:r>
      <w:r w:rsidR="009F31BD">
        <w:rPr>
          <w:rFonts w:ascii="Cambria" w:hAnsi="Cambria"/>
          <w:sz w:val="24"/>
        </w:rPr>
        <w:t xml:space="preserve">were </w:t>
      </w:r>
      <w:r w:rsidR="00652C6B" w:rsidRPr="00A629E3">
        <w:rPr>
          <w:rFonts w:ascii="Cambria" w:hAnsi="Cambria"/>
          <w:sz w:val="24"/>
        </w:rPr>
        <w:t>Muslim</w:t>
      </w:r>
      <w:r w:rsidR="009F31BD">
        <w:rPr>
          <w:rFonts w:ascii="Cambria" w:hAnsi="Cambria"/>
          <w:sz w:val="24"/>
        </w:rPr>
        <w:t>s</w:t>
      </w:r>
      <w:r w:rsidR="00652C6B" w:rsidRPr="00A629E3">
        <w:rPr>
          <w:rFonts w:ascii="Cambria" w:hAnsi="Cambria"/>
          <w:sz w:val="24"/>
        </w:rPr>
        <w:t xml:space="preserve"> </w:t>
      </w:r>
      <w:r w:rsidR="005950EF" w:rsidRPr="00A629E3">
        <w:rPr>
          <w:rFonts w:ascii="Cambria" w:hAnsi="Cambria"/>
          <w:sz w:val="24"/>
        </w:rPr>
        <w:t xml:space="preserve">from eastern </w:t>
      </w:r>
      <w:r w:rsidR="00652C6B" w:rsidRPr="00A629E3">
        <w:rPr>
          <w:rFonts w:ascii="Cambria" w:hAnsi="Cambria"/>
          <w:sz w:val="24"/>
        </w:rPr>
        <w:t xml:space="preserve">Indonesia. </w:t>
      </w:r>
    </w:p>
    <w:p w14:paraId="347B0520" w14:textId="6F0B7E6C" w:rsidR="00652C6B" w:rsidRPr="00A629E3" w:rsidRDefault="005950EF" w:rsidP="00652C6B">
      <w:pPr>
        <w:rPr>
          <w:rFonts w:ascii="Cambria" w:hAnsi="Cambria"/>
          <w:sz w:val="24"/>
        </w:rPr>
      </w:pPr>
      <w:r w:rsidRPr="00A629E3">
        <w:rPr>
          <w:rFonts w:ascii="Cambria" w:hAnsi="Cambria"/>
          <w:sz w:val="24"/>
        </w:rPr>
        <w:t xml:space="preserve">The </w:t>
      </w:r>
      <w:r w:rsidR="00652C6B" w:rsidRPr="00A629E3">
        <w:rPr>
          <w:rFonts w:ascii="Cambria" w:hAnsi="Cambria"/>
          <w:sz w:val="24"/>
        </w:rPr>
        <w:t xml:space="preserve">Muslim </w:t>
      </w:r>
      <w:r w:rsidRPr="00A629E3">
        <w:rPr>
          <w:rFonts w:ascii="Cambria" w:hAnsi="Cambria"/>
          <w:sz w:val="24"/>
        </w:rPr>
        <w:t xml:space="preserve">community has </w:t>
      </w:r>
      <w:r w:rsidR="009F31BD">
        <w:rPr>
          <w:rFonts w:ascii="Cambria" w:hAnsi="Cambria"/>
          <w:sz w:val="24"/>
        </w:rPr>
        <w:t xml:space="preserve">built many mosques and </w:t>
      </w:r>
      <w:r w:rsidR="00652C6B" w:rsidRPr="00A629E3">
        <w:rPr>
          <w:rFonts w:ascii="Cambria" w:hAnsi="Cambria"/>
          <w:sz w:val="24"/>
        </w:rPr>
        <w:t>Islam</w:t>
      </w:r>
      <w:r w:rsidR="009F31BD">
        <w:rPr>
          <w:rFonts w:ascii="Cambria" w:hAnsi="Cambria"/>
          <w:sz w:val="24"/>
        </w:rPr>
        <w:t>ic schools</w:t>
      </w:r>
      <w:r w:rsidR="00652C6B" w:rsidRPr="00A629E3">
        <w:rPr>
          <w:rFonts w:ascii="Cambria" w:hAnsi="Cambria"/>
          <w:sz w:val="24"/>
        </w:rPr>
        <w:t xml:space="preserve"> </w:t>
      </w:r>
      <w:r w:rsidR="009F31BD">
        <w:rPr>
          <w:rFonts w:ascii="Cambria" w:hAnsi="Cambria"/>
          <w:sz w:val="24"/>
        </w:rPr>
        <w:t xml:space="preserve">in </w:t>
      </w:r>
      <w:r w:rsidR="00652C6B" w:rsidRPr="00A629E3">
        <w:rPr>
          <w:rFonts w:ascii="Cambria" w:hAnsi="Cambria"/>
          <w:sz w:val="24"/>
        </w:rPr>
        <w:t xml:space="preserve">Australia. </w:t>
      </w:r>
      <w:r w:rsidR="00E6604A">
        <w:rPr>
          <w:rFonts w:ascii="Cambria" w:hAnsi="Cambria"/>
          <w:sz w:val="24"/>
        </w:rPr>
        <w:t xml:space="preserve">It has made </w:t>
      </w:r>
      <w:r w:rsidR="009F31BD">
        <w:rPr>
          <w:rFonts w:ascii="Cambria" w:hAnsi="Cambria"/>
          <w:sz w:val="24"/>
        </w:rPr>
        <w:t xml:space="preserve">dynamic contributions </w:t>
      </w:r>
      <w:r w:rsidR="00E6604A">
        <w:rPr>
          <w:rFonts w:ascii="Cambria" w:hAnsi="Cambria"/>
          <w:sz w:val="24"/>
        </w:rPr>
        <w:t xml:space="preserve">to the multi-cultural fabric of </w:t>
      </w:r>
      <w:r w:rsidR="00B31503" w:rsidRPr="00A629E3">
        <w:rPr>
          <w:rFonts w:ascii="Cambria" w:hAnsi="Cambria"/>
          <w:sz w:val="24"/>
        </w:rPr>
        <w:t>Australia</w:t>
      </w:r>
      <w:r w:rsidR="00B31503">
        <w:rPr>
          <w:rFonts w:ascii="Cambria" w:hAnsi="Cambria"/>
          <w:sz w:val="24"/>
        </w:rPr>
        <w:t>n</w:t>
      </w:r>
      <w:r w:rsidR="00E6604A">
        <w:rPr>
          <w:rFonts w:ascii="Cambria" w:hAnsi="Cambria"/>
          <w:sz w:val="24"/>
        </w:rPr>
        <w:t xml:space="preserve"> society</w:t>
      </w:r>
      <w:r w:rsidR="00652C6B" w:rsidRPr="00A629E3">
        <w:rPr>
          <w:rFonts w:ascii="Cambria" w:hAnsi="Cambria"/>
          <w:sz w:val="24"/>
        </w:rPr>
        <w:t xml:space="preserve">. </w:t>
      </w:r>
      <w:r w:rsidR="00D66095">
        <w:rPr>
          <w:rFonts w:ascii="Cambria" w:hAnsi="Cambria"/>
          <w:sz w:val="24"/>
        </w:rPr>
        <w:t xml:space="preserve">The number of Islamic schools in Australia has increased in </w:t>
      </w:r>
      <w:r w:rsidR="00E6604A">
        <w:rPr>
          <w:rFonts w:ascii="Cambria" w:hAnsi="Cambria"/>
          <w:sz w:val="24"/>
        </w:rPr>
        <w:t xml:space="preserve">line with the growth of the </w:t>
      </w:r>
      <w:r w:rsidR="00D66095">
        <w:rPr>
          <w:rFonts w:ascii="Cambria" w:hAnsi="Cambria"/>
          <w:sz w:val="24"/>
        </w:rPr>
        <w:t>Muslim population.</w:t>
      </w:r>
      <w:r w:rsidR="00652C6B" w:rsidRPr="00A629E3">
        <w:rPr>
          <w:rFonts w:ascii="Cambria" w:hAnsi="Cambria"/>
          <w:sz w:val="24"/>
        </w:rPr>
        <w:t xml:space="preserve">. </w:t>
      </w:r>
      <w:r w:rsidR="00E6604A">
        <w:rPr>
          <w:rFonts w:ascii="Cambria" w:hAnsi="Cambria"/>
          <w:sz w:val="24"/>
        </w:rPr>
        <w:t xml:space="preserve">According to </w:t>
      </w:r>
      <w:r w:rsidR="00652C6B" w:rsidRPr="00A629E3">
        <w:rPr>
          <w:rFonts w:ascii="Cambria" w:hAnsi="Cambria"/>
          <w:sz w:val="24"/>
        </w:rPr>
        <w:t xml:space="preserve">data </w:t>
      </w:r>
      <w:r w:rsidR="00E6604A">
        <w:rPr>
          <w:rFonts w:ascii="Cambria" w:hAnsi="Cambria"/>
          <w:sz w:val="24"/>
        </w:rPr>
        <w:t xml:space="preserve">from the Islamic Schools Association in </w:t>
      </w:r>
      <w:r w:rsidR="00652C6B" w:rsidRPr="00A629E3">
        <w:rPr>
          <w:rFonts w:ascii="Cambria" w:hAnsi="Cambria"/>
          <w:sz w:val="24"/>
        </w:rPr>
        <w:t>Au</w:t>
      </w:r>
      <w:r w:rsidR="00E6604A">
        <w:rPr>
          <w:rFonts w:ascii="Cambria" w:hAnsi="Cambria"/>
          <w:sz w:val="24"/>
        </w:rPr>
        <w:t xml:space="preserve">stralia, at present there are over </w:t>
      </w:r>
      <w:r w:rsidRPr="00A629E3">
        <w:rPr>
          <w:rFonts w:ascii="Cambria" w:hAnsi="Cambria"/>
          <w:sz w:val="24"/>
        </w:rPr>
        <w:t xml:space="preserve">thirty Islamic schools in </w:t>
      </w:r>
      <w:r w:rsidR="00652C6B" w:rsidRPr="00A629E3">
        <w:rPr>
          <w:rFonts w:ascii="Cambria" w:hAnsi="Cambria"/>
          <w:sz w:val="24"/>
        </w:rPr>
        <w:t>Australia.</w:t>
      </w:r>
    </w:p>
    <w:p w14:paraId="0739752D" w14:textId="6D8D95AE" w:rsidR="00652C6B" w:rsidRPr="00A629E3" w:rsidRDefault="00652C6B" w:rsidP="00F275AF">
      <w:pPr>
        <w:rPr>
          <w:rFonts w:ascii="Cambria" w:hAnsi="Cambria"/>
          <w:sz w:val="24"/>
        </w:rPr>
      </w:pPr>
      <w:r w:rsidRPr="00A629E3">
        <w:rPr>
          <w:rFonts w:ascii="Cambria" w:hAnsi="Cambria"/>
          <w:sz w:val="24"/>
        </w:rPr>
        <w:lastRenderedPageBreak/>
        <w:t>Australia</w:t>
      </w:r>
      <w:r w:rsidR="00D66095">
        <w:rPr>
          <w:rFonts w:ascii="Cambria" w:hAnsi="Cambria"/>
          <w:sz w:val="24"/>
        </w:rPr>
        <w:t>’s first Islamic school was established in 1983</w:t>
      </w:r>
      <w:r w:rsidRPr="00A629E3">
        <w:rPr>
          <w:rFonts w:ascii="Cambria" w:hAnsi="Cambria"/>
          <w:sz w:val="24"/>
        </w:rPr>
        <w:t xml:space="preserve">. </w:t>
      </w:r>
      <w:r w:rsidR="00E6604A">
        <w:rPr>
          <w:rFonts w:ascii="Cambria" w:hAnsi="Cambria"/>
          <w:sz w:val="24"/>
        </w:rPr>
        <w:t xml:space="preserve">One state which has seen rather rapid growth of Islamic schools is </w:t>
      </w:r>
      <w:r w:rsidRPr="00A629E3">
        <w:rPr>
          <w:rFonts w:ascii="Cambria" w:hAnsi="Cambria"/>
          <w:sz w:val="24"/>
        </w:rPr>
        <w:t xml:space="preserve">New South Wales (NSW). </w:t>
      </w:r>
      <w:r w:rsidR="00E6604A">
        <w:rPr>
          <w:rFonts w:ascii="Cambria" w:hAnsi="Cambria"/>
          <w:sz w:val="24"/>
        </w:rPr>
        <w:t xml:space="preserve">As reported by </w:t>
      </w:r>
      <w:r w:rsidRPr="00A629E3">
        <w:rPr>
          <w:rFonts w:ascii="Cambria" w:hAnsi="Cambria"/>
          <w:sz w:val="24"/>
        </w:rPr>
        <w:t xml:space="preserve">kompas.com, </w:t>
      </w:r>
      <w:r w:rsidR="00E6604A">
        <w:rPr>
          <w:rFonts w:ascii="Cambria" w:hAnsi="Cambria"/>
          <w:sz w:val="24"/>
        </w:rPr>
        <w:t xml:space="preserve">the number of Islamic schools in </w:t>
      </w:r>
      <w:r w:rsidRPr="00A629E3">
        <w:rPr>
          <w:rFonts w:ascii="Cambria" w:hAnsi="Cambria"/>
          <w:sz w:val="24"/>
        </w:rPr>
        <w:t xml:space="preserve">NSW </w:t>
      </w:r>
      <w:r w:rsidR="00E6604A">
        <w:rPr>
          <w:rFonts w:ascii="Cambria" w:hAnsi="Cambria"/>
          <w:sz w:val="24"/>
        </w:rPr>
        <w:t xml:space="preserve">has grown three-fold over the past </w:t>
      </w:r>
      <w:r w:rsidR="005950EF" w:rsidRPr="00A629E3">
        <w:rPr>
          <w:rFonts w:ascii="Cambria" w:hAnsi="Cambria"/>
          <w:sz w:val="24"/>
        </w:rPr>
        <w:t xml:space="preserve">fifteen years </w:t>
      </w:r>
      <w:r w:rsidR="00E6604A">
        <w:rPr>
          <w:rFonts w:ascii="Cambria" w:hAnsi="Cambria"/>
          <w:sz w:val="24"/>
        </w:rPr>
        <w:t xml:space="preserve">to reach </w:t>
      </w:r>
      <w:r w:rsidRPr="00A629E3">
        <w:rPr>
          <w:rFonts w:ascii="Cambria" w:hAnsi="Cambria"/>
          <w:sz w:val="24"/>
        </w:rPr>
        <w:t xml:space="preserve">22 </w:t>
      </w:r>
      <w:r w:rsidR="00E6604A">
        <w:rPr>
          <w:rFonts w:ascii="Cambria" w:hAnsi="Cambria"/>
          <w:sz w:val="24"/>
        </w:rPr>
        <w:t>schools</w:t>
      </w:r>
      <w:r w:rsidR="00D66095">
        <w:rPr>
          <w:rFonts w:ascii="Cambria" w:hAnsi="Cambria"/>
          <w:sz w:val="24"/>
        </w:rPr>
        <w:t>, while t</w:t>
      </w:r>
      <w:r w:rsidR="00E6604A">
        <w:rPr>
          <w:rFonts w:ascii="Cambria" w:hAnsi="Cambria"/>
          <w:sz w:val="24"/>
        </w:rPr>
        <w:t xml:space="preserve">he Islamic school student population has grown nearly </w:t>
      </w:r>
      <w:r w:rsidRPr="00A629E3">
        <w:rPr>
          <w:rFonts w:ascii="Cambria" w:hAnsi="Cambria"/>
          <w:sz w:val="24"/>
        </w:rPr>
        <w:t>200</w:t>
      </w:r>
      <w:r w:rsidR="003F289E">
        <w:rPr>
          <w:rFonts w:ascii="Cambria" w:hAnsi="Cambria"/>
          <w:sz w:val="24"/>
        </w:rPr>
        <w:t xml:space="preserve"> percent</w:t>
      </w:r>
      <w:r w:rsidR="008E6BDB">
        <w:rPr>
          <w:rFonts w:ascii="Cambria" w:hAnsi="Cambria"/>
          <w:sz w:val="24"/>
        </w:rPr>
        <w:t xml:space="preserve"> </w:t>
      </w:r>
      <w:r w:rsidR="00E6604A">
        <w:rPr>
          <w:rFonts w:ascii="Cambria" w:hAnsi="Cambria"/>
          <w:sz w:val="24"/>
        </w:rPr>
        <w:t xml:space="preserve">to number more than </w:t>
      </w:r>
      <w:r w:rsidR="005950EF" w:rsidRPr="00A629E3">
        <w:rPr>
          <w:rFonts w:ascii="Cambria" w:hAnsi="Cambria"/>
          <w:sz w:val="24"/>
        </w:rPr>
        <w:t>10,000 students</w:t>
      </w:r>
      <w:r w:rsidRPr="00A629E3">
        <w:rPr>
          <w:rFonts w:ascii="Cambria" w:hAnsi="Cambria"/>
          <w:sz w:val="24"/>
        </w:rPr>
        <w:t xml:space="preserve">. </w:t>
      </w:r>
      <w:r w:rsidR="005950EF" w:rsidRPr="00A629E3">
        <w:rPr>
          <w:rFonts w:ascii="Cambria" w:hAnsi="Cambria"/>
          <w:sz w:val="24"/>
        </w:rPr>
        <w:t xml:space="preserve">The </w:t>
      </w:r>
      <w:r w:rsidRPr="00A629E3">
        <w:rPr>
          <w:rFonts w:ascii="Cambria" w:hAnsi="Cambria"/>
          <w:sz w:val="24"/>
        </w:rPr>
        <w:t>Islam</w:t>
      </w:r>
      <w:r w:rsidR="005950EF" w:rsidRPr="00A629E3">
        <w:rPr>
          <w:rFonts w:ascii="Cambria" w:hAnsi="Cambria"/>
          <w:sz w:val="24"/>
        </w:rPr>
        <w:t xml:space="preserve">ic school system in </w:t>
      </w:r>
      <w:r w:rsidRPr="00A629E3">
        <w:rPr>
          <w:rFonts w:ascii="Cambria" w:hAnsi="Cambria"/>
          <w:sz w:val="24"/>
        </w:rPr>
        <w:t xml:space="preserve">Australia </w:t>
      </w:r>
      <w:r w:rsidR="005950EF" w:rsidRPr="00A629E3">
        <w:rPr>
          <w:rFonts w:ascii="Cambria" w:hAnsi="Cambria"/>
          <w:sz w:val="24"/>
        </w:rPr>
        <w:t xml:space="preserve">is open to non-Muslim students and </w:t>
      </w:r>
      <w:r w:rsidR="00D66095">
        <w:rPr>
          <w:rFonts w:ascii="Cambria" w:hAnsi="Cambria"/>
          <w:sz w:val="24"/>
        </w:rPr>
        <w:t>teachers</w:t>
      </w:r>
      <w:r w:rsidRPr="00A629E3">
        <w:rPr>
          <w:rFonts w:ascii="Cambria" w:hAnsi="Cambria"/>
          <w:sz w:val="24"/>
        </w:rPr>
        <w:t xml:space="preserve">. </w:t>
      </w:r>
      <w:r w:rsidR="00255170">
        <w:rPr>
          <w:rFonts w:ascii="Cambria" w:hAnsi="Cambria"/>
          <w:sz w:val="24"/>
        </w:rPr>
        <w:t xml:space="preserve">Not all </w:t>
      </w:r>
      <w:r w:rsidR="00D66095">
        <w:rPr>
          <w:rFonts w:ascii="Cambria" w:hAnsi="Cambria"/>
          <w:sz w:val="24"/>
        </w:rPr>
        <w:t xml:space="preserve">teachers </w:t>
      </w:r>
      <w:r w:rsidR="00255170">
        <w:rPr>
          <w:rFonts w:ascii="Cambria" w:hAnsi="Cambria"/>
          <w:sz w:val="24"/>
        </w:rPr>
        <w:t xml:space="preserve">are </w:t>
      </w:r>
      <w:r w:rsidR="005950EF" w:rsidRPr="00A629E3">
        <w:rPr>
          <w:rFonts w:ascii="Cambria" w:hAnsi="Cambria"/>
          <w:sz w:val="24"/>
        </w:rPr>
        <w:t>M</w:t>
      </w:r>
      <w:r w:rsidRPr="00A629E3">
        <w:rPr>
          <w:rFonts w:ascii="Cambria" w:hAnsi="Cambria"/>
          <w:sz w:val="24"/>
        </w:rPr>
        <w:t xml:space="preserve">uslim, </w:t>
      </w:r>
      <w:r w:rsidR="003F289E">
        <w:rPr>
          <w:rFonts w:ascii="Cambria" w:hAnsi="Cambria"/>
          <w:sz w:val="24"/>
        </w:rPr>
        <w:t>with</w:t>
      </w:r>
      <w:r w:rsidR="00D66095">
        <w:rPr>
          <w:rFonts w:ascii="Cambria" w:hAnsi="Cambria"/>
          <w:sz w:val="24"/>
        </w:rPr>
        <w:t>around</w:t>
      </w:r>
      <w:r w:rsidR="00255170">
        <w:rPr>
          <w:rFonts w:ascii="Cambria" w:hAnsi="Cambria"/>
          <w:sz w:val="24"/>
        </w:rPr>
        <w:t xml:space="preserve"> </w:t>
      </w:r>
      <w:r w:rsidRPr="00A629E3">
        <w:rPr>
          <w:rFonts w:ascii="Cambria" w:hAnsi="Cambria"/>
          <w:sz w:val="24"/>
        </w:rPr>
        <w:t xml:space="preserve">70 </w:t>
      </w:r>
      <w:r w:rsidR="004A4F4A" w:rsidRPr="00A629E3">
        <w:rPr>
          <w:rFonts w:ascii="Cambria" w:hAnsi="Cambria"/>
          <w:sz w:val="24"/>
        </w:rPr>
        <w:t>percent</w:t>
      </w:r>
      <w:r w:rsidRPr="00A629E3">
        <w:rPr>
          <w:rFonts w:ascii="Cambria" w:hAnsi="Cambria"/>
          <w:sz w:val="24"/>
        </w:rPr>
        <w:t xml:space="preserve"> </w:t>
      </w:r>
      <w:r w:rsidR="005950EF" w:rsidRPr="00A629E3">
        <w:rPr>
          <w:rFonts w:ascii="Cambria" w:hAnsi="Cambria"/>
          <w:sz w:val="24"/>
        </w:rPr>
        <w:t>M</w:t>
      </w:r>
      <w:r w:rsidRPr="00A629E3">
        <w:rPr>
          <w:rFonts w:ascii="Cambria" w:hAnsi="Cambria"/>
          <w:sz w:val="24"/>
        </w:rPr>
        <w:t xml:space="preserve">uslim, </w:t>
      </w:r>
      <w:r w:rsidR="005331A5">
        <w:rPr>
          <w:rFonts w:ascii="Cambria" w:hAnsi="Cambria"/>
          <w:sz w:val="24"/>
        </w:rPr>
        <w:t xml:space="preserve">and </w:t>
      </w:r>
      <w:r w:rsidRPr="00A629E3">
        <w:rPr>
          <w:rFonts w:ascii="Cambria" w:hAnsi="Cambria"/>
          <w:sz w:val="24"/>
        </w:rPr>
        <w:t xml:space="preserve">30 </w:t>
      </w:r>
      <w:r w:rsidR="004A4F4A" w:rsidRPr="00A629E3">
        <w:rPr>
          <w:rFonts w:ascii="Cambria" w:hAnsi="Cambria"/>
          <w:sz w:val="24"/>
        </w:rPr>
        <w:t>percent</w:t>
      </w:r>
      <w:r w:rsidRPr="00A629E3">
        <w:rPr>
          <w:rFonts w:ascii="Cambria" w:hAnsi="Cambria"/>
          <w:sz w:val="24"/>
        </w:rPr>
        <w:t xml:space="preserve"> </w:t>
      </w:r>
      <w:r w:rsidR="00864257">
        <w:rPr>
          <w:rFonts w:ascii="Cambria" w:hAnsi="Cambria"/>
          <w:sz w:val="24"/>
        </w:rPr>
        <w:t>non-Muslim</w:t>
      </w:r>
      <w:r w:rsidRPr="00A629E3">
        <w:rPr>
          <w:rFonts w:ascii="Cambria" w:hAnsi="Cambria"/>
          <w:sz w:val="24"/>
        </w:rPr>
        <w:t xml:space="preserve">. </w:t>
      </w:r>
    </w:p>
    <w:p w14:paraId="6A3D81EA" w14:textId="31E70157" w:rsidR="00652C6B" w:rsidRPr="00A629E3" w:rsidRDefault="005950EF" w:rsidP="00652C6B">
      <w:pPr>
        <w:rPr>
          <w:rFonts w:ascii="Cambria" w:hAnsi="Cambria"/>
          <w:sz w:val="24"/>
        </w:rPr>
      </w:pPr>
      <w:r w:rsidRPr="00A629E3">
        <w:rPr>
          <w:rFonts w:ascii="Cambria" w:hAnsi="Cambria"/>
          <w:sz w:val="24"/>
        </w:rPr>
        <w:t xml:space="preserve">According to the </w:t>
      </w:r>
      <w:r w:rsidR="00652C6B" w:rsidRPr="00A629E3">
        <w:rPr>
          <w:rFonts w:ascii="Cambria" w:hAnsi="Cambria"/>
          <w:sz w:val="24"/>
        </w:rPr>
        <w:t>Australia</w:t>
      </w:r>
      <w:r w:rsidRPr="00A629E3">
        <w:rPr>
          <w:rFonts w:ascii="Cambria" w:hAnsi="Cambria"/>
          <w:sz w:val="24"/>
        </w:rPr>
        <w:t xml:space="preserve"> Association of Islamic Schools</w:t>
      </w:r>
      <w:r w:rsidR="00652C6B" w:rsidRPr="00A629E3">
        <w:rPr>
          <w:rFonts w:ascii="Cambria" w:hAnsi="Cambria"/>
          <w:sz w:val="24"/>
        </w:rPr>
        <w:t xml:space="preserve">, </w:t>
      </w:r>
      <w:r w:rsidR="00504C31">
        <w:rPr>
          <w:rFonts w:ascii="Cambria" w:hAnsi="Cambria"/>
          <w:sz w:val="24"/>
        </w:rPr>
        <w:t xml:space="preserve">and </w:t>
      </w:r>
      <w:r w:rsidR="00864257">
        <w:rPr>
          <w:rFonts w:ascii="Cambria" w:hAnsi="Cambria"/>
          <w:sz w:val="24"/>
        </w:rPr>
        <w:t xml:space="preserve">similar to the </w:t>
      </w:r>
      <w:r w:rsidR="00652C6B" w:rsidRPr="00A629E3">
        <w:rPr>
          <w:rFonts w:ascii="Cambria" w:hAnsi="Cambria"/>
          <w:i/>
          <w:sz w:val="24"/>
        </w:rPr>
        <w:t>madrasah</w:t>
      </w:r>
      <w:r w:rsidR="00652C6B" w:rsidRPr="00A629E3">
        <w:rPr>
          <w:rFonts w:ascii="Cambria" w:hAnsi="Cambria"/>
          <w:sz w:val="24"/>
        </w:rPr>
        <w:t xml:space="preserve"> </w:t>
      </w:r>
      <w:r w:rsidR="00ED5A0B">
        <w:rPr>
          <w:rFonts w:ascii="Cambria" w:hAnsi="Cambria"/>
          <w:sz w:val="24"/>
        </w:rPr>
        <w:t xml:space="preserve">system </w:t>
      </w:r>
      <w:r w:rsidR="00864257">
        <w:rPr>
          <w:rFonts w:ascii="Cambria" w:hAnsi="Cambria"/>
          <w:sz w:val="24"/>
        </w:rPr>
        <w:t xml:space="preserve">in </w:t>
      </w:r>
      <w:r w:rsidR="00652C6B" w:rsidRPr="00A629E3">
        <w:rPr>
          <w:rFonts w:ascii="Cambria" w:hAnsi="Cambria"/>
          <w:sz w:val="24"/>
        </w:rPr>
        <w:t>Indonesia, Islam</w:t>
      </w:r>
      <w:r w:rsidRPr="00A629E3">
        <w:rPr>
          <w:rFonts w:ascii="Cambria" w:hAnsi="Cambria"/>
          <w:sz w:val="24"/>
        </w:rPr>
        <w:t xml:space="preserve">ic schools in </w:t>
      </w:r>
      <w:r w:rsidR="00652C6B" w:rsidRPr="00A629E3">
        <w:rPr>
          <w:rFonts w:ascii="Cambria" w:hAnsi="Cambria"/>
          <w:sz w:val="24"/>
        </w:rPr>
        <w:t xml:space="preserve">Australia </w:t>
      </w:r>
      <w:r w:rsidRPr="00A629E3">
        <w:rPr>
          <w:rFonts w:ascii="Cambria" w:hAnsi="Cambria"/>
          <w:sz w:val="24"/>
        </w:rPr>
        <w:t xml:space="preserve">use national and state curriculum </w:t>
      </w:r>
      <w:r w:rsidR="00864257">
        <w:rPr>
          <w:rFonts w:ascii="Cambria" w:hAnsi="Cambria"/>
          <w:sz w:val="24"/>
        </w:rPr>
        <w:t xml:space="preserve">to prepare their students to become active contributors </w:t>
      </w:r>
      <w:r w:rsidR="00504C31">
        <w:rPr>
          <w:rFonts w:ascii="Cambria" w:hAnsi="Cambria"/>
          <w:sz w:val="24"/>
        </w:rPr>
        <w:t>in</w:t>
      </w:r>
      <w:r w:rsidR="00864257">
        <w:rPr>
          <w:rFonts w:ascii="Cambria" w:hAnsi="Cambria"/>
          <w:sz w:val="24"/>
        </w:rPr>
        <w:t xml:space="preserve"> all aspects of </w:t>
      </w:r>
      <w:r w:rsidR="00652C6B" w:rsidRPr="00A629E3">
        <w:rPr>
          <w:rFonts w:ascii="Cambria" w:hAnsi="Cambria"/>
          <w:sz w:val="24"/>
        </w:rPr>
        <w:t>Australia</w:t>
      </w:r>
      <w:r w:rsidR="00864257">
        <w:rPr>
          <w:rFonts w:ascii="Cambria" w:hAnsi="Cambria"/>
          <w:sz w:val="24"/>
        </w:rPr>
        <w:t>n life</w:t>
      </w:r>
      <w:r w:rsidR="00652C6B" w:rsidRPr="00A629E3">
        <w:rPr>
          <w:rFonts w:ascii="Cambria" w:hAnsi="Cambria"/>
          <w:sz w:val="24"/>
        </w:rPr>
        <w:t xml:space="preserve">. </w:t>
      </w:r>
      <w:r w:rsidR="00504C31">
        <w:rPr>
          <w:rFonts w:ascii="Cambria" w:hAnsi="Cambria"/>
          <w:sz w:val="24"/>
        </w:rPr>
        <w:t xml:space="preserve">Students </w:t>
      </w:r>
      <w:r w:rsidR="00864257">
        <w:rPr>
          <w:rFonts w:ascii="Cambria" w:hAnsi="Cambria"/>
          <w:sz w:val="24"/>
        </w:rPr>
        <w:t xml:space="preserve">study religion from </w:t>
      </w:r>
      <w:r w:rsidRPr="00A629E3">
        <w:rPr>
          <w:rFonts w:ascii="Cambria" w:hAnsi="Cambria"/>
          <w:sz w:val="24"/>
        </w:rPr>
        <w:t>M</w:t>
      </w:r>
      <w:r w:rsidR="00652C6B" w:rsidRPr="00A629E3">
        <w:rPr>
          <w:rFonts w:ascii="Cambria" w:hAnsi="Cambria"/>
          <w:sz w:val="24"/>
        </w:rPr>
        <w:t>uslim</w:t>
      </w:r>
      <w:r w:rsidR="00864257">
        <w:rPr>
          <w:rFonts w:ascii="Cambria" w:hAnsi="Cambria"/>
          <w:sz w:val="24"/>
        </w:rPr>
        <w:t xml:space="preserve"> </w:t>
      </w:r>
      <w:r w:rsidR="00864257" w:rsidRPr="00A629E3">
        <w:rPr>
          <w:rFonts w:ascii="Cambria" w:hAnsi="Cambria"/>
          <w:sz w:val="24"/>
        </w:rPr>
        <w:t>teachers</w:t>
      </w:r>
      <w:r w:rsidR="00652C6B" w:rsidRPr="00A629E3">
        <w:rPr>
          <w:rFonts w:ascii="Cambria" w:hAnsi="Cambria"/>
          <w:sz w:val="24"/>
        </w:rPr>
        <w:t xml:space="preserve">, </w:t>
      </w:r>
      <w:r w:rsidR="00864257">
        <w:rPr>
          <w:rFonts w:ascii="Cambria" w:hAnsi="Cambria"/>
          <w:sz w:val="24"/>
        </w:rPr>
        <w:t xml:space="preserve">while </w:t>
      </w:r>
      <w:r w:rsidR="00652C6B" w:rsidRPr="00A629E3">
        <w:rPr>
          <w:rFonts w:ascii="Cambria" w:hAnsi="Cambria"/>
          <w:sz w:val="24"/>
        </w:rPr>
        <w:t>non-</w:t>
      </w:r>
      <w:r w:rsidR="00864257">
        <w:rPr>
          <w:rFonts w:ascii="Cambria" w:hAnsi="Cambria"/>
          <w:sz w:val="24"/>
        </w:rPr>
        <w:t>M</w:t>
      </w:r>
      <w:r w:rsidR="00652C6B" w:rsidRPr="00A629E3">
        <w:rPr>
          <w:rFonts w:ascii="Cambria" w:hAnsi="Cambria"/>
          <w:sz w:val="24"/>
        </w:rPr>
        <w:t xml:space="preserve">uslim </w:t>
      </w:r>
      <w:r w:rsidR="00864257" w:rsidRPr="00A629E3">
        <w:rPr>
          <w:rFonts w:ascii="Cambria" w:hAnsi="Cambria"/>
          <w:sz w:val="24"/>
        </w:rPr>
        <w:t xml:space="preserve">teachers </w:t>
      </w:r>
      <w:r w:rsidR="00504C31">
        <w:rPr>
          <w:rFonts w:ascii="Cambria" w:hAnsi="Cambria"/>
          <w:sz w:val="24"/>
        </w:rPr>
        <w:t xml:space="preserve">support the teaching of </w:t>
      </w:r>
      <w:r w:rsidR="00652C6B" w:rsidRPr="00A629E3">
        <w:rPr>
          <w:rFonts w:ascii="Cambria" w:hAnsi="Cambria"/>
          <w:sz w:val="24"/>
        </w:rPr>
        <w:t>Australia</w:t>
      </w:r>
      <w:r w:rsidR="00864257">
        <w:rPr>
          <w:rFonts w:ascii="Cambria" w:hAnsi="Cambria"/>
          <w:sz w:val="24"/>
        </w:rPr>
        <w:t xml:space="preserve">n values </w:t>
      </w:r>
      <w:r w:rsidR="00504C31">
        <w:rPr>
          <w:rFonts w:ascii="Cambria" w:hAnsi="Cambria"/>
          <w:sz w:val="24"/>
        </w:rPr>
        <w:t>for</w:t>
      </w:r>
      <w:r w:rsidR="00864257">
        <w:rPr>
          <w:rFonts w:ascii="Cambria" w:hAnsi="Cambria"/>
          <w:sz w:val="24"/>
        </w:rPr>
        <w:t xml:space="preserve"> national growth and prosperity</w:t>
      </w:r>
      <w:r w:rsidR="00652C6B" w:rsidRPr="00A629E3">
        <w:rPr>
          <w:rFonts w:ascii="Cambria" w:hAnsi="Cambria"/>
          <w:sz w:val="24"/>
        </w:rPr>
        <w:t xml:space="preserve">. </w:t>
      </w:r>
    </w:p>
    <w:p w14:paraId="34D208A6" w14:textId="6A15F820" w:rsidR="00652C6B" w:rsidRPr="00A629E3" w:rsidRDefault="00255170" w:rsidP="00652C6B">
      <w:pPr>
        <w:rPr>
          <w:rFonts w:ascii="Cambria" w:hAnsi="Cambria"/>
          <w:sz w:val="24"/>
        </w:rPr>
      </w:pPr>
      <w:r>
        <w:rPr>
          <w:rFonts w:ascii="Cambria" w:hAnsi="Cambria"/>
          <w:sz w:val="24"/>
        </w:rPr>
        <w:t xml:space="preserve">The system applied </w:t>
      </w:r>
      <w:r w:rsidR="00504C31">
        <w:rPr>
          <w:rFonts w:ascii="Cambria" w:hAnsi="Cambria"/>
          <w:sz w:val="24"/>
        </w:rPr>
        <w:t xml:space="preserve">in Australia’s </w:t>
      </w:r>
      <w:r>
        <w:rPr>
          <w:rFonts w:ascii="Cambria" w:hAnsi="Cambria"/>
          <w:sz w:val="24"/>
        </w:rPr>
        <w:t xml:space="preserve">Islamic schools is aimed at making sure that all educational institutions in </w:t>
      </w:r>
      <w:r w:rsidR="00652C6B" w:rsidRPr="00A629E3">
        <w:rPr>
          <w:rFonts w:ascii="Cambria" w:hAnsi="Cambria"/>
          <w:sz w:val="24"/>
        </w:rPr>
        <w:t xml:space="preserve">Australia </w:t>
      </w:r>
      <w:r>
        <w:rPr>
          <w:rFonts w:ascii="Cambria" w:hAnsi="Cambria"/>
          <w:sz w:val="24"/>
        </w:rPr>
        <w:t>can become forums for fostering</w:t>
      </w:r>
      <w:r w:rsidR="00ED5A0B">
        <w:rPr>
          <w:rFonts w:ascii="Cambria" w:hAnsi="Cambria"/>
          <w:sz w:val="24"/>
        </w:rPr>
        <w:t xml:space="preserve"> diversity of culture and faith. </w:t>
      </w:r>
      <w:r>
        <w:rPr>
          <w:rFonts w:ascii="Cambria" w:hAnsi="Cambria"/>
          <w:sz w:val="24"/>
        </w:rPr>
        <w:t xml:space="preserve"> </w:t>
      </w:r>
    </w:p>
    <w:p w14:paraId="26C77074" w14:textId="4161B3AB" w:rsidR="00652C6B" w:rsidRPr="00A629E3" w:rsidRDefault="005950EF" w:rsidP="00652C6B">
      <w:pPr>
        <w:rPr>
          <w:rFonts w:ascii="Cambria" w:hAnsi="Cambria"/>
          <w:sz w:val="24"/>
        </w:rPr>
      </w:pPr>
      <w:r w:rsidRPr="00A629E3">
        <w:rPr>
          <w:rFonts w:ascii="Cambria" w:hAnsi="Cambria"/>
          <w:sz w:val="24"/>
        </w:rPr>
        <w:t>Source</w:t>
      </w:r>
      <w:r w:rsidR="00652C6B" w:rsidRPr="00A629E3">
        <w:rPr>
          <w:rFonts w:ascii="Cambria" w:hAnsi="Cambria"/>
          <w:sz w:val="24"/>
        </w:rPr>
        <w:t xml:space="preserve">: Kompas.com </w:t>
      </w:r>
    </w:p>
    <w:p w14:paraId="4C31D188" w14:textId="21D1D63A" w:rsidR="00652C6B" w:rsidRPr="00A629E3" w:rsidRDefault="00652C6B" w:rsidP="00652C6B">
      <w:pPr>
        <w:rPr>
          <w:rFonts w:ascii="Cambria" w:hAnsi="Cambria"/>
          <w:sz w:val="24"/>
        </w:rPr>
      </w:pPr>
      <w:r w:rsidRPr="00A629E3">
        <w:rPr>
          <w:rFonts w:ascii="Cambria" w:hAnsi="Cambria"/>
          <w:sz w:val="24"/>
        </w:rPr>
        <w:t>“</w:t>
      </w:r>
      <w:r w:rsidR="005950EF" w:rsidRPr="00A629E3">
        <w:rPr>
          <w:rFonts w:ascii="Cambria" w:hAnsi="Cambria"/>
          <w:sz w:val="24"/>
        </w:rPr>
        <w:t>About Islamic Schools in Australia” and other sources</w:t>
      </w:r>
      <w:r w:rsidRPr="00A629E3">
        <w:rPr>
          <w:rFonts w:ascii="Cambria" w:hAnsi="Cambria"/>
          <w:sz w:val="24"/>
        </w:rPr>
        <w:t>.</w:t>
      </w:r>
    </w:p>
    <w:p w14:paraId="3D501B5E" w14:textId="6426EA5F" w:rsidR="00652C6B" w:rsidRPr="00A629E3" w:rsidRDefault="00652C6B" w:rsidP="00652C6B">
      <w:pPr>
        <w:rPr>
          <w:rFonts w:ascii="Cambria" w:hAnsi="Cambria"/>
          <w:sz w:val="24"/>
        </w:rPr>
      </w:pPr>
    </w:p>
    <w:p w14:paraId="43FA3C77" w14:textId="71EE8808" w:rsidR="00BC4391" w:rsidRPr="00A629E3" w:rsidRDefault="00BC4391" w:rsidP="00652C6B">
      <w:pPr>
        <w:rPr>
          <w:rFonts w:ascii="Cambria" w:hAnsi="Cambria"/>
          <w:sz w:val="24"/>
        </w:rPr>
      </w:pPr>
    </w:p>
    <w:p w14:paraId="66E57CD6" w14:textId="0CF3072B" w:rsidR="00BC4391" w:rsidRPr="00A629E3" w:rsidRDefault="00BC4391" w:rsidP="00652C6B">
      <w:pPr>
        <w:rPr>
          <w:rFonts w:ascii="Cambria" w:hAnsi="Cambria"/>
          <w:sz w:val="24"/>
        </w:rPr>
      </w:pPr>
    </w:p>
    <w:p w14:paraId="6266C5E6" w14:textId="1BC2FB1F" w:rsidR="00BC4391" w:rsidRPr="00A629E3" w:rsidRDefault="00BC4391" w:rsidP="00652C6B">
      <w:pPr>
        <w:rPr>
          <w:rFonts w:ascii="Cambria" w:hAnsi="Cambria"/>
          <w:sz w:val="24"/>
        </w:rPr>
      </w:pPr>
    </w:p>
    <w:p w14:paraId="2228A3B0" w14:textId="0C1C5F19" w:rsidR="00BC4391" w:rsidRPr="00A629E3" w:rsidRDefault="00BC4391" w:rsidP="00652C6B">
      <w:pPr>
        <w:rPr>
          <w:rFonts w:ascii="Cambria" w:hAnsi="Cambria"/>
          <w:sz w:val="24"/>
        </w:rPr>
      </w:pPr>
    </w:p>
    <w:p w14:paraId="3778F27D" w14:textId="35FB65ED" w:rsidR="00BC4391" w:rsidRPr="00A629E3" w:rsidRDefault="00BC4391" w:rsidP="00652C6B">
      <w:pPr>
        <w:rPr>
          <w:rFonts w:ascii="Cambria" w:hAnsi="Cambria"/>
          <w:sz w:val="24"/>
        </w:rPr>
      </w:pPr>
    </w:p>
    <w:p w14:paraId="0881F7A3" w14:textId="7D05E714" w:rsidR="00BC4391" w:rsidRPr="00A629E3" w:rsidRDefault="00BC4391" w:rsidP="00652C6B">
      <w:pPr>
        <w:rPr>
          <w:rFonts w:ascii="Cambria" w:hAnsi="Cambria"/>
          <w:sz w:val="24"/>
        </w:rPr>
      </w:pPr>
    </w:p>
    <w:p w14:paraId="667ED350" w14:textId="2A7D9761" w:rsidR="00BC4391" w:rsidRPr="00A629E3" w:rsidRDefault="00BC4391" w:rsidP="00652C6B">
      <w:pPr>
        <w:rPr>
          <w:rFonts w:ascii="Cambria" w:hAnsi="Cambria"/>
          <w:sz w:val="24"/>
        </w:rPr>
      </w:pPr>
    </w:p>
    <w:p w14:paraId="2F252C9F" w14:textId="402D9512" w:rsidR="00BC4391" w:rsidRPr="00A629E3" w:rsidRDefault="00BC4391" w:rsidP="00652C6B">
      <w:pPr>
        <w:rPr>
          <w:rFonts w:ascii="Cambria" w:hAnsi="Cambria"/>
          <w:sz w:val="24"/>
        </w:rPr>
      </w:pPr>
    </w:p>
    <w:p w14:paraId="2FBCAE0E" w14:textId="746E12BE" w:rsidR="00BC4391" w:rsidRPr="00A629E3" w:rsidRDefault="00BC4391" w:rsidP="00652C6B">
      <w:pPr>
        <w:rPr>
          <w:rFonts w:ascii="Cambria" w:hAnsi="Cambria"/>
          <w:sz w:val="24"/>
        </w:rPr>
      </w:pPr>
    </w:p>
    <w:p w14:paraId="3DD2040D" w14:textId="3CF23878" w:rsidR="00BC4391" w:rsidRPr="00A629E3" w:rsidRDefault="00BC4391" w:rsidP="00652C6B">
      <w:pPr>
        <w:rPr>
          <w:rFonts w:ascii="Cambria" w:hAnsi="Cambria"/>
          <w:sz w:val="24"/>
        </w:rPr>
      </w:pPr>
    </w:p>
    <w:p w14:paraId="40B2DFBF" w14:textId="77777777" w:rsidR="00947884" w:rsidRDefault="00947884" w:rsidP="00652C6B">
      <w:pPr>
        <w:rPr>
          <w:rFonts w:ascii="Cambria" w:hAnsi="Cambria"/>
          <w:b/>
          <w:sz w:val="24"/>
        </w:rPr>
      </w:pPr>
    </w:p>
    <w:p w14:paraId="319ADBD2" w14:textId="77777777" w:rsidR="00F275AF" w:rsidRDefault="00F275AF">
      <w:pPr>
        <w:rPr>
          <w:rFonts w:ascii="Cambria" w:hAnsi="Cambria"/>
          <w:b/>
          <w:color w:val="002060"/>
          <w:sz w:val="28"/>
        </w:rPr>
      </w:pPr>
      <w:r>
        <w:rPr>
          <w:rFonts w:ascii="Cambria" w:hAnsi="Cambria"/>
          <w:b/>
          <w:color w:val="002060"/>
          <w:sz w:val="28"/>
        </w:rPr>
        <w:br w:type="page"/>
      </w:r>
    </w:p>
    <w:p w14:paraId="5D2E43B9" w14:textId="77777777" w:rsidR="00104B3B" w:rsidRPr="00104B3B" w:rsidRDefault="00104B3B" w:rsidP="00104B3B">
      <w:pPr>
        <w:rPr>
          <w:rFonts w:ascii="Cambria" w:hAnsi="Cambria"/>
          <w:b/>
          <w:color w:val="002060"/>
          <w:sz w:val="28"/>
          <w:szCs w:val="28"/>
        </w:rPr>
      </w:pPr>
      <w:r w:rsidRPr="00104B3B">
        <w:rPr>
          <w:rFonts w:ascii="Cambria" w:hAnsi="Cambria"/>
          <w:b/>
          <w:color w:val="002060"/>
          <w:sz w:val="28"/>
          <w:szCs w:val="28"/>
        </w:rPr>
        <w:lastRenderedPageBreak/>
        <w:t>STRENGTHENING INDONESIA’S MINISTRY OF EDUCATION FROM THE INSIDE OUT</w:t>
      </w:r>
    </w:p>
    <w:p w14:paraId="16A19D53" w14:textId="227E1507" w:rsidR="00BC4391" w:rsidRPr="00A629E3" w:rsidRDefault="005950EF" w:rsidP="00BC4391">
      <w:pPr>
        <w:rPr>
          <w:rFonts w:ascii="Cambria" w:hAnsi="Cambria"/>
          <w:b/>
          <w:sz w:val="24"/>
        </w:rPr>
      </w:pPr>
      <w:r w:rsidRPr="0050095D">
        <w:rPr>
          <w:rFonts w:ascii="Cambria" w:hAnsi="Cambria"/>
          <w:b/>
          <w:sz w:val="24"/>
        </w:rPr>
        <w:t xml:space="preserve">The </w:t>
      </w:r>
      <w:r w:rsidR="00306085" w:rsidRPr="0050095D">
        <w:rPr>
          <w:rFonts w:ascii="Cambria" w:hAnsi="Cambria"/>
          <w:b/>
          <w:sz w:val="24"/>
        </w:rPr>
        <w:t xml:space="preserve">Indonesian </w:t>
      </w:r>
      <w:r w:rsidR="00330AFC" w:rsidRPr="0050095D">
        <w:rPr>
          <w:rFonts w:ascii="Cambria" w:hAnsi="Cambria"/>
          <w:b/>
          <w:sz w:val="24"/>
        </w:rPr>
        <w:t>education</w:t>
      </w:r>
      <w:r w:rsidR="00BC4391" w:rsidRPr="0050095D">
        <w:rPr>
          <w:rFonts w:ascii="Cambria" w:hAnsi="Cambria"/>
          <w:b/>
          <w:sz w:val="24"/>
        </w:rPr>
        <w:t xml:space="preserve"> </w:t>
      </w:r>
      <w:r w:rsidRPr="0050095D">
        <w:rPr>
          <w:rFonts w:ascii="Cambria" w:hAnsi="Cambria"/>
          <w:b/>
          <w:sz w:val="24"/>
        </w:rPr>
        <w:t>sector is dynamic</w:t>
      </w:r>
      <w:r w:rsidR="00306085" w:rsidRPr="0050095D">
        <w:rPr>
          <w:rFonts w:ascii="Cambria" w:hAnsi="Cambria"/>
          <w:b/>
          <w:sz w:val="24"/>
        </w:rPr>
        <w:t xml:space="preserve"> and continues to shift </w:t>
      </w:r>
      <w:r w:rsidR="007033D0" w:rsidRPr="00F275AF">
        <w:rPr>
          <w:rFonts w:ascii="Cambria" w:hAnsi="Cambria"/>
          <w:b/>
          <w:sz w:val="24"/>
        </w:rPr>
        <w:t>in line with global and</w:t>
      </w:r>
      <w:r w:rsidR="00306085" w:rsidRPr="0050095D">
        <w:rPr>
          <w:rFonts w:ascii="Cambria" w:hAnsi="Cambria"/>
          <w:b/>
          <w:sz w:val="24"/>
        </w:rPr>
        <w:t xml:space="preserve"> external trends</w:t>
      </w:r>
      <w:r w:rsidR="00BC4391" w:rsidRPr="0050095D">
        <w:rPr>
          <w:rFonts w:ascii="Cambria" w:hAnsi="Cambria"/>
          <w:b/>
          <w:sz w:val="24"/>
        </w:rPr>
        <w:t xml:space="preserve">. </w:t>
      </w:r>
      <w:r w:rsidR="007033D0" w:rsidRPr="00F275AF">
        <w:rPr>
          <w:rFonts w:ascii="Cambria" w:hAnsi="Cambria"/>
          <w:b/>
          <w:sz w:val="24"/>
        </w:rPr>
        <w:t>It is critical that the main ministry responsible for education policy and priority setting continually reviews the effectiveness of the organisation to ensure it can respond to the changing environment and delivers upon the nation’s aspirations.</w:t>
      </w:r>
      <w:r w:rsidR="00BC4391" w:rsidRPr="00A629E3">
        <w:rPr>
          <w:rFonts w:ascii="Cambria" w:hAnsi="Cambria"/>
          <w:b/>
          <w:sz w:val="24"/>
        </w:rPr>
        <w:t xml:space="preserve"> </w:t>
      </w:r>
    </w:p>
    <w:p w14:paraId="03D5A0D9" w14:textId="608F915B" w:rsidR="00302B54" w:rsidRPr="00A629E3" w:rsidRDefault="00302B54" w:rsidP="00BC4391">
      <w:pPr>
        <w:rPr>
          <w:rFonts w:ascii="Cambria" w:hAnsi="Cambria"/>
          <w:sz w:val="24"/>
        </w:rPr>
      </w:pPr>
      <w:r w:rsidRPr="00F275AF">
        <w:rPr>
          <w:rFonts w:ascii="Cambria" w:hAnsi="Cambria"/>
          <w:sz w:val="24"/>
        </w:rPr>
        <w:t xml:space="preserve">An organisational review is essential for any large and complex organisation, helping leaders to see what targets are on track, </w:t>
      </w:r>
      <w:r w:rsidR="007033D0">
        <w:rPr>
          <w:rFonts w:ascii="Cambria" w:hAnsi="Cambria"/>
          <w:sz w:val="24"/>
        </w:rPr>
        <w:t xml:space="preserve">to </w:t>
      </w:r>
      <w:r w:rsidRPr="00F275AF">
        <w:rPr>
          <w:rFonts w:ascii="Cambria" w:hAnsi="Cambria"/>
          <w:sz w:val="24"/>
        </w:rPr>
        <w:t xml:space="preserve">measure performance, and assess </w:t>
      </w:r>
      <w:r w:rsidR="007033D0">
        <w:rPr>
          <w:rFonts w:ascii="Cambria" w:hAnsi="Cambria"/>
          <w:sz w:val="24"/>
        </w:rPr>
        <w:t xml:space="preserve">the effectiveness and appropriateness of </w:t>
      </w:r>
      <w:r w:rsidRPr="00F275AF">
        <w:rPr>
          <w:rFonts w:ascii="Cambria" w:hAnsi="Cambria"/>
          <w:sz w:val="24"/>
        </w:rPr>
        <w:t>resource allocation.</w:t>
      </w:r>
      <w:r w:rsidDel="00306085">
        <w:rPr>
          <w:rFonts w:ascii="Cambria" w:hAnsi="Cambria"/>
          <w:sz w:val="24"/>
        </w:rPr>
        <w:t xml:space="preserve"> </w:t>
      </w:r>
    </w:p>
    <w:p w14:paraId="0E9C84FB" w14:textId="48076B71" w:rsidR="00BC4391" w:rsidRDefault="00E31BA5" w:rsidP="00BC4391">
      <w:pPr>
        <w:rPr>
          <w:rFonts w:ascii="Cambria" w:hAnsi="Cambria"/>
          <w:sz w:val="24"/>
        </w:rPr>
      </w:pPr>
      <w:r>
        <w:rPr>
          <w:rFonts w:ascii="Cambria" w:hAnsi="Cambria"/>
          <w:sz w:val="24"/>
        </w:rPr>
        <w:t>Organizations</w:t>
      </w:r>
      <w:r w:rsidR="00F63118">
        <w:rPr>
          <w:rFonts w:ascii="Cambria" w:hAnsi="Cambria"/>
          <w:sz w:val="24"/>
        </w:rPr>
        <w:t>, including government organisations,</w:t>
      </w:r>
      <w:r>
        <w:rPr>
          <w:rFonts w:ascii="Cambria" w:hAnsi="Cambria"/>
          <w:sz w:val="24"/>
        </w:rPr>
        <w:t xml:space="preserve"> must </w:t>
      </w:r>
      <w:r w:rsidR="00F63118">
        <w:rPr>
          <w:rFonts w:ascii="Cambria" w:hAnsi="Cambria"/>
          <w:sz w:val="24"/>
        </w:rPr>
        <w:t xml:space="preserve">continually adjust their </w:t>
      </w:r>
      <w:r w:rsidR="007033D0">
        <w:rPr>
          <w:rFonts w:ascii="Cambria" w:hAnsi="Cambria"/>
          <w:sz w:val="24"/>
        </w:rPr>
        <w:t xml:space="preserve">strategies and structures to respond to external trends and demands. </w:t>
      </w:r>
      <w:r w:rsidR="005950EF" w:rsidRPr="00A629E3">
        <w:rPr>
          <w:rFonts w:ascii="Cambria" w:hAnsi="Cambria"/>
          <w:sz w:val="24"/>
        </w:rPr>
        <w:t>Didik Suhardi, Secretary General of the Ministry of Education and Culture</w:t>
      </w:r>
      <w:r w:rsidR="00BC4391" w:rsidRPr="00A629E3">
        <w:rPr>
          <w:rFonts w:ascii="Cambria" w:hAnsi="Cambria"/>
          <w:sz w:val="24"/>
        </w:rPr>
        <w:t xml:space="preserve">, </w:t>
      </w:r>
      <w:r>
        <w:rPr>
          <w:rFonts w:ascii="Cambria" w:hAnsi="Cambria"/>
          <w:sz w:val="24"/>
        </w:rPr>
        <w:t>sees that a process to evaluate organizations is an effort to internalize ideas, knowledge, methods, and skills, as well as to serve as a reference for improving organizational performance</w:t>
      </w:r>
      <w:r w:rsidR="00BC4391" w:rsidRPr="00A629E3">
        <w:rPr>
          <w:rFonts w:ascii="Cambria" w:hAnsi="Cambria"/>
          <w:sz w:val="24"/>
        </w:rPr>
        <w:t>.</w:t>
      </w:r>
    </w:p>
    <w:p w14:paraId="1F38BDE1" w14:textId="4CEE655A" w:rsidR="004B67B9" w:rsidRPr="00A629E3" w:rsidRDefault="004B67B9" w:rsidP="00F275AF">
      <w:pPr>
        <w:jc w:val="both"/>
        <w:rPr>
          <w:rFonts w:ascii="Cambria" w:hAnsi="Cambria"/>
          <w:sz w:val="24"/>
        </w:rPr>
      </w:pPr>
      <w:r w:rsidRPr="00975CAF">
        <w:rPr>
          <w:rFonts w:ascii="Cambria" w:hAnsi="Cambria"/>
          <w:sz w:val="24"/>
        </w:rPr>
        <w:t xml:space="preserve">In 2018, Indonesia’s MoEC prepared to conduct their own organisational review process, the results of which had to be submitted to the Ministry of State Apparatus and Bureaucratic Reform by November 2018. The review was timely, intersecting with the development of Indonesia’s 2020-2024 Medium Term Development Plan and sector strategic plans for both MoEC and MoRA. </w:t>
      </w:r>
    </w:p>
    <w:p w14:paraId="785125CB" w14:textId="13BB2FDD" w:rsidR="00BC4391" w:rsidRPr="00A629E3" w:rsidRDefault="00E31BA5" w:rsidP="00BC4391">
      <w:pPr>
        <w:rPr>
          <w:rFonts w:ascii="Cambria" w:hAnsi="Cambria"/>
          <w:sz w:val="24"/>
        </w:rPr>
      </w:pPr>
      <w:r>
        <w:rPr>
          <w:rFonts w:ascii="Cambria" w:hAnsi="Cambria"/>
          <w:sz w:val="24"/>
        </w:rPr>
        <w:t>“Evaluation is needed so that high performance can be maintained</w:t>
      </w:r>
      <w:r w:rsidR="00BC4391" w:rsidRPr="00A629E3">
        <w:rPr>
          <w:rFonts w:ascii="Cambria" w:hAnsi="Cambria"/>
          <w:sz w:val="24"/>
        </w:rPr>
        <w:t xml:space="preserve">. </w:t>
      </w:r>
      <w:r>
        <w:rPr>
          <w:rFonts w:ascii="Cambria" w:hAnsi="Cambria"/>
          <w:sz w:val="24"/>
        </w:rPr>
        <w:t xml:space="preserve">To be more objective, we need technical support from external parties such as </w:t>
      </w:r>
      <w:r w:rsidR="00BC4391" w:rsidRPr="00A629E3">
        <w:rPr>
          <w:rFonts w:ascii="Cambria" w:hAnsi="Cambria"/>
          <w:sz w:val="24"/>
        </w:rPr>
        <w:t xml:space="preserve">TASS </w:t>
      </w:r>
      <w:r>
        <w:rPr>
          <w:rFonts w:ascii="Cambria" w:hAnsi="Cambria"/>
          <w:sz w:val="24"/>
        </w:rPr>
        <w:t xml:space="preserve">to conduct </w:t>
      </w:r>
      <w:r w:rsidR="007033D0">
        <w:rPr>
          <w:rFonts w:ascii="Cambria" w:hAnsi="Cambria"/>
          <w:sz w:val="24"/>
        </w:rPr>
        <w:t xml:space="preserve">an </w:t>
      </w:r>
      <w:r>
        <w:rPr>
          <w:rFonts w:ascii="Cambria" w:hAnsi="Cambria"/>
          <w:sz w:val="24"/>
        </w:rPr>
        <w:t xml:space="preserve">organizational evaluation </w:t>
      </w:r>
      <w:r w:rsidR="00BC4391" w:rsidRPr="00A629E3">
        <w:rPr>
          <w:rFonts w:ascii="Cambria" w:hAnsi="Cambria"/>
          <w:sz w:val="24"/>
        </w:rPr>
        <w:t>(</w:t>
      </w:r>
      <w:r w:rsidR="007033D0">
        <w:rPr>
          <w:rFonts w:ascii="Cambria" w:hAnsi="Cambria"/>
          <w:sz w:val="24"/>
        </w:rPr>
        <w:t xml:space="preserve">of </w:t>
      </w:r>
      <w:r w:rsidR="005950EF" w:rsidRPr="00A629E3">
        <w:rPr>
          <w:rFonts w:ascii="Cambria" w:hAnsi="Cambria"/>
          <w:sz w:val="24"/>
        </w:rPr>
        <w:t>the Ministry of Education and Culture</w:t>
      </w:r>
      <w:r w:rsidR="00BC4391" w:rsidRPr="00A629E3">
        <w:rPr>
          <w:rFonts w:ascii="Cambria" w:hAnsi="Cambria"/>
          <w:sz w:val="24"/>
        </w:rPr>
        <w:t xml:space="preserve">). </w:t>
      </w:r>
      <w:r w:rsidR="005950EF" w:rsidRPr="00A629E3">
        <w:rPr>
          <w:rFonts w:ascii="Cambria" w:hAnsi="Cambria"/>
          <w:sz w:val="24"/>
        </w:rPr>
        <w:t xml:space="preserve">We hope that </w:t>
      </w:r>
      <w:r w:rsidR="00BC4391" w:rsidRPr="00A629E3">
        <w:rPr>
          <w:rFonts w:ascii="Cambria" w:hAnsi="Cambria"/>
          <w:sz w:val="24"/>
        </w:rPr>
        <w:t xml:space="preserve">TASS </w:t>
      </w:r>
      <w:r>
        <w:rPr>
          <w:rFonts w:ascii="Cambria" w:hAnsi="Cambria"/>
          <w:sz w:val="24"/>
        </w:rPr>
        <w:t xml:space="preserve">will give support to formulate a more focused </w:t>
      </w:r>
      <w:r w:rsidR="00BC4391" w:rsidRPr="00A629E3">
        <w:rPr>
          <w:rFonts w:ascii="Cambria" w:hAnsi="Cambria"/>
          <w:sz w:val="24"/>
        </w:rPr>
        <w:t xml:space="preserve">business process,” </w:t>
      </w:r>
      <w:r w:rsidR="005950EF" w:rsidRPr="00A629E3">
        <w:rPr>
          <w:rFonts w:ascii="Cambria" w:hAnsi="Cambria"/>
          <w:sz w:val="24"/>
        </w:rPr>
        <w:t xml:space="preserve">said </w:t>
      </w:r>
      <w:r w:rsidR="007033D0">
        <w:rPr>
          <w:rFonts w:ascii="Cambria" w:hAnsi="Cambria"/>
          <w:sz w:val="24"/>
        </w:rPr>
        <w:t>Dr Suhardi</w:t>
      </w:r>
      <w:r w:rsidR="00BC4391" w:rsidRPr="00A629E3">
        <w:rPr>
          <w:rFonts w:ascii="Cambria" w:hAnsi="Cambria"/>
          <w:sz w:val="24"/>
        </w:rPr>
        <w:t xml:space="preserve"> </w:t>
      </w:r>
      <w:r w:rsidR="00F63118">
        <w:rPr>
          <w:rFonts w:ascii="Cambria" w:hAnsi="Cambria"/>
          <w:sz w:val="24"/>
        </w:rPr>
        <w:t>in conversation with TASS.</w:t>
      </w:r>
    </w:p>
    <w:p w14:paraId="7252842B" w14:textId="079CC8BB" w:rsidR="00BC4391" w:rsidRPr="00A629E3" w:rsidRDefault="00BC4391" w:rsidP="00BC4391">
      <w:pPr>
        <w:rPr>
          <w:rFonts w:ascii="Cambria" w:hAnsi="Cambria"/>
          <w:sz w:val="24"/>
        </w:rPr>
      </w:pPr>
      <w:r w:rsidRPr="00A629E3">
        <w:rPr>
          <w:rFonts w:ascii="Cambria" w:hAnsi="Cambria"/>
          <w:sz w:val="24"/>
        </w:rPr>
        <w:t xml:space="preserve">Didik </w:t>
      </w:r>
      <w:r w:rsidR="005950EF" w:rsidRPr="00A629E3">
        <w:rPr>
          <w:rFonts w:ascii="Cambria" w:hAnsi="Cambria"/>
          <w:sz w:val="24"/>
        </w:rPr>
        <w:t xml:space="preserve">said </w:t>
      </w:r>
      <w:r w:rsidR="00E31BA5">
        <w:rPr>
          <w:rFonts w:ascii="Cambria" w:hAnsi="Cambria"/>
          <w:sz w:val="24"/>
        </w:rPr>
        <w:t xml:space="preserve">he hopes that </w:t>
      </w:r>
      <w:r w:rsidR="005950EF" w:rsidRPr="00A629E3">
        <w:rPr>
          <w:rFonts w:ascii="Cambria" w:hAnsi="Cambria"/>
          <w:sz w:val="24"/>
        </w:rPr>
        <w:t xml:space="preserve">the </w:t>
      </w:r>
      <w:r w:rsidR="00E31BA5">
        <w:rPr>
          <w:rFonts w:ascii="Cambria" w:hAnsi="Cambria"/>
          <w:sz w:val="24"/>
        </w:rPr>
        <w:t xml:space="preserve">results of the </w:t>
      </w:r>
      <w:r w:rsidRPr="00A629E3">
        <w:rPr>
          <w:rFonts w:ascii="Cambria" w:hAnsi="Cambria"/>
          <w:sz w:val="24"/>
        </w:rPr>
        <w:t xml:space="preserve">review </w:t>
      </w:r>
      <w:r w:rsidR="007033D0">
        <w:rPr>
          <w:rFonts w:ascii="Cambria" w:hAnsi="Cambria"/>
          <w:sz w:val="24"/>
        </w:rPr>
        <w:t xml:space="preserve">conducted </w:t>
      </w:r>
      <w:r w:rsidR="00E31BA5">
        <w:rPr>
          <w:rFonts w:ascii="Cambria" w:hAnsi="Cambria"/>
          <w:sz w:val="24"/>
        </w:rPr>
        <w:t xml:space="preserve">by </w:t>
      </w:r>
      <w:r w:rsidRPr="00A629E3">
        <w:rPr>
          <w:rFonts w:ascii="Cambria" w:hAnsi="Cambria"/>
          <w:sz w:val="24"/>
        </w:rPr>
        <w:t xml:space="preserve">TASS </w:t>
      </w:r>
      <w:r w:rsidR="00E31BA5">
        <w:rPr>
          <w:rFonts w:ascii="Cambria" w:hAnsi="Cambria"/>
          <w:sz w:val="24"/>
        </w:rPr>
        <w:t xml:space="preserve">will provide suggestions and recommendations to increase organizational effectiveness and efficiency </w:t>
      </w:r>
      <w:r w:rsidR="005950EF" w:rsidRPr="00A629E3">
        <w:rPr>
          <w:rFonts w:ascii="Cambria" w:hAnsi="Cambria"/>
          <w:sz w:val="24"/>
        </w:rPr>
        <w:t>at the</w:t>
      </w:r>
      <w:r w:rsidRPr="00A629E3">
        <w:rPr>
          <w:rFonts w:ascii="Cambria" w:hAnsi="Cambria"/>
          <w:sz w:val="24"/>
        </w:rPr>
        <w:t xml:space="preserve"> </w:t>
      </w:r>
      <w:r w:rsidR="005950EF" w:rsidRPr="00A629E3">
        <w:rPr>
          <w:rFonts w:ascii="Cambria" w:hAnsi="Cambria"/>
          <w:sz w:val="24"/>
        </w:rPr>
        <w:t>Ministry of Education and Culture</w:t>
      </w:r>
      <w:r w:rsidRPr="00A629E3">
        <w:rPr>
          <w:rFonts w:ascii="Cambria" w:hAnsi="Cambria"/>
          <w:sz w:val="24"/>
        </w:rPr>
        <w:t>.</w:t>
      </w:r>
    </w:p>
    <w:p w14:paraId="09A270F5" w14:textId="432E10BF" w:rsidR="00BC4391" w:rsidRPr="00A629E3" w:rsidRDefault="00BC4391" w:rsidP="00BC4391">
      <w:pPr>
        <w:rPr>
          <w:rFonts w:ascii="Cambria" w:hAnsi="Cambria"/>
          <w:sz w:val="24"/>
        </w:rPr>
      </w:pPr>
      <w:r w:rsidRPr="00A629E3">
        <w:rPr>
          <w:rFonts w:ascii="Cambria" w:hAnsi="Cambria"/>
          <w:sz w:val="24"/>
        </w:rPr>
        <w:t>“</w:t>
      </w:r>
      <w:r w:rsidR="00E31BA5">
        <w:rPr>
          <w:rFonts w:ascii="Cambria" w:hAnsi="Cambria"/>
          <w:sz w:val="24"/>
        </w:rPr>
        <w:t xml:space="preserve">Perhaps their recommendations could include a future alternative structure for the </w:t>
      </w:r>
      <w:r w:rsidR="005950EF" w:rsidRPr="00A629E3">
        <w:rPr>
          <w:rFonts w:ascii="Cambria" w:hAnsi="Cambria"/>
          <w:sz w:val="24"/>
        </w:rPr>
        <w:t>Ministry of Education and Culture</w:t>
      </w:r>
      <w:r w:rsidRPr="00A629E3">
        <w:rPr>
          <w:rFonts w:ascii="Cambria" w:hAnsi="Cambria"/>
          <w:sz w:val="24"/>
        </w:rPr>
        <w:t xml:space="preserve">. </w:t>
      </w:r>
      <w:r w:rsidR="00E31BA5">
        <w:rPr>
          <w:rFonts w:ascii="Cambria" w:hAnsi="Cambria"/>
          <w:sz w:val="24"/>
        </w:rPr>
        <w:t xml:space="preserve">The results of the organizational </w:t>
      </w:r>
      <w:r w:rsidRPr="00A629E3">
        <w:rPr>
          <w:rFonts w:ascii="Cambria" w:hAnsi="Cambria"/>
          <w:sz w:val="24"/>
        </w:rPr>
        <w:t xml:space="preserve">review </w:t>
      </w:r>
      <w:r w:rsidR="00E31BA5">
        <w:rPr>
          <w:rFonts w:ascii="Cambria" w:hAnsi="Cambria"/>
          <w:sz w:val="24"/>
        </w:rPr>
        <w:t xml:space="preserve">could indicate the current level of effectiveness of the organization in relation to the resources needed to manage </w:t>
      </w:r>
      <w:r w:rsidR="00330AFC" w:rsidRPr="00A629E3">
        <w:rPr>
          <w:rFonts w:ascii="Cambria" w:hAnsi="Cambria"/>
          <w:sz w:val="24"/>
        </w:rPr>
        <w:t>education</w:t>
      </w:r>
      <w:r w:rsidRPr="00A629E3">
        <w:rPr>
          <w:rFonts w:ascii="Cambria" w:hAnsi="Cambria"/>
          <w:sz w:val="24"/>
        </w:rPr>
        <w:t xml:space="preserve">. </w:t>
      </w:r>
      <w:r w:rsidR="007033D0">
        <w:rPr>
          <w:rFonts w:ascii="Cambria" w:hAnsi="Cambria"/>
          <w:sz w:val="24"/>
        </w:rPr>
        <w:t>These results and recommendations will support us to deliver on</w:t>
      </w:r>
      <w:r w:rsidR="00E31BA5">
        <w:rPr>
          <w:rFonts w:ascii="Cambria" w:hAnsi="Cambria"/>
          <w:sz w:val="24"/>
        </w:rPr>
        <w:t xml:space="preserve"> our hope of being able to increase the effectiveness of our work</w:t>
      </w:r>
      <w:r w:rsidRPr="00A629E3">
        <w:rPr>
          <w:rFonts w:ascii="Cambria" w:hAnsi="Cambria"/>
          <w:sz w:val="24"/>
        </w:rPr>
        <w:t xml:space="preserve">,” </w:t>
      </w:r>
      <w:r w:rsidR="005950EF" w:rsidRPr="00A629E3">
        <w:rPr>
          <w:rFonts w:ascii="Cambria" w:hAnsi="Cambria"/>
          <w:sz w:val="24"/>
        </w:rPr>
        <w:t xml:space="preserve">he </w:t>
      </w:r>
      <w:r w:rsidR="004B67B9">
        <w:rPr>
          <w:rFonts w:ascii="Cambria" w:hAnsi="Cambria"/>
          <w:sz w:val="24"/>
        </w:rPr>
        <w:t>explained</w:t>
      </w:r>
      <w:r w:rsidRPr="00A629E3">
        <w:rPr>
          <w:rFonts w:ascii="Cambria" w:hAnsi="Cambria"/>
          <w:sz w:val="24"/>
        </w:rPr>
        <w:t>.</w:t>
      </w:r>
    </w:p>
    <w:p w14:paraId="08D214F2" w14:textId="4B3DD956" w:rsidR="00BC4391" w:rsidRPr="00A629E3" w:rsidRDefault="00E31BA5" w:rsidP="00BC4391">
      <w:pPr>
        <w:rPr>
          <w:rFonts w:ascii="Cambria" w:hAnsi="Cambria"/>
          <w:sz w:val="24"/>
        </w:rPr>
      </w:pPr>
      <w:r>
        <w:rPr>
          <w:rFonts w:ascii="Cambria" w:hAnsi="Cambria"/>
          <w:sz w:val="24"/>
        </w:rPr>
        <w:t xml:space="preserve">The </w:t>
      </w:r>
      <w:r w:rsidR="00F42385">
        <w:rPr>
          <w:rFonts w:ascii="Cambria" w:hAnsi="Cambria"/>
          <w:sz w:val="24"/>
        </w:rPr>
        <w:t>organisational review was</w:t>
      </w:r>
      <w:r>
        <w:rPr>
          <w:rFonts w:ascii="Cambria" w:hAnsi="Cambria"/>
          <w:sz w:val="24"/>
        </w:rPr>
        <w:t xml:space="preserve"> </w:t>
      </w:r>
      <w:r w:rsidR="007033D0">
        <w:rPr>
          <w:rFonts w:ascii="Cambria" w:hAnsi="Cambria"/>
          <w:sz w:val="24"/>
        </w:rPr>
        <w:t xml:space="preserve">conducted via </w:t>
      </w:r>
      <w:r w:rsidR="00F42385">
        <w:rPr>
          <w:rFonts w:ascii="Cambria" w:hAnsi="Cambria"/>
          <w:sz w:val="24"/>
        </w:rPr>
        <w:t>through</w:t>
      </w:r>
      <w:r>
        <w:rPr>
          <w:rFonts w:ascii="Cambria" w:hAnsi="Cambria"/>
          <w:sz w:val="24"/>
        </w:rPr>
        <w:t xml:space="preserve"> </w:t>
      </w:r>
      <w:r w:rsidR="00BC4391" w:rsidRPr="00A629E3">
        <w:rPr>
          <w:rFonts w:ascii="Cambria" w:hAnsi="Cambria"/>
          <w:sz w:val="24"/>
        </w:rPr>
        <w:t>semi-</w:t>
      </w:r>
      <w:r>
        <w:rPr>
          <w:rFonts w:ascii="Cambria" w:hAnsi="Cambria"/>
          <w:sz w:val="24"/>
        </w:rPr>
        <w:t>structured interviews and discussion</w:t>
      </w:r>
      <w:r w:rsidR="00F42385">
        <w:rPr>
          <w:rFonts w:ascii="Cambria" w:hAnsi="Cambria"/>
          <w:sz w:val="24"/>
        </w:rPr>
        <w:t>s</w:t>
      </w:r>
      <w:r>
        <w:rPr>
          <w:rFonts w:ascii="Cambria" w:hAnsi="Cambria"/>
          <w:sz w:val="24"/>
        </w:rPr>
        <w:t xml:space="preserve"> with stakeholders both inside and outside the </w:t>
      </w:r>
      <w:r w:rsidR="005950EF" w:rsidRPr="00A629E3">
        <w:rPr>
          <w:rFonts w:ascii="Cambria" w:hAnsi="Cambria"/>
          <w:sz w:val="24"/>
        </w:rPr>
        <w:t>Ministry of Education and Culture</w:t>
      </w:r>
      <w:r w:rsidR="00BC4391" w:rsidRPr="00A629E3">
        <w:rPr>
          <w:rFonts w:ascii="Cambria" w:hAnsi="Cambria"/>
          <w:sz w:val="24"/>
        </w:rPr>
        <w:t xml:space="preserve">. </w:t>
      </w:r>
      <w:r>
        <w:rPr>
          <w:rFonts w:ascii="Cambria" w:hAnsi="Cambria"/>
          <w:sz w:val="24"/>
        </w:rPr>
        <w:t xml:space="preserve">The analysis </w:t>
      </w:r>
      <w:r w:rsidR="00F42385">
        <w:rPr>
          <w:rFonts w:ascii="Cambria" w:hAnsi="Cambria"/>
          <w:sz w:val="24"/>
        </w:rPr>
        <w:t>was</w:t>
      </w:r>
      <w:r>
        <w:rPr>
          <w:rFonts w:ascii="Cambria" w:hAnsi="Cambria"/>
          <w:sz w:val="24"/>
        </w:rPr>
        <w:t xml:space="preserve"> enriched by reviewing </w:t>
      </w:r>
      <w:r w:rsidR="005950EF" w:rsidRPr="00A629E3">
        <w:rPr>
          <w:rFonts w:ascii="Cambria" w:hAnsi="Cambria"/>
          <w:sz w:val="24"/>
        </w:rPr>
        <w:t>the Ministry of Education and Culture</w:t>
      </w:r>
      <w:r>
        <w:rPr>
          <w:rFonts w:ascii="Cambria" w:hAnsi="Cambria"/>
          <w:sz w:val="24"/>
        </w:rPr>
        <w:t>’s</w:t>
      </w:r>
      <w:r w:rsidR="00BC4391" w:rsidRPr="00A629E3">
        <w:rPr>
          <w:rFonts w:ascii="Cambria" w:hAnsi="Cambria"/>
          <w:sz w:val="24"/>
        </w:rPr>
        <w:t xml:space="preserve"> </w:t>
      </w:r>
      <w:r w:rsidR="005950EF" w:rsidRPr="00A629E3">
        <w:rPr>
          <w:rFonts w:ascii="Cambria" w:hAnsi="Cambria"/>
          <w:sz w:val="24"/>
        </w:rPr>
        <w:t xml:space="preserve">Strategic Plan for </w:t>
      </w:r>
      <w:r w:rsidR="00BC4391" w:rsidRPr="00A629E3">
        <w:rPr>
          <w:rFonts w:ascii="Cambria" w:hAnsi="Cambria"/>
          <w:sz w:val="24"/>
        </w:rPr>
        <w:t xml:space="preserve">2015-2019, </w:t>
      </w:r>
      <w:r w:rsidR="007033D0">
        <w:rPr>
          <w:rFonts w:ascii="Cambria" w:hAnsi="Cambria"/>
          <w:sz w:val="24"/>
        </w:rPr>
        <w:t xml:space="preserve">the education sector priorities set out in initial drafts of the next Indonesian Medium Term Development Plan, and </w:t>
      </w:r>
      <w:r w:rsidR="00BC4391" w:rsidRPr="00A629E3">
        <w:rPr>
          <w:rFonts w:ascii="Cambria" w:hAnsi="Cambria"/>
          <w:sz w:val="24"/>
        </w:rPr>
        <w:t xml:space="preserve">PISA </w:t>
      </w:r>
      <w:r w:rsidR="005950EF" w:rsidRPr="00A629E3">
        <w:rPr>
          <w:rFonts w:ascii="Cambria" w:hAnsi="Cambria"/>
          <w:sz w:val="24"/>
        </w:rPr>
        <w:t xml:space="preserve">and </w:t>
      </w:r>
      <w:r w:rsidR="007033D0" w:rsidRPr="00A629E3">
        <w:rPr>
          <w:rFonts w:ascii="Cambria" w:hAnsi="Cambria"/>
          <w:sz w:val="24"/>
        </w:rPr>
        <w:t>national test</w:t>
      </w:r>
      <w:r w:rsidR="007033D0">
        <w:rPr>
          <w:rFonts w:ascii="Cambria" w:hAnsi="Cambria"/>
          <w:sz w:val="24"/>
        </w:rPr>
        <w:t xml:space="preserve"> results and analysis</w:t>
      </w:r>
      <w:r w:rsidR="00BC4391" w:rsidRPr="00A629E3">
        <w:rPr>
          <w:rFonts w:ascii="Cambria" w:hAnsi="Cambria"/>
          <w:sz w:val="24"/>
        </w:rPr>
        <w:t xml:space="preserve">. </w:t>
      </w:r>
    </w:p>
    <w:p w14:paraId="1AAC701E" w14:textId="0974BC1D" w:rsidR="001C0C36" w:rsidRDefault="00E31BA5" w:rsidP="001C0C36">
      <w:pPr>
        <w:spacing w:line="240" w:lineRule="auto"/>
        <w:jc w:val="both"/>
        <w:rPr>
          <w:szCs w:val="18"/>
        </w:rPr>
      </w:pPr>
      <w:r>
        <w:rPr>
          <w:rFonts w:ascii="Cambria" w:hAnsi="Cambria"/>
          <w:sz w:val="24"/>
        </w:rPr>
        <w:lastRenderedPageBreak/>
        <w:t xml:space="preserve">Initial </w:t>
      </w:r>
      <w:r w:rsidR="00BC4391" w:rsidRPr="00A629E3">
        <w:rPr>
          <w:rFonts w:ascii="Cambria" w:hAnsi="Cambria"/>
          <w:sz w:val="24"/>
        </w:rPr>
        <w:t xml:space="preserve">review </w:t>
      </w:r>
      <w:r>
        <w:rPr>
          <w:rFonts w:ascii="Cambria" w:hAnsi="Cambria"/>
          <w:sz w:val="24"/>
        </w:rPr>
        <w:t xml:space="preserve">findings were presented </w:t>
      </w:r>
      <w:r w:rsidR="007033D0">
        <w:rPr>
          <w:rFonts w:ascii="Cambria" w:hAnsi="Cambria"/>
          <w:sz w:val="24"/>
        </w:rPr>
        <w:t xml:space="preserve">to MoEC staff from national and provincial offices </w:t>
      </w:r>
      <w:r>
        <w:rPr>
          <w:rFonts w:ascii="Cambria" w:hAnsi="Cambria"/>
          <w:sz w:val="24"/>
        </w:rPr>
        <w:t xml:space="preserve">in workshops </w:t>
      </w:r>
      <w:r w:rsidR="00F42385">
        <w:rPr>
          <w:rFonts w:ascii="Cambria" w:hAnsi="Cambria"/>
          <w:sz w:val="24"/>
        </w:rPr>
        <w:t xml:space="preserve">hosted </w:t>
      </w:r>
      <w:r>
        <w:rPr>
          <w:rFonts w:ascii="Cambria" w:hAnsi="Cambria"/>
          <w:sz w:val="24"/>
        </w:rPr>
        <w:t xml:space="preserve">by the </w:t>
      </w:r>
      <w:r w:rsidR="005950EF" w:rsidRPr="00A629E3">
        <w:rPr>
          <w:rFonts w:ascii="Cambria" w:hAnsi="Cambria"/>
          <w:sz w:val="24"/>
        </w:rPr>
        <w:t xml:space="preserve">Ministry of Education and Culture in </w:t>
      </w:r>
      <w:r w:rsidR="00BC4391" w:rsidRPr="00A629E3">
        <w:rPr>
          <w:rFonts w:ascii="Cambria" w:hAnsi="Cambria"/>
          <w:sz w:val="24"/>
        </w:rPr>
        <w:t xml:space="preserve">Bogor </w:t>
      </w:r>
      <w:r w:rsidR="005950EF" w:rsidRPr="00A629E3">
        <w:rPr>
          <w:rFonts w:ascii="Cambria" w:hAnsi="Cambria"/>
          <w:sz w:val="24"/>
        </w:rPr>
        <w:t xml:space="preserve">and </w:t>
      </w:r>
      <w:r w:rsidR="00BC4391" w:rsidRPr="00A629E3">
        <w:rPr>
          <w:rFonts w:ascii="Cambria" w:hAnsi="Cambria"/>
          <w:sz w:val="24"/>
        </w:rPr>
        <w:t>Yogyakarta</w:t>
      </w:r>
      <w:r w:rsidR="007033D0">
        <w:rPr>
          <w:rFonts w:ascii="Cambria" w:hAnsi="Cambria"/>
          <w:sz w:val="24"/>
        </w:rPr>
        <w:t xml:space="preserve">; </w:t>
      </w:r>
      <w:r>
        <w:rPr>
          <w:rFonts w:ascii="Cambria" w:hAnsi="Cambria"/>
          <w:sz w:val="24"/>
        </w:rPr>
        <w:t xml:space="preserve">on those </w:t>
      </w:r>
      <w:r w:rsidR="00B31503">
        <w:rPr>
          <w:rFonts w:ascii="Cambria" w:hAnsi="Cambria"/>
          <w:sz w:val="24"/>
        </w:rPr>
        <w:t>occasions</w:t>
      </w:r>
      <w:r>
        <w:rPr>
          <w:rFonts w:ascii="Cambria" w:hAnsi="Cambria"/>
          <w:sz w:val="24"/>
        </w:rPr>
        <w:t xml:space="preserve"> </w:t>
      </w:r>
      <w:r w:rsidR="00BC4391" w:rsidRPr="00A629E3">
        <w:rPr>
          <w:rFonts w:ascii="Cambria" w:hAnsi="Cambria"/>
          <w:sz w:val="24"/>
        </w:rPr>
        <w:t>TASS</w:t>
      </w:r>
      <w:r w:rsidR="007033D0">
        <w:rPr>
          <w:rFonts w:ascii="Cambria" w:hAnsi="Cambria"/>
          <w:sz w:val="24"/>
        </w:rPr>
        <w:t xml:space="preserve"> was also able to</w:t>
      </w:r>
      <w:r w:rsidR="00BC4391" w:rsidRPr="00A629E3">
        <w:rPr>
          <w:rFonts w:ascii="Cambria" w:hAnsi="Cambria"/>
          <w:sz w:val="24"/>
        </w:rPr>
        <w:t xml:space="preserve"> </w:t>
      </w:r>
      <w:r>
        <w:rPr>
          <w:rFonts w:ascii="Cambria" w:hAnsi="Cambria"/>
          <w:sz w:val="24"/>
        </w:rPr>
        <w:t>gather</w:t>
      </w:r>
      <w:r w:rsidR="007033D0">
        <w:rPr>
          <w:rFonts w:ascii="Cambria" w:hAnsi="Cambria"/>
          <w:sz w:val="24"/>
        </w:rPr>
        <w:t xml:space="preserve"> additional</w:t>
      </w:r>
      <w:r>
        <w:rPr>
          <w:rFonts w:ascii="Cambria" w:hAnsi="Cambria"/>
          <w:sz w:val="24"/>
        </w:rPr>
        <w:t xml:space="preserve"> </w:t>
      </w:r>
      <w:r w:rsidR="00BC4391" w:rsidRPr="00A629E3">
        <w:rPr>
          <w:rFonts w:ascii="Cambria" w:hAnsi="Cambria"/>
          <w:sz w:val="24"/>
        </w:rPr>
        <w:t xml:space="preserve">data </w:t>
      </w:r>
      <w:r>
        <w:rPr>
          <w:rFonts w:ascii="Cambria" w:hAnsi="Cambria"/>
          <w:sz w:val="24"/>
        </w:rPr>
        <w:t>and receiv</w:t>
      </w:r>
      <w:r w:rsidR="007033D0">
        <w:rPr>
          <w:rFonts w:ascii="Cambria" w:hAnsi="Cambria"/>
          <w:sz w:val="24"/>
        </w:rPr>
        <w:t>e</w:t>
      </w:r>
      <w:r>
        <w:rPr>
          <w:rFonts w:ascii="Cambria" w:hAnsi="Cambria"/>
          <w:sz w:val="24"/>
        </w:rPr>
        <w:t xml:space="preserve"> feedback</w:t>
      </w:r>
      <w:r w:rsidR="007033D0">
        <w:rPr>
          <w:rFonts w:ascii="Cambria" w:hAnsi="Cambria"/>
          <w:sz w:val="24"/>
        </w:rPr>
        <w:t xml:space="preserve"> on the initial findings</w:t>
      </w:r>
      <w:r w:rsidR="00BC4391" w:rsidRPr="00A629E3">
        <w:rPr>
          <w:rFonts w:ascii="Cambria" w:hAnsi="Cambria"/>
          <w:sz w:val="24"/>
        </w:rPr>
        <w:t xml:space="preserve">. </w:t>
      </w:r>
    </w:p>
    <w:p w14:paraId="09018733" w14:textId="4379C317" w:rsidR="001C0C36" w:rsidRPr="00F275AF" w:rsidRDefault="001C0C36" w:rsidP="001C0C36">
      <w:pPr>
        <w:spacing w:line="240" w:lineRule="auto"/>
        <w:jc w:val="both"/>
        <w:rPr>
          <w:rFonts w:ascii="Cambria" w:hAnsi="Cambria"/>
          <w:sz w:val="24"/>
        </w:rPr>
      </w:pPr>
      <w:r w:rsidRPr="00F275AF">
        <w:rPr>
          <w:rFonts w:ascii="Cambria" w:hAnsi="Cambria"/>
          <w:sz w:val="24"/>
        </w:rPr>
        <w:t xml:space="preserve">A range of key insights into MoEC strategy performance were reported. These centred around ways of working and organisational behaviours that support achievement of organisational objectives within a decentralised education system. The report noted that effective partnerships with district and provinces become even more important to achieve sector goals in a system in which MoEC no longer has responsibility for delivery of education services but still retains a level of accountability for results. </w:t>
      </w:r>
    </w:p>
    <w:p w14:paraId="22F009BE" w14:textId="5E5058B7" w:rsidR="00BC4391" w:rsidRPr="00A629E3" w:rsidRDefault="001C0C36" w:rsidP="00BC4391">
      <w:pPr>
        <w:rPr>
          <w:rFonts w:ascii="Cambria" w:hAnsi="Cambria"/>
          <w:sz w:val="24"/>
        </w:rPr>
      </w:pPr>
      <w:r w:rsidRPr="00A629E3" w:rsidDel="001C0C36">
        <w:rPr>
          <w:rFonts w:ascii="Cambria" w:hAnsi="Cambria"/>
          <w:b/>
          <w:sz w:val="24"/>
        </w:rPr>
        <w:t xml:space="preserve"> </w:t>
      </w:r>
      <w:r w:rsidR="00BC4391" w:rsidRPr="00A629E3">
        <w:rPr>
          <w:rFonts w:ascii="Cambria" w:hAnsi="Cambria"/>
          <w:sz w:val="24"/>
        </w:rPr>
        <w:t>“</w:t>
      </w:r>
      <w:r w:rsidR="00E9443D">
        <w:rPr>
          <w:rFonts w:ascii="Cambria" w:hAnsi="Cambria"/>
          <w:sz w:val="24"/>
        </w:rPr>
        <w:t>The result</w:t>
      </w:r>
      <w:r w:rsidR="00243CA7">
        <w:rPr>
          <w:rFonts w:ascii="Cambria" w:hAnsi="Cambria"/>
          <w:sz w:val="24"/>
        </w:rPr>
        <w:t>s</w:t>
      </w:r>
      <w:r w:rsidR="00E9443D">
        <w:rPr>
          <w:rFonts w:ascii="Cambria" w:hAnsi="Cambria"/>
          <w:sz w:val="24"/>
        </w:rPr>
        <w:t xml:space="preserve"> of the study show that </w:t>
      </w:r>
      <w:r>
        <w:rPr>
          <w:rFonts w:ascii="Cambria" w:hAnsi="Cambria"/>
          <w:sz w:val="24"/>
        </w:rPr>
        <w:t xml:space="preserve">the organisation still </w:t>
      </w:r>
      <w:r w:rsidR="00E9443D">
        <w:rPr>
          <w:rFonts w:ascii="Cambria" w:hAnsi="Cambria"/>
          <w:sz w:val="24"/>
        </w:rPr>
        <w:t xml:space="preserve">faces the challenge of balancing the implementation of routine duties </w:t>
      </w:r>
      <w:r>
        <w:rPr>
          <w:rFonts w:ascii="Cambria" w:hAnsi="Cambria"/>
          <w:sz w:val="24"/>
        </w:rPr>
        <w:t xml:space="preserve">with </w:t>
      </w:r>
      <w:r w:rsidR="00E9443D">
        <w:rPr>
          <w:rFonts w:ascii="Cambria" w:hAnsi="Cambria"/>
          <w:sz w:val="24"/>
        </w:rPr>
        <w:t>strategic thought and analysis</w:t>
      </w:r>
      <w:r w:rsidR="00BC4391" w:rsidRPr="00A629E3">
        <w:rPr>
          <w:rFonts w:ascii="Cambria" w:hAnsi="Cambria"/>
          <w:sz w:val="24"/>
        </w:rPr>
        <w:t xml:space="preserve">. </w:t>
      </w:r>
      <w:r w:rsidR="00E9443D">
        <w:rPr>
          <w:rFonts w:ascii="Cambria" w:hAnsi="Cambria"/>
          <w:sz w:val="24"/>
        </w:rPr>
        <w:t xml:space="preserve">Many respondents </w:t>
      </w:r>
      <w:r>
        <w:rPr>
          <w:rFonts w:ascii="Cambria" w:hAnsi="Cambria"/>
          <w:sz w:val="24"/>
        </w:rPr>
        <w:t xml:space="preserve">reported </w:t>
      </w:r>
      <w:r w:rsidR="00E9443D">
        <w:rPr>
          <w:rFonts w:ascii="Cambria" w:hAnsi="Cambria"/>
          <w:sz w:val="24"/>
        </w:rPr>
        <w:t>that the Ministry has not yet achieved this balance</w:t>
      </w:r>
      <w:r w:rsidR="00BC4391" w:rsidRPr="00A629E3">
        <w:rPr>
          <w:rFonts w:ascii="Cambria" w:hAnsi="Cambria"/>
          <w:sz w:val="24"/>
        </w:rPr>
        <w:t xml:space="preserve">,” </w:t>
      </w:r>
      <w:r w:rsidR="00243CA7">
        <w:rPr>
          <w:rFonts w:ascii="Cambria" w:hAnsi="Cambria"/>
          <w:sz w:val="24"/>
        </w:rPr>
        <w:t>explained</w:t>
      </w:r>
      <w:r w:rsidR="00243CA7" w:rsidRPr="00A629E3">
        <w:rPr>
          <w:rFonts w:ascii="Cambria" w:hAnsi="Cambria"/>
          <w:sz w:val="24"/>
        </w:rPr>
        <w:t xml:space="preserve"> </w:t>
      </w:r>
      <w:r w:rsidR="00BC4391" w:rsidRPr="00A629E3">
        <w:rPr>
          <w:rFonts w:ascii="Cambria" w:hAnsi="Cambria"/>
          <w:sz w:val="24"/>
        </w:rPr>
        <w:t>David</w:t>
      </w:r>
      <w:r>
        <w:rPr>
          <w:rFonts w:ascii="Cambria" w:hAnsi="Cambria"/>
          <w:sz w:val="24"/>
        </w:rPr>
        <w:t xml:space="preserve"> Hodges, the lead TASS consultant in the review team</w:t>
      </w:r>
      <w:r w:rsidR="00BC4391" w:rsidRPr="00A629E3">
        <w:rPr>
          <w:rFonts w:ascii="Cambria" w:hAnsi="Cambria"/>
          <w:sz w:val="24"/>
        </w:rPr>
        <w:t>.</w:t>
      </w:r>
    </w:p>
    <w:p w14:paraId="0DB0A69B" w14:textId="6D607208" w:rsidR="00BC4391" w:rsidRPr="00A629E3" w:rsidRDefault="00BC4391" w:rsidP="00BC4391">
      <w:pPr>
        <w:rPr>
          <w:rFonts w:ascii="Cambria" w:hAnsi="Cambria"/>
          <w:sz w:val="24"/>
        </w:rPr>
      </w:pPr>
      <w:r w:rsidRPr="00A629E3">
        <w:rPr>
          <w:rFonts w:ascii="Cambria" w:hAnsi="Cambria"/>
          <w:sz w:val="24"/>
        </w:rPr>
        <w:t xml:space="preserve">TASS </w:t>
      </w:r>
      <w:r w:rsidR="00E9443D">
        <w:rPr>
          <w:rFonts w:ascii="Cambria" w:hAnsi="Cambria"/>
          <w:sz w:val="24"/>
        </w:rPr>
        <w:t xml:space="preserve">suggested three main </w:t>
      </w:r>
      <w:r w:rsidR="00342E2A">
        <w:rPr>
          <w:rFonts w:ascii="Cambria" w:hAnsi="Cambria"/>
          <w:sz w:val="24"/>
        </w:rPr>
        <w:t xml:space="preserve">areas </w:t>
      </w:r>
      <w:r w:rsidR="00904ED2">
        <w:rPr>
          <w:rFonts w:ascii="Cambria" w:hAnsi="Cambria"/>
          <w:sz w:val="24"/>
        </w:rPr>
        <w:t xml:space="preserve">that should </w:t>
      </w:r>
      <w:r w:rsidR="00E9443D">
        <w:rPr>
          <w:rFonts w:ascii="Cambria" w:hAnsi="Cambria"/>
          <w:sz w:val="24"/>
        </w:rPr>
        <w:t xml:space="preserve">be prioritized </w:t>
      </w:r>
      <w:r w:rsidR="00342E2A">
        <w:rPr>
          <w:rFonts w:ascii="Cambria" w:hAnsi="Cambria"/>
          <w:sz w:val="24"/>
        </w:rPr>
        <w:t>and</w:t>
      </w:r>
      <w:r w:rsidR="00E9443D">
        <w:rPr>
          <w:rFonts w:ascii="Cambria" w:hAnsi="Cambria"/>
          <w:sz w:val="24"/>
        </w:rPr>
        <w:t xml:space="preserve"> followed up by the </w:t>
      </w:r>
      <w:r w:rsidR="005950EF" w:rsidRPr="00A629E3">
        <w:rPr>
          <w:rFonts w:ascii="Cambria" w:hAnsi="Cambria"/>
          <w:sz w:val="24"/>
        </w:rPr>
        <w:t>Ministry of Education and Culture</w:t>
      </w:r>
      <w:r w:rsidRPr="00A629E3">
        <w:rPr>
          <w:rFonts w:ascii="Cambria" w:hAnsi="Cambria"/>
          <w:sz w:val="24"/>
        </w:rPr>
        <w:t xml:space="preserve">. </w:t>
      </w:r>
      <w:r w:rsidR="00E9443D">
        <w:rPr>
          <w:rFonts w:ascii="Cambria" w:hAnsi="Cambria"/>
          <w:sz w:val="24"/>
        </w:rPr>
        <w:t xml:space="preserve">This includes </w:t>
      </w:r>
      <w:r w:rsidR="001C0C36">
        <w:rPr>
          <w:rFonts w:ascii="Cambria" w:hAnsi="Cambria"/>
          <w:sz w:val="24"/>
        </w:rPr>
        <w:t xml:space="preserve">greater clarity and emphasis on </w:t>
      </w:r>
      <w:r w:rsidR="00E9443D">
        <w:rPr>
          <w:rFonts w:ascii="Cambria" w:hAnsi="Cambria"/>
          <w:sz w:val="24"/>
        </w:rPr>
        <w:t>strategic objectives</w:t>
      </w:r>
      <w:r w:rsidRPr="00A629E3">
        <w:rPr>
          <w:rFonts w:ascii="Cambria" w:hAnsi="Cambria"/>
          <w:sz w:val="24"/>
        </w:rPr>
        <w:t xml:space="preserve">, </w:t>
      </w:r>
      <w:r w:rsidR="00E9443D">
        <w:rPr>
          <w:rFonts w:ascii="Cambria" w:hAnsi="Cambria"/>
          <w:sz w:val="24"/>
        </w:rPr>
        <w:t xml:space="preserve">developing an institutional structure which supports </w:t>
      </w:r>
      <w:r w:rsidR="001C0C36">
        <w:rPr>
          <w:rFonts w:ascii="Cambria" w:hAnsi="Cambria"/>
          <w:sz w:val="24"/>
        </w:rPr>
        <w:t>achievement of key</w:t>
      </w:r>
      <w:r w:rsidR="00E9443D">
        <w:rPr>
          <w:rFonts w:ascii="Cambria" w:hAnsi="Cambria"/>
          <w:sz w:val="24"/>
        </w:rPr>
        <w:t xml:space="preserve"> priorities, and development </w:t>
      </w:r>
      <w:r w:rsidR="001C0C36">
        <w:rPr>
          <w:rFonts w:ascii="Cambria" w:hAnsi="Cambria"/>
          <w:sz w:val="24"/>
        </w:rPr>
        <w:t xml:space="preserve">of effective strategies for partnership with </w:t>
      </w:r>
      <w:r w:rsidR="00E9443D">
        <w:rPr>
          <w:rFonts w:ascii="Cambria" w:hAnsi="Cambria"/>
          <w:sz w:val="24"/>
        </w:rPr>
        <w:t>provinces</w:t>
      </w:r>
      <w:r w:rsidRPr="00A629E3">
        <w:rPr>
          <w:rFonts w:ascii="Cambria" w:hAnsi="Cambria"/>
          <w:sz w:val="24"/>
        </w:rPr>
        <w:t xml:space="preserve">, </w:t>
      </w:r>
      <w:r w:rsidR="001C0C36">
        <w:rPr>
          <w:rFonts w:ascii="Cambria" w:hAnsi="Cambria"/>
          <w:sz w:val="24"/>
        </w:rPr>
        <w:t xml:space="preserve">districts </w:t>
      </w:r>
      <w:r w:rsidR="00E9443D">
        <w:rPr>
          <w:rFonts w:ascii="Cambria" w:hAnsi="Cambria"/>
          <w:sz w:val="24"/>
        </w:rPr>
        <w:t xml:space="preserve">and </w:t>
      </w:r>
      <w:r w:rsidR="001C0C36">
        <w:rPr>
          <w:rFonts w:ascii="Cambria" w:hAnsi="Cambria"/>
          <w:sz w:val="24"/>
        </w:rPr>
        <w:t xml:space="preserve">municipalities who in Indonesia’s decentralised system, are the </w:t>
      </w:r>
      <w:r w:rsidR="00E9443D">
        <w:rPr>
          <w:rFonts w:ascii="Cambria" w:hAnsi="Cambria"/>
          <w:sz w:val="24"/>
        </w:rPr>
        <w:t>main driver</w:t>
      </w:r>
      <w:r w:rsidR="00904ED2">
        <w:rPr>
          <w:rFonts w:ascii="Cambria" w:hAnsi="Cambria"/>
          <w:sz w:val="24"/>
        </w:rPr>
        <w:t>s</w:t>
      </w:r>
      <w:r w:rsidR="00E9443D">
        <w:rPr>
          <w:rFonts w:ascii="Cambria" w:hAnsi="Cambria"/>
          <w:sz w:val="24"/>
        </w:rPr>
        <w:t xml:space="preserve"> of improvement in the </w:t>
      </w:r>
      <w:r w:rsidR="00330AFC" w:rsidRPr="00A629E3">
        <w:rPr>
          <w:rFonts w:ascii="Cambria" w:hAnsi="Cambria"/>
          <w:sz w:val="24"/>
        </w:rPr>
        <w:t>education</w:t>
      </w:r>
      <w:r w:rsidR="00E9443D">
        <w:rPr>
          <w:rFonts w:ascii="Cambria" w:hAnsi="Cambria"/>
          <w:sz w:val="24"/>
        </w:rPr>
        <w:t xml:space="preserve"> sector</w:t>
      </w:r>
      <w:r w:rsidRPr="00A629E3">
        <w:rPr>
          <w:rFonts w:ascii="Cambria" w:hAnsi="Cambria"/>
          <w:sz w:val="24"/>
        </w:rPr>
        <w:t xml:space="preserve">. </w:t>
      </w:r>
    </w:p>
    <w:p w14:paraId="280797AD" w14:textId="3D12DF77" w:rsidR="00BC4391" w:rsidRDefault="00951252" w:rsidP="00BC4391">
      <w:pPr>
        <w:rPr>
          <w:rFonts w:ascii="Cambria" w:hAnsi="Cambria"/>
          <w:sz w:val="24"/>
        </w:rPr>
      </w:pPr>
      <w:r>
        <w:rPr>
          <w:rFonts w:ascii="Cambria" w:hAnsi="Cambria"/>
          <w:sz w:val="24"/>
        </w:rPr>
        <w:t xml:space="preserve">It is hoped that the </w:t>
      </w:r>
      <w:r w:rsidR="00B334ED">
        <w:rPr>
          <w:rFonts w:ascii="Cambria" w:hAnsi="Cambria"/>
          <w:sz w:val="24"/>
        </w:rPr>
        <w:t>review recommendations</w:t>
      </w:r>
      <w:r>
        <w:rPr>
          <w:rFonts w:ascii="Cambria" w:hAnsi="Cambria"/>
          <w:sz w:val="24"/>
        </w:rPr>
        <w:t xml:space="preserve"> will</w:t>
      </w:r>
      <w:r w:rsidR="00B334ED">
        <w:rPr>
          <w:rFonts w:ascii="Cambria" w:hAnsi="Cambria"/>
          <w:sz w:val="24"/>
        </w:rPr>
        <w:t xml:space="preserve"> help the Ministry strengthen its </w:t>
      </w:r>
      <w:r w:rsidR="001C0C36">
        <w:rPr>
          <w:rFonts w:ascii="Cambria" w:hAnsi="Cambria"/>
          <w:sz w:val="24"/>
        </w:rPr>
        <w:t xml:space="preserve">structure, </w:t>
      </w:r>
      <w:r w:rsidR="00B334ED">
        <w:rPr>
          <w:rFonts w:ascii="Cambria" w:hAnsi="Cambria"/>
          <w:sz w:val="24"/>
        </w:rPr>
        <w:t>processes and systems</w:t>
      </w:r>
      <w:r w:rsidR="001C0C36">
        <w:rPr>
          <w:rFonts w:ascii="Cambria" w:hAnsi="Cambria"/>
          <w:sz w:val="24"/>
        </w:rPr>
        <w:t xml:space="preserve"> to be able to deliver onIndonesia’s commitments to a quality </w:t>
      </w:r>
      <w:r w:rsidR="00B334ED">
        <w:rPr>
          <w:rFonts w:ascii="Cambria" w:hAnsi="Cambria"/>
          <w:sz w:val="24"/>
        </w:rPr>
        <w:t>education</w:t>
      </w:r>
      <w:r w:rsidR="001C0C36">
        <w:rPr>
          <w:rFonts w:ascii="Cambria" w:hAnsi="Cambria"/>
          <w:sz w:val="24"/>
        </w:rPr>
        <w:t xml:space="preserve"> for all.</w:t>
      </w:r>
      <w:r w:rsidR="00B334ED">
        <w:rPr>
          <w:rFonts w:ascii="Cambria" w:hAnsi="Cambria"/>
          <w:sz w:val="24"/>
        </w:rPr>
        <w:t xml:space="preserve"> </w:t>
      </w:r>
    </w:p>
    <w:p w14:paraId="06BA8D2A" w14:textId="61D51AD0" w:rsidR="00BC4391" w:rsidRPr="00A629E3" w:rsidRDefault="00BC4391" w:rsidP="00652C6B">
      <w:pPr>
        <w:rPr>
          <w:rFonts w:ascii="Cambria" w:hAnsi="Cambria"/>
          <w:sz w:val="24"/>
        </w:rPr>
      </w:pPr>
    </w:p>
    <w:p w14:paraId="47728B2F" w14:textId="105259F3" w:rsidR="006C2FB1" w:rsidRPr="00A629E3" w:rsidRDefault="006C2FB1" w:rsidP="00652C6B">
      <w:pPr>
        <w:rPr>
          <w:rFonts w:ascii="Cambria" w:hAnsi="Cambria"/>
          <w:sz w:val="24"/>
        </w:rPr>
      </w:pPr>
    </w:p>
    <w:p w14:paraId="4E32FC8F" w14:textId="77777777" w:rsidR="00AE6F6B" w:rsidRPr="00A629E3" w:rsidRDefault="00AE6F6B" w:rsidP="00652C6B">
      <w:pPr>
        <w:rPr>
          <w:rFonts w:ascii="Cambria" w:hAnsi="Cambria"/>
          <w:sz w:val="24"/>
        </w:rPr>
      </w:pPr>
    </w:p>
    <w:p w14:paraId="6390E686" w14:textId="48E87FAA" w:rsidR="00ED1950" w:rsidRDefault="00ED1950" w:rsidP="00652C6B">
      <w:pPr>
        <w:rPr>
          <w:rFonts w:ascii="Cambria" w:hAnsi="Cambria"/>
          <w:sz w:val="24"/>
        </w:rPr>
      </w:pPr>
    </w:p>
    <w:p w14:paraId="1A76868F" w14:textId="77777777" w:rsidR="00ED1950" w:rsidRPr="00A629E3" w:rsidRDefault="00ED1950" w:rsidP="00652C6B">
      <w:pPr>
        <w:rPr>
          <w:rFonts w:ascii="Cambria" w:hAnsi="Cambria"/>
          <w:sz w:val="24"/>
        </w:rPr>
      </w:pPr>
    </w:p>
    <w:p w14:paraId="5E663D8C" w14:textId="77777777" w:rsidR="008550D4" w:rsidRDefault="008550D4" w:rsidP="00652C6B">
      <w:pPr>
        <w:rPr>
          <w:rFonts w:ascii="Cambria" w:hAnsi="Cambria"/>
          <w:sz w:val="24"/>
        </w:rPr>
      </w:pPr>
    </w:p>
    <w:p w14:paraId="378E7854" w14:textId="77777777" w:rsidR="00F275AF" w:rsidRDefault="00F275AF">
      <w:pPr>
        <w:rPr>
          <w:rFonts w:ascii="Cambria" w:hAnsi="Cambria"/>
          <w:b/>
          <w:color w:val="002060"/>
          <w:sz w:val="28"/>
        </w:rPr>
      </w:pPr>
      <w:r>
        <w:rPr>
          <w:rFonts w:ascii="Cambria" w:hAnsi="Cambria"/>
          <w:b/>
          <w:color w:val="002060"/>
          <w:sz w:val="28"/>
        </w:rPr>
        <w:br w:type="page"/>
      </w:r>
    </w:p>
    <w:p w14:paraId="6A00ADDD" w14:textId="1CEFD36B" w:rsidR="006C2FB1" w:rsidRPr="00F275AF" w:rsidRDefault="006C2FB1" w:rsidP="00652C6B">
      <w:pPr>
        <w:rPr>
          <w:rFonts w:ascii="Cambria" w:hAnsi="Cambria"/>
          <w:b/>
          <w:color w:val="002060"/>
          <w:sz w:val="28"/>
        </w:rPr>
      </w:pPr>
      <w:r w:rsidRPr="00F275AF">
        <w:rPr>
          <w:rFonts w:ascii="Cambria" w:hAnsi="Cambria"/>
          <w:b/>
          <w:color w:val="002060"/>
          <w:sz w:val="28"/>
        </w:rPr>
        <w:lastRenderedPageBreak/>
        <w:t xml:space="preserve">TASS </w:t>
      </w:r>
      <w:r w:rsidR="008550D4" w:rsidRPr="00F275AF">
        <w:rPr>
          <w:rFonts w:ascii="Cambria" w:hAnsi="Cambria"/>
          <w:b/>
          <w:color w:val="002060"/>
          <w:sz w:val="28"/>
        </w:rPr>
        <w:t>SUPPORTS</w:t>
      </w:r>
      <w:r w:rsidRPr="00F275AF">
        <w:rPr>
          <w:rFonts w:ascii="Cambria" w:hAnsi="Cambria"/>
          <w:b/>
          <w:color w:val="002060"/>
          <w:sz w:val="28"/>
        </w:rPr>
        <w:t xml:space="preserve"> </w:t>
      </w:r>
      <w:r w:rsidR="00CB0E18">
        <w:rPr>
          <w:rFonts w:ascii="Cambria" w:hAnsi="Cambria"/>
          <w:b/>
          <w:color w:val="002060"/>
          <w:sz w:val="28"/>
        </w:rPr>
        <w:t>STRENGTHENING OF</w:t>
      </w:r>
      <w:r w:rsidR="00CB0E18" w:rsidRPr="00F275AF">
        <w:rPr>
          <w:rFonts w:ascii="Cambria" w:hAnsi="Cambria"/>
          <w:b/>
          <w:color w:val="002060"/>
          <w:sz w:val="28"/>
        </w:rPr>
        <w:t xml:space="preserve"> </w:t>
      </w:r>
      <w:r w:rsidR="00330AFC" w:rsidRPr="00F275AF">
        <w:rPr>
          <w:rFonts w:ascii="Cambria" w:hAnsi="Cambria"/>
          <w:b/>
          <w:color w:val="002060"/>
          <w:sz w:val="28"/>
        </w:rPr>
        <w:t>EDUCATION</w:t>
      </w:r>
      <w:r w:rsidR="008550D4" w:rsidRPr="00F275AF">
        <w:rPr>
          <w:rFonts w:ascii="Cambria" w:hAnsi="Cambria"/>
          <w:b/>
          <w:color w:val="002060"/>
          <w:sz w:val="28"/>
        </w:rPr>
        <w:t xml:space="preserve"> STANDARDS</w:t>
      </w:r>
    </w:p>
    <w:p w14:paraId="06ABB0B0" w14:textId="6203361E" w:rsidR="006C2FB1" w:rsidRPr="00A629E3" w:rsidRDefault="008550D4" w:rsidP="00652C6B">
      <w:pPr>
        <w:rPr>
          <w:rFonts w:ascii="Cambria" w:hAnsi="Cambria"/>
          <w:b/>
          <w:sz w:val="24"/>
        </w:rPr>
      </w:pPr>
      <w:r>
        <w:rPr>
          <w:rFonts w:ascii="Cambria" w:hAnsi="Cambria"/>
          <w:b/>
          <w:sz w:val="24"/>
        </w:rPr>
        <w:t xml:space="preserve">The Ministry of </w:t>
      </w:r>
      <w:r w:rsidR="00330AFC" w:rsidRPr="00A629E3">
        <w:rPr>
          <w:rFonts w:ascii="Cambria" w:hAnsi="Cambria"/>
          <w:b/>
          <w:sz w:val="24"/>
        </w:rPr>
        <w:t>Education</w:t>
      </w:r>
      <w:r w:rsidR="006C2FB1" w:rsidRPr="00A629E3">
        <w:rPr>
          <w:rFonts w:ascii="Cambria" w:hAnsi="Cambria"/>
          <w:b/>
          <w:sz w:val="24"/>
        </w:rPr>
        <w:t xml:space="preserve"> </w:t>
      </w:r>
      <w:r>
        <w:rPr>
          <w:rFonts w:ascii="Cambria" w:hAnsi="Cambria"/>
          <w:b/>
          <w:sz w:val="24"/>
        </w:rPr>
        <w:t xml:space="preserve">and Culture is </w:t>
      </w:r>
      <w:r w:rsidR="0050095D">
        <w:rPr>
          <w:rFonts w:ascii="Cambria" w:hAnsi="Cambria"/>
          <w:b/>
          <w:sz w:val="24"/>
        </w:rPr>
        <w:t xml:space="preserve">introducing </w:t>
      </w:r>
      <w:r>
        <w:rPr>
          <w:rFonts w:ascii="Cambria" w:hAnsi="Cambria"/>
          <w:b/>
          <w:sz w:val="24"/>
        </w:rPr>
        <w:t xml:space="preserve">measures to accelerate </w:t>
      </w:r>
      <w:r w:rsidR="0050095D">
        <w:rPr>
          <w:rFonts w:ascii="Cambria" w:hAnsi="Cambria"/>
          <w:b/>
          <w:sz w:val="24"/>
        </w:rPr>
        <w:t>student</w:t>
      </w:r>
      <w:r>
        <w:rPr>
          <w:rFonts w:ascii="Cambria" w:hAnsi="Cambria"/>
          <w:b/>
          <w:sz w:val="24"/>
        </w:rPr>
        <w:t xml:space="preserve"> learning </w:t>
      </w:r>
      <w:r w:rsidR="0011080A">
        <w:rPr>
          <w:rFonts w:ascii="Cambria" w:hAnsi="Cambria"/>
          <w:b/>
          <w:sz w:val="24"/>
        </w:rPr>
        <w:t>outcomes</w:t>
      </w:r>
      <w:r w:rsidR="006C2FB1" w:rsidRPr="00A629E3">
        <w:rPr>
          <w:rFonts w:ascii="Cambria" w:hAnsi="Cambria"/>
          <w:b/>
          <w:sz w:val="24"/>
        </w:rPr>
        <w:t xml:space="preserve">. </w:t>
      </w:r>
      <w:r w:rsidR="0050095D">
        <w:rPr>
          <w:rFonts w:ascii="Cambria" w:hAnsi="Cambria"/>
          <w:b/>
          <w:sz w:val="24"/>
        </w:rPr>
        <w:t xml:space="preserve">These were </w:t>
      </w:r>
      <w:r w:rsidR="00E574A4">
        <w:rPr>
          <w:rFonts w:ascii="Cambria" w:hAnsi="Cambria"/>
          <w:b/>
          <w:sz w:val="24"/>
        </w:rPr>
        <w:t xml:space="preserve">discussed in a </w:t>
      </w:r>
      <w:r>
        <w:rPr>
          <w:rFonts w:ascii="Cambria" w:hAnsi="Cambria"/>
          <w:b/>
          <w:sz w:val="24"/>
        </w:rPr>
        <w:t xml:space="preserve">coordination meeting with the National School and </w:t>
      </w:r>
      <w:r w:rsidR="003A080A" w:rsidRPr="00A629E3">
        <w:rPr>
          <w:rFonts w:ascii="Cambria" w:hAnsi="Cambria"/>
          <w:b/>
          <w:sz w:val="24"/>
        </w:rPr>
        <w:t xml:space="preserve">Madrasah </w:t>
      </w:r>
      <w:r>
        <w:rPr>
          <w:rFonts w:ascii="Cambria" w:hAnsi="Cambria"/>
          <w:b/>
          <w:sz w:val="24"/>
        </w:rPr>
        <w:t xml:space="preserve">Accreditation Body </w:t>
      </w:r>
      <w:r w:rsidR="003A080A" w:rsidRPr="00A629E3">
        <w:rPr>
          <w:rFonts w:ascii="Cambria" w:hAnsi="Cambria"/>
          <w:b/>
          <w:sz w:val="24"/>
        </w:rPr>
        <w:t xml:space="preserve">(BAN S/M), </w:t>
      </w:r>
      <w:r>
        <w:rPr>
          <w:rFonts w:ascii="Cambria" w:hAnsi="Cambria"/>
          <w:b/>
          <w:sz w:val="24"/>
        </w:rPr>
        <w:t xml:space="preserve">the </w:t>
      </w:r>
      <w:r w:rsidR="0050095D">
        <w:rPr>
          <w:rFonts w:ascii="Cambria" w:hAnsi="Cambria"/>
          <w:b/>
          <w:sz w:val="24"/>
        </w:rPr>
        <w:t>National Education Standards Board</w:t>
      </w:r>
      <w:r w:rsidR="006C2FB1" w:rsidRPr="00A629E3">
        <w:rPr>
          <w:rFonts w:ascii="Cambria" w:hAnsi="Cambria"/>
          <w:b/>
          <w:sz w:val="24"/>
        </w:rPr>
        <w:t xml:space="preserve">, </w:t>
      </w:r>
      <w:r w:rsidR="007A4A22">
        <w:rPr>
          <w:rFonts w:ascii="Cambria" w:hAnsi="Cambria"/>
          <w:b/>
          <w:sz w:val="24"/>
        </w:rPr>
        <w:t>TASS</w:t>
      </w:r>
      <w:r w:rsidR="006C2FB1" w:rsidRPr="00A629E3">
        <w:rPr>
          <w:rFonts w:ascii="Cambria" w:hAnsi="Cambria"/>
          <w:b/>
          <w:sz w:val="24"/>
        </w:rPr>
        <w:t>, INOVASI</w:t>
      </w:r>
      <w:r w:rsidR="003A080A" w:rsidRPr="00A629E3">
        <w:rPr>
          <w:rFonts w:ascii="Cambria" w:hAnsi="Cambria"/>
          <w:b/>
          <w:sz w:val="24"/>
        </w:rPr>
        <w:t>,</w:t>
      </w:r>
      <w:r w:rsidR="006C2FB1" w:rsidRPr="00A629E3">
        <w:rPr>
          <w:rFonts w:ascii="Cambria" w:hAnsi="Cambria"/>
          <w:b/>
          <w:sz w:val="24"/>
        </w:rPr>
        <w:t xml:space="preserve"> </w:t>
      </w:r>
      <w:r w:rsidR="003A080A" w:rsidRPr="00A629E3">
        <w:rPr>
          <w:rFonts w:ascii="Cambria" w:hAnsi="Cambria"/>
          <w:b/>
          <w:sz w:val="24"/>
        </w:rPr>
        <w:t xml:space="preserve">and </w:t>
      </w:r>
      <w:r w:rsidR="007A4A22">
        <w:rPr>
          <w:rFonts w:ascii="Cambria" w:hAnsi="Cambria"/>
          <w:b/>
          <w:sz w:val="24"/>
        </w:rPr>
        <w:t>key units within</w:t>
      </w:r>
      <w:r>
        <w:rPr>
          <w:rFonts w:ascii="Cambria" w:hAnsi="Cambria"/>
          <w:b/>
          <w:sz w:val="24"/>
        </w:rPr>
        <w:t xml:space="preserve"> the Ministry of </w:t>
      </w:r>
      <w:r w:rsidRPr="00A629E3">
        <w:rPr>
          <w:rFonts w:ascii="Cambria" w:hAnsi="Cambria"/>
          <w:b/>
          <w:sz w:val="24"/>
        </w:rPr>
        <w:t xml:space="preserve">Education </w:t>
      </w:r>
      <w:r>
        <w:rPr>
          <w:rFonts w:ascii="Cambria" w:hAnsi="Cambria"/>
          <w:b/>
          <w:sz w:val="24"/>
        </w:rPr>
        <w:t>and Culture</w:t>
      </w:r>
      <w:r w:rsidR="006C2FB1" w:rsidRPr="00A629E3">
        <w:rPr>
          <w:rFonts w:ascii="Cambria" w:hAnsi="Cambria"/>
          <w:b/>
          <w:sz w:val="24"/>
        </w:rPr>
        <w:t>.</w:t>
      </w:r>
    </w:p>
    <w:p w14:paraId="4A76C108" w14:textId="798E2BED" w:rsidR="004D1C6D" w:rsidRPr="00A629E3" w:rsidRDefault="00E574A4" w:rsidP="004D1C6D">
      <w:pPr>
        <w:rPr>
          <w:rFonts w:ascii="Cambria" w:hAnsi="Cambria"/>
          <w:sz w:val="24"/>
        </w:rPr>
      </w:pPr>
      <w:r>
        <w:rPr>
          <w:rFonts w:ascii="Cambria" w:hAnsi="Cambria"/>
          <w:sz w:val="24"/>
        </w:rPr>
        <w:t>This meeting</w:t>
      </w:r>
      <w:r w:rsidR="004E72E2">
        <w:rPr>
          <w:rFonts w:ascii="Cambria" w:hAnsi="Cambria"/>
          <w:sz w:val="24"/>
        </w:rPr>
        <w:t xml:space="preserve">, </w:t>
      </w:r>
      <w:r>
        <w:rPr>
          <w:rFonts w:ascii="Cambria" w:hAnsi="Cambria"/>
          <w:sz w:val="24"/>
        </w:rPr>
        <w:t xml:space="preserve">facilitated by the </w:t>
      </w:r>
      <w:r w:rsidR="004D1C6D" w:rsidRPr="00A629E3">
        <w:rPr>
          <w:rFonts w:ascii="Cambria" w:hAnsi="Cambria"/>
          <w:sz w:val="24"/>
        </w:rPr>
        <w:t xml:space="preserve">TASS </w:t>
      </w:r>
      <w:r w:rsidRPr="00A629E3">
        <w:rPr>
          <w:rFonts w:ascii="Cambria" w:hAnsi="Cambria"/>
          <w:sz w:val="24"/>
        </w:rPr>
        <w:t>program</w:t>
      </w:r>
      <w:r w:rsidR="004E72E2">
        <w:rPr>
          <w:rFonts w:ascii="Cambria" w:hAnsi="Cambria"/>
          <w:sz w:val="24"/>
        </w:rPr>
        <w:t>,</w:t>
      </w:r>
      <w:r w:rsidRPr="00A629E3">
        <w:rPr>
          <w:rFonts w:ascii="Cambria" w:hAnsi="Cambria"/>
          <w:sz w:val="24"/>
        </w:rPr>
        <w:t xml:space="preserve"> </w:t>
      </w:r>
      <w:r w:rsidR="004E72E2">
        <w:rPr>
          <w:rFonts w:ascii="Cambria" w:hAnsi="Cambria"/>
          <w:sz w:val="24"/>
        </w:rPr>
        <w:t>aimed to</w:t>
      </w:r>
      <w:r>
        <w:rPr>
          <w:rFonts w:ascii="Cambria" w:hAnsi="Cambria"/>
          <w:sz w:val="24"/>
        </w:rPr>
        <w:t xml:space="preserve"> discuss and evaluat</w:t>
      </w:r>
      <w:r w:rsidR="004E72E2">
        <w:rPr>
          <w:rFonts w:ascii="Cambria" w:hAnsi="Cambria"/>
          <w:sz w:val="24"/>
        </w:rPr>
        <w:t>e</w:t>
      </w:r>
      <w:r>
        <w:rPr>
          <w:rFonts w:ascii="Cambria" w:hAnsi="Cambria"/>
          <w:sz w:val="24"/>
        </w:rPr>
        <w:t xml:space="preserve"> the </w:t>
      </w:r>
      <w:r w:rsidR="004D1C6D" w:rsidRPr="00A629E3">
        <w:rPr>
          <w:rFonts w:ascii="Cambria" w:hAnsi="Cambria"/>
          <w:sz w:val="24"/>
        </w:rPr>
        <w:t>learning outcome</w:t>
      </w:r>
      <w:r>
        <w:rPr>
          <w:rFonts w:ascii="Cambria" w:hAnsi="Cambria"/>
          <w:sz w:val="24"/>
        </w:rPr>
        <w:t xml:space="preserve">s indicated in </w:t>
      </w:r>
      <w:r w:rsidR="004E72E2">
        <w:rPr>
          <w:rFonts w:ascii="Cambria" w:hAnsi="Cambria"/>
          <w:sz w:val="24"/>
        </w:rPr>
        <w:t xml:space="preserve">national test (AKSI) findings and other associated data. These trends all indicate stagnation of learning outcomes. </w:t>
      </w:r>
      <w:r w:rsidR="004D1C6D" w:rsidRPr="00A629E3">
        <w:rPr>
          <w:rFonts w:ascii="Cambria" w:hAnsi="Cambria"/>
          <w:sz w:val="24"/>
        </w:rPr>
        <w:t xml:space="preserve"> </w:t>
      </w:r>
    </w:p>
    <w:p w14:paraId="26CF212F" w14:textId="1BE0F2D6" w:rsidR="004D1C6D" w:rsidRPr="00A629E3" w:rsidRDefault="003A080A" w:rsidP="004D1C6D">
      <w:pPr>
        <w:rPr>
          <w:rFonts w:ascii="Cambria" w:hAnsi="Cambria"/>
          <w:sz w:val="24"/>
        </w:rPr>
      </w:pPr>
      <w:r w:rsidRPr="00A629E3">
        <w:rPr>
          <w:rFonts w:ascii="Cambria" w:hAnsi="Cambria"/>
          <w:sz w:val="24"/>
        </w:rPr>
        <w:t xml:space="preserve">The </w:t>
      </w:r>
      <w:r w:rsidR="005950EF" w:rsidRPr="00A629E3">
        <w:rPr>
          <w:rFonts w:ascii="Cambria" w:hAnsi="Cambria"/>
          <w:sz w:val="24"/>
        </w:rPr>
        <w:t>Ministry of Education and Culture</w:t>
      </w:r>
      <w:r w:rsidR="004D1C6D" w:rsidRPr="00A629E3">
        <w:rPr>
          <w:rFonts w:ascii="Cambria" w:hAnsi="Cambria"/>
          <w:sz w:val="24"/>
        </w:rPr>
        <w:t xml:space="preserve"> </w:t>
      </w:r>
      <w:r w:rsidR="004E72E2">
        <w:rPr>
          <w:rFonts w:ascii="Cambria" w:hAnsi="Cambria"/>
          <w:sz w:val="24"/>
        </w:rPr>
        <w:t xml:space="preserve">acknowledges </w:t>
      </w:r>
      <w:r w:rsidR="00E574A4">
        <w:rPr>
          <w:rFonts w:ascii="Cambria" w:hAnsi="Cambria"/>
          <w:sz w:val="24"/>
        </w:rPr>
        <w:t>that there must be a fundamental change in the classroom learning process</w:t>
      </w:r>
      <w:r w:rsidR="004D1C6D" w:rsidRPr="00A629E3">
        <w:rPr>
          <w:rFonts w:ascii="Cambria" w:hAnsi="Cambria"/>
          <w:sz w:val="24"/>
        </w:rPr>
        <w:t xml:space="preserve">. </w:t>
      </w:r>
      <w:r w:rsidR="00E574A4">
        <w:rPr>
          <w:rFonts w:ascii="Cambria" w:hAnsi="Cambria"/>
          <w:sz w:val="24"/>
        </w:rPr>
        <w:t>Teacher evaluation must be done by giving precedence to quality and not merely pursuing administrative standards</w:t>
      </w:r>
      <w:r w:rsidR="004E72E2">
        <w:rPr>
          <w:rFonts w:ascii="Cambria" w:hAnsi="Cambria"/>
          <w:sz w:val="24"/>
        </w:rPr>
        <w:t xml:space="preserve">. </w:t>
      </w:r>
      <w:r w:rsidR="008550D4">
        <w:rPr>
          <w:rFonts w:ascii="Cambria" w:hAnsi="Cambria"/>
          <w:sz w:val="24"/>
        </w:rPr>
        <w:t>It was recommended that t</w:t>
      </w:r>
      <w:r w:rsidR="00330AFC" w:rsidRPr="00A629E3">
        <w:rPr>
          <w:rFonts w:ascii="Cambria" w:hAnsi="Cambria"/>
          <w:sz w:val="24"/>
        </w:rPr>
        <w:t>eachers</w:t>
      </w:r>
      <w:r w:rsidR="004D1C6D" w:rsidRPr="00A629E3">
        <w:rPr>
          <w:rFonts w:ascii="Cambria" w:hAnsi="Cambria"/>
          <w:sz w:val="24"/>
        </w:rPr>
        <w:t xml:space="preserve"> </w:t>
      </w:r>
      <w:r w:rsidR="008550D4">
        <w:rPr>
          <w:rFonts w:ascii="Cambria" w:hAnsi="Cambria"/>
          <w:sz w:val="24"/>
        </w:rPr>
        <w:t>reflect on how to improve the learning process</w:t>
      </w:r>
      <w:r w:rsidR="004D1C6D" w:rsidRPr="00A629E3">
        <w:rPr>
          <w:rFonts w:ascii="Cambria" w:hAnsi="Cambria"/>
          <w:sz w:val="24"/>
        </w:rPr>
        <w:t xml:space="preserve">. </w:t>
      </w:r>
    </w:p>
    <w:p w14:paraId="63CD52E4" w14:textId="4DAAC6ED" w:rsidR="004D1C6D" w:rsidRPr="00A629E3" w:rsidRDefault="003A080A" w:rsidP="004D1C6D">
      <w:pPr>
        <w:rPr>
          <w:rFonts w:ascii="Cambria" w:hAnsi="Cambria"/>
          <w:sz w:val="24"/>
        </w:rPr>
      </w:pPr>
      <w:r w:rsidRPr="00A629E3">
        <w:rPr>
          <w:rFonts w:ascii="Cambria" w:hAnsi="Cambria"/>
          <w:sz w:val="24"/>
        </w:rPr>
        <w:t xml:space="preserve">Totok Suprayitno, Head of the Research and Development </w:t>
      </w:r>
      <w:r w:rsidR="008550D4">
        <w:rPr>
          <w:rFonts w:ascii="Cambria" w:hAnsi="Cambria"/>
          <w:sz w:val="24"/>
        </w:rPr>
        <w:t>Body</w:t>
      </w:r>
      <w:r w:rsidR="004E72E2">
        <w:rPr>
          <w:rFonts w:ascii="Cambria" w:hAnsi="Cambria"/>
          <w:sz w:val="24"/>
        </w:rPr>
        <w:t xml:space="preserve"> (Balitbang)</w:t>
      </w:r>
      <w:r w:rsidR="008550D4">
        <w:rPr>
          <w:rFonts w:ascii="Cambria" w:hAnsi="Cambria"/>
          <w:sz w:val="24"/>
        </w:rPr>
        <w:t xml:space="preserve"> </w:t>
      </w:r>
      <w:r w:rsidR="004E72E2">
        <w:rPr>
          <w:rFonts w:ascii="Cambria" w:hAnsi="Cambria"/>
          <w:sz w:val="24"/>
        </w:rPr>
        <w:t xml:space="preserve">at </w:t>
      </w:r>
      <w:r w:rsidRPr="00A629E3">
        <w:rPr>
          <w:rFonts w:ascii="Cambria" w:hAnsi="Cambria"/>
          <w:sz w:val="24"/>
        </w:rPr>
        <w:t xml:space="preserve">the </w:t>
      </w:r>
      <w:r w:rsidR="005950EF" w:rsidRPr="00A629E3">
        <w:rPr>
          <w:rFonts w:ascii="Cambria" w:hAnsi="Cambria"/>
          <w:sz w:val="24"/>
        </w:rPr>
        <w:t>Ministry of Education and Culture</w:t>
      </w:r>
      <w:r w:rsidR="004D1C6D" w:rsidRPr="00A629E3">
        <w:rPr>
          <w:rFonts w:ascii="Cambria" w:hAnsi="Cambria"/>
          <w:sz w:val="24"/>
        </w:rPr>
        <w:t xml:space="preserve">, </w:t>
      </w:r>
      <w:r w:rsidRPr="00A629E3">
        <w:rPr>
          <w:rFonts w:ascii="Cambria" w:hAnsi="Cambria"/>
          <w:sz w:val="24"/>
        </w:rPr>
        <w:t xml:space="preserve">said that </w:t>
      </w:r>
      <w:r w:rsidR="004E72E2">
        <w:rPr>
          <w:rFonts w:ascii="Cambria" w:hAnsi="Cambria"/>
          <w:sz w:val="24"/>
        </w:rPr>
        <w:t xml:space="preserve">a key </w:t>
      </w:r>
      <w:r w:rsidR="00330AFC" w:rsidRPr="00A629E3">
        <w:rPr>
          <w:rFonts w:ascii="Cambria" w:hAnsi="Cambria"/>
          <w:sz w:val="24"/>
        </w:rPr>
        <w:t>education</w:t>
      </w:r>
      <w:r w:rsidR="008550D4">
        <w:rPr>
          <w:rFonts w:ascii="Cambria" w:hAnsi="Cambria"/>
          <w:sz w:val="24"/>
        </w:rPr>
        <w:t>al challenge</w:t>
      </w:r>
      <w:r w:rsidR="004D1C6D" w:rsidRPr="00A629E3">
        <w:rPr>
          <w:rFonts w:ascii="Cambria" w:hAnsi="Cambria"/>
          <w:sz w:val="24"/>
        </w:rPr>
        <w:t xml:space="preserve"> </w:t>
      </w:r>
      <w:r w:rsidR="008550D4">
        <w:rPr>
          <w:rFonts w:ascii="Cambria" w:hAnsi="Cambria"/>
          <w:sz w:val="24"/>
        </w:rPr>
        <w:t xml:space="preserve">is to </w:t>
      </w:r>
      <w:r w:rsidR="004E72E2">
        <w:rPr>
          <w:rFonts w:ascii="Cambria" w:hAnsi="Cambria"/>
          <w:sz w:val="24"/>
        </w:rPr>
        <w:t xml:space="preserve">align </w:t>
      </w:r>
      <w:r w:rsidR="008550D4">
        <w:rPr>
          <w:rFonts w:ascii="Cambria" w:hAnsi="Cambria"/>
          <w:sz w:val="24"/>
        </w:rPr>
        <w:t xml:space="preserve">Indonesia’s </w:t>
      </w:r>
      <w:r w:rsidR="00330AFC" w:rsidRPr="00A629E3">
        <w:rPr>
          <w:rFonts w:ascii="Cambria" w:hAnsi="Cambria"/>
          <w:sz w:val="24"/>
        </w:rPr>
        <w:t>education</w:t>
      </w:r>
      <w:r w:rsidR="004D1C6D" w:rsidRPr="00A629E3">
        <w:rPr>
          <w:rFonts w:ascii="Cambria" w:hAnsi="Cambria"/>
          <w:sz w:val="24"/>
        </w:rPr>
        <w:t xml:space="preserve"> </w:t>
      </w:r>
      <w:r w:rsidR="008550D4">
        <w:rPr>
          <w:rFonts w:ascii="Cambria" w:hAnsi="Cambria"/>
          <w:sz w:val="24"/>
        </w:rPr>
        <w:t>standards with the policies and practices in the field</w:t>
      </w:r>
      <w:r w:rsidR="004D1C6D" w:rsidRPr="00A629E3">
        <w:rPr>
          <w:rFonts w:ascii="Cambria" w:hAnsi="Cambria"/>
          <w:sz w:val="24"/>
        </w:rPr>
        <w:t xml:space="preserve">. </w:t>
      </w:r>
      <w:r w:rsidR="004E72E2">
        <w:rPr>
          <w:rFonts w:ascii="Cambria" w:hAnsi="Cambria"/>
          <w:sz w:val="24"/>
        </w:rPr>
        <w:t xml:space="preserve">In that context, </w:t>
      </w:r>
      <w:r w:rsidR="008550D4">
        <w:rPr>
          <w:rFonts w:ascii="Cambria" w:hAnsi="Cambria"/>
          <w:sz w:val="24"/>
        </w:rPr>
        <w:t xml:space="preserve">cooperation among parties must </w:t>
      </w:r>
      <w:r w:rsidR="004E72E2">
        <w:rPr>
          <w:rFonts w:ascii="Cambria" w:hAnsi="Cambria"/>
          <w:sz w:val="24"/>
        </w:rPr>
        <w:t xml:space="preserve">be continually encouraged so as to accelerate learning outcomes. </w:t>
      </w:r>
    </w:p>
    <w:p w14:paraId="52A99265" w14:textId="2B9E51EF" w:rsidR="004D1C6D" w:rsidRPr="00A629E3" w:rsidRDefault="004D1C6D" w:rsidP="004D1C6D">
      <w:pPr>
        <w:rPr>
          <w:rFonts w:ascii="Cambria" w:hAnsi="Cambria"/>
          <w:sz w:val="24"/>
        </w:rPr>
      </w:pPr>
      <w:r w:rsidRPr="00A629E3">
        <w:rPr>
          <w:rFonts w:ascii="Cambria" w:hAnsi="Cambria"/>
          <w:sz w:val="24"/>
        </w:rPr>
        <w:t>“</w:t>
      </w:r>
      <w:r w:rsidR="003A080A" w:rsidRPr="00A629E3">
        <w:rPr>
          <w:rFonts w:ascii="Cambria" w:hAnsi="Cambria"/>
          <w:sz w:val="24"/>
        </w:rPr>
        <w:t>We need</w:t>
      </w:r>
      <w:r w:rsidRPr="00A629E3">
        <w:rPr>
          <w:rFonts w:ascii="Cambria" w:hAnsi="Cambria"/>
          <w:sz w:val="24"/>
        </w:rPr>
        <w:t xml:space="preserve"> </w:t>
      </w:r>
      <w:r w:rsidR="008550D4">
        <w:rPr>
          <w:rFonts w:ascii="Cambria" w:hAnsi="Cambria"/>
          <w:sz w:val="24"/>
        </w:rPr>
        <w:t xml:space="preserve">broader support such as </w:t>
      </w:r>
      <w:r w:rsidR="006E12B4">
        <w:rPr>
          <w:rFonts w:ascii="Cambria" w:hAnsi="Cambria"/>
          <w:sz w:val="24"/>
        </w:rPr>
        <w:t xml:space="preserve">that provided </w:t>
      </w:r>
      <w:r w:rsidR="008550D4">
        <w:rPr>
          <w:rFonts w:ascii="Cambria" w:hAnsi="Cambria"/>
          <w:sz w:val="24"/>
        </w:rPr>
        <w:t xml:space="preserve">by </w:t>
      </w:r>
      <w:r w:rsidRPr="00A629E3">
        <w:rPr>
          <w:rFonts w:ascii="Cambria" w:hAnsi="Cambria"/>
          <w:sz w:val="24"/>
        </w:rPr>
        <w:t xml:space="preserve">TASS, </w:t>
      </w:r>
      <w:r w:rsidR="008550D4">
        <w:rPr>
          <w:rFonts w:ascii="Cambria" w:hAnsi="Cambria"/>
          <w:sz w:val="24"/>
        </w:rPr>
        <w:t xml:space="preserve">and hope for support from </w:t>
      </w:r>
      <w:r w:rsidRPr="00A629E3">
        <w:rPr>
          <w:rFonts w:ascii="Cambria" w:hAnsi="Cambria"/>
          <w:sz w:val="24"/>
        </w:rPr>
        <w:t xml:space="preserve">INOVASI </w:t>
      </w:r>
      <w:r w:rsidR="008550D4">
        <w:rPr>
          <w:rFonts w:ascii="Cambria" w:hAnsi="Cambria"/>
          <w:sz w:val="24"/>
        </w:rPr>
        <w:t xml:space="preserve">from the aspect of implementing practices in the field, along with </w:t>
      </w:r>
      <w:r w:rsidRPr="00A629E3">
        <w:rPr>
          <w:rFonts w:ascii="Cambria" w:hAnsi="Cambria"/>
          <w:sz w:val="24"/>
        </w:rPr>
        <w:t xml:space="preserve">ADB </w:t>
      </w:r>
      <w:r w:rsidR="008550D4">
        <w:rPr>
          <w:rFonts w:ascii="Cambria" w:hAnsi="Cambria"/>
          <w:sz w:val="24"/>
        </w:rPr>
        <w:t xml:space="preserve">for expert staff who can assist in </w:t>
      </w:r>
      <w:r w:rsidR="00E574A4">
        <w:rPr>
          <w:rFonts w:ascii="Cambria" w:hAnsi="Cambria"/>
          <w:sz w:val="24"/>
        </w:rPr>
        <w:t xml:space="preserve">harmonising </w:t>
      </w:r>
      <w:r w:rsidR="00330AFC" w:rsidRPr="00A629E3">
        <w:rPr>
          <w:rFonts w:ascii="Cambria" w:hAnsi="Cambria"/>
          <w:sz w:val="24"/>
        </w:rPr>
        <w:t>education</w:t>
      </w:r>
      <w:r w:rsidR="008550D4">
        <w:rPr>
          <w:rFonts w:ascii="Cambria" w:hAnsi="Cambria"/>
          <w:sz w:val="24"/>
        </w:rPr>
        <w:t>al standards with practices in the field</w:t>
      </w:r>
      <w:r w:rsidRPr="00A629E3">
        <w:rPr>
          <w:rFonts w:ascii="Cambria" w:hAnsi="Cambria"/>
          <w:sz w:val="24"/>
        </w:rPr>
        <w:t xml:space="preserve">. </w:t>
      </w:r>
      <w:r w:rsidR="00E574A4">
        <w:rPr>
          <w:rFonts w:ascii="Cambria" w:hAnsi="Cambria"/>
          <w:sz w:val="24"/>
        </w:rPr>
        <w:t xml:space="preserve">This includes setting specific targets related to </w:t>
      </w:r>
      <w:r w:rsidRPr="00A629E3">
        <w:rPr>
          <w:rFonts w:ascii="Cambria" w:hAnsi="Cambria"/>
          <w:sz w:val="24"/>
        </w:rPr>
        <w:t>learning outcome</w:t>
      </w:r>
      <w:r w:rsidR="00E574A4">
        <w:rPr>
          <w:rFonts w:ascii="Cambria" w:hAnsi="Cambria"/>
          <w:sz w:val="24"/>
        </w:rPr>
        <w:t>s in the Strategic Plan (</w:t>
      </w:r>
      <w:r w:rsidRPr="00A629E3">
        <w:rPr>
          <w:rFonts w:ascii="Cambria" w:hAnsi="Cambria"/>
          <w:sz w:val="24"/>
        </w:rPr>
        <w:t>Renstra</w:t>
      </w:r>
      <w:r w:rsidR="00E574A4">
        <w:rPr>
          <w:rFonts w:ascii="Cambria" w:hAnsi="Cambria"/>
          <w:sz w:val="24"/>
        </w:rPr>
        <w:t>)</w:t>
      </w:r>
      <w:r w:rsidRPr="00A629E3">
        <w:rPr>
          <w:rFonts w:ascii="Cambria" w:hAnsi="Cambria"/>
          <w:sz w:val="24"/>
        </w:rPr>
        <w:t xml:space="preserve">,” </w:t>
      </w:r>
      <w:r w:rsidR="003A080A" w:rsidRPr="00A629E3">
        <w:rPr>
          <w:rFonts w:ascii="Cambria" w:hAnsi="Cambria"/>
          <w:sz w:val="24"/>
        </w:rPr>
        <w:t>he said</w:t>
      </w:r>
      <w:r w:rsidRPr="00A629E3">
        <w:rPr>
          <w:rFonts w:ascii="Cambria" w:hAnsi="Cambria"/>
          <w:sz w:val="24"/>
        </w:rPr>
        <w:t>.</w:t>
      </w:r>
    </w:p>
    <w:p w14:paraId="5F683157" w14:textId="413F7391" w:rsidR="004D1C6D" w:rsidRPr="00A629E3" w:rsidRDefault="004D1C6D" w:rsidP="004D1C6D">
      <w:pPr>
        <w:rPr>
          <w:rFonts w:ascii="Cambria" w:hAnsi="Cambria"/>
          <w:sz w:val="24"/>
        </w:rPr>
      </w:pPr>
      <w:r w:rsidRPr="00A629E3">
        <w:rPr>
          <w:rFonts w:ascii="Cambria" w:hAnsi="Cambria"/>
          <w:sz w:val="24"/>
        </w:rPr>
        <w:t>TASS</w:t>
      </w:r>
      <w:r w:rsidR="003A080A" w:rsidRPr="00A629E3">
        <w:rPr>
          <w:rFonts w:ascii="Cambria" w:hAnsi="Cambria"/>
          <w:sz w:val="24"/>
        </w:rPr>
        <w:t xml:space="preserve"> </w:t>
      </w:r>
      <w:r w:rsidR="006E12B4">
        <w:rPr>
          <w:rFonts w:ascii="Cambria" w:hAnsi="Cambria"/>
          <w:sz w:val="24"/>
        </w:rPr>
        <w:t>strategic c</w:t>
      </w:r>
      <w:r w:rsidR="003A080A" w:rsidRPr="00A629E3">
        <w:rPr>
          <w:rFonts w:ascii="Cambria" w:hAnsi="Cambria"/>
          <w:sz w:val="24"/>
        </w:rPr>
        <w:t xml:space="preserve">onsultants </w:t>
      </w:r>
      <w:r w:rsidRPr="00A629E3">
        <w:rPr>
          <w:rFonts w:ascii="Cambria" w:hAnsi="Cambria"/>
          <w:sz w:val="24"/>
        </w:rPr>
        <w:t xml:space="preserve">Bahrul Hayat </w:t>
      </w:r>
      <w:r w:rsidR="003A080A" w:rsidRPr="00A629E3">
        <w:rPr>
          <w:rFonts w:ascii="Cambria" w:hAnsi="Cambria"/>
          <w:sz w:val="24"/>
        </w:rPr>
        <w:t>and</w:t>
      </w:r>
      <w:r w:rsidRPr="00A629E3">
        <w:rPr>
          <w:rFonts w:ascii="Cambria" w:hAnsi="Cambria"/>
          <w:sz w:val="24"/>
        </w:rPr>
        <w:t xml:space="preserve"> Hetty Cislowski </w:t>
      </w:r>
      <w:r w:rsidR="008550D4">
        <w:rPr>
          <w:rFonts w:ascii="Cambria" w:hAnsi="Cambria"/>
          <w:sz w:val="24"/>
        </w:rPr>
        <w:t xml:space="preserve">said that the results from </w:t>
      </w:r>
      <w:r w:rsidRPr="00A629E3">
        <w:rPr>
          <w:rFonts w:ascii="Cambria" w:hAnsi="Cambria"/>
          <w:sz w:val="24"/>
        </w:rPr>
        <w:t xml:space="preserve">PISA (Programme for International Student Assessment) </w:t>
      </w:r>
      <w:r w:rsidR="008550D4">
        <w:rPr>
          <w:rFonts w:ascii="Cambria" w:hAnsi="Cambria"/>
          <w:sz w:val="24"/>
        </w:rPr>
        <w:t xml:space="preserve">show that the </w:t>
      </w:r>
      <w:r w:rsidR="00942FCB">
        <w:rPr>
          <w:rFonts w:ascii="Cambria" w:hAnsi="Cambria"/>
          <w:sz w:val="24"/>
        </w:rPr>
        <w:t xml:space="preserve">teachers are the </w:t>
      </w:r>
      <w:r w:rsidR="008550D4">
        <w:rPr>
          <w:rFonts w:ascii="Cambria" w:hAnsi="Cambria"/>
          <w:sz w:val="24"/>
        </w:rPr>
        <w:t xml:space="preserve">most influential </w:t>
      </w:r>
      <w:r w:rsidR="00942FCB">
        <w:rPr>
          <w:rFonts w:ascii="Cambria" w:hAnsi="Cambria"/>
          <w:sz w:val="24"/>
        </w:rPr>
        <w:t>(school-</w:t>
      </w:r>
      <w:r w:rsidR="00942FCB" w:rsidRPr="00A629E3">
        <w:rPr>
          <w:rFonts w:ascii="Cambria" w:hAnsi="Cambria"/>
          <w:sz w:val="24"/>
        </w:rPr>
        <w:t>based factor)</w:t>
      </w:r>
      <w:r w:rsidR="00942FCB">
        <w:rPr>
          <w:rFonts w:ascii="Cambria" w:hAnsi="Cambria"/>
          <w:sz w:val="24"/>
        </w:rPr>
        <w:t xml:space="preserve"> when it comes to student learning outcomes </w:t>
      </w:r>
      <w:r w:rsidR="00A20EC6">
        <w:rPr>
          <w:rFonts w:ascii="Cambria" w:hAnsi="Cambria"/>
          <w:sz w:val="24"/>
        </w:rPr>
        <w:t xml:space="preserve">in </w:t>
      </w:r>
      <w:r w:rsidR="00942FCB">
        <w:rPr>
          <w:rFonts w:ascii="Cambria" w:hAnsi="Cambria"/>
          <w:sz w:val="24"/>
        </w:rPr>
        <w:t>school</w:t>
      </w:r>
      <w:r w:rsidRPr="00A629E3">
        <w:rPr>
          <w:rFonts w:ascii="Cambria" w:hAnsi="Cambria"/>
          <w:sz w:val="24"/>
        </w:rPr>
        <w:t xml:space="preserve">. </w:t>
      </w:r>
    </w:p>
    <w:p w14:paraId="13B4A185" w14:textId="53ABD9AD" w:rsidR="004D1C6D" w:rsidRPr="00A629E3" w:rsidRDefault="00E574A4" w:rsidP="004D1C6D">
      <w:pPr>
        <w:rPr>
          <w:rFonts w:ascii="Cambria" w:hAnsi="Cambria"/>
          <w:sz w:val="24"/>
        </w:rPr>
      </w:pPr>
      <w:r>
        <w:rPr>
          <w:rFonts w:ascii="Cambria" w:hAnsi="Cambria"/>
          <w:sz w:val="24"/>
        </w:rPr>
        <w:t xml:space="preserve">For that reason, there is a need to combine </w:t>
      </w:r>
      <w:r w:rsidR="00942FCB">
        <w:rPr>
          <w:rFonts w:ascii="Cambria" w:hAnsi="Cambria"/>
          <w:sz w:val="24"/>
        </w:rPr>
        <w:t xml:space="preserve">resources and quality improvement efforts so that </w:t>
      </w:r>
      <w:r w:rsidR="00F926D7">
        <w:rPr>
          <w:rFonts w:ascii="Cambria" w:hAnsi="Cambria"/>
          <w:sz w:val="24"/>
        </w:rPr>
        <w:t xml:space="preserve">teachers are well supported when </w:t>
      </w:r>
      <w:r w:rsidR="008A3A3F">
        <w:rPr>
          <w:rFonts w:ascii="Cambria" w:hAnsi="Cambria"/>
          <w:sz w:val="24"/>
        </w:rPr>
        <w:t xml:space="preserve">improving their methods and student results. Additional findings from the TASS quality assurance review did indicate that </w:t>
      </w:r>
      <w:r w:rsidR="00942FCB">
        <w:rPr>
          <w:rFonts w:ascii="Cambria" w:hAnsi="Cambria"/>
          <w:sz w:val="24"/>
        </w:rPr>
        <w:t xml:space="preserve">a quality assurance system has been implemented in schools and involves the </w:t>
      </w:r>
      <w:r w:rsidR="00330AFC" w:rsidRPr="00A629E3">
        <w:rPr>
          <w:rFonts w:ascii="Cambria" w:hAnsi="Cambria"/>
          <w:sz w:val="24"/>
        </w:rPr>
        <w:t>Education</w:t>
      </w:r>
      <w:r w:rsidR="004D1C6D" w:rsidRPr="00A629E3">
        <w:rPr>
          <w:rFonts w:ascii="Cambria" w:hAnsi="Cambria"/>
          <w:sz w:val="24"/>
        </w:rPr>
        <w:t xml:space="preserve"> </w:t>
      </w:r>
      <w:r w:rsidR="00942FCB">
        <w:rPr>
          <w:rFonts w:ascii="Cambria" w:hAnsi="Cambria"/>
          <w:sz w:val="24"/>
        </w:rPr>
        <w:t xml:space="preserve">Office and the </w:t>
      </w:r>
      <w:r w:rsidR="004D1C6D" w:rsidRPr="00A629E3">
        <w:rPr>
          <w:rFonts w:ascii="Cambria" w:hAnsi="Cambria"/>
          <w:sz w:val="24"/>
        </w:rPr>
        <w:t xml:space="preserve">LPMP, </w:t>
      </w:r>
      <w:r w:rsidR="00942FCB">
        <w:rPr>
          <w:rFonts w:ascii="Cambria" w:hAnsi="Cambria"/>
          <w:sz w:val="24"/>
        </w:rPr>
        <w:t xml:space="preserve">but has not been fully effective in driving improvements </w:t>
      </w:r>
      <w:r>
        <w:rPr>
          <w:rFonts w:ascii="Cambria" w:hAnsi="Cambria"/>
          <w:sz w:val="24"/>
        </w:rPr>
        <w:t xml:space="preserve">in </w:t>
      </w:r>
      <w:r w:rsidR="00942FCB">
        <w:rPr>
          <w:rFonts w:ascii="Cambria" w:hAnsi="Cambria"/>
          <w:sz w:val="24"/>
        </w:rPr>
        <w:t>educational quality at schools</w:t>
      </w:r>
      <w:r w:rsidR="004D1C6D" w:rsidRPr="00A629E3">
        <w:rPr>
          <w:rFonts w:ascii="Cambria" w:hAnsi="Cambria"/>
          <w:sz w:val="24"/>
        </w:rPr>
        <w:t xml:space="preserve">. </w:t>
      </w:r>
    </w:p>
    <w:p w14:paraId="662A195C" w14:textId="5FF79D5A" w:rsidR="004D1C6D" w:rsidRPr="00A629E3" w:rsidRDefault="004D1C6D" w:rsidP="004D1C6D">
      <w:pPr>
        <w:rPr>
          <w:rFonts w:ascii="Cambria" w:hAnsi="Cambria"/>
          <w:sz w:val="24"/>
        </w:rPr>
      </w:pPr>
      <w:r w:rsidRPr="00A629E3">
        <w:rPr>
          <w:rFonts w:ascii="Cambria" w:hAnsi="Cambria"/>
          <w:sz w:val="24"/>
        </w:rPr>
        <w:t>“</w:t>
      </w:r>
      <w:r w:rsidR="00942FCB">
        <w:rPr>
          <w:rFonts w:ascii="Cambria" w:hAnsi="Cambria"/>
          <w:sz w:val="24"/>
        </w:rPr>
        <w:t xml:space="preserve">The </w:t>
      </w:r>
      <w:r w:rsidRPr="00A629E3">
        <w:rPr>
          <w:rFonts w:ascii="Cambria" w:hAnsi="Cambria"/>
          <w:sz w:val="24"/>
        </w:rPr>
        <w:t xml:space="preserve">TASS </w:t>
      </w:r>
      <w:r w:rsidR="00942FCB">
        <w:rPr>
          <w:rFonts w:ascii="Cambria" w:hAnsi="Cambria"/>
          <w:sz w:val="24"/>
        </w:rPr>
        <w:t xml:space="preserve">review indicated that </w:t>
      </w:r>
      <w:r w:rsidRPr="00A629E3">
        <w:rPr>
          <w:rFonts w:ascii="Cambria" w:hAnsi="Cambria"/>
          <w:sz w:val="24"/>
        </w:rPr>
        <w:t xml:space="preserve">data </w:t>
      </w:r>
      <w:r w:rsidR="00942FCB">
        <w:rPr>
          <w:rFonts w:ascii="Cambria" w:hAnsi="Cambria"/>
          <w:sz w:val="24"/>
        </w:rPr>
        <w:t>has been systematically collected, but has not bee</w:t>
      </w:r>
      <w:r w:rsidR="00E574A4">
        <w:rPr>
          <w:rFonts w:ascii="Cambria" w:hAnsi="Cambria"/>
          <w:sz w:val="24"/>
        </w:rPr>
        <w:t>n</w:t>
      </w:r>
      <w:r w:rsidR="00942FCB">
        <w:rPr>
          <w:rFonts w:ascii="Cambria" w:hAnsi="Cambria"/>
          <w:sz w:val="24"/>
        </w:rPr>
        <w:t xml:space="preserve"> utilized in planning at the level of the schools, Regencies</w:t>
      </w:r>
      <w:r w:rsidRPr="00A629E3">
        <w:rPr>
          <w:rFonts w:ascii="Cambria" w:hAnsi="Cambria"/>
          <w:sz w:val="24"/>
        </w:rPr>
        <w:t>/</w:t>
      </w:r>
      <w:r w:rsidR="00942FCB">
        <w:rPr>
          <w:rFonts w:ascii="Cambria" w:hAnsi="Cambria"/>
          <w:sz w:val="24"/>
        </w:rPr>
        <w:t>Cities</w:t>
      </w:r>
      <w:r w:rsidRPr="00A629E3">
        <w:rPr>
          <w:rFonts w:ascii="Cambria" w:hAnsi="Cambria"/>
          <w:sz w:val="24"/>
        </w:rPr>
        <w:t xml:space="preserve">, </w:t>
      </w:r>
      <w:r w:rsidR="00942FCB">
        <w:rPr>
          <w:rFonts w:ascii="Cambria" w:hAnsi="Cambria"/>
          <w:sz w:val="24"/>
        </w:rPr>
        <w:t>or Provinces</w:t>
      </w:r>
      <w:r w:rsidRPr="00A629E3">
        <w:rPr>
          <w:rFonts w:ascii="Cambria" w:hAnsi="Cambria"/>
          <w:sz w:val="24"/>
        </w:rPr>
        <w:t xml:space="preserve">, </w:t>
      </w:r>
      <w:r w:rsidR="00942FCB">
        <w:rPr>
          <w:rFonts w:ascii="Cambria" w:hAnsi="Cambria"/>
          <w:sz w:val="24"/>
        </w:rPr>
        <w:t>and does not yet reflect needs</w:t>
      </w:r>
      <w:r w:rsidRPr="00A629E3">
        <w:rPr>
          <w:rFonts w:ascii="Cambria" w:hAnsi="Cambria"/>
          <w:sz w:val="24"/>
        </w:rPr>
        <w:t xml:space="preserve">,” </w:t>
      </w:r>
      <w:r w:rsidR="00942FCB">
        <w:rPr>
          <w:rFonts w:ascii="Cambria" w:hAnsi="Cambria"/>
          <w:sz w:val="24"/>
        </w:rPr>
        <w:t xml:space="preserve">said </w:t>
      </w:r>
      <w:r w:rsidR="00E574A4" w:rsidRPr="00A629E3">
        <w:rPr>
          <w:rFonts w:ascii="Cambria" w:hAnsi="Cambria"/>
          <w:sz w:val="24"/>
        </w:rPr>
        <w:t>TASS</w:t>
      </w:r>
      <w:r w:rsidR="00E574A4">
        <w:rPr>
          <w:rFonts w:ascii="Cambria" w:hAnsi="Cambria"/>
          <w:sz w:val="24"/>
        </w:rPr>
        <w:t xml:space="preserve"> </w:t>
      </w:r>
      <w:r w:rsidR="008A3A3F">
        <w:rPr>
          <w:rFonts w:ascii="Cambria" w:hAnsi="Cambria"/>
          <w:sz w:val="24"/>
        </w:rPr>
        <w:t xml:space="preserve">Facility </w:t>
      </w:r>
      <w:r w:rsidR="00E574A4">
        <w:rPr>
          <w:rFonts w:ascii="Cambria" w:hAnsi="Cambria"/>
          <w:sz w:val="24"/>
        </w:rPr>
        <w:t>Director Joanne Dowling</w:t>
      </w:r>
      <w:r w:rsidRPr="00A629E3">
        <w:rPr>
          <w:rFonts w:ascii="Cambria" w:hAnsi="Cambria"/>
          <w:sz w:val="24"/>
        </w:rPr>
        <w:t>.</w:t>
      </w:r>
    </w:p>
    <w:p w14:paraId="4F602234" w14:textId="7CA790EE" w:rsidR="004D1C6D" w:rsidRPr="00A629E3" w:rsidRDefault="004D1C6D" w:rsidP="004D1C6D">
      <w:pPr>
        <w:rPr>
          <w:rFonts w:ascii="Cambria" w:hAnsi="Cambria"/>
          <w:sz w:val="24"/>
        </w:rPr>
      </w:pPr>
      <w:r w:rsidRPr="00A629E3">
        <w:rPr>
          <w:rFonts w:ascii="Cambria" w:hAnsi="Cambria"/>
          <w:sz w:val="24"/>
        </w:rPr>
        <w:t xml:space="preserve">TASS </w:t>
      </w:r>
      <w:r w:rsidR="00942FCB">
        <w:rPr>
          <w:rFonts w:ascii="Cambria" w:hAnsi="Cambria"/>
          <w:sz w:val="24"/>
        </w:rPr>
        <w:t xml:space="preserve">recommended shifting the focus for quality assurance from guaranteeing quality to increasing quality, </w:t>
      </w:r>
      <w:r w:rsidR="00E574A4">
        <w:rPr>
          <w:rFonts w:ascii="Cambria" w:hAnsi="Cambria"/>
          <w:sz w:val="24"/>
        </w:rPr>
        <w:t xml:space="preserve">by </w:t>
      </w:r>
      <w:r w:rsidR="00942FCB">
        <w:rPr>
          <w:rFonts w:ascii="Cambria" w:hAnsi="Cambria"/>
          <w:sz w:val="24"/>
        </w:rPr>
        <w:t>focusing on the study process</w:t>
      </w:r>
      <w:r w:rsidRPr="00A629E3">
        <w:rPr>
          <w:rFonts w:ascii="Cambria" w:hAnsi="Cambria"/>
          <w:sz w:val="24"/>
        </w:rPr>
        <w:t xml:space="preserve">. </w:t>
      </w:r>
      <w:r w:rsidR="008A3A3F">
        <w:rPr>
          <w:rFonts w:ascii="Cambria" w:hAnsi="Cambria"/>
          <w:sz w:val="24"/>
        </w:rPr>
        <w:t>There</w:t>
      </w:r>
      <w:r w:rsidR="00E574A4">
        <w:rPr>
          <w:rFonts w:ascii="Cambria" w:hAnsi="Cambria"/>
          <w:sz w:val="24"/>
        </w:rPr>
        <w:t xml:space="preserve"> is a need for a framework for increasing school quality which integrates accreditation and </w:t>
      </w:r>
      <w:r w:rsidR="00330AFC" w:rsidRPr="00A629E3">
        <w:rPr>
          <w:rFonts w:ascii="Cambria" w:hAnsi="Cambria"/>
          <w:sz w:val="24"/>
        </w:rPr>
        <w:t>education</w:t>
      </w:r>
      <w:r w:rsidRPr="00A629E3">
        <w:rPr>
          <w:rFonts w:ascii="Cambria" w:hAnsi="Cambria"/>
          <w:sz w:val="24"/>
        </w:rPr>
        <w:t xml:space="preserve"> </w:t>
      </w:r>
      <w:r w:rsidR="00E574A4">
        <w:rPr>
          <w:rFonts w:ascii="Cambria" w:hAnsi="Cambria"/>
          <w:sz w:val="24"/>
        </w:rPr>
        <w:t xml:space="preserve">standards in order to raise </w:t>
      </w:r>
      <w:r w:rsidR="008A3A3F">
        <w:rPr>
          <w:rFonts w:ascii="Cambria" w:hAnsi="Cambria"/>
          <w:sz w:val="24"/>
        </w:rPr>
        <w:t>quality.</w:t>
      </w:r>
    </w:p>
    <w:p w14:paraId="1D0C832F" w14:textId="436FF08C" w:rsidR="004D1C6D" w:rsidRPr="00A629E3" w:rsidRDefault="004D1C6D" w:rsidP="004D1C6D">
      <w:pPr>
        <w:rPr>
          <w:rFonts w:ascii="Cambria" w:hAnsi="Cambria"/>
          <w:sz w:val="24"/>
        </w:rPr>
      </w:pPr>
      <w:r w:rsidRPr="00A629E3">
        <w:rPr>
          <w:rFonts w:ascii="Cambria" w:hAnsi="Cambria"/>
          <w:sz w:val="24"/>
        </w:rPr>
        <w:lastRenderedPageBreak/>
        <w:t>“</w:t>
      </w:r>
      <w:r w:rsidR="00942FCB">
        <w:rPr>
          <w:rFonts w:ascii="Cambria" w:hAnsi="Cambria"/>
          <w:sz w:val="24"/>
        </w:rPr>
        <w:t xml:space="preserve">We have conveyed the results of the </w:t>
      </w:r>
      <w:r w:rsidRPr="00A629E3">
        <w:rPr>
          <w:rFonts w:ascii="Cambria" w:hAnsi="Cambria"/>
          <w:sz w:val="24"/>
        </w:rPr>
        <w:t>review (</w:t>
      </w:r>
      <w:r w:rsidR="00942FCB">
        <w:rPr>
          <w:rFonts w:ascii="Cambria" w:hAnsi="Cambria"/>
          <w:sz w:val="24"/>
        </w:rPr>
        <w:t xml:space="preserve">on </w:t>
      </w:r>
      <w:r w:rsidR="00330AFC" w:rsidRPr="00A629E3">
        <w:rPr>
          <w:rFonts w:ascii="Cambria" w:hAnsi="Cambria"/>
          <w:sz w:val="24"/>
        </w:rPr>
        <w:t>education</w:t>
      </w:r>
      <w:r w:rsidR="00942FCB">
        <w:rPr>
          <w:rFonts w:ascii="Cambria" w:hAnsi="Cambria"/>
          <w:sz w:val="24"/>
        </w:rPr>
        <w:t>al quality assurance</w:t>
      </w:r>
      <w:r w:rsidRPr="00A629E3">
        <w:rPr>
          <w:rFonts w:ascii="Cambria" w:hAnsi="Cambria"/>
          <w:sz w:val="24"/>
        </w:rPr>
        <w:t xml:space="preserve">) </w:t>
      </w:r>
      <w:r w:rsidR="00942FCB">
        <w:rPr>
          <w:rFonts w:ascii="Cambria" w:hAnsi="Cambria"/>
          <w:sz w:val="24"/>
        </w:rPr>
        <w:t xml:space="preserve">to the Ministry of Education and Culture, </w:t>
      </w:r>
      <w:r w:rsidRPr="00A629E3">
        <w:rPr>
          <w:rFonts w:ascii="Cambria" w:hAnsi="Cambria"/>
          <w:sz w:val="24"/>
        </w:rPr>
        <w:t xml:space="preserve">BAN </w:t>
      </w:r>
      <w:r w:rsidR="00942FCB">
        <w:rPr>
          <w:rFonts w:ascii="Cambria" w:hAnsi="Cambria"/>
          <w:sz w:val="24"/>
        </w:rPr>
        <w:t xml:space="preserve">and </w:t>
      </w:r>
      <w:r w:rsidRPr="00A629E3">
        <w:rPr>
          <w:rFonts w:ascii="Cambria" w:hAnsi="Cambria"/>
          <w:sz w:val="24"/>
        </w:rPr>
        <w:t>BSNP</w:t>
      </w:r>
      <w:r w:rsidR="00942FCB">
        <w:rPr>
          <w:rFonts w:ascii="Cambria" w:hAnsi="Cambria"/>
          <w:sz w:val="24"/>
        </w:rPr>
        <w:t>,</w:t>
      </w:r>
      <w:r w:rsidRPr="00A629E3">
        <w:rPr>
          <w:rFonts w:ascii="Cambria" w:hAnsi="Cambria"/>
          <w:sz w:val="24"/>
        </w:rPr>
        <w:t xml:space="preserve"> </w:t>
      </w:r>
      <w:r w:rsidR="00942FCB">
        <w:rPr>
          <w:rFonts w:ascii="Cambria" w:hAnsi="Cambria"/>
          <w:sz w:val="24"/>
        </w:rPr>
        <w:t xml:space="preserve">and have conducted a series of discussions with each institution to encourage these further discussions in order to be </w:t>
      </w:r>
      <w:r w:rsidR="00951252">
        <w:rPr>
          <w:rFonts w:ascii="Cambria" w:hAnsi="Cambria"/>
          <w:sz w:val="24"/>
        </w:rPr>
        <w:t>able</w:t>
      </w:r>
      <w:r w:rsidR="00942FCB">
        <w:rPr>
          <w:rFonts w:ascii="Cambria" w:hAnsi="Cambria"/>
          <w:sz w:val="24"/>
        </w:rPr>
        <w:t xml:space="preserve"> to determine steps to </w:t>
      </w:r>
      <w:r w:rsidR="00C50C93">
        <w:rPr>
          <w:rFonts w:ascii="Cambria" w:hAnsi="Cambria"/>
          <w:sz w:val="24"/>
        </w:rPr>
        <w:t xml:space="preserve">align </w:t>
      </w:r>
      <w:r w:rsidR="00942FCB">
        <w:rPr>
          <w:rFonts w:ascii="Cambria" w:hAnsi="Cambria"/>
          <w:sz w:val="24"/>
        </w:rPr>
        <w:t xml:space="preserve">accreditation </w:t>
      </w:r>
      <w:r w:rsidRPr="00A629E3">
        <w:rPr>
          <w:rFonts w:ascii="Cambria" w:hAnsi="Cambria"/>
          <w:sz w:val="24"/>
        </w:rPr>
        <w:t>standa</w:t>
      </w:r>
      <w:r w:rsidR="00942FCB">
        <w:rPr>
          <w:rFonts w:ascii="Cambria" w:hAnsi="Cambria"/>
          <w:sz w:val="24"/>
        </w:rPr>
        <w:t xml:space="preserve">rds and </w:t>
      </w:r>
      <w:r w:rsidR="00330AFC" w:rsidRPr="00A629E3">
        <w:rPr>
          <w:rFonts w:ascii="Cambria" w:hAnsi="Cambria"/>
          <w:sz w:val="24"/>
        </w:rPr>
        <w:t>education</w:t>
      </w:r>
      <w:r w:rsidR="00E574A4">
        <w:rPr>
          <w:rFonts w:ascii="Cambria" w:hAnsi="Cambria"/>
          <w:sz w:val="24"/>
        </w:rPr>
        <w:t>al quality assurances</w:t>
      </w:r>
      <w:r w:rsidRPr="00A629E3">
        <w:rPr>
          <w:rFonts w:ascii="Cambria" w:hAnsi="Cambria"/>
          <w:sz w:val="24"/>
        </w:rPr>
        <w:t xml:space="preserve">,” </w:t>
      </w:r>
      <w:r w:rsidR="00942FCB">
        <w:rPr>
          <w:rFonts w:ascii="Cambria" w:hAnsi="Cambria"/>
          <w:sz w:val="24"/>
        </w:rPr>
        <w:t xml:space="preserve">added </w:t>
      </w:r>
      <w:r w:rsidRPr="00A629E3">
        <w:rPr>
          <w:rFonts w:ascii="Cambria" w:hAnsi="Cambria"/>
          <w:sz w:val="24"/>
        </w:rPr>
        <w:t>Joanne.</w:t>
      </w:r>
    </w:p>
    <w:p w14:paraId="2CAAF6BF" w14:textId="5808C6AC" w:rsidR="004D1C6D" w:rsidRPr="00A629E3" w:rsidRDefault="004D1C6D" w:rsidP="004D1C6D">
      <w:pPr>
        <w:rPr>
          <w:rFonts w:ascii="Cambria" w:hAnsi="Cambria"/>
          <w:sz w:val="24"/>
        </w:rPr>
      </w:pPr>
      <w:r w:rsidRPr="00A629E3">
        <w:rPr>
          <w:rFonts w:ascii="Cambria" w:hAnsi="Cambria"/>
          <w:sz w:val="24"/>
        </w:rPr>
        <w:t xml:space="preserve">TASS </w:t>
      </w:r>
      <w:r w:rsidR="00942FCB">
        <w:rPr>
          <w:rFonts w:ascii="Cambria" w:hAnsi="Cambria"/>
          <w:sz w:val="24"/>
        </w:rPr>
        <w:t xml:space="preserve">will </w:t>
      </w:r>
      <w:r w:rsidR="00951252">
        <w:rPr>
          <w:rFonts w:ascii="Cambria" w:hAnsi="Cambria"/>
          <w:sz w:val="24"/>
        </w:rPr>
        <w:t>facilitate</w:t>
      </w:r>
      <w:r w:rsidR="00942FCB">
        <w:rPr>
          <w:rFonts w:ascii="Cambria" w:hAnsi="Cambria"/>
          <w:sz w:val="24"/>
        </w:rPr>
        <w:t xml:space="preserve"> further meetings with the Directorate of </w:t>
      </w:r>
      <w:r w:rsidR="00330AFC" w:rsidRPr="00A629E3">
        <w:rPr>
          <w:rFonts w:ascii="Cambria" w:hAnsi="Cambria"/>
          <w:sz w:val="24"/>
        </w:rPr>
        <w:t>Teachers</w:t>
      </w:r>
      <w:r w:rsidRPr="00A629E3">
        <w:rPr>
          <w:rFonts w:ascii="Cambria" w:hAnsi="Cambria"/>
          <w:sz w:val="24"/>
        </w:rPr>
        <w:t xml:space="preserve"> </w:t>
      </w:r>
      <w:r w:rsidR="00942FCB">
        <w:rPr>
          <w:rFonts w:ascii="Cambria" w:hAnsi="Cambria"/>
          <w:sz w:val="24"/>
        </w:rPr>
        <w:t>and Educators</w:t>
      </w:r>
      <w:r w:rsidRPr="00A629E3">
        <w:rPr>
          <w:rFonts w:ascii="Cambria" w:hAnsi="Cambria"/>
          <w:sz w:val="24"/>
        </w:rPr>
        <w:t xml:space="preserve">. </w:t>
      </w:r>
      <w:r w:rsidR="00C50C93">
        <w:rPr>
          <w:rFonts w:ascii="Cambria" w:hAnsi="Cambria"/>
          <w:sz w:val="24"/>
        </w:rPr>
        <w:t xml:space="preserve">The purpose of these meetings will be to discuss </w:t>
      </w:r>
      <w:r w:rsidR="00E574A4">
        <w:rPr>
          <w:rFonts w:ascii="Cambria" w:hAnsi="Cambria"/>
          <w:sz w:val="24"/>
        </w:rPr>
        <w:t xml:space="preserve">the government’s </w:t>
      </w:r>
      <w:r w:rsidR="00005EFB">
        <w:rPr>
          <w:rFonts w:ascii="Cambria" w:hAnsi="Cambria"/>
          <w:sz w:val="24"/>
        </w:rPr>
        <w:t xml:space="preserve">planning </w:t>
      </w:r>
      <w:r w:rsidR="00E574A4">
        <w:rPr>
          <w:rFonts w:ascii="Cambria" w:hAnsi="Cambria"/>
          <w:sz w:val="24"/>
        </w:rPr>
        <w:t xml:space="preserve">priorities for system standardization and </w:t>
      </w:r>
      <w:r w:rsidR="00330AFC" w:rsidRPr="00A629E3">
        <w:rPr>
          <w:rFonts w:ascii="Cambria" w:hAnsi="Cambria"/>
          <w:sz w:val="24"/>
        </w:rPr>
        <w:t>education</w:t>
      </w:r>
      <w:r w:rsidR="00E574A4">
        <w:rPr>
          <w:rFonts w:ascii="Cambria" w:hAnsi="Cambria"/>
          <w:sz w:val="24"/>
        </w:rPr>
        <w:t xml:space="preserve">al quality assurances for </w:t>
      </w:r>
      <w:r w:rsidRPr="00A629E3">
        <w:rPr>
          <w:rFonts w:ascii="Cambria" w:hAnsi="Cambria"/>
          <w:sz w:val="24"/>
        </w:rPr>
        <w:t>2019</w:t>
      </w:r>
      <w:r w:rsidR="00C50C93">
        <w:rPr>
          <w:rFonts w:ascii="Cambria" w:hAnsi="Cambria"/>
          <w:sz w:val="24"/>
        </w:rPr>
        <w:t>.</w:t>
      </w:r>
    </w:p>
    <w:p w14:paraId="6CDFC1E6" w14:textId="48E423A1" w:rsidR="004D1C6D" w:rsidRPr="00A629E3" w:rsidRDefault="00942FCB" w:rsidP="004D1C6D">
      <w:pPr>
        <w:rPr>
          <w:rFonts w:ascii="Cambria" w:hAnsi="Cambria"/>
          <w:sz w:val="24"/>
        </w:rPr>
      </w:pPr>
      <w:r>
        <w:rPr>
          <w:rFonts w:ascii="Cambria" w:hAnsi="Cambria"/>
          <w:sz w:val="24"/>
        </w:rPr>
        <w:t>The Research and Development Body will</w:t>
      </w:r>
      <w:r w:rsidR="00005EFB">
        <w:rPr>
          <w:rFonts w:ascii="Cambria" w:hAnsi="Cambria"/>
          <w:sz w:val="24"/>
        </w:rPr>
        <w:t xml:space="preserve"> also</w:t>
      </w:r>
      <w:r>
        <w:rPr>
          <w:rFonts w:ascii="Cambria" w:hAnsi="Cambria"/>
          <w:sz w:val="24"/>
        </w:rPr>
        <w:t xml:space="preserve"> coordinate a series of </w:t>
      </w:r>
      <w:r w:rsidR="004D1C6D" w:rsidRPr="00A629E3">
        <w:rPr>
          <w:rFonts w:ascii="Cambria" w:hAnsi="Cambria"/>
          <w:sz w:val="24"/>
        </w:rPr>
        <w:t>workshop</w:t>
      </w:r>
      <w:r>
        <w:rPr>
          <w:rFonts w:ascii="Cambria" w:hAnsi="Cambria"/>
          <w:sz w:val="24"/>
        </w:rPr>
        <w:t>s</w:t>
      </w:r>
      <w:r w:rsidR="004D1C6D" w:rsidRPr="00A629E3">
        <w:rPr>
          <w:rFonts w:ascii="Cambria" w:hAnsi="Cambria"/>
          <w:sz w:val="24"/>
        </w:rPr>
        <w:t xml:space="preserve"> </w:t>
      </w:r>
      <w:r>
        <w:rPr>
          <w:rFonts w:ascii="Cambria" w:hAnsi="Cambria"/>
          <w:sz w:val="24"/>
        </w:rPr>
        <w:t xml:space="preserve">on </w:t>
      </w:r>
      <w:r w:rsidR="004D1C6D" w:rsidRPr="00A629E3">
        <w:rPr>
          <w:rFonts w:ascii="Cambria" w:hAnsi="Cambria"/>
          <w:sz w:val="24"/>
        </w:rPr>
        <w:t xml:space="preserve">learning quality </w:t>
      </w:r>
      <w:r>
        <w:rPr>
          <w:rFonts w:ascii="Cambria" w:hAnsi="Cambria"/>
          <w:sz w:val="24"/>
        </w:rPr>
        <w:t xml:space="preserve">and </w:t>
      </w:r>
      <w:r w:rsidR="00330AFC" w:rsidRPr="00A629E3">
        <w:rPr>
          <w:rFonts w:ascii="Cambria" w:hAnsi="Cambria"/>
          <w:sz w:val="24"/>
        </w:rPr>
        <w:t>education</w:t>
      </w:r>
      <w:r w:rsidR="004D1C6D" w:rsidRPr="00A629E3">
        <w:rPr>
          <w:rFonts w:ascii="Cambria" w:hAnsi="Cambria"/>
          <w:sz w:val="24"/>
        </w:rPr>
        <w:t xml:space="preserve"> </w:t>
      </w:r>
      <w:r>
        <w:rPr>
          <w:rFonts w:ascii="Cambria" w:hAnsi="Cambria"/>
          <w:sz w:val="24"/>
        </w:rPr>
        <w:t xml:space="preserve">standards by involving the main </w:t>
      </w:r>
      <w:r w:rsidR="004D1C6D" w:rsidRPr="00A629E3">
        <w:rPr>
          <w:rFonts w:ascii="Cambria" w:hAnsi="Cambria"/>
          <w:sz w:val="24"/>
        </w:rPr>
        <w:t>unit</w:t>
      </w:r>
      <w:r>
        <w:rPr>
          <w:rFonts w:ascii="Cambria" w:hAnsi="Cambria"/>
          <w:sz w:val="24"/>
        </w:rPr>
        <w:t>s of the Ministry of Education and Culture</w:t>
      </w:r>
      <w:r w:rsidR="004D1C6D" w:rsidRPr="00A629E3">
        <w:rPr>
          <w:rFonts w:ascii="Cambria" w:hAnsi="Cambria"/>
          <w:sz w:val="24"/>
        </w:rPr>
        <w:t xml:space="preserve">, BAN SM, BSNP, BAN PAUD, TASS, INOVASI, </w:t>
      </w:r>
      <w:r>
        <w:rPr>
          <w:rFonts w:ascii="Cambria" w:hAnsi="Cambria"/>
          <w:sz w:val="24"/>
        </w:rPr>
        <w:t>and other development partners</w:t>
      </w:r>
      <w:r w:rsidR="004D1C6D" w:rsidRPr="00A629E3">
        <w:rPr>
          <w:rFonts w:ascii="Cambria" w:hAnsi="Cambria"/>
          <w:sz w:val="24"/>
        </w:rPr>
        <w:t>.</w:t>
      </w:r>
    </w:p>
    <w:p w14:paraId="399435AD" w14:textId="05DBFA5A" w:rsidR="004D1C6D" w:rsidRPr="00A629E3" w:rsidRDefault="004D1C6D" w:rsidP="004D1C6D">
      <w:pPr>
        <w:rPr>
          <w:rFonts w:ascii="Cambria" w:hAnsi="Cambria"/>
          <w:sz w:val="24"/>
        </w:rPr>
      </w:pPr>
    </w:p>
    <w:p w14:paraId="632013A1" w14:textId="609DE586" w:rsidR="004D1C6D" w:rsidRPr="00A629E3" w:rsidRDefault="004D1C6D" w:rsidP="004D1C6D">
      <w:pPr>
        <w:rPr>
          <w:rFonts w:ascii="Cambria" w:hAnsi="Cambria"/>
          <w:sz w:val="24"/>
        </w:rPr>
      </w:pPr>
    </w:p>
    <w:p w14:paraId="247B1DF2" w14:textId="2238A5B5" w:rsidR="004D1C6D" w:rsidRPr="00A629E3" w:rsidRDefault="004D1C6D" w:rsidP="004D1C6D">
      <w:pPr>
        <w:rPr>
          <w:rFonts w:ascii="Cambria" w:hAnsi="Cambria"/>
          <w:sz w:val="24"/>
        </w:rPr>
      </w:pPr>
    </w:p>
    <w:p w14:paraId="7239CD98" w14:textId="2E912CF1" w:rsidR="004D1C6D" w:rsidRPr="00A629E3" w:rsidRDefault="004D1C6D" w:rsidP="004D1C6D">
      <w:pPr>
        <w:rPr>
          <w:rFonts w:ascii="Cambria" w:hAnsi="Cambria"/>
          <w:sz w:val="24"/>
        </w:rPr>
      </w:pPr>
    </w:p>
    <w:p w14:paraId="1275E29C" w14:textId="4F8331F8" w:rsidR="004D1C6D" w:rsidRPr="00A629E3" w:rsidRDefault="004D1C6D" w:rsidP="004D1C6D">
      <w:pPr>
        <w:rPr>
          <w:rFonts w:ascii="Cambria" w:hAnsi="Cambria"/>
          <w:sz w:val="24"/>
        </w:rPr>
      </w:pPr>
    </w:p>
    <w:p w14:paraId="7720D2E1" w14:textId="77777777" w:rsidR="004D1C6D" w:rsidRPr="00A629E3" w:rsidRDefault="004D1C6D" w:rsidP="004D1C6D">
      <w:pPr>
        <w:rPr>
          <w:rFonts w:ascii="Cambria" w:hAnsi="Cambria"/>
          <w:sz w:val="24"/>
        </w:rPr>
      </w:pPr>
    </w:p>
    <w:p w14:paraId="6A69867A" w14:textId="4146EF22" w:rsidR="004D1C6D" w:rsidRPr="00A629E3" w:rsidRDefault="004D1C6D" w:rsidP="00652C6B">
      <w:pPr>
        <w:rPr>
          <w:rFonts w:ascii="Cambria" w:hAnsi="Cambria"/>
          <w:sz w:val="24"/>
        </w:rPr>
      </w:pPr>
    </w:p>
    <w:p w14:paraId="5950CCAF" w14:textId="0BC92D8B" w:rsidR="004D1C6D" w:rsidRPr="00A629E3" w:rsidRDefault="004D1C6D" w:rsidP="00652C6B">
      <w:pPr>
        <w:rPr>
          <w:rFonts w:ascii="Cambria" w:hAnsi="Cambria"/>
          <w:sz w:val="24"/>
        </w:rPr>
      </w:pPr>
    </w:p>
    <w:p w14:paraId="3FE4EA6A" w14:textId="4C01B1D5" w:rsidR="004D1C6D" w:rsidRPr="00A629E3" w:rsidRDefault="004D1C6D" w:rsidP="00652C6B">
      <w:pPr>
        <w:rPr>
          <w:rFonts w:ascii="Cambria" w:hAnsi="Cambria"/>
          <w:sz w:val="24"/>
        </w:rPr>
      </w:pPr>
    </w:p>
    <w:p w14:paraId="78102399" w14:textId="1E32A204" w:rsidR="004D1C6D" w:rsidRPr="00A629E3" w:rsidRDefault="004D1C6D" w:rsidP="00652C6B">
      <w:pPr>
        <w:rPr>
          <w:rFonts w:ascii="Cambria" w:hAnsi="Cambria"/>
          <w:sz w:val="24"/>
        </w:rPr>
      </w:pPr>
    </w:p>
    <w:p w14:paraId="177E29A1" w14:textId="5E0FC57A" w:rsidR="004D1C6D" w:rsidRPr="00A629E3" w:rsidRDefault="004D1C6D" w:rsidP="00652C6B">
      <w:pPr>
        <w:rPr>
          <w:rFonts w:ascii="Cambria" w:hAnsi="Cambria"/>
          <w:sz w:val="24"/>
        </w:rPr>
      </w:pPr>
    </w:p>
    <w:p w14:paraId="1E17B7CF" w14:textId="0EF3358D" w:rsidR="004D1C6D" w:rsidRPr="00A629E3" w:rsidRDefault="004D1C6D" w:rsidP="00652C6B">
      <w:pPr>
        <w:rPr>
          <w:rFonts w:ascii="Cambria" w:hAnsi="Cambria"/>
          <w:sz w:val="24"/>
        </w:rPr>
      </w:pPr>
    </w:p>
    <w:p w14:paraId="235A224A" w14:textId="53E22FF9" w:rsidR="004D1C6D" w:rsidRPr="00A629E3" w:rsidRDefault="004D1C6D" w:rsidP="00652C6B">
      <w:pPr>
        <w:rPr>
          <w:rFonts w:ascii="Cambria" w:hAnsi="Cambria"/>
          <w:sz w:val="24"/>
        </w:rPr>
      </w:pPr>
    </w:p>
    <w:p w14:paraId="27573B0D" w14:textId="58812229" w:rsidR="004D1C6D" w:rsidRPr="00A629E3" w:rsidRDefault="004D1C6D" w:rsidP="00652C6B">
      <w:pPr>
        <w:rPr>
          <w:rFonts w:ascii="Cambria" w:hAnsi="Cambria"/>
          <w:sz w:val="24"/>
        </w:rPr>
      </w:pPr>
    </w:p>
    <w:p w14:paraId="6D0860D3" w14:textId="75776800" w:rsidR="004D1C6D" w:rsidRPr="00A629E3" w:rsidRDefault="004D1C6D" w:rsidP="00652C6B">
      <w:pPr>
        <w:rPr>
          <w:rFonts w:ascii="Cambria" w:hAnsi="Cambria"/>
          <w:sz w:val="24"/>
        </w:rPr>
      </w:pPr>
    </w:p>
    <w:p w14:paraId="00DDB0D4" w14:textId="53D56CFC" w:rsidR="004D1C6D" w:rsidRPr="00A629E3" w:rsidRDefault="004D1C6D" w:rsidP="00652C6B">
      <w:pPr>
        <w:rPr>
          <w:rFonts w:ascii="Cambria" w:hAnsi="Cambria"/>
          <w:sz w:val="24"/>
        </w:rPr>
      </w:pPr>
    </w:p>
    <w:p w14:paraId="3DC2F3B0" w14:textId="7B0B7AB4" w:rsidR="004D1C6D" w:rsidRPr="00A629E3" w:rsidRDefault="004D1C6D" w:rsidP="00652C6B">
      <w:pPr>
        <w:rPr>
          <w:rFonts w:ascii="Cambria" w:hAnsi="Cambria"/>
          <w:sz w:val="24"/>
        </w:rPr>
      </w:pPr>
    </w:p>
    <w:p w14:paraId="026F4E72" w14:textId="0321130E" w:rsidR="004D1C6D" w:rsidRPr="00A629E3" w:rsidRDefault="004D1C6D" w:rsidP="00652C6B">
      <w:pPr>
        <w:rPr>
          <w:rFonts w:ascii="Cambria" w:hAnsi="Cambria"/>
          <w:sz w:val="24"/>
        </w:rPr>
      </w:pPr>
    </w:p>
    <w:p w14:paraId="26E4B6F0" w14:textId="2F4ADE2A" w:rsidR="004D1C6D" w:rsidRPr="00A629E3" w:rsidRDefault="004D1C6D" w:rsidP="00652C6B">
      <w:pPr>
        <w:rPr>
          <w:rFonts w:ascii="Cambria" w:hAnsi="Cambria"/>
          <w:sz w:val="24"/>
        </w:rPr>
      </w:pPr>
    </w:p>
    <w:p w14:paraId="6639C04E" w14:textId="50936260" w:rsidR="004D1C6D" w:rsidRPr="00A629E3" w:rsidRDefault="004D1C6D" w:rsidP="00652C6B">
      <w:pPr>
        <w:rPr>
          <w:rFonts w:ascii="Cambria" w:hAnsi="Cambria"/>
          <w:sz w:val="24"/>
        </w:rPr>
      </w:pPr>
    </w:p>
    <w:p w14:paraId="4131E83F" w14:textId="32A79DE4" w:rsidR="004D1C6D" w:rsidRPr="00A629E3" w:rsidRDefault="004D1C6D" w:rsidP="00652C6B">
      <w:pPr>
        <w:rPr>
          <w:rFonts w:ascii="Cambria" w:hAnsi="Cambria"/>
          <w:sz w:val="24"/>
        </w:rPr>
      </w:pPr>
    </w:p>
    <w:p w14:paraId="4B340EFC" w14:textId="6A3602BB" w:rsidR="004D1C6D" w:rsidRPr="00F275AF" w:rsidRDefault="00E0223A" w:rsidP="00652C6B">
      <w:pPr>
        <w:rPr>
          <w:rFonts w:ascii="Cambria" w:hAnsi="Cambria"/>
          <w:b/>
          <w:color w:val="002060"/>
          <w:sz w:val="28"/>
        </w:rPr>
      </w:pPr>
      <w:r>
        <w:rPr>
          <w:rFonts w:ascii="Cambria" w:hAnsi="Cambria"/>
          <w:b/>
          <w:color w:val="002060"/>
          <w:sz w:val="28"/>
        </w:rPr>
        <w:lastRenderedPageBreak/>
        <w:t xml:space="preserve">INTEGRATING </w:t>
      </w:r>
      <w:r w:rsidR="0022558E">
        <w:rPr>
          <w:rFonts w:ascii="Cambria" w:hAnsi="Cambria"/>
          <w:b/>
          <w:color w:val="002060"/>
          <w:sz w:val="28"/>
        </w:rPr>
        <w:t>THE SUSTAINABLE DEVELOPMENT GOALS IN NATIONAL PLANNING</w:t>
      </w:r>
    </w:p>
    <w:p w14:paraId="3E8246C3" w14:textId="0D641424" w:rsidR="004D1C6D" w:rsidRPr="00A629E3" w:rsidRDefault="004D1C6D" w:rsidP="004D1C6D">
      <w:pPr>
        <w:rPr>
          <w:rFonts w:ascii="Cambria" w:hAnsi="Cambria"/>
          <w:b/>
          <w:sz w:val="24"/>
        </w:rPr>
      </w:pPr>
      <w:r w:rsidRPr="00A629E3">
        <w:rPr>
          <w:rFonts w:ascii="Cambria" w:hAnsi="Cambria"/>
          <w:b/>
          <w:sz w:val="24"/>
        </w:rPr>
        <w:t xml:space="preserve">Indonesia </w:t>
      </w:r>
      <w:r w:rsidR="00E574A4">
        <w:rPr>
          <w:rFonts w:ascii="Cambria" w:hAnsi="Cambria"/>
          <w:b/>
          <w:sz w:val="24"/>
        </w:rPr>
        <w:t>has</w:t>
      </w:r>
      <w:r w:rsidR="0095673B">
        <w:rPr>
          <w:rFonts w:ascii="Cambria" w:hAnsi="Cambria"/>
          <w:b/>
          <w:sz w:val="24"/>
        </w:rPr>
        <w:t xml:space="preserve"> signed and</w:t>
      </w:r>
      <w:r w:rsidR="00E574A4">
        <w:rPr>
          <w:rFonts w:ascii="Cambria" w:hAnsi="Cambria"/>
          <w:b/>
          <w:sz w:val="24"/>
        </w:rPr>
        <w:t xml:space="preserve"> ratified </w:t>
      </w:r>
      <w:r w:rsidR="00445251">
        <w:rPr>
          <w:rFonts w:ascii="Cambria" w:hAnsi="Cambria"/>
          <w:b/>
          <w:sz w:val="24"/>
        </w:rPr>
        <w:t xml:space="preserve">the </w:t>
      </w:r>
      <w:r w:rsidR="0095673B">
        <w:rPr>
          <w:rFonts w:ascii="Cambria" w:hAnsi="Cambria"/>
          <w:b/>
          <w:sz w:val="24"/>
        </w:rPr>
        <w:t xml:space="preserve">17 </w:t>
      </w:r>
      <w:r w:rsidRPr="00A629E3">
        <w:rPr>
          <w:rFonts w:ascii="Cambria" w:hAnsi="Cambria"/>
          <w:b/>
          <w:sz w:val="24"/>
        </w:rPr>
        <w:t>Sustainable Development Goals</w:t>
      </w:r>
      <w:r w:rsidR="00942FCB">
        <w:rPr>
          <w:rFonts w:ascii="Cambria" w:hAnsi="Cambria"/>
          <w:b/>
          <w:sz w:val="24"/>
        </w:rPr>
        <w:t xml:space="preserve"> (</w:t>
      </w:r>
      <w:r w:rsidRPr="00A629E3">
        <w:rPr>
          <w:rFonts w:ascii="Cambria" w:hAnsi="Cambria"/>
          <w:b/>
          <w:sz w:val="24"/>
        </w:rPr>
        <w:t xml:space="preserve">SDGs). </w:t>
      </w:r>
      <w:r w:rsidR="00B8120A">
        <w:rPr>
          <w:rFonts w:ascii="Cambria" w:hAnsi="Cambria"/>
          <w:b/>
          <w:sz w:val="24"/>
        </w:rPr>
        <w:t>Goal 4</w:t>
      </w:r>
      <w:r w:rsidR="00942FCB">
        <w:rPr>
          <w:rFonts w:ascii="Cambria" w:hAnsi="Cambria"/>
          <w:b/>
          <w:sz w:val="24"/>
        </w:rPr>
        <w:t xml:space="preserve"> is </w:t>
      </w:r>
      <w:r w:rsidR="0095673B">
        <w:rPr>
          <w:rFonts w:ascii="Cambria" w:hAnsi="Cambria"/>
          <w:b/>
          <w:sz w:val="24"/>
        </w:rPr>
        <w:t xml:space="preserve">focused on </w:t>
      </w:r>
      <w:r w:rsidR="00942FCB">
        <w:rPr>
          <w:rFonts w:ascii="Cambria" w:hAnsi="Cambria"/>
          <w:b/>
          <w:sz w:val="24"/>
        </w:rPr>
        <w:t>quality e</w:t>
      </w:r>
      <w:r w:rsidR="00330AFC" w:rsidRPr="00A629E3">
        <w:rPr>
          <w:rFonts w:ascii="Cambria" w:hAnsi="Cambria"/>
          <w:b/>
          <w:sz w:val="24"/>
        </w:rPr>
        <w:t>ducation</w:t>
      </w:r>
      <w:r w:rsidR="0095673B">
        <w:rPr>
          <w:rFonts w:ascii="Cambria" w:hAnsi="Cambria"/>
          <w:b/>
          <w:sz w:val="24"/>
        </w:rPr>
        <w:t xml:space="preserve">, with the issue of equal and accessible education a top </w:t>
      </w:r>
      <w:r w:rsidR="00E574A4">
        <w:rPr>
          <w:rFonts w:ascii="Cambria" w:hAnsi="Cambria"/>
          <w:b/>
          <w:sz w:val="24"/>
        </w:rPr>
        <w:t xml:space="preserve">priority in </w:t>
      </w:r>
      <w:r w:rsidR="00B8120A">
        <w:rPr>
          <w:rFonts w:ascii="Cambria" w:hAnsi="Cambria"/>
          <w:b/>
          <w:sz w:val="24"/>
        </w:rPr>
        <w:t>Indonesia’s</w:t>
      </w:r>
      <w:r w:rsidR="00942FCB">
        <w:rPr>
          <w:rFonts w:ascii="Cambria" w:hAnsi="Cambria"/>
          <w:b/>
          <w:sz w:val="24"/>
        </w:rPr>
        <w:t xml:space="preserve"> </w:t>
      </w:r>
      <w:r w:rsidR="00B8120A">
        <w:rPr>
          <w:rFonts w:ascii="Cambria" w:hAnsi="Cambria"/>
          <w:b/>
          <w:sz w:val="24"/>
        </w:rPr>
        <w:t xml:space="preserve">draft </w:t>
      </w:r>
      <w:r w:rsidR="00F275AF">
        <w:rPr>
          <w:rFonts w:ascii="Cambria" w:hAnsi="Cambria"/>
          <w:b/>
          <w:sz w:val="24"/>
        </w:rPr>
        <w:t>medium-term</w:t>
      </w:r>
      <w:r w:rsidR="00B8120A">
        <w:rPr>
          <w:rFonts w:ascii="Cambria" w:hAnsi="Cambria"/>
          <w:b/>
          <w:sz w:val="24"/>
        </w:rPr>
        <w:t xml:space="preserve"> development plan for </w:t>
      </w:r>
      <w:r w:rsidRPr="00A629E3">
        <w:rPr>
          <w:rFonts w:ascii="Cambria" w:hAnsi="Cambria"/>
          <w:b/>
          <w:sz w:val="24"/>
        </w:rPr>
        <w:t xml:space="preserve">2020-2024. </w:t>
      </w:r>
    </w:p>
    <w:p w14:paraId="3503DA05" w14:textId="53656D30" w:rsidR="004D1C6D" w:rsidRPr="00A629E3" w:rsidRDefault="00B8120A" w:rsidP="004D1C6D">
      <w:pPr>
        <w:rPr>
          <w:rFonts w:ascii="Cambria" w:hAnsi="Cambria"/>
          <w:sz w:val="24"/>
        </w:rPr>
      </w:pPr>
      <w:r>
        <w:rPr>
          <w:rFonts w:ascii="Cambria" w:hAnsi="Cambria"/>
          <w:sz w:val="24"/>
        </w:rPr>
        <w:t xml:space="preserve">In the lead up to the drafting of the plan, </w:t>
      </w:r>
      <w:r w:rsidR="008B5056">
        <w:rPr>
          <w:rFonts w:ascii="Cambria" w:hAnsi="Cambria"/>
          <w:sz w:val="24"/>
        </w:rPr>
        <w:t>Indonesia’s</w:t>
      </w:r>
      <w:r w:rsidR="008B5056" w:rsidRPr="00A629E3">
        <w:rPr>
          <w:rFonts w:ascii="Cambria" w:hAnsi="Cambria"/>
          <w:sz w:val="24"/>
        </w:rPr>
        <w:t xml:space="preserve"> </w:t>
      </w:r>
      <w:r w:rsidR="00A629E3" w:rsidRPr="00A629E3">
        <w:rPr>
          <w:rFonts w:ascii="Cambria" w:hAnsi="Cambria"/>
          <w:sz w:val="24"/>
        </w:rPr>
        <w:t>National Development Planning Agency (</w:t>
      </w:r>
      <w:r w:rsidR="004D1C6D" w:rsidRPr="00A629E3">
        <w:rPr>
          <w:rFonts w:ascii="Cambria" w:hAnsi="Cambria"/>
          <w:sz w:val="24"/>
        </w:rPr>
        <w:t>Bappenas</w:t>
      </w:r>
      <w:r w:rsidR="00A629E3" w:rsidRPr="00A629E3">
        <w:rPr>
          <w:rFonts w:ascii="Cambria" w:hAnsi="Cambria"/>
          <w:sz w:val="24"/>
        </w:rPr>
        <w:t>)</w:t>
      </w:r>
      <w:r w:rsidR="004D1C6D" w:rsidRPr="00A629E3">
        <w:rPr>
          <w:rFonts w:ascii="Cambria" w:hAnsi="Cambria"/>
          <w:sz w:val="24"/>
        </w:rPr>
        <w:t xml:space="preserve">, </w:t>
      </w:r>
      <w:r w:rsidR="004226C6" w:rsidRPr="00A629E3">
        <w:rPr>
          <w:rFonts w:ascii="Cambria" w:hAnsi="Cambria"/>
          <w:sz w:val="24"/>
        </w:rPr>
        <w:t xml:space="preserve">the Ministry of </w:t>
      </w:r>
      <w:r w:rsidR="00330AFC" w:rsidRPr="00A629E3">
        <w:rPr>
          <w:rFonts w:ascii="Cambria" w:hAnsi="Cambria"/>
          <w:sz w:val="24"/>
        </w:rPr>
        <w:t>Education</w:t>
      </w:r>
      <w:r w:rsidR="004D1C6D" w:rsidRPr="00A629E3">
        <w:rPr>
          <w:rFonts w:ascii="Cambria" w:hAnsi="Cambria"/>
          <w:sz w:val="24"/>
        </w:rPr>
        <w:t xml:space="preserve"> </w:t>
      </w:r>
      <w:r w:rsidR="004226C6" w:rsidRPr="00A629E3">
        <w:rPr>
          <w:rFonts w:ascii="Cambria" w:hAnsi="Cambria"/>
          <w:sz w:val="24"/>
        </w:rPr>
        <w:t>and Culture</w:t>
      </w:r>
      <w:r w:rsidR="004D1C6D" w:rsidRPr="00A629E3">
        <w:rPr>
          <w:rFonts w:ascii="Cambria" w:hAnsi="Cambria"/>
          <w:sz w:val="24"/>
        </w:rPr>
        <w:t xml:space="preserve">, </w:t>
      </w:r>
      <w:r w:rsidR="004226C6" w:rsidRPr="00A629E3">
        <w:rPr>
          <w:rFonts w:ascii="Cambria" w:hAnsi="Cambria"/>
          <w:sz w:val="24"/>
        </w:rPr>
        <w:t xml:space="preserve">and the Ministry of Religious Affairs, together with </w:t>
      </w:r>
      <w:r w:rsidR="004D1C6D" w:rsidRPr="00A629E3">
        <w:rPr>
          <w:rFonts w:ascii="Cambria" w:hAnsi="Cambria"/>
          <w:sz w:val="24"/>
        </w:rPr>
        <w:t xml:space="preserve">TASS </w:t>
      </w:r>
      <w:r>
        <w:rPr>
          <w:rFonts w:ascii="Cambria" w:hAnsi="Cambria"/>
          <w:sz w:val="24"/>
        </w:rPr>
        <w:t>worked together to complete an</w:t>
      </w:r>
      <w:r w:rsidR="006C5175">
        <w:rPr>
          <w:rFonts w:ascii="Cambria" w:hAnsi="Cambria"/>
          <w:sz w:val="24"/>
        </w:rPr>
        <w:t xml:space="preserve"> </w:t>
      </w:r>
      <w:r w:rsidR="00330AFC" w:rsidRPr="00A629E3">
        <w:rPr>
          <w:rFonts w:ascii="Cambria" w:hAnsi="Cambria"/>
          <w:sz w:val="24"/>
        </w:rPr>
        <w:t>Education</w:t>
      </w:r>
      <w:r w:rsidR="004D1C6D" w:rsidRPr="00A629E3">
        <w:rPr>
          <w:rFonts w:ascii="Cambria" w:hAnsi="Cambria"/>
          <w:sz w:val="24"/>
        </w:rPr>
        <w:t xml:space="preserve"> </w:t>
      </w:r>
      <w:r w:rsidR="006C5175">
        <w:rPr>
          <w:rFonts w:ascii="Cambria" w:hAnsi="Cambria"/>
          <w:sz w:val="24"/>
        </w:rPr>
        <w:t>Sector Review</w:t>
      </w:r>
      <w:r w:rsidR="008B5056">
        <w:rPr>
          <w:rFonts w:ascii="Cambria" w:hAnsi="Cambria"/>
          <w:sz w:val="24"/>
        </w:rPr>
        <w:t>. The review</w:t>
      </w:r>
      <w:r>
        <w:rPr>
          <w:rFonts w:ascii="Cambria" w:hAnsi="Cambria"/>
          <w:sz w:val="24"/>
        </w:rPr>
        <w:t>, a key step in the plan’s drafting,</w:t>
      </w:r>
      <w:r w:rsidR="00F275AF">
        <w:rPr>
          <w:rFonts w:ascii="Cambria" w:hAnsi="Cambria"/>
          <w:sz w:val="24"/>
        </w:rPr>
        <w:t xml:space="preserve"> </w:t>
      </w:r>
      <w:r>
        <w:rPr>
          <w:rFonts w:ascii="Cambria" w:hAnsi="Cambria"/>
          <w:sz w:val="24"/>
        </w:rPr>
        <w:t>provided evidence and analysis to inform the setting of key directions, strategies and targets for the next five years</w:t>
      </w:r>
      <w:r w:rsidR="004D1C6D" w:rsidRPr="00A629E3">
        <w:rPr>
          <w:rFonts w:ascii="Cambria" w:hAnsi="Cambria"/>
          <w:sz w:val="24"/>
        </w:rPr>
        <w:t xml:space="preserve">. </w:t>
      </w:r>
    </w:p>
    <w:p w14:paraId="02BB09C1" w14:textId="36ACE51D" w:rsidR="004D1C6D" w:rsidRPr="00A629E3" w:rsidRDefault="008B5056" w:rsidP="004D1C6D">
      <w:pPr>
        <w:rPr>
          <w:rFonts w:ascii="Cambria" w:hAnsi="Cambria"/>
          <w:sz w:val="24"/>
        </w:rPr>
      </w:pPr>
      <w:r>
        <w:rPr>
          <w:rFonts w:ascii="Cambria" w:hAnsi="Cambria"/>
          <w:sz w:val="24"/>
        </w:rPr>
        <w:t xml:space="preserve">The </w:t>
      </w:r>
      <w:r w:rsidR="004226C6" w:rsidRPr="00A629E3">
        <w:rPr>
          <w:rFonts w:ascii="Cambria" w:hAnsi="Cambria"/>
          <w:sz w:val="24"/>
        </w:rPr>
        <w:t>Minister of</w:t>
      </w:r>
      <w:r w:rsidR="004D1C6D" w:rsidRPr="00A629E3">
        <w:rPr>
          <w:rFonts w:ascii="Cambria" w:hAnsi="Cambria"/>
          <w:sz w:val="24"/>
        </w:rPr>
        <w:t xml:space="preserve"> </w:t>
      </w:r>
      <w:r w:rsidR="004226C6" w:rsidRPr="00A629E3">
        <w:rPr>
          <w:rFonts w:ascii="Cambria" w:hAnsi="Cambria"/>
          <w:sz w:val="24"/>
        </w:rPr>
        <w:t>National Development Planning (</w:t>
      </w:r>
      <w:r w:rsidR="004D1C6D" w:rsidRPr="00A629E3">
        <w:rPr>
          <w:rFonts w:ascii="Cambria" w:hAnsi="Cambria"/>
          <w:sz w:val="24"/>
        </w:rPr>
        <w:t>PPN</w:t>
      </w:r>
      <w:r w:rsidR="004226C6" w:rsidRPr="00A629E3">
        <w:rPr>
          <w:rFonts w:ascii="Cambria" w:hAnsi="Cambria"/>
          <w:sz w:val="24"/>
        </w:rPr>
        <w:t>)</w:t>
      </w:r>
      <w:r w:rsidR="004D1C6D" w:rsidRPr="00A629E3">
        <w:rPr>
          <w:rFonts w:ascii="Cambria" w:hAnsi="Cambria"/>
          <w:sz w:val="24"/>
        </w:rPr>
        <w:t>/</w:t>
      </w:r>
      <w:r w:rsidR="004226C6" w:rsidRPr="00A629E3">
        <w:rPr>
          <w:rFonts w:ascii="Cambria" w:hAnsi="Cambria"/>
          <w:sz w:val="24"/>
        </w:rPr>
        <w:t xml:space="preserve">Head of </w:t>
      </w:r>
      <w:r w:rsidR="004D1C6D" w:rsidRPr="00A629E3">
        <w:rPr>
          <w:rFonts w:ascii="Cambria" w:hAnsi="Cambria"/>
          <w:sz w:val="24"/>
        </w:rPr>
        <w:t>Bappenas, Bambang Brodjonegoro</w:t>
      </w:r>
      <w:r w:rsidR="00757992">
        <w:rPr>
          <w:rFonts w:ascii="Cambria" w:hAnsi="Cambria"/>
          <w:sz w:val="24"/>
        </w:rPr>
        <w:t xml:space="preserve">, as quoted by </w:t>
      </w:r>
      <w:r w:rsidR="004D1C6D" w:rsidRPr="00A629E3">
        <w:rPr>
          <w:rFonts w:ascii="Cambria" w:hAnsi="Cambria"/>
          <w:sz w:val="24"/>
        </w:rPr>
        <w:t>liputan6.com</w:t>
      </w:r>
      <w:r w:rsidR="00757992">
        <w:rPr>
          <w:rFonts w:ascii="Cambria" w:hAnsi="Cambria"/>
          <w:sz w:val="24"/>
        </w:rPr>
        <w:t>,</w:t>
      </w:r>
      <w:r w:rsidR="004D1C6D" w:rsidRPr="00A629E3">
        <w:rPr>
          <w:rFonts w:ascii="Cambria" w:hAnsi="Cambria"/>
          <w:sz w:val="24"/>
        </w:rPr>
        <w:t xml:space="preserve"> </w:t>
      </w:r>
      <w:r w:rsidR="00757992">
        <w:rPr>
          <w:rFonts w:ascii="Cambria" w:hAnsi="Cambria"/>
          <w:sz w:val="24"/>
        </w:rPr>
        <w:t>said that</w:t>
      </w:r>
      <w:r w:rsidR="004D1C6D" w:rsidRPr="00A629E3">
        <w:rPr>
          <w:rFonts w:ascii="Cambria" w:hAnsi="Cambria"/>
          <w:sz w:val="24"/>
        </w:rPr>
        <w:t xml:space="preserve">, </w:t>
      </w:r>
      <w:r w:rsidR="00757992">
        <w:rPr>
          <w:rFonts w:ascii="Cambria" w:hAnsi="Cambria"/>
          <w:sz w:val="24"/>
        </w:rPr>
        <w:t xml:space="preserve">for </w:t>
      </w:r>
      <w:r w:rsidR="004D1C6D" w:rsidRPr="00A629E3">
        <w:rPr>
          <w:rFonts w:ascii="Cambria" w:hAnsi="Cambria"/>
          <w:sz w:val="24"/>
        </w:rPr>
        <w:t xml:space="preserve">Indonesia, </w:t>
      </w:r>
      <w:r>
        <w:rPr>
          <w:rFonts w:ascii="Cambria" w:hAnsi="Cambria"/>
          <w:sz w:val="24"/>
        </w:rPr>
        <w:t xml:space="preserve">the </w:t>
      </w:r>
      <w:r w:rsidR="004D1C6D" w:rsidRPr="00A629E3">
        <w:rPr>
          <w:rFonts w:ascii="Cambria" w:hAnsi="Cambria"/>
          <w:sz w:val="24"/>
        </w:rPr>
        <w:t xml:space="preserve">SDGs </w:t>
      </w:r>
      <w:r w:rsidR="00757992">
        <w:rPr>
          <w:rFonts w:ascii="Cambria" w:hAnsi="Cambria"/>
          <w:sz w:val="24"/>
        </w:rPr>
        <w:t xml:space="preserve">are not only relevant as a </w:t>
      </w:r>
      <w:r w:rsidR="004D1C6D" w:rsidRPr="00A629E3">
        <w:rPr>
          <w:rFonts w:ascii="Cambria" w:hAnsi="Cambria"/>
          <w:sz w:val="24"/>
        </w:rPr>
        <w:t>global</w:t>
      </w:r>
      <w:r w:rsidR="00757992">
        <w:rPr>
          <w:rFonts w:ascii="Cambria" w:hAnsi="Cambria"/>
          <w:sz w:val="24"/>
        </w:rPr>
        <w:t xml:space="preserve"> commitment, but also </w:t>
      </w:r>
      <w:r w:rsidR="00B8120A">
        <w:rPr>
          <w:rFonts w:ascii="Cambria" w:hAnsi="Cambria"/>
          <w:sz w:val="24"/>
        </w:rPr>
        <w:t xml:space="preserve">serve </w:t>
      </w:r>
      <w:r w:rsidR="006C5175">
        <w:rPr>
          <w:rFonts w:ascii="Cambria" w:hAnsi="Cambria"/>
          <w:sz w:val="24"/>
        </w:rPr>
        <w:t xml:space="preserve">as a guide </w:t>
      </w:r>
      <w:r w:rsidR="00B8120A">
        <w:rPr>
          <w:rFonts w:ascii="Cambria" w:hAnsi="Cambria"/>
          <w:sz w:val="24"/>
        </w:rPr>
        <w:t>for the country in progressing towards middle income country status</w:t>
      </w:r>
      <w:r w:rsidR="004D1C6D" w:rsidRPr="00A629E3">
        <w:rPr>
          <w:rFonts w:ascii="Cambria" w:hAnsi="Cambria"/>
          <w:sz w:val="24"/>
        </w:rPr>
        <w:t>.</w:t>
      </w:r>
    </w:p>
    <w:p w14:paraId="159B0638" w14:textId="67B7782A" w:rsidR="004D1C6D" w:rsidRPr="00A629E3" w:rsidRDefault="004D1C6D" w:rsidP="004D1C6D">
      <w:pPr>
        <w:rPr>
          <w:rFonts w:ascii="Cambria" w:hAnsi="Cambria"/>
          <w:sz w:val="24"/>
        </w:rPr>
      </w:pPr>
      <w:r w:rsidRPr="00A629E3">
        <w:rPr>
          <w:rFonts w:ascii="Cambria" w:hAnsi="Cambria"/>
          <w:sz w:val="24"/>
        </w:rPr>
        <w:t>“</w:t>
      </w:r>
      <w:r w:rsidR="006C5175">
        <w:rPr>
          <w:rFonts w:ascii="Cambria" w:hAnsi="Cambria"/>
          <w:sz w:val="24"/>
        </w:rPr>
        <w:t xml:space="preserve">By integrating the </w:t>
      </w:r>
      <w:r w:rsidRPr="00A629E3">
        <w:rPr>
          <w:rFonts w:ascii="Cambria" w:hAnsi="Cambria"/>
          <w:sz w:val="24"/>
        </w:rPr>
        <w:t xml:space="preserve">global </w:t>
      </w:r>
      <w:r w:rsidR="006C5175" w:rsidRPr="00A629E3">
        <w:rPr>
          <w:rFonts w:ascii="Cambria" w:hAnsi="Cambria"/>
          <w:sz w:val="24"/>
        </w:rPr>
        <w:t xml:space="preserve">agenda </w:t>
      </w:r>
      <w:r w:rsidR="006C5175">
        <w:rPr>
          <w:rFonts w:ascii="Cambria" w:hAnsi="Cambria"/>
          <w:sz w:val="24"/>
        </w:rPr>
        <w:t>into Indonesia’s national development plans</w:t>
      </w:r>
      <w:r w:rsidRPr="00A629E3">
        <w:rPr>
          <w:rFonts w:ascii="Cambria" w:hAnsi="Cambria"/>
          <w:sz w:val="24"/>
        </w:rPr>
        <w:t xml:space="preserve">, </w:t>
      </w:r>
      <w:r w:rsidR="006C5175">
        <w:rPr>
          <w:rFonts w:ascii="Cambria" w:hAnsi="Cambria"/>
          <w:sz w:val="24"/>
        </w:rPr>
        <w:t xml:space="preserve">the government will take full ownership and responsibility for the implementation of the SDG </w:t>
      </w:r>
      <w:r w:rsidR="006C5175" w:rsidRPr="00A629E3">
        <w:rPr>
          <w:rFonts w:ascii="Cambria" w:hAnsi="Cambria"/>
          <w:sz w:val="24"/>
        </w:rPr>
        <w:t>agenda</w:t>
      </w:r>
      <w:r w:rsidRPr="00A629E3">
        <w:rPr>
          <w:rFonts w:ascii="Cambria" w:hAnsi="Cambria"/>
          <w:sz w:val="24"/>
        </w:rPr>
        <w:t xml:space="preserve">. </w:t>
      </w:r>
      <w:r w:rsidR="006C5175">
        <w:rPr>
          <w:rFonts w:ascii="Cambria" w:hAnsi="Cambria"/>
          <w:sz w:val="24"/>
        </w:rPr>
        <w:t xml:space="preserve">This is the legitimacy and legal basis for the implementation of the SDG agenda in </w:t>
      </w:r>
      <w:r w:rsidRPr="00A629E3">
        <w:rPr>
          <w:rFonts w:ascii="Cambria" w:hAnsi="Cambria"/>
          <w:sz w:val="24"/>
        </w:rPr>
        <w:t xml:space="preserve">Indonesia </w:t>
      </w:r>
      <w:r w:rsidR="006C5175">
        <w:rPr>
          <w:rFonts w:ascii="Cambria" w:hAnsi="Cambria"/>
          <w:sz w:val="24"/>
        </w:rPr>
        <w:t>into the future</w:t>
      </w:r>
      <w:r w:rsidRPr="00A629E3">
        <w:rPr>
          <w:rFonts w:ascii="Cambria" w:hAnsi="Cambria"/>
          <w:sz w:val="24"/>
        </w:rPr>
        <w:t xml:space="preserve">,” </w:t>
      </w:r>
      <w:r w:rsidR="008B5056">
        <w:rPr>
          <w:rFonts w:ascii="Cambria" w:hAnsi="Cambria"/>
          <w:sz w:val="24"/>
        </w:rPr>
        <w:t>explained</w:t>
      </w:r>
      <w:r w:rsidR="008B5056" w:rsidRPr="00A629E3">
        <w:rPr>
          <w:rFonts w:ascii="Cambria" w:hAnsi="Cambria"/>
          <w:sz w:val="24"/>
        </w:rPr>
        <w:t xml:space="preserve"> </w:t>
      </w:r>
      <w:r w:rsidRPr="00A629E3">
        <w:rPr>
          <w:rFonts w:ascii="Cambria" w:hAnsi="Cambria"/>
          <w:sz w:val="24"/>
        </w:rPr>
        <w:t xml:space="preserve">Bambang. </w:t>
      </w:r>
    </w:p>
    <w:p w14:paraId="76DB612A" w14:textId="6E1CD1C4" w:rsidR="004D1C6D" w:rsidRPr="00A629E3" w:rsidRDefault="00F24F4D" w:rsidP="004D1C6D">
      <w:pPr>
        <w:rPr>
          <w:rFonts w:ascii="Cambria" w:hAnsi="Cambria"/>
          <w:b/>
          <w:sz w:val="24"/>
        </w:rPr>
      </w:pPr>
      <w:r>
        <w:rPr>
          <w:rFonts w:ascii="Cambria" w:hAnsi="Cambria"/>
          <w:b/>
          <w:sz w:val="24"/>
        </w:rPr>
        <w:t>Leav</w:t>
      </w:r>
      <w:r w:rsidR="00B8120A">
        <w:rPr>
          <w:rFonts w:ascii="Cambria" w:hAnsi="Cambria"/>
          <w:b/>
          <w:sz w:val="24"/>
        </w:rPr>
        <w:t>e</w:t>
      </w:r>
      <w:r>
        <w:rPr>
          <w:rFonts w:ascii="Cambria" w:hAnsi="Cambria"/>
          <w:b/>
          <w:sz w:val="24"/>
        </w:rPr>
        <w:t xml:space="preserve"> no one behind</w:t>
      </w:r>
    </w:p>
    <w:p w14:paraId="76E6E852" w14:textId="4412018C" w:rsidR="00950E46" w:rsidRPr="00A629E3" w:rsidRDefault="004226C6" w:rsidP="00950E46">
      <w:pPr>
        <w:rPr>
          <w:rFonts w:ascii="Cambria" w:hAnsi="Cambria"/>
          <w:sz w:val="24"/>
        </w:rPr>
      </w:pPr>
      <w:r w:rsidRPr="00A629E3">
        <w:rPr>
          <w:rFonts w:ascii="Cambria" w:hAnsi="Cambria"/>
          <w:sz w:val="24"/>
        </w:rPr>
        <w:t xml:space="preserve">The </w:t>
      </w:r>
      <w:r w:rsidR="00B8120A">
        <w:rPr>
          <w:rFonts w:ascii="Cambria" w:hAnsi="Cambria"/>
          <w:sz w:val="24"/>
        </w:rPr>
        <w:t>SDG</w:t>
      </w:r>
      <w:r w:rsidR="00B8120A" w:rsidRPr="00A629E3">
        <w:rPr>
          <w:rFonts w:ascii="Cambria" w:hAnsi="Cambria"/>
          <w:sz w:val="24"/>
        </w:rPr>
        <w:t xml:space="preserve"> </w:t>
      </w:r>
      <w:r w:rsidR="004D1C6D" w:rsidRPr="00A629E3">
        <w:rPr>
          <w:rFonts w:ascii="Cambria" w:hAnsi="Cambria"/>
          <w:sz w:val="24"/>
        </w:rPr>
        <w:t>“</w:t>
      </w:r>
      <w:r w:rsidR="00F24F4D">
        <w:rPr>
          <w:rFonts w:ascii="Cambria" w:hAnsi="Cambria"/>
          <w:sz w:val="24"/>
        </w:rPr>
        <w:t>leav</w:t>
      </w:r>
      <w:r w:rsidR="00B8120A">
        <w:rPr>
          <w:rFonts w:ascii="Cambria" w:hAnsi="Cambria"/>
          <w:sz w:val="24"/>
        </w:rPr>
        <w:t>e</w:t>
      </w:r>
      <w:r w:rsidR="00F24F4D">
        <w:rPr>
          <w:rFonts w:ascii="Cambria" w:hAnsi="Cambria"/>
          <w:sz w:val="24"/>
        </w:rPr>
        <w:t xml:space="preserve"> no one behind</w:t>
      </w:r>
      <w:r w:rsidR="004D1C6D" w:rsidRPr="00A629E3">
        <w:rPr>
          <w:rFonts w:ascii="Cambria" w:hAnsi="Cambria"/>
          <w:sz w:val="24"/>
        </w:rPr>
        <w:t xml:space="preserve">” </w:t>
      </w:r>
      <w:r w:rsidR="00B8120A">
        <w:rPr>
          <w:rFonts w:ascii="Cambria" w:hAnsi="Cambria"/>
          <w:sz w:val="24"/>
        </w:rPr>
        <w:t>pledge reflects the commitments of all signatories to meeting all of the SDGs and</w:t>
      </w:r>
      <w:r w:rsidR="006C5175">
        <w:rPr>
          <w:rFonts w:ascii="Cambria" w:hAnsi="Cambria"/>
          <w:sz w:val="24"/>
        </w:rPr>
        <w:t xml:space="preserve"> achieve sustainable development for all by </w:t>
      </w:r>
      <w:r w:rsidR="004D1C6D" w:rsidRPr="00A629E3">
        <w:rPr>
          <w:rFonts w:ascii="Cambria" w:hAnsi="Cambria"/>
          <w:sz w:val="24"/>
        </w:rPr>
        <w:t xml:space="preserve">2030. </w:t>
      </w:r>
      <w:r w:rsidR="006C5175">
        <w:rPr>
          <w:rFonts w:ascii="Cambria" w:hAnsi="Cambria"/>
          <w:sz w:val="24"/>
        </w:rPr>
        <w:t>The fourth SDG t</w:t>
      </w:r>
      <w:r w:rsidR="006C5175" w:rsidRPr="00A629E3">
        <w:rPr>
          <w:rFonts w:ascii="Cambria" w:hAnsi="Cambria"/>
          <w:sz w:val="24"/>
        </w:rPr>
        <w:t xml:space="preserve">arget </w:t>
      </w:r>
      <w:r w:rsidR="006C5175">
        <w:rPr>
          <w:rFonts w:ascii="Cambria" w:hAnsi="Cambria"/>
          <w:sz w:val="24"/>
        </w:rPr>
        <w:t xml:space="preserve">is </w:t>
      </w:r>
      <w:r w:rsidR="00F52851">
        <w:rPr>
          <w:rFonts w:ascii="Cambria" w:hAnsi="Cambria"/>
          <w:sz w:val="24"/>
        </w:rPr>
        <w:t xml:space="preserve">focused on </w:t>
      </w:r>
      <w:r w:rsidR="006C5175">
        <w:rPr>
          <w:rFonts w:ascii="Cambria" w:hAnsi="Cambria"/>
          <w:sz w:val="24"/>
        </w:rPr>
        <w:t xml:space="preserve">quality </w:t>
      </w:r>
      <w:r w:rsidR="00330AFC" w:rsidRPr="00A629E3">
        <w:rPr>
          <w:rFonts w:ascii="Cambria" w:hAnsi="Cambria"/>
          <w:sz w:val="24"/>
        </w:rPr>
        <w:t>education</w:t>
      </w:r>
      <w:r w:rsidR="004D1C6D" w:rsidRPr="00A629E3">
        <w:rPr>
          <w:rFonts w:ascii="Cambria" w:hAnsi="Cambria"/>
          <w:sz w:val="24"/>
        </w:rPr>
        <w:t xml:space="preserve"> </w:t>
      </w:r>
      <w:r w:rsidR="006C5175">
        <w:rPr>
          <w:rFonts w:ascii="Cambria" w:hAnsi="Cambria"/>
          <w:sz w:val="24"/>
        </w:rPr>
        <w:t>with an emphasis o</w:t>
      </w:r>
      <w:r w:rsidR="000F2A4C">
        <w:rPr>
          <w:rFonts w:ascii="Cambria" w:hAnsi="Cambria"/>
          <w:sz w:val="24"/>
        </w:rPr>
        <w:t>n inclusion</w:t>
      </w:r>
      <w:r w:rsidR="00B8120A">
        <w:rPr>
          <w:rFonts w:ascii="Cambria" w:hAnsi="Cambria"/>
          <w:sz w:val="24"/>
        </w:rPr>
        <w:t>,</w:t>
      </w:r>
      <w:r w:rsidR="006C5175">
        <w:rPr>
          <w:rFonts w:ascii="Cambria" w:hAnsi="Cambria"/>
          <w:sz w:val="24"/>
        </w:rPr>
        <w:t xml:space="preserve"> equality</w:t>
      </w:r>
      <w:r w:rsidR="00B8120A">
        <w:rPr>
          <w:rFonts w:ascii="Cambria" w:hAnsi="Cambria"/>
          <w:sz w:val="24"/>
        </w:rPr>
        <w:t>,</w:t>
      </w:r>
      <w:r w:rsidR="006C5175">
        <w:rPr>
          <w:rFonts w:ascii="Cambria" w:hAnsi="Cambria"/>
          <w:sz w:val="24"/>
        </w:rPr>
        <w:t xml:space="preserve"> </w:t>
      </w:r>
      <w:r w:rsidR="00B8120A">
        <w:rPr>
          <w:rFonts w:ascii="Cambria" w:hAnsi="Cambria"/>
          <w:sz w:val="24"/>
        </w:rPr>
        <w:t>and</w:t>
      </w:r>
      <w:r w:rsidR="006C5175">
        <w:rPr>
          <w:rFonts w:ascii="Cambria" w:hAnsi="Cambria"/>
          <w:sz w:val="24"/>
        </w:rPr>
        <w:t xml:space="preserve"> lifelong learning</w:t>
      </w:r>
      <w:r w:rsidR="004D1C6D" w:rsidRPr="00A629E3">
        <w:rPr>
          <w:rFonts w:ascii="Cambria" w:hAnsi="Cambria"/>
          <w:sz w:val="24"/>
        </w:rPr>
        <w:t xml:space="preserve">. </w:t>
      </w:r>
      <w:r w:rsidR="00950E46">
        <w:rPr>
          <w:rFonts w:ascii="Cambria" w:hAnsi="Cambria"/>
          <w:sz w:val="24"/>
        </w:rPr>
        <w:t xml:space="preserve">The draft medium term development plan recognises that access to education is important, but even more important is ensuring that all children master basic literacy and numeracy skills as the foundation for further studies and skills development. </w:t>
      </w:r>
    </w:p>
    <w:p w14:paraId="7A9D7A49" w14:textId="351694E3" w:rsidR="004D1C6D" w:rsidRPr="00A629E3" w:rsidRDefault="004226C6" w:rsidP="004D1C6D">
      <w:pPr>
        <w:rPr>
          <w:rFonts w:ascii="Cambria" w:hAnsi="Cambria"/>
          <w:sz w:val="24"/>
        </w:rPr>
      </w:pPr>
      <w:r w:rsidRPr="00A629E3">
        <w:rPr>
          <w:rFonts w:ascii="Cambria" w:hAnsi="Cambria"/>
          <w:sz w:val="24"/>
        </w:rPr>
        <w:t xml:space="preserve">Hadiat, Director of </w:t>
      </w:r>
      <w:r w:rsidR="00330AFC" w:rsidRPr="00A629E3">
        <w:rPr>
          <w:rFonts w:ascii="Cambria" w:hAnsi="Cambria"/>
          <w:sz w:val="24"/>
        </w:rPr>
        <w:t>Education</w:t>
      </w:r>
      <w:r w:rsidR="004D1C6D" w:rsidRPr="00A629E3">
        <w:rPr>
          <w:rFonts w:ascii="Cambria" w:hAnsi="Cambria"/>
          <w:sz w:val="24"/>
        </w:rPr>
        <w:t xml:space="preserve"> </w:t>
      </w:r>
      <w:r w:rsidRPr="00A629E3">
        <w:rPr>
          <w:rFonts w:ascii="Cambria" w:hAnsi="Cambria"/>
          <w:sz w:val="24"/>
        </w:rPr>
        <w:t xml:space="preserve">and Religious Affairs at </w:t>
      </w:r>
      <w:r w:rsidR="004D1C6D" w:rsidRPr="00A629E3">
        <w:rPr>
          <w:rFonts w:ascii="Cambria" w:hAnsi="Cambria"/>
          <w:sz w:val="24"/>
        </w:rPr>
        <w:t xml:space="preserve">Bappenas, </w:t>
      </w:r>
      <w:r w:rsidR="00A629E3" w:rsidRPr="00A629E3">
        <w:rPr>
          <w:rFonts w:ascii="Cambria" w:hAnsi="Cambria"/>
          <w:sz w:val="24"/>
        </w:rPr>
        <w:t>said that</w:t>
      </w:r>
      <w:r w:rsidR="004D1C6D" w:rsidRPr="00A629E3">
        <w:rPr>
          <w:rFonts w:ascii="Cambria" w:hAnsi="Cambria"/>
          <w:sz w:val="24"/>
        </w:rPr>
        <w:t xml:space="preserve"> Indonesia </w:t>
      </w:r>
      <w:r w:rsidR="000E3B72">
        <w:rPr>
          <w:rFonts w:ascii="Cambria" w:hAnsi="Cambria"/>
          <w:sz w:val="24"/>
        </w:rPr>
        <w:t xml:space="preserve">has </w:t>
      </w:r>
      <w:r w:rsidR="00B8120A">
        <w:rPr>
          <w:rFonts w:ascii="Cambria" w:hAnsi="Cambria"/>
          <w:sz w:val="24"/>
        </w:rPr>
        <w:t>developed an SDGs</w:t>
      </w:r>
      <w:r w:rsidR="000E3B72">
        <w:rPr>
          <w:rFonts w:ascii="Cambria" w:hAnsi="Cambria"/>
          <w:sz w:val="24"/>
        </w:rPr>
        <w:t xml:space="preserve"> roadmap which </w:t>
      </w:r>
      <w:r w:rsidR="000F2A4C">
        <w:rPr>
          <w:rFonts w:ascii="Cambria" w:hAnsi="Cambria"/>
          <w:sz w:val="24"/>
        </w:rPr>
        <w:t xml:space="preserve">aligns </w:t>
      </w:r>
      <w:r w:rsidR="000E3B72">
        <w:rPr>
          <w:rFonts w:ascii="Cambria" w:hAnsi="Cambria"/>
          <w:sz w:val="24"/>
        </w:rPr>
        <w:t xml:space="preserve">development planning with </w:t>
      </w:r>
      <w:r w:rsidR="00B8120A">
        <w:rPr>
          <w:rFonts w:ascii="Cambria" w:hAnsi="Cambria"/>
          <w:sz w:val="24"/>
        </w:rPr>
        <w:t xml:space="preserve">all 17 of the </w:t>
      </w:r>
      <w:r w:rsidR="000E3B72">
        <w:rPr>
          <w:rFonts w:ascii="Cambria" w:hAnsi="Cambria"/>
          <w:sz w:val="24"/>
        </w:rPr>
        <w:t xml:space="preserve">SDG </w:t>
      </w:r>
      <w:r w:rsidR="00B8120A">
        <w:rPr>
          <w:rFonts w:ascii="Cambria" w:hAnsi="Cambria"/>
          <w:sz w:val="24"/>
        </w:rPr>
        <w:t xml:space="preserve"> goals</w:t>
      </w:r>
      <w:r w:rsidR="004D1C6D" w:rsidRPr="00A629E3">
        <w:rPr>
          <w:rFonts w:ascii="Cambria" w:hAnsi="Cambria"/>
          <w:sz w:val="24"/>
        </w:rPr>
        <w:t xml:space="preserve">. </w:t>
      </w:r>
      <w:r w:rsidR="000F2A4C">
        <w:rPr>
          <w:rFonts w:ascii="Cambria" w:hAnsi="Cambria"/>
          <w:sz w:val="24"/>
        </w:rPr>
        <w:t xml:space="preserve">In achieving SDG </w:t>
      </w:r>
      <w:r w:rsidR="00B8120A">
        <w:rPr>
          <w:rFonts w:ascii="Cambria" w:hAnsi="Cambria"/>
          <w:sz w:val="24"/>
        </w:rPr>
        <w:t>targets</w:t>
      </w:r>
      <w:r w:rsidR="000F2A4C">
        <w:rPr>
          <w:rFonts w:ascii="Cambria" w:hAnsi="Cambria"/>
          <w:sz w:val="24"/>
        </w:rPr>
        <w:t xml:space="preserve">, a key focus </w:t>
      </w:r>
      <w:r w:rsidR="00B8120A">
        <w:rPr>
          <w:rFonts w:ascii="Cambria" w:hAnsi="Cambria"/>
          <w:sz w:val="24"/>
        </w:rPr>
        <w:t xml:space="preserve">for Indonesia </w:t>
      </w:r>
      <w:r w:rsidR="000F2A4C">
        <w:rPr>
          <w:rFonts w:ascii="Cambria" w:hAnsi="Cambria"/>
          <w:sz w:val="24"/>
        </w:rPr>
        <w:t xml:space="preserve">is </w:t>
      </w:r>
      <w:r w:rsidR="00B8120A">
        <w:rPr>
          <w:rFonts w:ascii="Cambria" w:hAnsi="Cambria"/>
          <w:sz w:val="24"/>
        </w:rPr>
        <w:t>to the provision of</w:t>
      </w:r>
      <w:r w:rsidR="000F2A4C">
        <w:rPr>
          <w:rFonts w:ascii="Cambria" w:hAnsi="Cambria"/>
          <w:sz w:val="24"/>
        </w:rPr>
        <w:t xml:space="preserve"> fair and equal access to education for all children in all regions of the country. </w:t>
      </w:r>
    </w:p>
    <w:p w14:paraId="27A17972" w14:textId="20284EE3" w:rsidR="004D1C6D" w:rsidRPr="00A629E3" w:rsidRDefault="004D1C6D" w:rsidP="004D1C6D">
      <w:pPr>
        <w:rPr>
          <w:rFonts w:ascii="Cambria" w:hAnsi="Cambria"/>
          <w:sz w:val="24"/>
        </w:rPr>
      </w:pPr>
      <w:r w:rsidRPr="00A629E3">
        <w:rPr>
          <w:rFonts w:ascii="Cambria" w:hAnsi="Cambria"/>
          <w:sz w:val="24"/>
        </w:rPr>
        <w:t xml:space="preserve">TASS </w:t>
      </w:r>
      <w:r w:rsidR="000F2A4C">
        <w:rPr>
          <w:rFonts w:ascii="Cambria" w:hAnsi="Cambria"/>
          <w:sz w:val="24"/>
        </w:rPr>
        <w:t>is supporting</w:t>
      </w:r>
      <w:r w:rsidR="000F2A4C" w:rsidRPr="00A629E3">
        <w:rPr>
          <w:rFonts w:ascii="Cambria" w:hAnsi="Cambria"/>
          <w:sz w:val="24"/>
        </w:rPr>
        <w:t xml:space="preserve"> </w:t>
      </w:r>
      <w:r w:rsidRPr="00A629E3">
        <w:rPr>
          <w:rFonts w:ascii="Cambria" w:hAnsi="Cambria"/>
          <w:sz w:val="24"/>
        </w:rPr>
        <w:t xml:space="preserve">Bappenas </w:t>
      </w:r>
      <w:r w:rsidR="004226C6" w:rsidRPr="00A629E3">
        <w:rPr>
          <w:rFonts w:ascii="Cambria" w:hAnsi="Cambria"/>
          <w:sz w:val="24"/>
        </w:rPr>
        <w:t xml:space="preserve">and </w:t>
      </w:r>
      <w:r w:rsidR="00B8120A">
        <w:rPr>
          <w:rFonts w:ascii="Cambria" w:hAnsi="Cambria"/>
          <w:sz w:val="24"/>
        </w:rPr>
        <w:t>Indonesia’s</w:t>
      </w:r>
      <w:r w:rsidR="00B8120A" w:rsidRPr="00A629E3">
        <w:rPr>
          <w:rFonts w:ascii="Cambria" w:hAnsi="Cambria"/>
          <w:sz w:val="24"/>
        </w:rPr>
        <w:t xml:space="preserve"> </w:t>
      </w:r>
      <w:r w:rsidRPr="00A629E3">
        <w:rPr>
          <w:rFonts w:ascii="Cambria" w:hAnsi="Cambria"/>
          <w:sz w:val="24"/>
        </w:rPr>
        <w:t>SDG</w:t>
      </w:r>
      <w:r w:rsidR="00B8120A">
        <w:rPr>
          <w:rFonts w:ascii="Cambria" w:hAnsi="Cambria"/>
          <w:sz w:val="24"/>
        </w:rPr>
        <w:t>s</w:t>
      </w:r>
      <w:r w:rsidRPr="00A629E3">
        <w:rPr>
          <w:rFonts w:ascii="Cambria" w:hAnsi="Cambria"/>
          <w:sz w:val="24"/>
        </w:rPr>
        <w:t xml:space="preserve"> </w:t>
      </w:r>
      <w:r w:rsidR="004226C6" w:rsidRPr="00A629E3">
        <w:rPr>
          <w:rFonts w:ascii="Cambria" w:hAnsi="Cambria"/>
          <w:sz w:val="24"/>
        </w:rPr>
        <w:t xml:space="preserve">Secretariat to </w:t>
      </w:r>
      <w:r w:rsidR="000E3B72">
        <w:rPr>
          <w:rFonts w:ascii="Cambria" w:hAnsi="Cambria"/>
          <w:sz w:val="24"/>
        </w:rPr>
        <w:t xml:space="preserve">determine how to calculate achievement </w:t>
      </w:r>
      <w:r w:rsidR="00950E46">
        <w:rPr>
          <w:rFonts w:ascii="Cambria" w:hAnsi="Cambria"/>
          <w:sz w:val="24"/>
        </w:rPr>
        <w:t xml:space="preserve">against the </w:t>
      </w:r>
      <w:r w:rsidRPr="00A629E3">
        <w:rPr>
          <w:rFonts w:ascii="Cambria" w:hAnsi="Cambria"/>
          <w:sz w:val="24"/>
        </w:rPr>
        <w:t xml:space="preserve">SDG </w:t>
      </w:r>
      <w:r w:rsidR="000E3B72">
        <w:rPr>
          <w:rFonts w:ascii="Cambria" w:hAnsi="Cambria"/>
          <w:sz w:val="24"/>
        </w:rPr>
        <w:t xml:space="preserve">indicators, in particular </w:t>
      </w:r>
      <w:r w:rsidR="00950E46">
        <w:rPr>
          <w:rFonts w:ascii="Cambria" w:hAnsi="Cambria"/>
          <w:sz w:val="24"/>
        </w:rPr>
        <w:t>indicator 4.1 (the proportion of students meeting minimum competency benchmarks in grades 2/3, the end of primary, and end of lower secondary schooling).</w:t>
      </w:r>
    </w:p>
    <w:p w14:paraId="7755FE62" w14:textId="78963721" w:rsidR="009B07CB" w:rsidRPr="00A629E3" w:rsidRDefault="000F2A4C" w:rsidP="004D1C6D">
      <w:pPr>
        <w:rPr>
          <w:rFonts w:ascii="Cambria" w:hAnsi="Cambria"/>
          <w:sz w:val="24"/>
        </w:rPr>
      </w:pPr>
      <w:r>
        <w:rPr>
          <w:rFonts w:ascii="Cambria" w:hAnsi="Cambria"/>
          <w:sz w:val="24"/>
        </w:rPr>
        <w:t xml:space="preserve">The </w:t>
      </w:r>
      <w:r w:rsidR="004D1C6D" w:rsidRPr="00A629E3">
        <w:rPr>
          <w:rFonts w:ascii="Cambria" w:hAnsi="Cambria"/>
          <w:sz w:val="24"/>
        </w:rPr>
        <w:t xml:space="preserve">SDGs </w:t>
      </w:r>
      <w:r>
        <w:rPr>
          <w:rFonts w:ascii="Cambria" w:hAnsi="Cambria"/>
          <w:sz w:val="24"/>
        </w:rPr>
        <w:t>provide a</w:t>
      </w:r>
      <w:r w:rsidR="00950E46">
        <w:rPr>
          <w:rFonts w:ascii="Cambria" w:hAnsi="Cambria"/>
          <w:sz w:val="24"/>
        </w:rPr>
        <w:t xml:space="preserve"> sound</w:t>
      </w:r>
      <w:r>
        <w:rPr>
          <w:rFonts w:ascii="Cambria" w:hAnsi="Cambria"/>
          <w:sz w:val="24"/>
        </w:rPr>
        <w:t xml:space="preserve"> </w:t>
      </w:r>
      <w:r w:rsidR="000E3B72">
        <w:rPr>
          <w:rFonts w:ascii="Cambria" w:hAnsi="Cambria"/>
          <w:sz w:val="24"/>
        </w:rPr>
        <w:t>framework</w:t>
      </w:r>
      <w:r>
        <w:rPr>
          <w:rFonts w:ascii="Cambria" w:hAnsi="Cambria"/>
          <w:sz w:val="24"/>
        </w:rPr>
        <w:t xml:space="preserve"> for improving education</w:t>
      </w:r>
      <w:r w:rsidR="00950E46">
        <w:rPr>
          <w:rFonts w:ascii="Cambria" w:hAnsi="Cambria"/>
          <w:sz w:val="24"/>
        </w:rPr>
        <w:t xml:space="preserve"> quality and equity</w:t>
      </w:r>
      <w:r w:rsidR="004D1C6D" w:rsidRPr="00A629E3">
        <w:rPr>
          <w:rFonts w:ascii="Cambria" w:hAnsi="Cambria"/>
          <w:sz w:val="24"/>
        </w:rPr>
        <w:t xml:space="preserve">. Indonesia </w:t>
      </w:r>
      <w:r w:rsidR="000E3B72">
        <w:rPr>
          <w:rFonts w:ascii="Cambria" w:hAnsi="Cambria"/>
          <w:sz w:val="24"/>
        </w:rPr>
        <w:t>must ensure that students acquire</w:t>
      </w:r>
      <w:r>
        <w:rPr>
          <w:rFonts w:ascii="Cambria" w:hAnsi="Cambria"/>
          <w:sz w:val="24"/>
        </w:rPr>
        <w:t xml:space="preserve"> the requisite</w:t>
      </w:r>
      <w:r w:rsidR="000E3B72">
        <w:rPr>
          <w:rFonts w:ascii="Cambria" w:hAnsi="Cambria"/>
          <w:sz w:val="24"/>
        </w:rPr>
        <w:t xml:space="preserve"> knowledge and skill</w:t>
      </w:r>
      <w:r>
        <w:rPr>
          <w:rFonts w:ascii="Cambria" w:hAnsi="Cambria"/>
          <w:sz w:val="24"/>
        </w:rPr>
        <w:t>s</w:t>
      </w:r>
      <w:r w:rsidR="000E3B72">
        <w:rPr>
          <w:rFonts w:ascii="Cambria" w:hAnsi="Cambria"/>
          <w:sz w:val="24"/>
        </w:rPr>
        <w:t xml:space="preserve"> to support sustainable development</w:t>
      </w:r>
      <w:r w:rsidR="004D1C6D" w:rsidRPr="00A629E3">
        <w:rPr>
          <w:rFonts w:ascii="Cambria" w:hAnsi="Cambria"/>
          <w:sz w:val="24"/>
        </w:rPr>
        <w:t xml:space="preserve">, </w:t>
      </w:r>
      <w:r w:rsidR="000E3B72">
        <w:rPr>
          <w:rFonts w:ascii="Cambria" w:hAnsi="Cambria"/>
          <w:sz w:val="24"/>
        </w:rPr>
        <w:t xml:space="preserve">including </w:t>
      </w:r>
      <w:r w:rsidR="00330AFC" w:rsidRPr="00A629E3">
        <w:rPr>
          <w:rFonts w:ascii="Cambria" w:hAnsi="Cambria"/>
          <w:sz w:val="24"/>
        </w:rPr>
        <w:t>education</w:t>
      </w:r>
      <w:r w:rsidR="004D1C6D" w:rsidRPr="00A629E3">
        <w:rPr>
          <w:rFonts w:ascii="Cambria" w:hAnsi="Cambria"/>
          <w:sz w:val="24"/>
        </w:rPr>
        <w:t xml:space="preserve">, </w:t>
      </w:r>
      <w:r w:rsidR="00A629E3" w:rsidRPr="00A629E3">
        <w:rPr>
          <w:rFonts w:ascii="Cambria" w:hAnsi="Cambria"/>
          <w:sz w:val="24"/>
        </w:rPr>
        <w:t>gender</w:t>
      </w:r>
      <w:r w:rsidR="000E3B72">
        <w:rPr>
          <w:rFonts w:ascii="Cambria" w:hAnsi="Cambria"/>
          <w:sz w:val="24"/>
        </w:rPr>
        <w:t xml:space="preserve"> equality</w:t>
      </w:r>
      <w:r w:rsidR="00A629E3" w:rsidRPr="00A629E3">
        <w:rPr>
          <w:rFonts w:ascii="Cambria" w:hAnsi="Cambria"/>
          <w:sz w:val="24"/>
        </w:rPr>
        <w:t xml:space="preserve">, </w:t>
      </w:r>
      <w:r w:rsidR="000E3B72">
        <w:rPr>
          <w:rFonts w:ascii="Cambria" w:hAnsi="Cambria"/>
          <w:sz w:val="24"/>
        </w:rPr>
        <w:t xml:space="preserve">and </w:t>
      </w:r>
      <w:r>
        <w:rPr>
          <w:rFonts w:ascii="Cambria" w:hAnsi="Cambria"/>
          <w:sz w:val="24"/>
        </w:rPr>
        <w:t xml:space="preserve">support for </w:t>
      </w:r>
      <w:r w:rsidR="000E3B72">
        <w:rPr>
          <w:rFonts w:ascii="Cambria" w:hAnsi="Cambria"/>
          <w:sz w:val="24"/>
        </w:rPr>
        <w:t>a culture of peace and anti-violence</w:t>
      </w:r>
      <w:r w:rsidR="004D1C6D" w:rsidRPr="00A629E3">
        <w:rPr>
          <w:rFonts w:ascii="Cambria" w:hAnsi="Cambria"/>
          <w:sz w:val="24"/>
        </w:rPr>
        <w:t xml:space="preserve">. </w:t>
      </w:r>
      <w:r>
        <w:rPr>
          <w:rFonts w:ascii="Cambria" w:hAnsi="Cambria"/>
          <w:sz w:val="24"/>
        </w:rPr>
        <w:t xml:space="preserve">Inclusion and participation, key to the sustainable development agenda, are essential. </w:t>
      </w:r>
    </w:p>
    <w:sectPr w:rsidR="009B07CB" w:rsidRPr="00A629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BB054" w14:textId="77777777" w:rsidR="0054392F" w:rsidRDefault="0054392F" w:rsidP="0054392F">
      <w:pPr>
        <w:spacing w:after="0" w:line="240" w:lineRule="auto"/>
      </w:pPr>
      <w:r>
        <w:separator/>
      </w:r>
    </w:p>
  </w:endnote>
  <w:endnote w:type="continuationSeparator" w:id="0">
    <w:p w14:paraId="7C189EC7" w14:textId="77777777" w:rsidR="0054392F" w:rsidRDefault="0054392F" w:rsidP="0054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46493" w14:textId="77777777" w:rsidR="0054392F" w:rsidRDefault="00543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EE74" w14:textId="77777777" w:rsidR="0054392F" w:rsidRDefault="00543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D3AE8" w14:textId="77777777" w:rsidR="0054392F" w:rsidRDefault="00543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78F4" w14:textId="77777777" w:rsidR="0054392F" w:rsidRDefault="0054392F" w:rsidP="0054392F">
      <w:pPr>
        <w:spacing w:after="0" w:line="240" w:lineRule="auto"/>
      </w:pPr>
      <w:r>
        <w:separator/>
      </w:r>
    </w:p>
  </w:footnote>
  <w:footnote w:type="continuationSeparator" w:id="0">
    <w:p w14:paraId="30D5AC0F" w14:textId="77777777" w:rsidR="0054392F" w:rsidRDefault="0054392F" w:rsidP="0054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9975" w14:textId="77777777" w:rsidR="0054392F" w:rsidRDefault="00543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19ED" w14:textId="77777777" w:rsidR="0054392F" w:rsidRDefault="00543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891A" w14:textId="77777777" w:rsidR="0054392F" w:rsidRDefault="00543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C7E10"/>
    <w:multiLevelType w:val="hybridMultilevel"/>
    <w:tmpl w:val="F7ECE20E"/>
    <w:lvl w:ilvl="0" w:tplc="E3B2C91C">
      <w:start w:val="1"/>
      <w:numFmt w:val="bullet"/>
      <w:lvlText w:val="•"/>
      <w:lvlJc w:val="left"/>
      <w:pPr>
        <w:tabs>
          <w:tab w:val="num" w:pos="720"/>
        </w:tabs>
        <w:ind w:left="720" w:hanging="360"/>
      </w:pPr>
      <w:rPr>
        <w:rFonts w:ascii="Arial" w:hAnsi="Arial" w:hint="default"/>
      </w:rPr>
    </w:lvl>
    <w:lvl w:ilvl="1" w:tplc="E2520110" w:tentative="1">
      <w:start w:val="1"/>
      <w:numFmt w:val="bullet"/>
      <w:lvlText w:val="•"/>
      <w:lvlJc w:val="left"/>
      <w:pPr>
        <w:tabs>
          <w:tab w:val="num" w:pos="1440"/>
        </w:tabs>
        <w:ind w:left="1440" w:hanging="360"/>
      </w:pPr>
      <w:rPr>
        <w:rFonts w:ascii="Arial" w:hAnsi="Arial" w:hint="default"/>
      </w:rPr>
    </w:lvl>
    <w:lvl w:ilvl="2" w:tplc="06BC9E6A" w:tentative="1">
      <w:start w:val="1"/>
      <w:numFmt w:val="bullet"/>
      <w:lvlText w:val="•"/>
      <w:lvlJc w:val="left"/>
      <w:pPr>
        <w:tabs>
          <w:tab w:val="num" w:pos="2160"/>
        </w:tabs>
        <w:ind w:left="2160" w:hanging="360"/>
      </w:pPr>
      <w:rPr>
        <w:rFonts w:ascii="Arial" w:hAnsi="Arial" w:hint="default"/>
      </w:rPr>
    </w:lvl>
    <w:lvl w:ilvl="3" w:tplc="F294D338" w:tentative="1">
      <w:start w:val="1"/>
      <w:numFmt w:val="bullet"/>
      <w:lvlText w:val="•"/>
      <w:lvlJc w:val="left"/>
      <w:pPr>
        <w:tabs>
          <w:tab w:val="num" w:pos="2880"/>
        </w:tabs>
        <w:ind w:left="2880" w:hanging="360"/>
      </w:pPr>
      <w:rPr>
        <w:rFonts w:ascii="Arial" w:hAnsi="Arial" w:hint="default"/>
      </w:rPr>
    </w:lvl>
    <w:lvl w:ilvl="4" w:tplc="A6D01E72" w:tentative="1">
      <w:start w:val="1"/>
      <w:numFmt w:val="bullet"/>
      <w:lvlText w:val="•"/>
      <w:lvlJc w:val="left"/>
      <w:pPr>
        <w:tabs>
          <w:tab w:val="num" w:pos="3600"/>
        </w:tabs>
        <w:ind w:left="3600" w:hanging="360"/>
      </w:pPr>
      <w:rPr>
        <w:rFonts w:ascii="Arial" w:hAnsi="Arial" w:hint="default"/>
      </w:rPr>
    </w:lvl>
    <w:lvl w:ilvl="5" w:tplc="4AF2ACBA" w:tentative="1">
      <w:start w:val="1"/>
      <w:numFmt w:val="bullet"/>
      <w:lvlText w:val="•"/>
      <w:lvlJc w:val="left"/>
      <w:pPr>
        <w:tabs>
          <w:tab w:val="num" w:pos="4320"/>
        </w:tabs>
        <w:ind w:left="4320" w:hanging="360"/>
      </w:pPr>
      <w:rPr>
        <w:rFonts w:ascii="Arial" w:hAnsi="Arial" w:hint="default"/>
      </w:rPr>
    </w:lvl>
    <w:lvl w:ilvl="6" w:tplc="FF8E8138" w:tentative="1">
      <w:start w:val="1"/>
      <w:numFmt w:val="bullet"/>
      <w:lvlText w:val="•"/>
      <w:lvlJc w:val="left"/>
      <w:pPr>
        <w:tabs>
          <w:tab w:val="num" w:pos="5040"/>
        </w:tabs>
        <w:ind w:left="5040" w:hanging="360"/>
      </w:pPr>
      <w:rPr>
        <w:rFonts w:ascii="Arial" w:hAnsi="Arial" w:hint="default"/>
      </w:rPr>
    </w:lvl>
    <w:lvl w:ilvl="7" w:tplc="B622B3CC" w:tentative="1">
      <w:start w:val="1"/>
      <w:numFmt w:val="bullet"/>
      <w:lvlText w:val="•"/>
      <w:lvlJc w:val="left"/>
      <w:pPr>
        <w:tabs>
          <w:tab w:val="num" w:pos="5760"/>
        </w:tabs>
        <w:ind w:left="5760" w:hanging="360"/>
      </w:pPr>
      <w:rPr>
        <w:rFonts w:ascii="Arial" w:hAnsi="Arial" w:hint="default"/>
      </w:rPr>
    </w:lvl>
    <w:lvl w:ilvl="8" w:tplc="4B9ABAF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9D"/>
    <w:rsid w:val="00005EFB"/>
    <w:rsid w:val="00016C6B"/>
    <w:rsid w:val="00022DB7"/>
    <w:rsid w:val="00035D20"/>
    <w:rsid w:val="0004583A"/>
    <w:rsid w:val="000578B2"/>
    <w:rsid w:val="000A2F05"/>
    <w:rsid w:val="000A6CAE"/>
    <w:rsid w:val="000B099C"/>
    <w:rsid w:val="000E3B72"/>
    <w:rsid w:val="000F2A4C"/>
    <w:rsid w:val="00104B3B"/>
    <w:rsid w:val="0011080A"/>
    <w:rsid w:val="0013228D"/>
    <w:rsid w:val="001349FF"/>
    <w:rsid w:val="00194B33"/>
    <w:rsid w:val="001C0C36"/>
    <w:rsid w:val="001D4156"/>
    <w:rsid w:val="001E3148"/>
    <w:rsid w:val="0022558E"/>
    <w:rsid w:val="0023445F"/>
    <w:rsid w:val="00243B66"/>
    <w:rsid w:val="00243CA7"/>
    <w:rsid w:val="00255170"/>
    <w:rsid w:val="002762E5"/>
    <w:rsid w:val="00283E63"/>
    <w:rsid w:val="0028539F"/>
    <w:rsid w:val="00292EDC"/>
    <w:rsid w:val="002C5097"/>
    <w:rsid w:val="002E4C9D"/>
    <w:rsid w:val="00302B54"/>
    <w:rsid w:val="00306085"/>
    <w:rsid w:val="00330AFC"/>
    <w:rsid w:val="00342E2A"/>
    <w:rsid w:val="00355632"/>
    <w:rsid w:val="003A080A"/>
    <w:rsid w:val="003A71D5"/>
    <w:rsid w:val="003D23FA"/>
    <w:rsid w:val="003F289E"/>
    <w:rsid w:val="003F44A7"/>
    <w:rsid w:val="004226C6"/>
    <w:rsid w:val="00445251"/>
    <w:rsid w:val="00483523"/>
    <w:rsid w:val="0049183C"/>
    <w:rsid w:val="004A4F4A"/>
    <w:rsid w:val="004B0CBE"/>
    <w:rsid w:val="004B67B9"/>
    <w:rsid w:val="004D1AAC"/>
    <w:rsid w:val="004D1C6D"/>
    <w:rsid w:val="004D7078"/>
    <w:rsid w:val="004E72E2"/>
    <w:rsid w:val="004F2EA5"/>
    <w:rsid w:val="0050095D"/>
    <w:rsid w:val="00504C31"/>
    <w:rsid w:val="005051E7"/>
    <w:rsid w:val="005331A5"/>
    <w:rsid w:val="0054392F"/>
    <w:rsid w:val="00562D16"/>
    <w:rsid w:val="005950EF"/>
    <w:rsid w:val="005B0185"/>
    <w:rsid w:val="005D215A"/>
    <w:rsid w:val="005E3EA3"/>
    <w:rsid w:val="005F069A"/>
    <w:rsid w:val="00607C75"/>
    <w:rsid w:val="0064244E"/>
    <w:rsid w:val="00652C6B"/>
    <w:rsid w:val="006C2FB1"/>
    <w:rsid w:val="006C5175"/>
    <w:rsid w:val="006C77AF"/>
    <w:rsid w:val="006E12B4"/>
    <w:rsid w:val="006F64B2"/>
    <w:rsid w:val="007033D0"/>
    <w:rsid w:val="0071461A"/>
    <w:rsid w:val="0072063C"/>
    <w:rsid w:val="00724E8C"/>
    <w:rsid w:val="00737776"/>
    <w:rsid w:val="00742B1A"/>
    <w:rsid w:val="00757992"/>
    <w:rsid w:val="00797E7E"/>
    <w:rsid w:val="007A4A22"/>
    <w:rsid w:val="007B3AB4"/>
    <w:rsid w:val="007D24D2"/>
    <w:rsid w:val="007F0F2F"/>
    <w:rsid w:val="007F74CD"/>
    <w:rsid w:val="008007F4"/>
    <w:rsid w:val="008013AB"/>
    <w:rsid w:val="00823290"/>
    <w:rsid w:val="008550D4"/>
    <w:rsid w:val="00864257"/>
    <w:rsid w:val="008658A0"/>
    <w:rsid w:val="008772D0"/>
    <w:rsid w:val="008822AF"/>
    <w:rsid w:val="008A3A3F"/>
    <w:rsid w:val="008B5056"/>
    <w:rsid w:val="008C2C20"/>
    <w:rsid w:val="008E6BDB"/>
    <w:rsid w:val="008F1C26"/>
    <w:rsid w:val="008F1D87"/>
    <w:rsid w:val="008F2AF1"/>
    <w:rsid w:val="00904ED2"/>
    <w:rsid w:val="00942FCB"/>
    <w:rsid w:val="00945AED"/>
    <w:rsid w:val="00947884"/>
    <w:rsid w:val="00947ACC"/>
    <w:rsid w:val="00950E46"/>
    <w:rsid w:val="00951252"/>
    <w:rsid w:val="0095673B"/>
    <w:rsid w:val="00973741"/>
    <w:rsid w:val="009A0D1C"/>
    <w:rsid w:val="009B07CB"/>
    <w:rsid w:val="009B4A59"/>
    <w:rsid w:val="009C2A9C"/>
    <w:rsid w:val="009C7DA2"/>
    <w:rsid w:val="009E3EE2"/>
    <w:rsid w:val="009F31BD"/>
    <w:rsid w:val="00A20EC6"/>
    <w:rsid w:val="00A629E3"/>
    <w:rsid w:val="00A7480E"/>
    <w:rsid w:val="00A90254"/>
    <w:rsid w:val="00A92B3E"/>
    <w:rsid w:val="00AC3562"/>
    <w:rsid w:val="00AC42E7"/>
    <w:rsid w:val="00AC516A"/>
    <w:rsid w:val="00AD64D2"/>
    <w:rsid w:val="00AE39E6"/>
    <w:rsid w:val="00AE6F6B"/>
    <w:rsid w:val="00AF6B15"/>
    <w:rsid w:val="00AF7FAD"/>
    <w:rsid w:val="00B22006"/>
    <w:rsid w:val="00B31503"/>
    <w:rsid w:val="00B334ED"/>
    <w:rsid w:val="00B46F64"/>
    <w:rsid w:val="00B55F39"/>
    <w:rsid w:val="00B70F78"/>
    <w:rsid w:val="00B8120A"/>
    <w:rsid w:val="00BA7E11"/>
    <w:rsid w:val="00BC4391"/>
    <w:rsid w:val="00BE6035"/>
    <w:rsid w:val="00BF5559"/>
    <w:rsid w:val="00C50C93"/>
    <w:rsid w:val="00C54E0F"/>
    <w:rsid w:val="00C62867"/>
    <w:rsid w:val="00C62C53"/>
    <w:rsid w:val="00C64275"/>
    <w:rsid w:val="00CB0E18"/>
    <w:rsid w:val="00D2164F"/>
    <w:rsid w:val="00D37ABA"/>
    <w:rsid w:val="00D61F4E"/>
    <w:rsid w:val="00D66095"/>
    <w:rsid w:val="00D8759A"/>
    <w:rsid w:val="00D958BD"/>
    <w:rsid w:val="00DA1737"/>
    <w:rsid w:val="00DD1A00"/>
    <w:rsid w:val="00DF52EF"/>
    <w:rsid w:val="00E0223A"/>
    <w:rsid w:val="00E31BA5"/>
    <w:rsid w:val="00E471C7"/>
    <w:rsid w:val="00E574A4"/>
    <w:rsid w:val="00E6604A"/>
    <w:rsid w:val="00E9443D"/>
    <w:rsid w:val="00EA313D"/>
    <w:rsid w:val="00EB20B9"/>
    <w:rsid w:val="00ED1950"/>
    <w:rsid w:val="00ED45CF"/>
    <w:rsid w:val="00ED5A0B"/>
    <w:rsid w:val="00EE520A"/>
    <w:rsid w:val="00EF0F17"/>
    <w:rsid w:val="00F02D5E"/>
    <w:rsid w:val="00F24F4D"/>
    <w:rsid w:val="00F275AF"/>
    <w:rsid w:val="00F40C8B"/>
    <w:rsid w:val="00F42385"/>
    <w:rsid w:val="00F52851"/>
    <w:rsid w:val="00F63118"/>
    <w:rsid w:val="00F9169D"/>
    <w:rsid w:val="00F926D7"/>
    <w:rsid w:val="00FA7D08"/>
    <w:rsid w:val="00FB5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E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F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349FF"/>
    <w:rPr>
      <w:b/>
      <w:bCs/>
    </w:rPr>
  </w:style>
  <w:style w:type="paragraph" w:customStyle="1" w:styleId="BasicParagraph">
    <w:name w:val="[Basic Paragraph]"/>
    <w:basedOn w:val="Normal"/>
    <w:uiPriority w:val="99"/>
    <w:rsid w:val="00562D16"/>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99"/>
    <w:semiHidden/>
    <w:unhideWhenUsed/>
    <w:rsid w:val="007F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F2F"/>
    <w:rPr>
      <w:rFonts w:ascii="Segoe UI" w:hAnsi="Segoe UI" w:cs="Segoe UI"/>
      <w:sz w:val="18"/>
      <w:szCs w:val="18"/>
    </w:rPr>
  </w:style>
  <w:style w:type="paragraph" w:styleId="ListParagraph">
    <w:name w:val="List Paragraph"/>
    <w:basedOn w:val="Normal"/>
    <w:uiPriority w:val="34"/>
    <w:qFormat/>
    <w:rsid w:val="007F0F2F"/>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331A5"/>
    <w:rPr>
      <w:sz w:val="16"/>
      <w:szCs w:val="16"/>
    </w:rPr>
  </w:style>
  <w:style w:type="paragraph" w:styleId="CommentText">
    <w:name w:val="annotation text"/>
    <w:basedOn w:val="Normal"/>
    <w:link w:val="CommentTextChar"/>
    <w:uiPriority w:val="99"/>
    <w:semiHidden/>
    <w:unhideWhenUsed/>
    <w:rsid w:val="005331A5"/>
    <w:pPr>
      <w:spacing w:line="240" w:lineRule="auto"/>
    </w:pPr>
    <w:rPr>
      <w:sz w:val="20"/>
      <w:szCs w:val="20"/>
    </w:rPr>
  </w:style>
  <w:style w:type="character" w:customStyle="1" w:styleId="CommentTextChar">
    <w:name w:val="Comment Text Char"/>
    <w:basedOn w:val="DefaultParagraphFont"/>
    <w:link w:val="CommentText"/>
    <w:uiPriority w:val="99"/>
    <w:semiHidden/>
    <w:rsid w:val="005331A5"/>
    <w:rPr>
      <w:sz w:val="20"/>
      <w:szCs w:val="20"/>
    </w:rPr>
  </w:style>
  <w:style w:type="paragraph" w:styleId="CommentSubject">
    <w:name w:val="annotation subject"/>
    <w:basedOn w:val="CommentText"/>
    <w:next w:val="CommentText"/>
    <w:link w:val="CommentSubjectChar"/>
    <w:uiPriority w:val="99"/>
    <w:semiHidden/>
    <w:unhideWhenUsed/>
    <w:rsid w:val="005331A5"/>
    <w:rPr>
      <w:b/>
      <w:bCs/>
    </w:rPr>
  </w:style>
  <w:style w:type="character" w:customStyle="1" w:styleId="CommentSubjectChar">
    <w:name w:val="Comment Subject Char"/>
    <w:basedOn w:val="CommentTextChar"/>
    <w:link w:val="CommentSubject"/>
    <w:uiPriority w:val="99"/>
    <w:semiHidden/>
    <w:rsid w:val="005331A5"/>
    <w:rPr>
      <w:b/>
      <w:bCs/>
      <w:sz w:val="20"/>
      <w:szCs w:val="20"/>
    </w:rPr>
  </w:style>
  <w:style w:type="paragraph" w:styleId="Header">
    <w:name w:val="header"/>
    <w:basedOn w:val="Normal"/>
    <w:link w:val="HeaderChar"/>
    <w:uiPriority w:val="99"/>
    <w:unhideWhenUsed/>
    <w:rsid w:val="0054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92F"/>
  </w:style>
  <w:style w:type="paragraph" w:styleId="Footer">
    <w:name w:val="footer"/>
    <w:basedOn w:val="Normal"/>
    <w:link w:val="FooterChar"/>
    <w:uiPriority w:val="99"/>
    <w:unhideWhenUsed/>
    <w:rsid w:val="0054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3070">
      <w:bodyDiv w:val="1"/>
      <w:marLeft w:val="0"/>
      <w:marRight w:val="0"/>
      <w:marTop w:val="0"/>
      <w:marBottom w:val="0"/>
      <w:divBdr>
        <w:top w:val="none" w:sz="0" w:space="0" w:color="auto"/>
        <w:left w:val="none" w:sz="0" w:space="0" w:color="auto"/>
        <w:bottom w:val="none" w:sz="0" w:space="0" w:color="auto"/>
        <w:right w:val="none" w:sz="0" w:space="0" w:color="auto"/>
      </w:divBdr>
    </w:div>
    <w:div w:id="644353033">
      <w:bodyDiv w:val="1"/>
      <w:marLeft w:val="0"/>
      <w:marRight w:val="0"/>
      <w:marTop w:val="0"/>
      <w:marBottom w:val="0"/>
      <w:divBdr>
        <w:top w:val="none" w:sz="0" w:space="0" w:color="auto"/>
        <w:left w:val="none" w:sz="0" w:space="0" w:color="auto"/>
        <w:bottom w:val="none" w:sz="0" w:space="0" w:color="auto"/>
        <w:right w:val="none" w:sz="0" w:space="0" w:color="auto"/>
      </w:divBdr>
    </w:div>
    <w:div w:id="1266380846">
      <w:bodyDiv w:val="1"/>
      <w:marLeft w:val="0"/>
      <w:marRight w:val="0"/>
      <w:marTop w:val="0"/>
      <w:marBottom w:val="0"/>
      <w:divBdr>
        <w:top w:val="none" w:sz="0" w:space="0" w:color="auto"/>
        <w:left w:val="none" w:sz="0" w:space="0" w:color="auto"/>
        <w:bottom w:val="none" w:sz="0" w:space="0" w:color="auto"/>
        <w:right w:val="none" w:sz="0" w:space="0" w:color="auto"/>
      </w:divBdr>
    </w:div>
    <w:div w:id="1943412111">
      <w:bodyDiv w:val="1"/>
      <w:marLeft w:val="0"/>
      <w:marRight w:val="0"/>
      <w:marTop w:val="0"/>
      <w:marBottom w:val="0"/>
      <w:divBdr>
        <w:top w:val="none" w:sz="0" w:space="0" w:color="auto"/>
        <w:left w:val="none" w:sz="0" w:space="0" w:color="auto"/>
        <w:bottom w:val="none" w:sz="0" w:space="0" w:color="auto"/>
        <w:right w:val="none" w:sz="0" w:space="0" w:color="auto"/>
      </w:divBdr>
      <w:divsChild>
        <w:div w:id="33643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9143BF-92CA-4A87-8A6E-A4A8E6766805}"/>
</file>

<file path=customXml/itemProps2.xml><?xml version="1.0" encoding="utf-8"?>
<ds:datastoreItem xmlns:ds="http://schemas.openxmlformats.org/officeDocument/2006/customXml" ds:itemID="{F5220368-678E-4438-AE4E-7614FAB0CDF7}"/>
</file>

<file path=customXml/itemProps3.xml><?xml version="1.0" encoding="utf-8"?>
<ds:datastoreItem xmlns:ds="http://schemas.openxmlformats.org/officeDocument/2006/customXml" ds:itemID="{72A8DD11-04BD-4923-A50E-8B7DD4FCC9A4}"/>
</file>

<file path=customXml/itemProps4.xml><?xml version="1.0" encoding="utf-8"?>
<ds:datastoreItem xmlns:ds="http://schemas.openxmlformats.org/officeDocument/2006/customXml" ds:itemID="{069B83F8-178C-40AB-93EA-4960E3B221CA}"/>
</file>

<file path=docProps/app.xml><?xml version="1.0" encoding="utf-8"?>
<Properties xmlns="http://schemas.openxmlformats.org/officeDocument/2006/extended-properties" xmlns:vt="http://schemas.openxmlformats.org/officeDocument/2006/docPropsVTypes">
  <Template>Normal.dotm</Template>
  <TotalTime>0</TotalTime>
  <Pages>13</Pages>
  <Words>4286</Words>
  <Characters>24431</Characters>
  <Application>Microsoft Office Word</Application>
  <DocSecurity>0</DocSecurity>
  <Lines>203</Lines>
  <Paragraphs>57</Paragraphs>
  <ScaleCrop>false</ScaleCrop>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2019-10-31T05:56:00Z</dcterms:created>
  <dcterms:modified xsi:type="dcterms:W3CDTF">2019-10-31T05:56:00Z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782c9e20-ff41-433e-ab1b-626107971211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1277600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