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498AC" w14:textId="76E5E322" w:rsidR="006C15DC" w:rsidRDefault="00F628C8" w:rsidP="00A561E6">
      <w:pPr>
        <w:pStyle w:val="BodyText"/>
        <w:jc w:val="center"/>
        <w:rPr>
          <w:rFonts w:asciiTheme="majorHAnsi" w:hAnsiTheme="majorHAnsi" w:cs="Arial"/>
          <w:b/>
          <w:sz w:val="22"/>
          <w:szCs w:val="22"/>
        </w:rPr>
      </w:pPr>
      <w:r>
        <w:rPr>
          <w:rFonts w:asciiTheme="majorHAnsi" w:hAnsiTheme="majorHAnsi" w:cs="Arial"/>
          <w:b/>
          <w:noProof/>
          <w:sz w:val="22"/>
          <w:szCs w:val="22"/>
        </w:rPr>
        <w:drawing>
          <wp:anchor distT="0" distB="0" distL="114300" distR="114300" simplePos="0" relativeHeight="251705344" behindDoc="1" locked="0" layoutInCell="1" allowOverlap="1" wp14:anchorId="2711C9ED" wp14:editId="6DA73061">
            <wp:simplePos x="0" y="0"/>
            <wp:positionH relativeFrom="page">
              <wp:align>left</wp:align>
            </wp:positionH>
            <wp:positionV relativeFrom="paragraph">
              <wp:posOffset>-857251</wp:posOffset>
            </wp:positionV>
            <wp:extent cx="7543800" cy="1067038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01.png"/>
                    <pic:cNvPicPr/>
                  </pic:nvPicPr>
                  <pic:blipFill>
                    <a:blip r:embed="rId8" cstate="email">
                      <a:extLst>
                        <a:ext uri="{28A0092B-C50C-407E-A947-70E740481C1C}">
                          <a14:useLocalDpi xmlns:a14="http://schemas.microsoft.com/office/drawing/2010/main"/>
                        </a:ext>
                      </a:extLst>
                    </a:blip>
                    <a:stretch>
                      <a:fillRect/>
                    </a:stretch>
                  </pic:blipFill>
                  <pic:spPr>
                    <a:xfrm>
                      <a:off x="0" y="0"/>
                      <a:ext cx="7543800" cy="10670387"/>
                    </a:xfrm>
                    <a:prstGeom prst="rect">
                      <a:avLst/>
                    </a:prstGeom>
                  </pic:spPr>
                </pic:pic>
              </a:graphicData>
            </a:graphic>
            <wp14:sizeRelH relativeFrom="page">
              <wp14:pctWidth>0</wp14:pctWidth>
            </wp14:sizeRelH>
            <wp14:sizeRelV relativeFrom="page">
              <wp14:pctHeight>0</wp14:pctHeight>
            </wp14:sizeRelV>
          </wp:anchor>
        </w:drawing>
      </w:r>
    </w:p>
    <w:p w14:paraId="3C673C72" w14:textId="4D552750" w:rsidR="00F628C8" w:rsidRDefault="00F628C8" w:rsidP="00E676F4">
      <w:pPr>
        <w:pStyle w:val="BodyText"/>
        <w:jc w:val="both"/>
        <w:rPr>
          <w:rFonts w:asciiTheme="majorHAnsi" w:hAnsiTheme="majorHAnsi" w:cs="Arial"/>
          <w:b/>
          <w:sz w:val="22"/>
          <w:szCs w:val="22"/>
        </w:rPr>
      </w:pPr>
      <w:r>
        <w:rPr>
          <w:rFonts w:asciiTheme="majorHAnsi" w:hAnsiTheme="majorHAnsi" w:cs="Arial"/>
          <w:b/>
          <w:sz w:val="22"/>
          <w:szCs w:val="22"/>
        </w:rPr>
        <w:br w:type="page"/>
      </w:r>
    </w:p>
    <w:p w14:paraId="3A922DDD" w14:textId="2A95E68A" w:rsidR="00F82C89" w:rsidRDefault="000E4158" w:rsidP="00F57647">
      <w:pPr>
        <w:jc w:val="both"/>
        <w:rPr>
          <w:rFonts w:asciiTheme="majorHAnsi" w:hAnsiTheme="majorHAnsi" w:cs="Arial"/>
          <w:b/>
          <w:sz w:val="22"/>
          <w:szCs w:val="22"/>
        </w:rPr>
      </w:pPr>
      <w:r>
        <w:rPr>
          <w:rFonts w:asciiTheme="majorHAnsi" w:hAnsiTheme="majorHAnsi" w:cs="Arial"/>
          <w:b/>
          <w:sz w:val="22"/>
          <w:szCs w:val="22"/>
        </w:rPr>
        <w:lastRenderedPageBreak/>
        <w:t xml:space="preserve">ACRONYMS </w:t>
      </w:r>
    </w:p>
    <w:p w14:paraId="30274309" w14:textId="2E43AFAA" w:rsid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ASPDB </w:t>
      </w:r>
      <w:r w:rsidRPr="00F82C89">
        <w:rPr>
          <w:rFonts w:ascii="Calibri" w:eastAsiaTheme="minorHAnsi" w:hAnsi="Calibri" w:cs="Times New Roman"/>
          <w:sz w:val="22"/>
          <w:szCs w:val="22"/>
          <w:shd w:val="clear" w:color="auto" w:fill="FAFAFA"/>
        </w:rPr>
        <w:tab/>
      </w:r>
      <w:r>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Social Assistance Program for Severely Disabled</w:t>
      </w:r>
    </w:p>
    <w:p w14:paraId="03D91758" w14:textId="77777777" w:rsidR="00E71C8A" w:rsidRPr="00F82C89" w:rsidRDefault="00E71C8A" w:rsidP="00E71C8A">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AIPJ </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t xml:space="preserve">Australia-Indonesia Partnership for Justice </w:t>
      </w:r>
    </w:p>
    <w:p w14:paraId="6D438ED4" w14:textId="3212AE0C" w:rsid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APEKSI</w:t>
      </w:r>
      <w:r w:rsidRPr="00F82C89">
        <w:rPr>
          <w:rFonts w:ascii="Calibri" w:eastAsiaTheme="minorHAnsi" w:hAnsi="Calibri" w:cs="Times New Roman"/>
          <w:sz w:val="22"/>
          <w:szCs w:val="22"/>
          <w:shd w:val="clear" w:color="auto" w:fill="FAFAFA"/>
        </w:rPr>
        <w:tab/>
      </w:r>
      <w:r>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Association of Indonesian Municipal Governments</w:t>
      </w:r>
    </w:p>
    <w:p w14:paraId="41C1D4C6" w14:textId="4603902C" w:rsidR="00E71C8A" w:rsidRPr="00F82C89" w:rsidRDefault="00E71C8A" w:rsidP="00F82C89">
      <w:pPr>
        <w:rPr>
          <w:rFonts w:ascii="Calibri" w:eastAsiaTheme="minorHAnsi" w:hAnsi="Calibri" w:cs="Times New Roman"/>
          <w:sz w:val="22"/>
          <w:szCs w:val="22"/>
          <w:shd w:val="clear" w:color="auto" w:fill="FAFAFA"/>
        </w:rPr>
      </w:pPr>
      <w:r w:rsidRPr="008C0214">
        <w:rPr>
          <w:rFonts w:ascii="Calibri" w:eastAsiaTheme="minorHAnsi" w:hAnsi="Calibri" w:cs="Times New Roman"/>
          <w:sz w:val="22"/>
          <w:szCs w:val="22"/>
          <w:shd w:val="clear" w:color="auto" w:fill="FAFAFA"/>
        </w:rPr>
        <w:t>APPR</w:t>
      </w:r>
      <w:r w:rsidR="008C0214">
        <w:rPr>
          <w:rFonts w:ascii="Calibri" w:eastAsiaTheme="minorHAnsi" w:hAnsi="Calibri" w:cs="Times New Roman"/>
          <w:sz w:val="22"/>
          <w:szCs w:val="22"/>
          <w:shd w:val="clear" w:color="auto" w:fill="FAFAFA"/>
        </w:rPr>
        <w:tab/>
      </w:r>
      <w:r w:rsidR="008C0214">
        <w:rPr>
          <w:rFonts w:ascii="Calibri" w:eastAsiaTheme="minorHAnsi" w:hAnsi="Calibri" w:cs="Times New Roman"/>
          <w:sz w:val="22"/>
          <w:szCs w:val="22"/>
          <w:shd w:val="clear" w:color="auto" w:fill="FAFAFA"/>
        </w:rPr>
        <w:tab/>
        <w:t>Annual P</w:t>
      </w:r>
      <w:r w:rsidR="008C0214" w:rsidRPr="008C0214">
        <w:rPr>
          <w:rFonts w:ascii="Calibri" w:eastAsiaTheme="minorHAnsi" w:hAnsi="Calibri" w:cs="Times New Roman"/>
          <w:sz w:val="22"/>
          <w:szCs w:val="22"/>
          <w:shd w:val="clear" w:color="auto" w:fill="FAFAFA"/>
        </w:rPr>
        <w:t xml:space="preserve">rogram </w:t>
      </w:r>
      <w:r w:rsidR="008C0214">
        <w:rPr>
          <w:rFonts w:ascii="Calibri" w:eastAsiaTheme="minorHAnsi" w:hAnsi="Calibri" w:cs="Times New Roman"/>
          <w:sz w:val="22"/>
          <w:szCs w:val="22"/>
          <w:shd w:val="clear" w:color="auto" w:fill="FAFAFA"/>
        </w:rPr>
        <w:t>Performance R</w:t>
      </w:r>
      <w:r w:rsidR="008C0214" w:rsidRPr="008C0214">
        <w:rPr>
          <w:rFonts w:ascii="Calibri" w:eastAsiaTheme="minorHAnsi" w:hAnsi="Calibri" w:cs="Times New Roman"/>
          <w:sz w:val="22"/>
          <w:szCs w:val="22"/>
          <w:shd w:val="clear" w:color="auto" w:fill="FAFAFA"/>
        </w:rPr>
        <w:t>eport</w:t>
      </w:r>
      <w:r w:rsidR="00197408">
        <w:rPr>
          <w:rFonts w:ascii="Calibri" w:eastAsiaTheme="minorHAnsi" w:hAnsi="Calibri" w:cs="Times New Roman"/>
          <w:sz w:val="22"/>
          <w:szCs w:val="22"/>
          <w:shd w:val="clear" w:color="auto" w:fill="FAFAFA"/>
        </w:rPr>
        <w:t xml:space="preserve"> (DFAT)</w:t>
      </w:r>
    </w:p>
    <w:p w14:paraId="370AB80C" w14:textId="4AD8B625" w:rsidR="00F82C89" w:rsidRPr="00F82C89" w:rsidRDefault="008C0214" w:rsidP="00F82C89">
      <w:pPr>
        <w:rPr>
          <w:rFonts w:ascii="Calibri" w:eastAsiaTheme="minorHAnsi" w:hAnsi="Calibri" w:cs="Times New Roman"/>
          <w:sz w:val="22"/>
          <w:szCs w:val="22"/>
          <w:shd w:val="clear" w:color="auto" w:fill="FAFAFA"/>
        </w:rPr>
      </w:pPr>
      <w:r>
        <w:rPr>
          <w:rFonts w:ascii="Calibri" w:eastAsiaTheme="minorHAnsi" w:hAnsi="Calibri" w:cs="Times New Roman"/>
          <w:sz w:val="22"/>
          <w:szCs w:val="22"/>
          <w:shd w:val="clear" w:color="auto" w:fill="FAFAFA"/>
        </w:rPr>
        <w:t>BAPPENAS</w:t>
      </w:r>
      <w:r>
        <w:rPr>
          <w:rFonts w:ascii="Calibri" w:eastAsiaTheme="minorHAnsi" w:hAnsi="Calibri" w:cs="Times New Roman"/>
          <w:sz w:val="22"/>
          <w:szCs w:val="22"/>
          <w:shd w:val="clear" w:color="auto" w:fill="FAFAFA"/>
        </w:rPr>
        <w:tab/>
      </w:r>
      <w:r w:rsidR="00F82C89" w:rsidRPr="00F82C89">
        <w:rPr>
          <w:rFonts w:ascii="Calibri" w:eastAsiaTheme="minorHAnsi" w:hAnsi="Calibri" w:cs="Times New Roman"/>
          <w:sz w:val="22"/>
          <w:szCs w:val="22"/>
          <w:shd w:val="clear" w:color="auto" w:fill="FAFAFA"/>
        </w:rPr>
        <w:t>Indonesian Ministry for National Development Planning</w:t>
      </w:r>
    </w:p>
    <w:p w14:paraId="31436ACB" w14:textId="02E34D27" w:rsidR="00F82C89" w:rsidRPr="00F82C89" w:rsidRDefault="00F82C89" w:rsidP="00F82C89">
      <w:pPr>
        <w:rPr>
          <w:rFonts w:ascii="Calibri" w:eastAsiaTheme="minorHAnsi" w:hAnsi="Calibri" w:cs="Times New Roman"/>
          <w:sz w:val="22"/>
          <w:szCs w:val="22"/>
          <w:shd w:val="clear" w:color="auto" w:fill="FAFAFA"/>
        </w:rPr>
      </w:pPr>
      <w:r w:rsidRPr="00F507B5">
        <w:rPr>
          <w:rFonts w:ascii="Calibri" w:eastAsiaTheme="minorHAnsi" w:hAnsi="Calibri" w:cs="Times New Roman"/>
          <w:sz w:val="22"/>
          <w:szCs w:val="22"/>
          <w:shd w:val="clear" w:color="auto" w:fill="FAFAFA"/>
        </w:rPr>
        <w:t xml:space="preserve">BITRA </w:t>
      </w:r>
      <w:r w:rsidR="00F507B5" w:rsidRPr="00F507B5">
        <w:rPr>
          <w:rFonts w:ascii="Calibri" w:eastAsiaTheme="minorHAnsi" w:hAnsi="Calibri" w:cs="Times New Roman"/>
          <w:sz w:val="22"/>
          <w:szCs w:val="22"/>
          <w:shd w:val="clear" w:color="auto" w:fill="FAFAFA"/>
        </w:rPr>
        <w:tab/>
      </w:r>
      <w:r w:rsidR="00F507B5" w:rsidRPr="00F507B5">
        <w:rPr>
          <w:rFonts w:ascii="Calibri" w:eastAsiaTheme="minorHAnsi" w:hAnsi="Calibri" w:cs="Times New Roman"/>
          <w:sz w:val="22"/>
          <w:szCs w:val="22"/>
          <w:shd w:val="clear" w:color="auto" w:fill="FAFAFA"/>
        </w:rPr>
        <w:tab/>
        <w:t>Foundation for Rural Capacity Building</w:t>
      </w:r>
    </w:p>
    <w:p w14:paraId="0264BDB3" w14:textId="1E24535C"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BPJS </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t>Social Insurance Administration Body</w:t>
      </w:r>
    </w:p>
    <w:p w14:paraId="6DCE283C" w14:textId="729EA3BF"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CIQAL </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t xml:space="preserve">Center for Improving Quality of Life of People with Disabilities </w:t>
      </w:r>
    </w:p>
    <w:p w14:paraId="76523025" w14:textId="77777777" w:rsidR="00E51118"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CS</w:t>
      </w:r>
      <w:r w:rsidR="00990B61">
        <w:rPr>
          <w:rFonts w:ascii="Calibri" w:eastAsiaTheme="minorHAnsi" w:hAnsi="Calibri" w:cs="Times New Roman"/>
          <w:sz w:val="22"/>
          <w:szCs w:val="22"/>
          <w:shd w:val="clear" w:color="auto" w:fill="FAFAFA"/>
        </w:rPr>
        <w:t xml:space="preserve">O </w:t>
      </w:r>
      <w:r w:rsidR="00990B61">
        <w:rPr>
          <w:rFonts w:ascii="Calibri" w:eastAsiaTheme="minorHAnsi" w:hAnsi="Calibri" w:cs="Times New Roman"/>
          <w:sz w:val="22"/>
          <w:szCs w:val="22"/>
          <w:shd w:val="clear" w:color="auto" w:fill="FAFAFA"/>
        </w:rPr>
        <w:tab/>
      </w:r>
      <w:r w:rsidR="00990B61">
        <w:rPr>
          <w:rFonts w:ascii="Calibri" w:eastAsiaTheme="minorHAnsi" w:hAnsi="Calibri" w:cs="Times New Roman"/>
          <w:sz w:val="22"/>
          <w:szCs w:val="22"/>
          <w:shd w:val="clear" w:color="auto" w:fill="FAFAFA"/>
        </w:rPr>
        <w:tab/>
        <w:t>Civil Society Organisations</w:t>
      </w:r>
    </w:p>
    <w:p w14:paraId="072C05C1" w14:textId="4A0DF8DF"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DESBUMI </w:t>
      </w:r>
      <w:r w:rsidRPr="00F82C89">
        <w:rPr>
          <w:rFonts w:ascii="Calibri" w:eastAsiaTheme="minorHAnsi" w:hAnsi="Calibri" w:cs="Times New Roman"/>
          <w:sz w:val="22"/>
          <w:szCs w:val="22"/>
          <w:shd w:val="clear" w:color="auto" w:fill="FAFAFA"/>
        </w:rPr>
        <w:tab/>
      </w:r>
      <w:r w:rsidR="00D16832">
        <w:rPr>
          <w:rFonts w:ascii="Calibri" w:eastAsiaTheme="minorHAnsi" w:hAnsi="Calibri" w:cs="Times New Roman"/>
          <w:sz w:val="22"/>
          <w:szCs w:val="22"/>
          <w:shd w:val="clear" w:color="auto" w:fill="FAFAFA"/>
        </w:rPr>
        <w:t>Village that Cares</w:t>
      </w:r>
      <w:r w:rsidRPr="00F82C89">
        <w:rPr>
          <w:rFonts w:ascii="Calibri" w:eastAsiaTheme="minorHAnsi" w:hAnsi="Calibri" w:cs="Times New Roman"/>
          <w:sz w:val="22"/>
          <w:szCs w:val="22"/>
          <w:shd w:val="clear" w:color="auto" w:fill="FAFAFA"/>
        </w:rPr>
        <w:t xml:space="preserve"> about Migrant Workers</w:t>
      </w:r>
      <w:r w:rsidR="00D16832">
        <w:rPr>
          <w:rFonts w:ascii="Calibri" w:eastAsiaTheme="minorHAnsi" w:hAnsi="Calibri" w:cs="Times New Roman"/>
          <w:sz w:val="22"/>
          <w:szCs w:val="22"/>
          <w:shd w:val="clear" w:color="auto" w:fill="FAFAFA"/>
        </w:rPr>
        <w:t xml:space="preserve"> </w:t>
      </w:r>
    </w:p>
    <w:p w14:paraId="3EE55FCE" w14:textId="7A47F8BB"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DFAT </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t>Department of Foreign Affairs and Trade</w:t>
      </w:r>
    </w:p>
    <w:p w14:paraId="00993F80" w14:textId="06AEE15D" w:rsidR="00F82C89" w:rsidRPr="00F82C89" w:rsidRDefault="00D16832" w:rsidP="00F82C89">
      <w:pPr>
        <w:rPr>
          <w:rFonts w:ascii="Calibri" w:eastAsiaTheme="minorHAnsi" w:hAnsi="Calibri" w:cs="Times New Roman"/>
          <w:sz w:val="22"/>
          <w:szCs w:val="22"/>
          <w:shd w:val="clear" w:color="auto" w:fill="FAFAFA"/>
        </w:rPr>
      </w:pPr>
      <w:r>
        <w:rPr>
          <w:rFonts w:ascii="Calibri" w:eastAsiaTheme="minorHAnsi" w:hAnsi="Calibri" w:cs="Times New Roman"/>
          <w:sz w:val="22"/>
          <w:szCs w:val="22"/>
          <w:shd w:val="clear" w:color="auto" w:fill="FAFAFA"/>
        </w:rPr>
        <w:t>D</w:t>
      </w:r>
      <w:r w:rsidR="00F82C89" w:rsidRPr="00F82C89">
        <w:rPr>
          <w:rFonts w:ascii="Calibri" w:eastAsiaTheme="minorHAnsi" w:hAnsi="Calibri" w:cs="Times New Roman"/>
          <w:sz w:val="22"/>
          <w:szCs w:val="22"/>
          <w:shd w:val="clear" w:color="auto" w:fill="FAFAFA"/>
        </w:rPr>
        <w:t xml:space="preserve">FID </w:t>
      </w:r>
      <w:r w:rsidR="00F82C89" w:rsidRPr="00F82C89">
        <w:rPr>
          <w:rFonts w:ascii="Calibri" w:eastAsiaTheme="minorHAnsi" w:hAnsi="Calibri" w:cs="Times New Roman"/>
          <w:sz w:val="22"/>
          <w:szCs w:val="22"/>
          <w:shd w:val="clear" w:color="auto" w:fill="FAFAFA"/>
        </w:rPr>
        <w:tab/>
      </w:r>
      <w:r w:rsidR="00F82C89" w:rsidRPr="00F82C89">
        <w:rPr>
          <w:rFonts w:ascii="Calibri" w:eastAsiaTheme="minorHAnsi" w:hAnsi="Calibri" w:cs="Times New Roman"/>
          <w:sz w:val="22"/>
          <w:szCs w:val="22"/>
          <w:shd w:val="clear" w:color="auto" w:fill="FAFAFA"/>
        </w:rPr>
        <w:tab/>
        <w:t>Department of International Development, UK</w:t>
      </w:r>
    </w:p>
    <w:p w14:paraId="1225C6ED" w14:textId="3AD06966"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DPO </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t>Disabled Peoples Organisations</w:t>
      </w:r>
    </w:p>
    <w:p w14:paraId="4E4D3921" w14:textId="77777777"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GESI  </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t>Gender and Social Inclusion</w:t>
      </w:r>
    </w:p>
    <w:p w14:paraId="039593D3" w14:textId="28A0A0C0"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GERKATIN</w:t>
      </w:r>
      <w:r w:rsidR="00D16832">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 xml:space="preserve">Movement of Solidarity for </w:t>
      </w:r>
      <w:r w:rsidR="00D16832">
        <w:rPr>
          <w:rFonts w:ascii="Calibri" w:eastAsiaTheme="minorHAnsi" w:hAnsi="Calibri" w:cs="Times New Roman"/>
          <w:sz w:val="22"/>
          <w:szCs w:val="22"/>
          <w:shd w:val="clear" w:color="auto" w:fill="FAFAFA"/>
        </w:rPr>
        <w:t xml:space="preserve">the </w:t>
      </w:r>
      <w:r w:rsidRPr="00F82C89">
        <w:rPr>
          <w:rFonts w:ascii="Calibri" w:eastAsiaTheme="minorHAnsi" w:hAnsi="Calibri" w:cs="Times New Roman"/>
          <w:sz w:val="22"/>
          <w:szCs w:val="22"/>
          <w:shd w:val="clear" w:color="auto" w:fill="FAFAFA"/>
        </w:rPr>
        <w:t>Deaf</w:t>
      </w:r>
    </w:p>
    <w:p w14:paraId="1C54C5F1" w14:textId="77777777"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GOA </w:t>
      </w:r>
      <w:r w:rsidRPr="00F82C89">
        <w:rPr>
          <w:rFonts w:ascii="Calibri" w:eastAsiaTheme="minorHAnsi" w:hAnsi="Calibri" w:cs="Times New Roman"/>
          <w:sz w:val="22"/>
          <w:szCs w:val="22"/>
          <w:shd w:val="clear" w:color="auto" w:fill="FAFAFA"/>
        </w:rPr>
        <w:tab/>
        <w:t xml:space="preserve"> </w:t>
      </w:r>
      <w:r w:rsidRPr="00F82C89">
        <w:rPr>
          <w:rFonts w:ascii="Calibri" w:eastAsiaTheme="minorHAnsi" w:hAnsi="Calibri" w:cs="Times New Roman"/>
          <w:sz w:val="22"/>
          <w:szCs w:val="22"/>
          <w:shd w:val="clear" w:color="auto" w:fill="FAFAFA"/>
        </w:rPr>
        <w:tab/>
        <w:t>Government of Australia</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r>
    </w:p>
    <w:p w14:paraId="7B3A828B" w14:textId="77777777"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GOI </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t>Government of Indonesia</w:t>
      </w:r>
    </w:p>
    <w:p w14:paraId="0EAF0017" w14:textId="77777777"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HWDI</w:t>
      </w:r>
      <w:r w:rsidRPr="00F82C89">
        <w:rPr>
          <w:rFonts w:ascii="Calibri" w:eastAsiaTheme="minorHAnsi" w:hAnsi="Calibri" w:cs="Times New Roman"/>
          <w:sz w:val="22"/>
          <w:szCs w:val="22"/>
          <w:shd w:val="clear" w:color="auto" w:fill="FAFAFA"/>
        </w:rPr>
        <w:tab/>
        <w:t xml:space="preserve"> </w:t>
      </w:r>
      <w:r w:rsidRPr="00F82C89">
        <w:rPr>
          <w:rFonts w:ascii="Calibri" w:eastAsiaTheme="minorHAnsi" w:hAnsi="Calibri" w:cs="Times New Roman"/>
          <w:sz w:val="22"/>
          <w:szCs w:val="22"/>
          <w:shd w:val="clear" w:color="auto" w:fill="FAFAFA"/>
        </w:rPr>
        <w:tab/>
        <w:t>Indonesian Women with Disabilities Association</w:t>
      </w:r>
    </w:p>
    <w:p w14:paraId="5470AAFC" w14:textId="281BFC68" w:rsidR="00F57647" w:rsidRDefault="00F57647" w:rsidP="00F82C89">
      <w:pPr>
        <w:rPr>
          <w:rFonts w:ascii="Calibri" w:eastAsiaTheme="minorHAnsi" w:hAnsi="Calibri" w:cs="Times New Roman"/>
          <w:sz w:val="22"/>
          <w:szCs w:val="22"/>
          <w:shd w:val="clear" w:color="auto" w:fill="FAFAFA"/>
        </w:rPr>
      </w:pPr>
      <w:r w:rsidRPr="00B34867">
        <w:rPr>
          <w:rFonts w:ascii="Calibri" w:eastAsiaTheme="minorHAnsi" w:hAnsi="Calibri" w:cs="Times New Roman"/>
          <w:sz w:val="22"/>
          <w:szCs w:val="22"/>
          <w:shd w:val="clear" w:color="auto" w:fill="FAFAFA"/>
        </w:rPr>
        <w:t>INFID</w:t>
      </w:r>
      <w:r w:rsidRPr="00B34867">
        <w:rPr>
          <w:rFonts w:ascii="Calibri" w:eastAsiaTheme="minorHAnsi" w:hAnsi="Calibri" w:cs="Times New Roman"/>
          <w:sz w:val="22"/>
          <w:szCs w:val="22"/>
          <w:shd w:val="clear" w:color="auto" w:fill="FAFAFA"/>
        </w:rPr>
        <w:tab/>
      </w:r>
      <w:r w:rsidRPr="00B34867">
        <w:rPr>
          <w:rFonts w:ascii="Calibri" w:eastAsiaTheme="minorHAnsi" w:hAnsi="Calibri" w:cs="Times New Roman"/>
          <w:sz w:val="22"/>
          <w:szCs w:val="22"/>
          <w:shd w:val="clear" w:color="auto" w:fill="FAFAFA"/>
        </w:rPr>
        <w:tab/>
        <w:t>International NGO Forum on Indonesian Development</w:t>
      </w:r>
    </w:p>
    <w:p w14:paraId="6AA333EA" w14:textId="77777777"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JKN </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t>National Insurance Scheme</w:t>
      </w:r>
    </w:p>
    <w:p w14:paraId="120B95BE" w14:textId="77777777" w:rsid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KPI </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t xml:space="preserve">Coalition of Indonesian Women </w:t>
      </w:r>
    </w:p>
    <w:p w14:paraId="1CD60144" w14:textId="58FB6020" w:rsidR="00EA39FB" w:rsidRPr="00F82C89" w:rsidRDefault="00EA39FB" w:rsidP="00F82C89">
      <w:pPr>
        <w:rPr>
          <w:rFonts w:ascii="Calibri" w:eastAsiaTheme="minorHAnsi" w:hAnsi="Calibri" w:cs="Times New Roman"/>
          <w:sz w:val="22"/>
          <w:szCs w:val="22"/>
          <w:shd w:val="clear" w:color="auto" w:fill="FAFAFA"/>
        </w:rPr>
      </w:pPr>
      <w:r>
        <w:rPr>
          <w:rFonts w:ascii="Calibri" w:eastAsiaTheme="minorHAnsi" w:hAnsi="Calibri" w:cs="Times New Roman"/>
          <w:sz w:val="22"/>
          <w:szCs w:val="22"/>
          <w:shd w:val="clear" w:color="auto" w:fill="FAFAFA"/>
        </w:rPr>
        <w:t>MANIS</w:t>
      </w:r>
      <w:r>
        <w:rPr>
          <w:rFonts w:ascii="Calibri" w:eastAsiaTheme="minorHAnsi" w:hAnsi="Calibri" w:cs="Times New Roman"/>
          <w:sz w:val="22"/>
          <w:szCs w:val="22"/>
          <w:shd w:val="clear" w:color="auto" w:fill="FAFAFA"/>
        </w:rPr>
        <w:tab/>
      </w:r>
      <w:r>
        <w:rPr>
          <w:rFonts w:ascii="Calibri" w:eastAsiaTheme="minorHAnsi" w:hAnsi="Calibri" w:cs="Times New Roman"/>
          <w:sz w:val="22"/>
          <w:szCs w:val="22"/>
          <w:shd w:val="clear" w:color="auto" w:fill="FAFAFA"/>
        </w:rPr>
        <w:tab/>
        <w:t>MAMPU National Information System</w:t>
      </w:r>
    </w:p>
    <w:p w14:paraId="617C458E" w14:textId="68683F6D"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MWPRI</w:t>
      </w:r>
      <w:r w:rsidRPr="00F82C89">
        <w:rPr>
          <w:rFonts w:ascii="Calibri" w:eastAsiaTheme="minorHAnsi" w:hAnsi="Calibri" w:cs="Times New Roman"/>
          <w:sz w:val="22"/>
          <w:szCs w:val="22"/>
          <w:shd w:val="clear" w:color="auto" w:fill="FAFAFA"/>
        </w:rPr>
        <w:tab/>
      </w:r>
      <w:r>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 xml:space="preserve">Indonesian Homeworkers Association </w:t>
      </w:r>
    </w:p>
    <w:p w14:paraId="778546E1" w14:textId="77777777"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PERTUNI </w:t>
      </w:r>
      <w:r w:rsidRPr="00F82C89">
        <w:rPr>
          <w:rFonts w:ascii="Calibri" w:eastAsiaTheme="minorHAnsi" w:hAnsi="Calibri" w:cs="Times New Roman"/>
          <w:sz w:val="22"/>
          <w:szCs w:val="22"/>
          <w:shd w:val="clear" w:color="auto" w:fill="FAFAFA"/>
        </w:rPr>
        <w:tab/>
        <w:t>Association of the Blind</w:t>
      </w:r>
    </w:p>
    <w:p w14:paraId="4EFD0DF7" w14:textId="75BA2446"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Puskesmas</w:t>
      </w:r>
      <w:r w:rsidRPr="00F82C89">
        <w:rPr>
          <w:rFonts w:ascii="Calibri" w:eastAsiaTheme="minorHAnsi" w:hAnsi="Calibri" w:cs="Times New Roman"/>
          <w:sz w:val="22"/>
          <w:szCs w:val="22"/>
          <w:shd w:val="clear" w:color="auto" w:fill="FAFAFA"/>
        </w:rPr>
        <w:tab/>
        <w:t>Community Health Centre</w:t>
      </w:r>
    </w:p>
    <w:p w14:paraId="5D0D89AE" w14:textId="77777777"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PPDI</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t>Indonesia Association of Disabled People</w:t>
      </w:r>
    </w:p>
    <w:p w14:paraId="6B67C6F4" w14:textId="77777777"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PwD </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t>People with disabilities</w:t>
      </w:r>
    </w:p>
    <w:p w14:paraId="07486A51" w14:textId="77777777"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RANHAM  </w:t>
      </w:r>
      <w:r w:rsidRPr="00F82C89">
        <w:rPr>
          <w:rFonts w:ascii="Calibri" w:eastAsiaTheme="minorHAnsi" w:hAnsi="Calibri" w:cs="Times New Roman"/>
          <w:sz w:val="22"/>
          <w:szCs w:val="22"/>
          <w:shd w:val="clear" w:color="auto" w:fill="FAFAFA"/>
        </w:rPr>
        <w:tab/>
        <w:t>Indonesia’s National Action Plan on Human Rights</w:t>
      </w:r>
    </w:p>
    <w:p w14:paraId="002359A8" w14:textId="7FC70A91" w:rsidR="00F82C89" w:rsidRPr="00F82C89" w:rsidRDefault="00F82C89" w:rsidP="00F82C89">
      <w:pPr>
        <w:rPr>
          <w:rFonts w:ascii="Calibri" w:eastAsiaTheme="minorHAnsi" w:hAnsi="Calibri" w:cs="Times New Roman"/>
          <w:sz w:val="22"/>
          <w:szCs w:val="22"/>
          <w:shd w:val="clear" w:color="auto" w:fill="FAFAFA"/>
        </w:rPr>
      </w:pPr>
      <w:r w:rsidRPr="00D16832">
        <w:rPr>
          <w:rFonts w:ascii="Calibri" w:eastAsiaTheme="minorHAnsi" w:hAnsi="Calibri" w:cs="Times New Roman"/>
          <w:sz w:val="22"/>
          <w:szCs w:val="22"/>
          <w:shd w:val="clear" w:color="auto" w:fill="FAFAFA"/>
        </w:rPr>
        <w:t xml:space="preserve">RPP  </w:t>
      </w:r>
      <w:r w:rsidRPr="00D16832">
        <w:rPr>
          <w:rFonts w:ascii="Calibri" w:eastAsiaTheme="minorHAnsi" w:hAnsi="Calibri" w:cs="Times New Roman"/>
          <w:sz w:val="22"/>
          <w:szCs w:val="22"/>
          <w:shd w:val="clear" w:color="auto" w:fill="FAFAFA"/>
        </w:rPr>
        <w:tab/>
      </w:r>
      <w:r w:rsidRPr="00D16832">
        <w:rPr>
          <w:rFonts w:ascii="Calibri" w:eastAsiaTheme="minorHAnsi" w:hAnsi="Calibri" w:cs="Times New Roman"/>
          <w:sz w:val="22"/>
          <w:szCs w:val="22"/>
          <w:shd w:val="clear" w:color="auto" w:fill="FAFAFA"/>
        </w:rPr>
        <w:tab/>
        <w:t>Draft law</w:t>
      </w:r>
    </w:p>
    <w:p w14:paraId="6733264B" w14:textId="02561C7B"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RPJMN </w:t>
      </w:r>
      <w:r w:rsidRPr="00F82C89">
        <w:rPr>
          <w:rFonts w:ascii="Calibri" w:eastAsiaTheme="minorHAnsi" w:hAnsi="Calibri" w:cs="Times New Roman"/>
          <w:sz w:val="22"/>
          <w:szCs w:val="22"/>
          <w:shd w:val="clear" w:color="auto" w:fill="FAFAFA"/>
        </w:rPr>
        <w:tab/>
      </w:r>
      <w:r>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National Medium Term Development Plan</w:t>
      </w:r>
    </w:p>
    <w:p w14:paraId="30510828" w14:textId="24B2AA2A" w:rsid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SAPDA </w:t>
      </w:r>
      <w:r w:rsidRPr="00F82C89">
        <w:rPr>
          <w:rFonts w:ascii="Calibri" w:eastAsiaTheme="minorHAnsi" w:hAnsi="Calibri" w:cs="Times New Roman"/>
          <w:sz w:val="22"/>
          <w:szCs w:val="22"/>
          <w:shd w:val="clear" w:color="auto" w:fill="FAFAFA"/>
        </w:rPr>
        <w:tab/>
      </w:r>
      <w:r>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 xml:space="preserve">Centre for Advocacy for Women and Children with Disabilities </w:t>
      </w:r>
    </w:p>
    <w:p w14:paraId="3CF06FB8" w14:textId="05B27949" w:rsidR="006820A2" w:rsidRPr="00F82C89" w:rsidRDefault="006820A2"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SDG </w:t>
      </w:r>
      <w:r>
        <w:rPr>
          <w:rFonts w:ascii="Calibri" w:eastAsiaTheme="minorHAnsi" w:hAnsi="Calibri" w:cs="Times New Roman"/>
          <w:sz w:val="22"/>
          <w:szCs w:val="22"/>
          <w:shd w:val="clear" w:color="auto" w:fill="FAFAFA"/>
        </w:rPr>
        <w:tab/>
      </w:r>
      <w:r>
        <w:rPr>
          <w:rFonts w:ascii="Calibri" w:eastAsiaTheme="minorHAnsi" w:hAnsi="Calibri" w:cs="Times New Roman"/>
          <w:sz w:val="22"/>
          <w:szCs w:val="22"/>
          <w:shd w:val="clear" w:color="auto" w:fill="FAFAFA"/>
        </w:rPr>
        <w:tab/>
        <w:t>Sustainable Development Goals</w:t>
      </w:r>
    </w:p>
    <w:p w14:paraId="2FB2A087" w14:textId="77777777"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SIGAB </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t>Institute for Inclusion and Advocacy of Persons with Disabilities</w:t>
      </w:r>
    </w:p>
    <w:p w14:paraId="7CA23145" w14:textId="014EED06" w:rsidR="006820A2" w:rsidRPr="006820A2" w:rsidRDefault="006820A2" w:rsidP="00F82C89">
      <w:pPr>
        <w:rPr>
          <w:rFonts w:asciiTheme="majorHAnsi" w:hAnsiTheme="majorHAnsi" w:cs="Arial"/>
          <w:sz w:val="22"/>
          <w:szCs w:val="22"/>
          <w:lang w:val="en-US"/>
        </w:rPr>
      </w:pPr>
      <w:r w:rsidRPr="006820A2">
        <w:rPr>
          <w:rFonts w:asciiTheme="majorHAnsi" w:hAnsiTheme="majorHAnsi" w:cs="Arial"/>
          <w:sz w:val="22"/>
          <w:szCs w:val="22"/>
          <w:lang w:val="id-ID"/>
        </w:rPr>
        <w:t xml:space="preserve">Susenas </w:t>
      </w:r>
      <w:r w:rsidRPr="006820A2">
        <w:rPr>
          <w:rFonts w:asciiTheme="majorHAnsi" w:hAnsiTheme="majorHAnsi" w:cs="Arial"/>
          <w:sz w:val="22"/>
          <w:szCs w:val="22"/>
          <w:lang w:val="id-ID"/>
        </w:rPr>
        <w:tab/>
      </w:r>
      <w:r w:rsidRPr="006820A2">
        <w:rPr>
          <w:rFonts w:asciiTheme="majorHAnsi" w:hAnsiTheme="majorHAnsi" w:cs="Arial"/>
          <w:sz w:val="22"/>
          <w:szCs w:val="22"/>
          <w:lang w:val="en-US"/>
        </w:rPr>
        <w:t xml:space="preserve">National Socio Economic Survey </w:t>
      </w:r>
    </w:p>
    <w:p w14:paraId="114F04D6" w14:textId="350B81CC" w:rsidR="006820A2" w:rsidRPr="006820A2" w:rsidRDefault="006820A2" w:rsidP="00F82C89">
      <w:pPr>
        <w:rPr>
          <w:rFonts w:asciiTheme="majorHAnsi" w:hAnsiTheme="majorHAnsi" w:cs="Arial"/>
          <w:sz w:val="22"/>
          <w:szCs w:val="22"/>
          <w:lang w:val="en-US"/>
        </w:rPr>
      </w:pPr>
      <w:r w:rsidRPr="006820A2">
        <w:rPr>
          <w:rFonts w:asciiTheme="majorHAnsi" w:hAnsiTheme="majorHAnsi" w:cs="Arial"/>
          <w:sz w:val="22"/>
          <w:szCs w:val="22"/>
          <w:lang w:val="id-ID"/>
        </w:rPr>
        <w:t>Sakernas</w:t>
      </w:r>
      <w:r w:rsidRPr="006820A2">
        <w:rPr>
          <w:rFonts w:asciiTheme="majorHAnsi" w:hAnsiTheme="majorHAnsi" w:cs="Arial"/>
          <w:sz w:val="22"/>
          <w:szCs w:val="22"/>
          <w:lang w:val="id-ID"/>
        </w:rPr>
        <w:tab/>
      </w:r>
      <w:r w:rsidRPr="006820A2">
        <w:rPr>
          <w:rFonts w:asciiTheme="majorHAnsi" w:hAnsiTheme="majorHAnsi" w:cs="Arial"/>
          <w:sz w:val="22"/>
          <w:szCs w:val="22"/>
          <w:lang w:val="en-US"/>
        </w:rPr>
        <w:t xml:space="preserve">National Workforce Force Survey </w:t>
      </w:r>
    </w:p>
    <w:p w14:paraId="5A24A78D" w14:textId="5A82CB07" w:rsidR="006820A2" w:rsidRPr="006820A2" w:rsidRDefault="006820A2" w:rsidP="00F82C89">
      <w:pPr>
        <w:rPr>
          <w:rFonts w:ascii="Calibri" w:eastAsiaTheme="minorHAnsi" w:hAnsi="Calibri" w:cs="Times New Roman"/>
          <w:sz w:val="22"/>
          <w:szCs w:val="22"/>
          <w:shd w:val="clear" w:color="auto" w:fill="FAFAFA"/>
          <w:lang w:val="en-US"/>
        </w:rPr>
      </w:pPr>
      <w:r w:rsidRPr="006820A2">
        <w:rPr>
          <w:rFonts w:asciiTheme="majorHAnsi" w:hAnsiTheme="majorHAnsi" w:cs="Arial"/>
          <w:sz w:val="22"/>
          <w:szCs w:val="22"/>
          <w:lang w:val="id-ID"/>
        </w:rPr>
        <w:t>Sensus</w:t>
      </w:r>
      <w:r w:rsidRPr="006820A2">
        <w:rPr>
          <w:rFonts w:asciiTheme="majorHAnsi" w:hAnsiTheme="majorHAnsi" w:cs="Arial"/>
          <w:sz w:val="22"/>
          <w:szCs w:val="22"/>
          <w:lang w:val="id-ID"/>
        </w:rPr>
        <w:tab/>
      </w:r>
      <w:r w:rsidRPr="006820A2">
        <w:rPr>
          <w:rFonts w:asciiTheme="majorHAnsi" w:hAnsiTheme="majorHAnsi" w:cs="Arial"/>
          <w:sz w:val="22"/>
          <w:szCs w:val="22"/>
          <w:lang w:val="id-ID"/>
        </w:rPr>
        <w:tab/>
      </w:r>
      <w:r w:rsidRPr="006820A2">
        <w:rPr>
          <w:rFonts w:asciiTheme="majorHAnsi" w:hAnsiTheme="majorHAnsi" w:cs="Arial"/>
          <w:sz w:val="22"/>
          <w:szCs w:val="22"/>
          <w:lang w:val="en-US"/>
        </w:rPr>
        <w:t>National Census</w:t>
      </w:r>
      <w:r>
        <w:rPr>
          <w:rFonts w:asciiTheme="majorHAnsi" w:hAnsiTheme="majorHAnsi" w:cs="Arial"/>
          <w:sz w:val="22"/>
          <w:szCs w:val="22"/>
          <w:lang w:val="en-US"/>
        </w:rPr>
        <w:t xml:space="preserve"> </w:t>
      </w:r>
    </w:p>
    <w:p w14:paraId="102EEEEF" w14:textId="77777777"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TURC </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t>Trade Union Rights Centre</w:t>
      </w:r>
    </w:p>
    <w:p w14:paraId="73910F47" w14:textId="77777777" w:rsidR="00F82C89" w:rsidRPr="00F82C89" w:rsidRDefault="00F82C89" w:rsidP="00F82C89">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UNCRPD </w:t>
      </w:r>
      <w:r w:rsidRPr="00F82C89">
        <w:rPr>
          <w:rFonts w:ascii="Calibri" w:eastAsiaTheme="minorHAnsi" w:hAnsi="Calibri" w:cs="Times New Roman"/>
          <w:sz w:val="22"/>
          <w:szCs w:val="22"/>
          <w:shd w:val="clear" w:color="auto" w:fill="FAFAFA"/>
        </w:rPr>
        <w:tab/>
        <w:t xml:space="preserve">United Nations Convention on the Rights of Persons with Disabilities </w:t>
      </w:r>
    </w:p>
    <w:p w14:paraId="3D3D3D96" w14:textId="53BA09AF" w:rsidR="00263401" w:rsidRPr="00F57647" w:rsidRDefault="00F82C89" w:rsidP="00C73608">
      <w:pPr>
        <w:rPr>
          <w:rFonts w:ascii="Calibri" w:eastAsiaTheme="minorHAnsi" w:hAnsi="Calibri" w:cs="Times New Roman"/>
          <w:sz w:val="22"/>
          <w:szCs w:val="22"/>
          <w:shd w:val="clear" w:color="auto" w:fill="FAFAFA"/>
        </w:rPr>
      </w:pPr>
      <w:r w:rsidRPr="00F82C89">
        <w:rPr>
          <w:rFonts w:ascii="Calibri" w:eastAsiaTheme="minorHAnsi" w:hAnsi="Calibri" w:cs="Times New Roman"/>
          <w:sz w:val="22"/>
          <w:szCs w:val="22"/>
          <w:shd w:val="clear" w:color="auto" w:fill="FAFAFA"/>
        </w:rPr>
        <w:t xml:space="preserve">VAW </w:t>
      </w:r>
      <w:r w:rsidRPr="00F82C89">
        <w:rPr>
          <w:rFonts w:ascii="Calibri" w:eastAsiaTheme="minorHAnsi" w:hAnsi="Calibri" w:cs="Times New Roman"/>
          <w:sz w:val="22"/>
          <w:szCs w:val="22"/>
          <w:shd w:val="clear" w:color="auto" w:fill="FAFAFA"/>
        </w:rPr>
        <w:tab/>
      </w:r>
      <w:r w:rsidRPr="00F82C89">
        <w:rPr>
          <w:rFonts w:ascii="Calibri" w:eastAsiaTheme="minorHAnsi" w:hAnsi="Calibri" w:cs="Times New Roman"/>
          <w:sz w:val="22"/>
          <w:szCs w:val="22"/>
          <w:shd w:val="clear" w:color="auto" w:fill="FAFAFA"/>
        </w:rPr>
        <w:tab/>
        <w:t xml:space="preserve">Violence Against Women </w:t>
      </w:r>
    </w:p>
    <w:p w14:paraId="155B4C53" w14:textId="20689CC7" w:rsidR="000E4158" w:rsidRPr="00B51999" w:rsidRDefault="00263401" w:rsidP="00C73608">
      <w:pPr>
        <w:rPr>
          <w:rFonts w:asciiTheme="majorHAnsi" w:hAnsiTheme="majorHAnsi" w:cs="Arial"/>
          <w:b/>
          <w:sz w:val="22"/>
          <w:szCs w:val="22"/>
        </w:rPr>
      </w:pPr>
      <w:r>
        <w:rPr>
          <w:rFonts w:asciiTheme="majorHAnsi" w:hAnsiTheme="majorHAnsi" w:cs="Arial"/>
          <w:b/>
          <w:sz w:val="22"/>
          <w:szCs w:val="22"/>
        </w:rPr>
        <w:br w:type="page"/>
      </w:r>
      <w:r w:rsidR="00F628C8">
        <w:rPr>
          <w:rFonts w:asciiTheme="majorHAnsi" w:hAnsiTheme="majorHAnsi" w:cs="Arial"/>
          <w:b/>
          <w:noProof/>
          <w:sz w:val="22"/>
          <w:szCs w:val="22"/>
          <w:lang w:eastAsia="en-AU"/>
        </w:rPr>
        <w:drawing>
          <wp:anchor distT="0" distB="0" distL="114300" distR="114300" simplePos="0" relativeHeight="251706368" behindDoc="1" locked="0" layoutInCell="1" allowOverlap="1" wp14:anchorId="263ADEB9" wp14:editId="5FE267DB">
            <wp:simplePos x="0" y="0"/>
            <wp:positionH relativeFrom="page">
              <wp:align>left</wp:align>
            </wp:positionH>
            <wp:positionV relativeFrom="paragraph">
              <wp:posOffset>-833187</wp:posOffset>
            </wp:positionV>
            <wp:extent cx="7541640" cy="10667332"/>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01_Artboard 22.png"/>
                    <pic:cNvPicPr/>
                  </pic:nvPicPr>
                  <pic:blipFill>
                    <a:blip r:embed="rId9" cstate="screen">
                      <a:extLst>
                        <a:ext uri="{28A0092B-C50C-407E-A947-70E740481C1C}">
                          <a14:useLocalDpi xmlns:a14="http://schemas.microsoft.com/office/drawing/2010/main"/>
                        </a:ext>
                      </a:extLst>
                    </a:blip>
                    <a:stretch>
                      <a:fillRect/>
                    </a:stretch>
                  </pic:blipFill>
                  <pic:spPr>
                    <a:xfrm>
                      <a:off x="0" y="0"/>
                      <a:ext cx="7541640" cy="10667332"/>
                    </a:xfrm>
                    <a:prstGeom prst="rect">
                      <a:avLst/>
                    </a:prstGeom>
                  </pic:spPr>
                </pic:pic>
              </a:graphicData>
            </a:graphic>
            <wp14:sizeRelH relativeFrom="page">
              <wp14:pctWidth>0</wp14:pctWidth>
            </wp14:sizeRelH>
            <wp14:sizeRelV relativeFrom="page">
              <wp14:pctHeight>0</wp14:pctHeight>
            </wp14:sizeRelV>
          </wp:anchor>
        </w:drawing>
      </w:r>
      <w:r w:rsidR="000E4158" w:rsidRPr="00B51999">
        <w:rPr>
          <w:rFonts w:asciiTheme="majorHAnsi" w:hAnsiTheme="majorHAnsi" w:cs="Arial"/>
          <w:b/>
          <w:sz w:val="22"/>
          <w:szCs w:val="22"/>
        </w:rPr>
        <w:t xml:space="preserve"> </w:t>
      </w:r>
      <w:r w:rsidR="000E4158" w:rsidRPr="00B51999">
        <w:rPr>
          <w:rFonts w:asciiTheme="majorHAnsi" w:hAnsiTheme="majorHAnsi" w:cs="Arial"/>
          <w:b/>
          <w:sz w:val="22"/>
          <w:szCs w:val="22"/>
        </w:rPr>
        <w:br w:type="page"/>
      </w:r>
    </w:p>
    <w:p w14:paraId="6C80D8A5" w14:textId="77777777" w:rsidR="009347A7" w:rsidRDefault="009347A7" w:rsidP="0080068C">
      <w:pPr>
        <w:spacing w:before="120" w:after="240"/>
        <w:rPr>
          <w:rFonts w:asciiTheme="majorHAnsi" w:hAnsiTheme="majorHAnsi" w:cs="Arial"/>
          <w:b/>
          <w:sz w:val="22"/>
          <w:szCs w:val="22"/>
        </w:rPr>
        <w:sectPr w:rsidR="009347A7" w:rsidSect="009347A7">
          <w:headerReference w:type="even" r:id="rId10"/>
          <w:headerReference w:type="default" r:id="rId11"/>
          <w:footerReference w:type="even" r:id="rId12"/>
          <w:footerReference w:type="default" r:id="rId13"/>
          <w:headerReference w:type="first" r:id="rId14"/>
          <w:footerReference w:type="first" r:id="rId15"/>
          <w:pgSz w:w="11900" w:h="16840"/>
          <w:pgMar w:top="1350" w:right="1800" w:bottom="1170" w:left="1800" w:header="708" w:footer="708" w:gutter="0"/>
          <w:cols w:space="708"/>
          <w:titlePg/>
          <w:docGrid w:linePitch="360"/>
        </w:sectPr>
      </w:pPr>
    </w:p>
    <w:p w14:paraId="04919876" w14:textId="30B00A1D" w:rsidR="00AC2773" w:rsidRPr="00F82C89" w:rsidRDefault="00A06B90" w:rsidP="0080068C">
      <w:pPr>
        <w:spacing w:before="120" w:after="240"/>
        <w:rPr>
          <w:rFonts w:asciiTheme="majorHAnsi" w:eastAsia="Times New Roman" w:hAnsiTheme="majorHAnsi" w:cs="Arial"/>
          <w:b/>
          <w:sz w:val="22"/>
          <w:szCs w:val="22"/>
          <w:lang w:eastAsia="en-AU"/>
        </w:rPr>
      </w:pPr>
      <w:r w:rsidRPr="00B51999">
        <w:rPr>
          <w:rFonts w:asciiTheme="majorHAnsi" w:hAnsiTheme="majorHAnsi" w:cs="Arial"/>
          <w:b/>
          <w:sz w:val="22"/>
          <w:szCs w:val="22"/>
        </w:rPr>
        <w:t xml:space="preserve">INTRODUCTION </w:t>
      </w:r>
    </w:p>
    <w:p w14:paraId="6144E0D4" w14:textId="579C0AA9" w:rsidR="00E248F2" w:rsidRDefault="00E248F2" w:rsidP="00C41D63">
      <w:pPr>
        <w:pStyle w:val="BodyText"/>
        <w:spacing w:after="0" w:line="259" w:lineRule="auto"/>
        <w:jc w:val="both"/>
        <w:rPr>
          <w:rFonts w:asciiTheme="majorHAnsi" w:hAnsiTheme="majorHAnsi" w:cs="Arial"/>
          <w:bCs/>
          <w:sz w:val="22"/>
          <w:szCs w:val="22"/>
        </w:rPr>
      </w:pPr>
      <w:r>
        <w:rPr>
          <w:rFonts w:asciiTheme="majorHAnsi" w:hAnsiTheme="majorHAnsi" w:cs="Arial"/>
          <w:sz w:val="22"/>
          <w:szCs w:val="22"/>
        </w:rPr>
        <w:t xml:space="preserve">The purpose of this report is to </w:t>
      </w:r>
      <w:r w:rsidRPr="00B51999">
        <w:rPr>
          <w:rFonts w:asciiTheme="majorHAnsi" w:hAnsiTheme="majorHAnsi" w:cs="Arial"/>
          <w:sz w:val="22"/>
          <w:szCs w:val="22"/>
        </w:rPr>
        <w:t>take stock</w:t>
      </w:r>
      <w:r>
        <w:rPr>
          <w:rFonts w:asciiTheme="majorHAnsi" w:hAnsiTheme="majorHAnsi" w:cs="Arial"/>
          <w:sz w:val="22"/>
          <w:szCs w:val="22"/>
        </w:rPr>
        <w:t xml:space="preserve"> of</w:t>
      </w:r>
      <w:r w:rsidRPr="00B51999">
        <w:rPr>
          <w:rFonts w:asciiTheme="majorHAnsi" w:hAnsiTheme="majorHAnsi" w:cs="Arial"/>
          <w:sz w:val="22"/>
          <w:szCs w:val="22"/>
        </w:rPr>
        <w:t xml:space="preserve"> </w:t>
      </w:r>
      <w:r>
        <w:rPr>
          <w:rFonts w:asciiTheme="majorHAnsi" w:hAnsiTheme="majorHAnsi" w:cs="Arial"/>
          <w:sz w:val="22"/>
          <w:szCs w:val="22"/>
        </w:rPr>
        <w:t>existing</w:t>
      </w:r>
      <w:r w:rsidR="006976BF">
        <w:rPr>
          <w:rFonts w:asciiTheme="majorHAnsi" w:hAnsiTheme="majorHAnsi" w:cs="Arial"/>
          <w:sz w:val="22"/>
          <w:szCs w:val="22"/>
        </w:rPr>
        <w:t xml:space="preserve"> activities</w:t>
      </w:r>
      <w:r w:rsidR="00AB53E2">
        <w:rPr>
          <w:rFonts w:asciiTheme="majorHAnsi" w:hAnsiTheme="majorHAnsi" w:cs="Arial"/>
          <w:sz w:val="22"/>
          <w:szCs w:val="22"/>
        </w:rPr>
        <w:t xml:space="preserve"> </w:t>
      </w:r>
      <w:r w:rsidR="00453543">
        <w:rPr>
          <w:rFonts w:asciiTheme="majorHAnsi" w:hAnsiTheme="majorHAnsi" w:cs="Arial"/>
          <w:sz w:val="22"/>
          <w:szCs w:val="22"/>
        </w:rPr>
        <w:t xml:space="preserve">and approaches to </w:t>
      </w:r>
      <w:r w:rsidR="00AB53E2">
        <w:rPr>
          <w:rFonts w:asciiTheme="majorHAnsi" w:hAnsiTheme="majorHAnsi" w:cs="Arial"/>
          <w:sz w:val="22"/>
          <w:szCs w:val="22"/>
        </w:rPr>
        <w:t>disability</w:t>
      </w:r>
      <w:r w:rsidR="00355800">
        <w:rPr>
          <w:rFonts w:asciiTheme="majorHAnsi" w:hAnsiTheme="majorHAnsi" w:cs="Arial"/>
          <w:sz w:val="22"/>
          <w:szCs w:val="22"/>
        </w:rPr>
        <w:t xml:space="preserve"> inclusion</w:t>
      </w:r>
      <w:r w:rsidR="00AB53E2">
        <w:rPr>
          <w:rFonts w:asciiTheme="majorHAnsi" w:hAnsiTheme="majorHAnsi" w:cs="Arial"/>
          <w:sz w:val="22"/>
          <w:szCs w:val="22"/>
        </w:rPr>
        <w:t xml:space="preserve"> by the Australia-Indonesia Partnership for Gender Equality and Women’s Empowerment (MAMPU)</w:t>
      </w:r>
      <w:r>
        <w:rPr>
          <w:rFonts w:asciiTheme="majorHAnsi" w:hAnsiTheme="majorHAnsi" w:cs="Arial"/>
          <w:sz w:val="22"/>
          <w:szCs w:val="22"/>
        </w:rPr>
        <w:t>. This exercise</w:t>
      </w:r>
      <w:r w:rsidR="007F5E85">
        <w:rPr>
          <w:rFonts w:asciiTheme="majorHAnsi" w:hAnsiTheme="majorHAnsi" w:cs="Arial"/>
          <w:sz w:val="22"/>
          <w:szCs w:val="22"/>
        </w:rPr>
        <w:t xml:space="preserve"> will</w:t>
      </w:r>
      <w:r>
        <w:rPr>
          <w:rFonts w:asciiTheme="majorHAnsi" w:hAnsiTheme="majorHAnsi" w:cs="Arial"/>
          <w:sz w:val="22"/>
          <w:szCs w:val="22"/>
        </w:rPr>
        <w:t xml:space="preserve"> inform</w:t>
      </w:r>
      <w:r w:rsidRPr="00B51999">
        <w:rPr>
          <w:rFonts w:asciiTheme="majorHAnsi" w:hAnsiTheme="majorHAnsi" w:cs="Arial"/>
          <w:sz w:val="22"/>
          <w:szCs w:val="22"/>
        </w:rPr>
        <w:t xml:space="preserve"> </w:t>
      </w:r>
      <w:r>
        <w:rPr>
          <w:rFonts w:asciiTheme="majorHAnsi" w:hAnsiTheme="majorHAnsi" w:cs="Arial"/>
          <w:sz w:val="22"/>
          <w:szCs w:val="22"/>
        </w:rPr>
        <w:t>the development of a</w:t>
      </w:r>
      <w:r w:rsidR="007F5E85">
        <w:rPr>
          <w:rFonts w:asciiTheme="majorHAnsi" w:hAnsiTheme="majorHAnsi" w:cs="Arial"/>
          <w:sz w:val="22"/>
          <w:szCs w:val="22"/>
        </w:rPr>
        <w:t xml:space="preserve"> </w:t>
      </w:r>
      <w:r w:rsidR="007F5E85" w:rsidRPr="00B34867">
        <w:rPr>
          <w:rFonts w:asciiTheme="majorHAnsi" w:hAnsiTheme="majorHAnsi" w:cs="Arial"/>
          <w:sz w:val="22"/>
          <w:szCs w:val="22"/>
        </w:rPr>
        <w:t xml:space="preserve">Disability </w:t>
      </w:r>
      <w:r w:rsidR="00A5429C" w:rsidRPr="00B34867">
        <w:rPr>
          <w:rFonts w:asciiTheme="majorHAnsi" w:hAnsiTheme="majorHAnsi" w:cs="Arial"/>
          <w:sz w:val="22"/>
          <w:szCs w:val="22"/>
        </w:rPr>
        <w:t>Inclusion</w:t>
      </w:r>
      <w:r w:rsidR="00A5429C">
        <w:rPr>
          <w:rFonts w:asciiTheme="majorHAnsi" w:hAnsiTheme="majorHAnsi" w:cs="Arial"/>
          <w:sz w:val="22"/>
          <w:szCs w:val="22"/>
        </w:rPr>
        <w:t xml:space="preserve"> </w:t>
      </w:r>
      <w:r w:rsidR="007F5E85">
        <w:rPr>
          <w:rFonts w:asciiTheme="majorHAnsi" w:hAnsiTheme="majorHAnsi" w:cs="Arial"/>
          <w:sz w:val="22"/>
          <w:szCs w:val="22"/>
        </w:rPr>
        <w:t xml:space="preserve">Strategy </w:t>
      </w:r>
      <w:r w:rsidR="007F5E85" w:rsidRPr="0080068C">
        <w:rPr>
          <w:rFonts w:asciiTheme="majorHAnsi" w:hAnsiTheme="majorHAnsi" w:cs="Arial"/>
          <w:bCs/>
          <w:sz w:val="22"/>
          <w:szCs w:val="22"/>
        </w:rPr>
        <w:t>to guide future work</w:t>
      </w:r>
      <w:r w:rsidRPr="0080068C">
        <w:rPr>
          <w:rFonts w:asciiTheme="majorHAnsi" w:hAnsiTheme="majorHAnsi" w:cs="Arial"/>
          <w:bCs/>
          <w:sz w:val="22"/>
          <w:szCs w:val="22"/>
        </w:rPr>
        <w:t xml:space="preserve"> </w:t>
      </w:r>
      <w:r w:rsidR="00D36384">
        <w:rPr>
          <w:rFonts w:asciiTheme="majorHAnsi" w:hAnsiTheme="majorHAnsi" w:cs="Arial"/>
          <w:bCs/>
          <w:sz w:val="22"/>
          <w:szCs w:val="22"/>
        </w:rPr>
        <w:t xml:space="preserve">on </w:t>
      </w:r>
      <w:r w:rsidRPr="0080068C">
        <w:rPr>
          <w:rFonts w:asciiTheme="majorHAnsi" w:hAnsiTheme="majorHAnsi" w:cs="Arial"/>
          <w:bCs/>
          <w:sz w:val="22"/>
          <w:szCs w:val="22"/>
        </w:rPr>
        <w:t>MAMPU.</w:t>
      </w:r>
    </w:p>
    <w:p w14:paraId="66F442B2" w14:textId="77777777" w:rsidR="00C41D63" w:rsidRPr="0080068C" w:rsidRDefault="00C41D63" w:rsidP="00C41D63">
      <w:pPr>
        <w:pStyle w:val="BodyText"/>
        <w:spacing w:after="0" w:line="259" w:lineRule="auto"/>
        <w:jc w:val="both"/>
        <w:rPr>
          <w:rFonts w:asciiTheme="majorHAnsi" w:hAnsiTheme="majorHAnsi" w:cs="Arial"/>
          <w:bCs/>
          <w:sz w:val="22"/>
          <w:szCs w:val="22"/>
        </w:rPr>
      </w:pPr>
    </w:p>
    <w:p w14:paraId="0DCC7A33" w14:textId="4F436357" w:rsidR="00E248F2" w:rsidRDefault="00E248F2" w:rsidP="00C41D63">
      <w:pPr>
        <w:pStyle w:val="NormalWeb"/>
        <w:shd w:val="clear" w:color="auto" w:fill="FFFFFF"/>
        <w:spacing w:before="0" w:beforeAutospacing="0" w:after="0" w:afterAutospacing="0" w:line="259" w:lineRule="auto"/>
        <w:jc w:val="both"/>
        <w:rPr>
          <w:rFonts w:asciiTheme="majorHAnsi" w:hAnsiTheme="majorHAnsi" w:cs="Arial"/>
          <w:bCs/>
          <w:sz w:val="22"/>
          <w:szCs w:val="22"/>
          <w:lang w:val="en-AU" w:eastAsia="en-AU"/>
        </w:rPr>
      </w:pPr>
      <w:r w:rsidRPr="000825F9">
        <w:rPr>
          <w:rFonts w:asciiTheme="majorHAnsi" w:hAnsiTheme="majorHAnsi" w:cs="Arial"/>
          <w:bCs/>
          <w:sz w:val="22"/>
          <w:szCs w:val="22"/>
          <w:lang w:val="en-AU" w:eastAsia="en-AU"/>
        </w:rPr>
        <w:t>MAMPU</w:t>
      </w:r>
      <w:r w:rsidR="007F5E85" w:rsidRPr="000825F9">
        <w:rPr>
          <w:rFonts w:asciiTheme="majorHAnsi" w:hAnsiTheme="majorHAnsi" w:cs="Arial"/>
          <w:bCs/>
          <w:sz w:val="22"/>
          <w:szCs w:val="22"/>
          <w:lang w:val="en-AU" w:eastAsia="en-AU"/>
        </w:rPr>
        <w:t xml:space="preserve"> aims to contribute</w:t>
      </w:r>
      <w:r w:rsidRPr="000825F9">
        <w:rPr>
          <w:rFonts w:asciiTheme="majorHAnsi" w:hAnsiTheme="majorHAnsi" w:cs="Arial"/>
          <w:bCs/>
          <w:sz w:val="22"/>
          <w:szCs w:val="22"/>
          <w:lang w:val="en-AU" w:eastAsia="en-AU"/>
        </w:rPr>
        <w:t xml:space="preserve"> to empower</w:t>
      </w:r>
      <w:r w:rsidR="007F5E85" w:rsidRPr="000825F9">
        <w:rPr>
          <w:rFonts w:asciiTheme="majorHAnsi" w:hAnsiTheme="majorHAnsi" w:cs="Arial"/>
          <w:bCs/>
          <w:sz w:val="22"/>
          <w:szCs w:val="22"/>
          <w:lang w:val="en-AU" w:eastAsia="en-AU"/>
        </w:rPr>
        <w:t>ing women and improving</w:t>
      </w:r>
      <w:r w:rsidRPr="000825F9">
        <w:rPr>
          <w:rFonts w:asciiTheme="majorHAnsi" w:hAnsiTheme="majorHAnsi" w:cs="Arial"/>
          <w:bCs/>
          <w:sz w:val="22"/>
          <w:szCs w:val="22"/>
          <w:lang w:val="en-AU" w:eastAsia="en-AU"/>
        </w:rPr>
        <w:t xml:space="preserve"> gender equality in Indonesia. MAMPU does this by developing women’s collective capacity and helping them to influence decision-making at multiple levels – from the village to national parliament. This process confronts and challenges the social norms that constrain what is socially acceptable for women and girls to do.</w:t>
      </w:r>
    </w:p>
    <w:p w14:paraId="565A72D5" w14:textId="77777777" w:rsidR="00C41D63" w:rsidRPr="000825F9" w:rsidRDefault="00C41D63" w:rsidP="00C41D63">
      <w:pPr>
        <w:pStyle w:val="NormalWeb"/>
        <w:shd w:val="clear" w:color="auto" w:fill="FFFFFF"/>
        <w:spacing w:before="0" w:beforeAutospacing="0" w:after="0" w:afterAutospacing="0" w:line="259" w:lineRule="auto"/>
        <w:jc w:val="both"/>
        <w:rPr>
          <w:rFonts w:asciiTheme="majorHAnsi" w:hAnsiTheme="majorHAnsi" w:cs="Arial"/>
          <w:bCs/>
          <w:sz w:val="22"/>
          <w:szCs w:val="22"/>
          <w:lang w:val="en-AU" w:eastAsia="en-AU"/>
        </w:rPr>
      </w:pPr>
    </w:p>
    <w:p w14:paraId="68149E82" w14:textId="1191C394" w:rsidR="00E248F2" w:rsidRPr="000825F9" w:rsidRDefault="00E248F2" w:rsidP="00C41D63">
      <w:pPr>
        <w:pStyle w:val="NormalWeb"/>
        <w:shd w:val="clear" w:color="auto" w:fill="FFFFFF"/>
        <w:spacing w:before="0" w:beforeAutospacing="0" w:after="0" w:afterAutospacing="0" w:line="259" w:lineRule="auto"/>
        <w:jc w:val="both"/>
        <w:rPr>
          <w:rFonts w:asciiTheme="majorHAnsi" w:hAnsiTheme="majorHAnsi" w:cs="Arial"/>
          <w:bCs/>
          <w:sz w:val="22"/>
          <w:szCs w:val="22"/>
        </w:rPr>
      </w:pPr>
      <w:r w:rsidRPr="000825F9">
        <w:rPr>
          <w:rFonts w:asciiTheme="majorHAnsi" w:hAnsiTheme="majorHAnsi" w:cs="Arial"/>
          <w:bCs/>
          <w:sz w:val="22"/>
          <w:szCs w:val="22"/>
          <w:lang w:val="en-AU" w:eastAsia="en-AU"/>
        </w:rPr>
        <w:t xml:space="preserve">At the heart of the approach are selected Indonesian civil society organisations (CSOs) that champion women’s issues – the MAMPU partners.  MAMPU </w:t>
      </w:r>
      <w:r w:rsidR="007F5E85" w:rsidRPr="000825F9">
        <w:rPr>
          <w:rFonts w:asciiTheme="majorHAnsi" w:hAnsiTheme="majorHAnsi" w:cs="Arial"/>
          <w:bCs/>
          <w:sz w:val="22"/>
          <w:szCs w:val="22"/>
          <w:lang w:val="en-AU" w:eastAsia="en-AU"/>
        </w:rPr>
        <w:t>supports over 100 organisations</w:t>
      </w:r>
      <w:r w:rsidRPr="000825F9">
        <w:rPr>
          <w:rFonts w:asciiTheme="majorHAnsi" w:hAnsiTheme="majorHAnsi" w:cs="Arial"/>
          <w:bCs/>
          <w:sz w:val="22"/>
          <w:szCs w:val="22"/>
          <w:lang w:val="en-AU" w:eastAsia="en-AU"/>
        </w:rPr>
        <w:t xml:space="preserve"> at national and sub-national levels, working in</w:t>
      </w:r>
      <w:r w:rsidR="00355800" w:rsidRPr="000825F9">
        <w:rPr>
          <w:rFonts w:asciiTheme="majorHAnsi" w:hAnsiTheme="majorHAnsi" w:cs="Arial"/>
          <w:bCs/>
          <w:sz w:val="22"/>
          <w:szCs w:val="22"/>
          <w:lang w:val="en-AU" w:eastAsia="en-AU"/>
        </w:rPr>
        <w:t xml:space="preserve"> around</w:t>
      </w:r>
      <w:r w:rsidRPr="000825F9">
        <w:rPr>
          <w:rFonts w:asciiTheme="majorHAnsi" w:hAnsiTheme="majorHAnsi" w:cs="Arial"/>
          <w:bCs/>
          <w:sz w:val="22"/>
          <w:szCs w:val="22"/>
          <w:lang w:val="en-AU" w:eastAsia="en-AU"/>
        </w:rPr>
        <w:t xml:space="preserve"> 1,000 villages across 27 of Indonesia’s 34 provinces.</w:t>
      </w:r>
      <w:r w:rsidR="007F5E85" w:rsidRPr="000825F9">
        <w:rPr>
          <w:rFonts w:asciiTheme="majorHAnsi" w:hAnsiTheme="majorHAnsi" w:cs="Arial"/>
          <w:bCs/>
          <w:sz w:val="22"/>
          <w:szCs w:val="22"/>
          <w:lang w:val="en-AU" w:eastAsia="en-AU"/>
        </w:rPr>
        <w:t xml:space="preserve"> The program</w:t>
      </w:r>
      <w:r w:rsidRPr="000825F9">
        <w:rPr>
          <w:rFonts w:asciiTheme="majorHAnsi" w:hAnsiTheme="majorHAnsi" w:cs="Arial"/>
          <w:bCs/>
          <w:sz w:val="22"/>
          <w:szCs w:val="22"/>
          <w:lang w:val="en-AU" w:eastAsia="en-AU"/>
        </w:rPr>
        <w:t xml:space="preserve"> supports these</w:t>
      </w:r>
      <w:r w:rsidR="007F5E85" w:rsidRPr="000825F9">
        <w:rPr>
          <w:rFonts w:asciiTheme="majorHAnsi" w:hAnsiTheme="majorHAnsi" w:cs="Arial"/>
          <w:bCs/>
          <w:sz w:val="22"/>
          <w:szCs w:val="22"/>
          <w:lang w:val="en-AU" w:eastAsia="en-AU"/>
        </w:rPr>
        <w:t xml:space="preserve"> organisations</w:t>
      </w:r>
      <w:r w:rsidRPr="000825F9">
        <w:rPr>
          <w:rFonts w:asciiTheme="majorHAnsi" w:hAnsiTheme="majorHAnsi" w:cs="Arial"/>
          <w:bCs/>
          <w:sz w:val="22"/>
          <w:szCs w:val="22"/>
          <w:lang w:val="en-AU" w:eastAsia="en-AU"/>
        </w:rPr>
        <w:t xml:space="preserve"> to act more collectively and with allies in government and parlia</w:t>
      </w:r>
      <w:r w:rsidR="007F5E85" w:rsidRPr="000825F9">
        <w:rPr>
          <w:rFonts w:asciiTheme="majorHAnsi" w:hAnsiTheme="majorHAnsi" w:cs="Arial"/>
          <w:bCs/>
          <w:sz w:val="22"/>
          <w:szCs w:val="22"/>
          <w:lang w:val="en-AU" w:eastAsia="en-AU"/>
        </w:rPr>
        <w:t>ment to influence policy change</w:t>
      </w:r>
      <w:r w:rsidRPr="000825F9">
        <w:rPr>
          <w:rFonts w:asciiTheme="majorHAnsi" w:hAnsiTheme="majorHAnsi" w:cs="Arial"/>
          <w:bCs/>
          <w:sz w:val="22"/>
          <w:szCs w:val="22"/>
          <w:lang w:val="en-AU" w:eastAsia="en-AU"/>
        </w:rPr>
        <w:t xml:space="preserve"> that improve</w:t>
      </w:r>
      <w:r w:rsidR="007F5E85" w:rsidRPr="000825F9">
        <w:rPr>
          <w:rFonts w:asciiTheme="majorHAnsi" w:hAnsiTheme="majorHAnsi" w:cs="Arial"/>
          <w:bCs/>
          <w:sz w:val="22"/>
          <w:szCs w:val="22"/>
          <w:lang w:val="en-AU" w:eastAsia="en-AU"/>
        </w:rPr>
        <w:t>s</w:t>
      </w:r>
      <w:r w:rsidRPr="000825F9">
        <w:rPr>
          <w:rFonts w:asciiTheme="majorHAnsi" w:hAnsiTheme="majorHAnsi" w:cs="Arial"/>
          <w:bCs/>
          <w:sz w:val="22"/>
          <w:szCs w:val="22"/>
          <w:lang w:val="en-AU" w:eastAsia="en-AU"/>
        </w:rPr>
        <w:t xml:space="preserve"> women’s lives.</w:t>
      </w:r>
    </w:p>
    <w:p w14:paraId="0FAEC5A1" w14:textId="1C045872" w:rsidR="00EE70FF" w:rsidRDefault="00EE70FF" w:rsidP="00C41D63">
      <w:pPr>
        <w:pStyle w:val="BodyText"/>
        <w:spacing w:after="0" w:line="259" w:lineRule="auto"/>
        <w:jc w:val="both"/>
        <w:rPr>
          <w:rFonts w:asciiTheme="majorHAnsi" w:hAnsiTheme="majorHAnsi" w:cs="Arial"/>
          <w:bCs/>
          <w:sz w:val="22"/>
          <w:szCs w:val="22"/>
        </w:rPr>
      </w:pPr>
      <w:r w:rsidRPr="00EE70FF">
        <w:rPr>
          <w:rFonts w:asciiTheme="majorHAnsi" w:hAnsiTheme="majorHAnsi" w:cs="Arial"/>
          <w:bCs/>
          <w:sz w:val="22"/>
          <w:szCs w:val="22"/>
        </w:rPr>
        <w:t>MAMPU</w:t>
      </w:r>
      <w:r w:rsidR="00A81BD8">
        <w:rPr>
          <w:rFonts w:asciiTheme="majorHAnsi" w:hAnsiTheme="majorHAnsi" w:cs="Arial"/>
          <w:bCs/>
          <w:sz w:val="22"/>
          <w:szCs w:val="22"/>
        </w:rPr>
        <w:t xml:space="preserve"> P</w:t>
      </w:r>
      <w:r>
        <w:rPr>
          <w:rFonts w:asciiTheme="majorHAnsi" w:hAnsiTheme="majorHAnsi" w:cs="Arial"/>
          <w:bCs/>
          <w:sz w:val="22"/>
          <w:szCs w:val="22"/>
        </w:rPr>
        <w:t>artners work</w:t>
      </w:r>
      <w:r w:rsidRPr="00EE70FF">
        <w:rPr>
          <w:rFonts w:asciiTheme="majorHAnsi" w:hAnsiTheme="majorHAnsi" w:cs="Arial"/>
          <w:bCs/>
          <w:sz w:val="22"/>
          <w:szCs w:val="22"/>
        </w:rPr>
        <w:t xml:space="preserve"> in five</w:t>
      </w:r>
      <w:r w:rsidR="00A81BD8">
        <w:rPr>
          <w:rFonts w:asciiTheme="majorHAnsi" w:hAnsiTheme="majorHAnsi" w:cs="Arial"/>
          <w:bCs/>
          <w:sz w:val="22"/>
          <w:szCs w:val="22"/>
        </w:rPr>
        <w:t xml:space="preserve"> broadly defined</w:t>
      </w:r>
      <w:r w:rsidRPr="00EE70FF">
        <w:rPr>
          <w:rFonts w:asciiTheme="majorHAnsi" w:hAnsiTheme="majorHAnsi" w:cs="Arial"/>
          <w:bCs/>
          <w:sz w:val="22"/>
          <w:szCs w:val="22"/>
        </w:rPr>
        <w:t xml:space="preserve"> thematic areas: (1) improving women’s access to Government of Indonesia social protection programs; (2) improving conditions of employment and removing workplace discrimination; (3) improving conditions for women’s overseas labour migration; (4) improving women’s health and nutritional status; and (5) reducing Violence Against Women (VAW).</w:t>
      </w:r>
    </w:p>
    <w:p w14:paraId="623CC774" w14:textId="77777777" w:rsidR="00453543" w:rsidRDefault="00453543" w:rsidP="00C41D63">
      <w:pPr>
        <w:pStyle w:val="BodyText"/>
        <w:spacing w:after="0" w:line="259" w:lineRule="auto"/>
        <w:jc w:val="both"/>
        <w:rPr>
          <w:rFonts w:asciiTheme="majorHAnsi" w:hAnsiTheme="majorHAnsi" w:cs="Arial"/>
          <w:bCs/>
          <w:sz w:val="22"/>
          <w:szCs w:val="22"/>
        </w:rPr>
      </w:pPr>
    </w:p>
    <w:p w14:paraId="0CF948A6" w14:textId="52F0F5E5" w:rsidR="00EC5CE2" w:rsidRDefault="00ED6D7E" w:rsidP="00C41D63">
      <w:pPr>
        <w:pStyle w:val="BodyText"/>
        <w:spacing w:after="0" w:line="259" w:lineRule="auto"/>
        <w:jc w:val="both"/>
        <w:rPr>
          <w:rFonts w:asciiTheme="majorHAnsi" w:hAnsiTheme="majorHAnsi" w:cs="Arial"/>
          <w:bCs/>
          <w:sz w:val="22"/>
          <w:szCs w:val="22"/>
        </w:rPr>
      </w:pPr>
      <w:r w:rsidRPr="008E50B8">
        <w:rPr>
          <w:rFonts w:asciiTheme="majorHAnsi" w:hAnsiTheme="majorHAnsi" w:cs="Arial"/>
          <w:bCs/>
          <w:sz w:val="22"/>
          <w:szCs w:val="22"/>
        </w:rPr>
        <w:t>MAMPU</w:t>
      </w:r>
      <w:r>
        <w:rPr>
          <w:rFonts w:asciiTheme="majorHAnsi" w:hAnsiTheme="majorHAnsi" w:cs="Arial"/>
          <w:bCs/>
          <w:sz w:val="22"/>
          <w:szCs w:val="22"/>
        </w:rPr>
        <w:t xml:space="preserve"> was not designed to </w:t>
      </w:r>
      <w:r w:rsidRPr="008E50B8">
        <w:rPr>
          <w:rFonts w:asciiTheme="majorHAnsi" w:hAnsiTheme="majorHAnsi" w:cs="Arial"/>
          <w:bCs/>
          <w:sz w:val="22"/>
          <w:szCs w:val="22"/>
        </w:rPr>
        <w:t>purposively target people with disabilities</w:t>
      </w:r>
      <w:r>
        <w:rPr>
          <w:rFonts w:asciiTheme="majorHAnsi" w:hAnsiTheme="majorHAnsi" w:cs="Arial"/>
          <w:bCs/>
          <w:sz w:val="22"/>
          <w:szCs w:val="22"/>
        </w:rPr>
        <w:t xml:space="preserve"> </w:t>
      </w:r>
      <w:r w:rsidR="00355800">
        <w:rPr>
          <w:rFonts w:asciiTheme="majorHAnsi" w:hAnsiTheme="majorHAnsi" w:cs="Arial"/>
          <w:bCs/>
          <w:sz w:val="22"/>
          <w:szCs w:val="22"/>
        </w:rPr>
        <w:t>and does not currently have a documented strategy</w:t>
      </w:r>
      <w:r w:rsidR="00A81BD8">
        <w:rPr>
          <w:rFonts w:asciiTheme="majorHAnsi" w:hAnsiTheme="majorHAnsi" w:cs="Arial"/>
          <w:bCs/>
          <w:sz w:val="22"/>
          <w:szCs w:val="22"/>
        </w:rPr>
        <w:t xml:space="preserve"> to tackle these issues</w:t>
      </w:r>
      <w:r>
        <w:rPr>
          <w:rFonts w:asciiTheme="majorHAnsi" w:hAnsiTheme="majorHAnsi" w:cs="Arial"/>
          <w:bCs/>
          <w:sz w:val="22"/>
          <w:szCs w:val="22"/>
        </w:rPr>
        <w:t>.</w:t>
      </w:r>
      <w:r w:rsidRPr="008E50B8">
        <w:rPr>
          <w:rFonts w:asciiTheme="majorHAnsi" w:hAnsiTheme="majorHAnsi" w:cs="Arial"/>
          <w:bCs/>
          <w:sz w:val="22"/>
          <w:szCs w:val="22"/>
        </w:rPr>
        <w:t xml:space="preserve"> </w:t>
      </w:r>
      <w:r>
        <w:rPr>
          <w:rFonts w:asciiTheme="majorHAnsi" w:hAnsiTheme="majorHAnsi" w:cs="Arial"/>
          <w:bCs/>
          <w:sz w:val="22"/>
          <w:szCs w:val="22"/>
        </w:rPr>
        <w:t>W</w:t>
      </w:r>
      <w:r w:rsidRPr="008E50B8">
        <w:rPr>
          <w:rFonts w:asciiTheme="majorHAnsi" w:hAnsiTheme="majorHAnsi" w:cs="Arial"/>
          <w:bCs/>
          <w:sz w:val="22"/>
          <w:szCs w:val="22"/>
        </w:rPr>
        <w:t>omen with disabilit</w:t>
      </w:r>
      <w:r>
        <w:rPr>
          <w:rFonts w:asciiTheme="majorHAnsi" w:hAnsiTheme="majorHAnsi" w:cs="Arial"/>
          <w:bCs/>
          <w:sz w:val="22"/>
          <w:szCs w:val="22"/>
        </w:rPr>
        <w:t>ies</w:t>
      </w:r>
      <w:r w:rsidRPr="008E50B8">
        <w:rPr>
          <w:rFonts w:asciiTheme="majorHAnsi" w:hAnsiTheme="majorHAnsi" w:cs="Arial"/>
          <w:bCs/>
          <w:sz w:val="22"/>
          <w:szCs w:val="22"/>
        </w:rPr>
        <w:t xml:space="preserve"> and their families represent a distinct group with distinct needs, which may not align </w:t>
      </w:r>
      <w:r w:rsidR="007F43F4">
        <w:rPr>
          <w:rFonts w:asciiTheme="majorHAnsi" w:hAnsiTheme="majorHAnsi" w:cs="Arial"/>
          <w:bCs/>
          <w:sz w:val="22"/>
          <w:szCs w:val="22"/>
        </w:rPr>
        <w:t xml:space="preserve">with </w:t>
      </w:r>
      <w:r w:rsidR="00DA0373">
        <w:rPr>
          <w:rFonts w:asciiTheme="majorHAnsi" w:hAnsiTheme="majorHAnsi" w:cs="Arial"/>
          <w:bCs/>
          <w:sz w:val="22"/>
          <w:szCs w:val="22"/>
        </w:rPr>
        <w:t xml:space="preserve">the current capacity and focus </w:t>
      </w:r>
      <w:r w:rsidRPr="008E50B8">
        <w:rPr>
          <w:rFonts w:asciiTheme="majorHAnsi" w:hAnsiTheme="majorHAnsi" w:cs="Arial"/>
          <w:bCs/>
          <w:sz w:val="22"/>
          <w:szCs w:val="22"/>
        </w:rPr>
        <w:t>the majority of MAMPU’s Partners</w:t>
      </w:r>
      <w:r w:rsidR="00355800">
        <w:rPr>
          <w:rFonts w:asciiTheme="majorHAnsi" w:hAnsiTheme="majorHAnsi" w:cs="Arial"/>
          <w:bCs/>
          <w:sz w:val="22"/>
          <w:szCs w:val="22"/>
        </w:rPr>
        <w:t>.</w:t>
      </w:r>
      <w:r w:rsidR="007F5E85">
        <w:rPr>
          <w:rFonts w:asciiTheme="majorHAnsi" w:hAnsiTheme="majorHAnsi" w:cs="Arial"/>
          <w:bCs/>
          <w:sz w:val="22"/>
          <w:szCs w:val="22"/>
        </w:rPr>
        <w:t xml:space="preserve"> </w:t>
      </w:r>
    </w:p>
    <w:p w14:paraId="55C4C48C" w14:textId="77777777" w:rsidR="00C41D63" w:rsidRDefault="00C41D63" w:rsidP="00C41D63">
      <w:pPr>
        <w:pStyle w:val="BodyText"/>
        <w:spacing w:after="0" w:line="259" w:lineRule="auto"/>
        <w:jc w:val="both"/>
        <w:rPr>
          <w:rFonts w:asciiTheme="majorHAnsi" w:hAnsiTheme="majorHAnsi" w:cs="Arial"/>
          <w:bCs/>
          <w:sz w:val="22"/>
          <w:szCs w:val="22"/>
        </w:rPr>
      </w:pPr>
    </w:p>
    <w:p w14:paraId="5869B52C" w14:textId="4E49EBA3" w:rsidR="00453543" w:rsidRDefault="00F57647" w:rsidP="00453543">
      <w:pPr>
        <w:pStyle w:val="BodyText"/>
        <w:spacing w:after="0" w:line="259" w:lineRule="auto"/>
        <w:jc w:val="both"/>
        <w:rPr>
          <w:rFonts w:asciiTheme="majorHAnsi" w:hAnsiTheme="majorHAnsi" w:cs="Arial"/>
          <w:bCs/>
          <w:sz w:val="22"/>
          <w:szCs w:val="22"/>
        </w:rPr>
      </w:pPr>
      <w:r w:rsidRPr="00B34867">
        <w:rPr>
          <w:rFonts w:asciiTheme="majorHAnsi" w:hAnsiTheme="majorHAnsi" w:cs="Arial"/>
          <w:bCs/>
          <w:sz w:val="22"/>
          <w:szCs w:val="22"/>
        </w:rPr>
        <w:t xml:space="preserve">Nevertheless, even without a targeted strategy, as an isolated and vulnerable group of women, </w:t>
      </w:r>
      <w:r w:rsidR="00741838">
        <w:rPr>
          <w:rFonts w:asciiTheme="majorHAnsi" w:hAnsiTheme="majorHAnsi" w:cs="Arial"/>
          <w:bCs/>
          <w:sz w:val="22"/>
          <w:szCs w:val="22"/>
        </w:rPr>
        <w:t>all</w:t>
      </w:r>
      <w:r w:rsidR="00EC5CE2" w:rsidRPr="00B34867">
        <w:rPr>
          <w:rFonts w:asciiTheme="majorHAnsi" w:hAnsiTheme="majorHAnsi" w:cs="Arial"/>
          <w:bCs/>
          <w:sz w:val="22"/>
          <w:szCs w:val="22"/>
        </w:rPr>
        <w:t xml:space="preserve"> Partners engage with women with disabilities and their families in the course of carrying out their MAMPU activities at the village level</w:t>
      </w:r>
      <w:r w:rsidR="00453543">
        <w:rPr>
          <w:rFonts w:asciiTheme="majorHAnsi" w:hAnsiTheme="majorHAnsi" w:cs="Arial"/>
          <w:bCs/>
          <w:sz w:val="22"/>
          <w:szCs w:val="22"/>
        </w:rPr>
        <w:t>.</w:t>
      </w:r>
      <w:r w:rsidR="00741838" w:rsidRPr="008E50B8">
        <w:rPr>
          <w:rStyle w:val="FootnoteReference"/>
          <w:rFonts w:asciiTheme="majorHAnsi" w:hAnsiTheme="majorHAnsi" w:cs="Arial"/>
          <w:bCs/>
          <w:sz w:val="22"/>
          <w:szCs w:val="22"/>
        </w:rPr>
        <w:footnoteReference w:id="1"/>
      </w:r>
      <w:r w:rsidR="00EC5CE2" w:rsidRPr="00B34867">
        <w:rPr>
          <w:rFonts w:asciiTheme="majorHAnsi" w:hAnsiTheme="majorHAnsi" w:cs="Arial"/>
          <w:bCs/>
          <w:sz w:val="22"/>
          <w:szCs w:val="22"/>
        </w:rPr>
        <w:t xml:space="preserve"> </w:t>
      </w:r>
      <w:r w:rsidR="00DA0373">
        <w:rPr>
          <w:rFonts w:asciiTheme="majorHAnsi" w:hAnsiTheme="majorHAnsi" w:cs="Arial"/>
          <w:bCs/>
          <w:sz w:val="22"/>
          <w:szCs w:val="22"/>
        </w:rPr>
        <w:t>Disability cuts acr</w:t>
      </w:r>
      <w:r w:rsidR="008077EB">
        <w:rPr>
          <w:rFonts w:asciiTheme="majorHAnsi" w:hAnsiTheme="majorHAnsi" w:cs="Arial"/>
          <w:bCs/>
          <w:sz w:val="22"/>
          <w:szCs w:val="22"/>
        </w:rPr>
        <w:t>oss MAMPU’s five thematic areas. In</w:t>
      </w:r>
      <w:r w:rsidR="00453543" w:rsidRPr="00B34867">
        <w:rPr>
          <w:rFonts w:asciiTheme="majorHAnsi" w:hAnsiTheme="majorHAnsi" w:cs="Arial"/>
          <w:bCs/>
          <w:sz w:val="22"/>
          <w:szCs w:val="22"/>
        </w:rPr>
        <w:t xml:space="preserve"> Indonesia women with disabilities are often the poorest of the poor, particularly vulnerable to violence, and lacking adequate access to education, employment, social protection and health care, social and community engagement, and other opportunities and services.</w:t>
      </w:r>
      <w:r w:rsidR="00453543">
        <w:rPr>
          <w:rFonts w:asciiTheme="majorHAnsi" w:hAnsiTheme="majorHAnsi" w:cs="Arial"/>
          <w:bCs/>
          <w:sz w:val="22"/>
          <w:szCs w:val="22"/>
        </w:rPr>
        <w:t xml:space="preserve"> </w:t>
      </w:r>
    </w:p>
    <w:p w14:paraId="24A004E7" w14:textId="77777777" w:rsidR="00453543" w:rsidRDefault="00453543" w:rsidP="00C41D63">
      <w:pPr>
        <w:pStyle w:val="BodyText"/>
        <w:spacing w:after="0" w:line="259" w:lineRule="auto"/>
        <w:jc w:val="both"/>
        <w:rPr>
          <w:rFonts w:asciiTheme="majorHAnsi" w:hAnsiTheme="majorHAnsi" w:cs="Arial"/>
          <w:bCs/>
          <w:sz w:val="22"/>
          <w:szCs w:val="22"/>
        </w:rPr>
      </w:pPr>
    </w:p>
    <w:p w14:paraId="1875CDF5" w14:textId="362B1FE5" w:rsidR="00FC7BC7" w:rsidRDefault="00FC7BC7" w:rsidP="00C41D63">
      <w:pPr>
        <w:pStyle w:val="BodyText"/>
        <w:spacing w:after="0" w:line="259" w:lineRule="auto"/>
        <w:jc w:val="both"/>
        <w:rPr>
          <w:rFonts w:asciiTheme="majorHAnsi" w:hAnsiTheme="majorHAnsi" w:cs="Arial"/>
          <w:bCs/>
          <w:sz w:val="22"/>
          <w:szCs w:val="22"/>
        </w:rPr>
      </w:pPr>
      <w:r w:rsidRPr="00B34867">
        <w:rPr>
          <w:rFonts w:asciiTheme="majorHAnsi" w:hAnsiTheme="majorHAnsi" w:cs="Arial"/>
          <w:bCs/>
          <w:sz w:val="22"/>
          <w:szCs w:val="22"/>
        </w:rPr>
        <w:t>MAMPU’s</w:t>
      </w:r>
      <w:r w:rsidR="00250190" w:rsidRPr="00B34867">
        <w:rPr>
          <w:rFonts w:asciiTheme="majorHAnsi" w:hAnsiTheme="majorHAnsi" w:cs="Arial"/>
          <w:bCs/>
          <w:sz w:val="22"/>
          <w:szCs w:val="22"/>
        </w:rPr>
        <w:t xml:space="preserve"> existing</w:t>
      </w:r>
      <w:r w:rsidRPr="00B34867">
        <w:rPr>
          <w:rFonts w:asciiTheme="majorHAnsi" w:hAnsiTheme="majorHAnsi" w:cs="Arial"/>
          <w:bCs/>
          <w:sz w:val="22"/>
          <w:szCs w:val="22"/>
        </w:rPr>
        <w:t xml:space="preserve"> approach</w:t>
      </w:r>
      <w:r w:rsidR="00250190" w:rsidRPr="00B34867">
        <w:rPr>
          <w:rFonts w:asciiTheme="majorHAnsi" w:hAnsiTheme="majorHAnsi" w:cs="Arial"/>
          <w:bCs/>
          <w:sz w:val="22"/>
          <w:szCs w:val="22"/>
        </w:rPr>
        <w:t xml:space="preserve"> to disability</w:t>
      </w:r>
      <w:r w:rsidRPr="00B34867">
        <w:rPr>
          <w:rFonts w:asciiTheme="majorHAnsi" w:hAnsiTheme="majorHAnsi" w:cs="Arial"/>
          <w:bCs/>
          <w:sz w:val="22"/>
          <w:szCs w:val="22"/>
        </w:rPr>
        <w:t xml:space="preserve"> </w:t>
      </w:r>
      <w:r w:rsidR="00A35B48" w:rsidRPr="00B34867">
        <w:rPr>
          <w:rFonts w:asciiTheme="majorHAnsi" w:hAnsiTheme="majorHAnsi" w:cs="Arial"/>
          <w:bCs/>
          <w:sz w:val="22"/>
          <w:szCs w:val="22"/>
        </w:rPr>
        <w:t xml:space="preserve">inclusion </w:t>
      </w:r>
      <w:r w:rsidRPr="00B34867">
        <w:rPr>
          <w:rFonts w:asciiTheme="majorHAnsi" w:hAnsiTheme="majorHAnsi" w:cs="Arial"/>
          <w:bCs/>
          <w:sz w:val="22"/>
          <w:szCs w:val="22"/>
        </w:rPr>
        <w:t>can be characterised as ‘twin track’</w:t>
      </w:r>
      <w:r w:rsidR="00A26C40" w:rsidRPr="00B34867">
        <w:rPr>
          <w:rFonts w:asciiTheme="majorHAnsi" w:hAnsiTheme="majorHAnsi" w:cs="Arial"/>
          <w:bCs/>
          <w:sz w:val="22"/>
          <w:szCs w:val="22"/>
        </w:rPr>
        <w:t>,</w:t>
      </w:r>
      <w:r w:rsidRPr="00B34867">
        <w:rPr>
          <w:rFonts w:asciiTheme="majorHAnsi" w:hAnsiTheme="majorHAnsi" w:cs="Arial"/>
          <w:bCs/>
          <w:sz w:val="22"/>
          <w:szCs w:val="22"/>
        </w:rPr>
        <w:t xml:space="preserve"> </w:t>
      </w:r>
      <w:r w:rsidR="00C062FD" w:rsidRPr="00B34867">
        <w:rPr>
          <w:rFonts w:asciiTheme="majorHAnsi" w:hAnsiTheme="majorHAnsi" w:cs="Arial"/>
          <w:bCs/>
          <w:sz w:val="22"/>
          <w:szCs w:val="22"/>
        </w:rPr>
        <w:t>consistent with internationally recognised</w:t>
      </w:r>
      <w:r w:rsidR="00D205A0" w:rsidRPr="00B34867">
        <w:rPr>
          <w:rFonts w:asciiTheme="majorHAnsi" w:hAnsiTheme="majorHAnsi" w:cs="Arial"/>
          <w:bCs/>
          <w:sz w:val="22"/>
          <w:szCs w:val="22"/>
        </w:rPr>
        <w:t xml:space="preserve"> principles</w:t>
      </w:r>
      <w:r w:rsidRPr="00B34867">
        <w:rPr>
          <w:rFonts w:asciiTheme="majorHAnsi" w:hAnsiTheme="majorHAnsi" w:cs="Arial"/>
          <w:bCs/>
          <w:sz w:val="22"/>
          <w:szCs w:val="22"/>
        </w:rPr>
        <w:t>.</w:t>
      </w:r>
      <w:r w:rsidR="00D205A0" w:rsidRPr="00B34867">
        <w:rPr>
          <w:rFonts w:asciiTheme="majorHAnsi" w:hAnsiTheme="majorHAnsi" w:cs="Arial"/>
          <w:bCs/>
          <w:sz w:val="22"/>
          <w:szCs w:val="22"/>
        </w:rPr>
        <w:t xml:space="preserve"> That is, disability </w:t>
      </w:r>
      <w:r w:rsidR="00A35B48" w:rsidRPr="00B34867">
        <w:rPr>
          <w:rFonts w:asciiTheme="majorHAnsi" w:hAnsiTheme="majorHAnsi" w:cs="Arial"/>
          <w:bCs/>
          <w:sz w:val="22"/>
          <w:szCs w:val="22"/>
        </w:rPr>
        <w:t>inclusion is</w:t>
      </w:r>
      <w:r w:rsidR="00D205A0" w:rsidRPr="00B34867">
        <w:rPr>
          <w:rFonts w:asciiTheme="majorHAnsi" w:hAnsiTheme="majorHAnsi" w:cs="Arial"/>
          <w:bCs/>
          <w:sz w:val="22"/>
          <w:szCs w:val="22"/>
        </w:rPr>
        <w:t xml:space="preserve"> </w:t>
      </w:r>
      <w:r w:rsidR="00DA0373">
        <w:rPr>
          <w:rFonts w:asciiTheme="majorHAnsi" w:hAnsiTheme="majorHAnsi" w:cs="Arial"/>
          <w:bCs/>
          <w:sz w:val="22"/>
          <w:szCs w:val="22"/>
        </w:rPr>
        <w:t xml:space="preserve">mainstreamed or </w:t>
      </w:r>
      <w:r w:rsidR="00D205A0" w:rsidRPr="00B34867">
        <w:rPr>
          <w:rFonts w:asciiTheme="majorHAnsi" w:hAnsiTheme="majorHAnsi" w:cs="Arial"/>
          <w:bCs/>
          <w:sz w:val="22"/>
          <w:szCs w:val="22"/>
        </w:rPr>
        <w:t>addressed</w:t>
      </w:r>
      <w:r w:rsidR="00250190" w:rsidRPr="00B34867">
        <w:rPr>
          <w:rFonts w:asciiTheme="majorHAnsi" w:hAnsiTheme="majorHAnsi" w:cs="Arial"/>
          <w:bCs/>
          <w:sz w:val="22"/>
          <w:szCs w:val="22"/>
        </w:rPr>
        <w:t xml:space="preserve"> as</w:t>
      </w:r>
      <w:r w:rsidR="00120545" w:rsidRPr="00B34867">
        <w:rPr>
          <w:rFonts w:asciiTheme="majorHAnsi" w:hAnsiTheme="majorHAnsi" w:cs="Arial"/>
          <w:bCs/>
          <w:sz w:val="22"/>
          <w:szCs w:val="22"/>
        </w:rPr>
        <w:t xml:space="preserve"> part of a wider women’s empowerment agenda</w:t>
      </w:r>
      <w:r w:rsidR="008E50B8" w:rsidRPr="00B34867">
        <w:rPr>
          <w:rFonts w:asciiTheme="majorHAnsi" w:hAnsiTheme="majorHAnsi" w:cs="Arial"/>
          <w:bCs/>
          <w:sz w:val="22"/>
          <w:szCs w:val="22"/>
        </w:rPr>
        <w:t xml:space="preserve"> </w:t>
      </w:r>
      <w:r w:rsidR="008E50B8" w:rsidRPr="00B34867">
        <w:rPr>
          <w:rFonts w:asciiTheme="majorHAnsi" w:hAnsiTheme="majorHAnsi" w:cs="Arial"/>
          <w:bCs/>
          <w:i/>
          <w:sz w:val="22"/>
          <w:szCs w:val="22"/>
        </w:rPr>
        <w:t>a</w:t>
      </w:r>
      <w:r w:rsidRPr="00B34867">
        <w:rPr>
          <w:rFonts w:asciiTheme="majorHAnsi" w:hAnsiTheme="majorHAnsi" w:cs="Arial"/>
          <w:bCs/>
          <w:i/>
          <w:sz w:val="22"/>
          <w:szCs w:val="22"/>
        </w:rPr>
        <w:t>s well as</w:t>
      </w:r>
      <w:r w:rsidRPr="00B34867">
        <w:rPr>
          <w:rFonts w:asciiTheme="majorHAnsi" w:hAnsiTheme="majorHAnsi" w:cs="Arial"/>
          <w:bCs/>
          <w:sz w:val="22"/>
          <w:szCs w:val="22"/>
        </w:rPr>
        <w:t xml:space="preserve"> through</w:t>
      </w:r>
      <w:r w:rsidR="008E50B8" w:rsidRPr="00B34867">
        <w:rPr>
          <w:rFonts w:asciiTheme="majorHAnsi" w:hAnsiTheme="majorHAnsi" w:cs="Arial"/>
          <w:bCs/>
          <w:sz w:val="22"/>
          <w:szCs w:val="22"/>
        </w:rPr>
        <w:t xml:space="preserve"> targeted or discrete interventions</w:t>
      </w:r>
      <w:r w:rsidRPr="00B34867">
        <w:rPr>
          <w:rFonts w:asciiTheme="majorHAnsi" w:hAnsiTheme="majorHAnsi" w:cs="Arial"/>
          <w:bCs/>
          <w:sz w:val="22"/>
          <w:szCs w:val="22"/>
        </w:rPr>
        <w:t xml:space="preserve"> by</w:t>
      </w:r>
      <w:r w:rsidR="00B41D87" w:rsidRPr="00B34867">
        <w:rPr>
          <w:rFonts w:asciiTheme="majorHAnsi" w:hAnsiTheme="majorHAnsi" w:cs="Arial"/>
          <w:bCs/>
          <w:sz w:val="22"/>
          <w:szCs w:val="22"/>
        </w:rPr>
        <w:t xml:space="preserve"> selected CSO Partners and networks.</w:t>
      </w:r>
      <w:r w:rsidR="00741838">
        <w:rPr>
          <w:rFonts w:asciiTheme="majorHAnsi" w:hAnsiTheme="majorHAnsi" w:cs="Arial"/>
          <w:bCs/>
          <w:sz w:val="22"/>
          <w:szCs w:val="22"/>
        </w:rPr>
        <w:t xml:space="preserve"> </w:t>
      </w:r>
      <w:r w:rsidR="00B34867" w:rsidRPr="00B34867">
        <w:rPr>
          <w:rFonts w:asciiTheme="majorHAnsi" w:hAnsiTheme="majorHAnsi" w:cs="Arial"/>
          <w:bCs/>
          <w:sz w:val="22"/>
          <w:szCs w:val="22"/>
        </w:rPr>
        <w:t>These interventions are mutually reinforcing.</w:t>
      </w:r>
    </w:p>
    <w:p w14:paraId="6156B0AD" w14:textId="77777777" w:rsidR="00C41D63" w:rsidRDefault="00C41D63" w:rsidP="00C41D63">
      <w:pPr>
        <w:pStyle w:val="BodyText"/>
        <w:spacing w:after="0" w:line="259" w:lineRule="auto"/>
        <w:jc w:val="both"/>
        <w:rPr>
          <w:rFonts w:asciiTheme="majorHAnsi" w:hAnsiTheme="majorHAnsi" w:cs="Arial"/>
          <w:bCs/>
          <w:sz w:val="22"/>
          <w:szCs w:val="22"/>
        </w:rPr>
      </w:pPr>
    </w:p>
    <w:p w14:paraId="5FCDEA1F" w14:textId="716320F7" w:rsidR="008E50B8" w:rsidRDefault="006539A6" w:rsidP="00C41D63">
      <w:pPr>
        <w:pStyle w:val="BodyText"/>
        <w:spacing w:after="0" w:line="259" w:lineRule="auto"/>
        <w:jc w:val="both"/>
        <w:rPr>
          <w:rFonts w:asciiTheme="majorHAnsi" w:hAnsiTheme="majorHAnsi" w:cs="Arial"/>
          <w:bCs/>
          <w:sz w:val="22"/>
          <w:szCs w:val="22"/>
        </w:rPr>
      </w:pPr>
      <w:r>
        <w:rPr>
          <w:rFonts w:asciiTheme="majorHAnsi" w:hAnsiTheme="majorHAnsi" w:cs="Arial"/>
          <w:bCs/>
          <w:sz w:val="22"/>
          <w:szCs w:val="22"/>
        </w:rPr>
        <w:t>P</w:t>
      </w:r>
      <w:r w:rsidR="00C330A9">
        <w:rPr>
          <w:rFonts w:asciiTheme="majorHAnsi" w:hAnsiTheme="majorHAnsi" w:cs="Arial"/>
          <w:bCs/>
          <w:sz w:val="22"/>
          <w:szCs w:val="22"/>
        </w:rPr>
        <w:t xml:space="preserve">rogram </w:t>
      </w:r>
      <w:r w:rsidR="00EF0A3B">
        <w:rPr>
          <w:rFonts w:asciiTheme="majorHAnsi" w:hAnsiTheme="majorHAnsi" w:cs="Arial"/>
          <w:bCs/>
          <w:sz w:val="22"/>
          <w:szCs w:val="22"/>
        </w:rPr>
        <w:t>‘</w:t>
      </w:r>
      <w:r w:rsidR="00C330A9">
        <w:rPr>
          <w:rFonts w:asciiTheme="majorHAnsi" w:hAnsiTheme="majorHAnsi" w:cs="Arial"/>
          <w:bCs/>
          <w:sz w:val="22"/>
          <w:szCs w:val="22"/>
        </w:rPr>
        <w:t>reach</w:t>
      </w:r>
      <w:r w:rsidR="00EF0A3B">
        <w:rPr>
          <w:rFonts w:asciiTheme="majorHAnsi" w:hAnsiTheme="majorHAnsi" w:cs="Arial"/>
          <w:bCs/>
          <w:sz w:val="22"/>
          <w:szCs w:val="22"/>
        </w:rPr>
        <w:t>’</w:t>
      </w:r>
      <w:r>
        <w:rPr>
          <w:rFonts w:asciiTheme="majorHAnsi" w:hAnsiTheme="majorHAnsi" w:cs="Arial"/>
          <w:bCs/>
          <w:sz w:val="22"/>
          <w:szCs w:val="22"/>
        </w:rPr>
        <w:t xml:space="preserve"> data</w:t>
      </w:r>
      <w:r w:rsidR="00C330A9">
        <w:rPr>
          <w:rFonts w:asciiTheme="majorHAnsi" w:hAnsiTheme="majorHAnsi" w:cs="Arial"/>
          <w:bCs/>
          <w:sz w:val="22"/>
          <w:szCs w:val="22"/>
        </w:rPr>
        <w:t xml:space="preserve"> show that since 2014</w:t>
      </w:r>
      <w:r w:rsidR="006976BF">
        <w:rPr>
          <w:rFonts w:asciiTheme="majorHAnsi" w:hAnsiTheme="majorHAnsi" w:cs="Arial"/>
          <w:bCs/>
          <w:sz w:val="22"/>
          <w:szCs w:val="22"/>
        </w:rPr>
        <w:t>,</w:t>
      </w:r>
      <w:r w:rsidR="00FC7BC7">
        <w:rPr>
          <w:rFonts w:asciiTheme="majorHAnsi" w:hAnsiTheme="majorHAnsi" w:cs="Arial"/>
          <w:bCs/>
          <w:sz w:val="22"/>
          <w:szCs w:val="22"/>
        </w:rPr>
        <w:t xml:space="preserve"> 8</w:t>
      </w:r>
      <w:r w:rsidR="00BE5DB8">
        <w:rPr>
          <w:rFonts w:asciiTheme="majorHAnsi" w:hAnsiTheme="majorHAnsi" w:cs="Arial"/>
          <w:bCs/>
          <w:sz w:val="22"/>
          <w:szCs w:val="22"/>
        </w:rPr>
        <w:t xml:space="preserve"> of MAMPU’s 14</w:t>
      </w:r>
      <w:r w:rsidR="00FC7BC7">
        <w:rPr>
          <w:rFonts w:asciiTheme="majorHAnsi" w:hAnsiTheme="majorHAnsi" w:cs="Arial"/>
          <w:bCs/>
          <w:sz w:val="22"/>
          <w:szCs w:val="22"/>
        </w:rPr>
        <w:t xml:space="preserve"> </w:t>
      </w:r>
      <w:r>
        <w:rPr>
          <w:rFonts w:asciiTheme="majorHAnsi" w:hAnsiTheme="majorHAnsi" w:cs="Arial"/>
          <w:bCs/>
          <w:sz w:val="22"/>
          <w:szCs w:val="22"/>
        </w:rPr>
        <w:t>main p</w:t>
      </w:r>
      <w:r w:rsidR="00FC7BC7">
        <w:rPr>
          <w:rFonts w:asciiTheme="majorHAnsi" w:hAnsiTheme="majorHAnsi" w:cs="Arial"/>
          <w:bCs/>
          <w:sz w:val="22"/>
          <w:szCs w:val="22"/>
        </w:rPr>
        <w:t>artners</w:t>
      </w:r>
      <w:r w:rsidR="00CB1B03">
        <w:rPr>
          <w:rFonts w:asciiTheme="majorHAnsi" w:hAnsiTheme="majorHAnsi" w:cs="Arial"/>
          <w:bCs/>
          <w:sz w:val="22"/>
          <w:szCs w:val="22"/>
        </w:rPr>
        <w:t xml:space="preserve"> have</w:t>
      </w:r>
      <w:r w:rsidR="00646FE0">
        <w:rPr>
          <w:rFonts w:asciiTheme="majorHAnsi" w:hAnsiTheme="majorHAnsi" w:cs="Arial"/>
          <w:bCs/>
          <w:sz w:val="22"/>
          <w:szCs w:val="22"/>
        </w:rPr>
        <w:t xml:space="preserve"> </w:t>
      </w:r>
      <w:r w:rsidR="00C330A9">
        <w:rPr>
          <w:rFonts w:asciiTheme="majorHAnsi" w:hAnsiTheme="majorHAnsi" w:cs="Arial"/>
          <w:bCs/>
          <w:sz w:val="22"/>
          <w:szCs w:val="22"/>
        </w:rPr>
        <w:t xml:space="preserve">involved </w:t>
      </w:r>
      <w:r w:rsidR="00A35B48">
        <w:rPr>
          <w:rFonts w:asciiTheme="majorHAnsi" w:hAnsiTheme="majorHAnsi" w:cs="Arial"/>
          <w:bCs/>
          <w:sz w:val="22"/>
          <w:szCs w:val="22"/>
        </w:rPr>
        <w:t>people with disabilities</w:t>
      </w:r>
      <w:r w:rsidR="00741838">
        <w:rPr>
          <w:rFonts w:asciiTheme="majorHAnsi" w:hAnsiTheme="majorHAnsi" w:cs="Arial"/>
          <w:bCs/>
          <w:sz w:val="22"/>
          <w:szCs w:val="22"/>
        </w:rPr>
        <w:t>.</w:t>
      </w:r>
      <w:r w:rsidR="00C330A9">
        <w:rPr>
          <w:rFonts w:asciiTheme="majorHAnsi" w:hAnsiTheme="majorHAnsi" w:cs="Arial"/>
          <w:bCs/>
          <w:sz w:val="22"/>
          <w:szCs w:val="22"/>
        </w:rPr>
        <w:t xml:space="preserve"> </w:t>
      </w:r>
      <w:r w:rsidR="00741838">
        <w:rPr>
          <w:rFonts w:asciiTheme="majorHAnsi" w:hAnsiTheme="majorHAnsi" w:cs="Arial"/>
          <w:bCs/>
          <w:sz w:val="22"/>
          <w:szCs w:val="22"/>
        </w:rPr>
        <w:t>MAMPU has also consulted directly with those Partners who have not reported reach in their Quarterly Reports. Activities include</w:t>
      </w:r>
      <w:r w:rsidR="00C330A9">
        <w:rPr>
          <w:rFonts w:asciiTheme="majorHAnsi" w:hAnsiTheme="majorHAnsi" w:cs="Arial"/>
          <w:bCs/>
          <w:sz w:val="22"/>
          <w:szCs w:val="22"/>
        </w:rPr>
        <w:t xml:space="preserve"> advocating for</w:t>
      </w:r>
      <w:r w:rsidR="00C10B51">
        <w:rPr>
          <w:rFonts w:asciiTheme="majorHAnsi" w:hAnsiTheme="majorHAnsi" w:cs="Arial"/>
          <w:bCs/>
          <w:sz w:val="22"/>
          <w:szCs w:val="22"/>
        </w:rPr>
        <w:t xml:space="preserve"> disability access to be incorporated into</w:t>
      </w:r>
      <w:r w:rsidR="00FC7BC7">
        <w:rPr>
          <w:rFonts w:asciiTheme="majorHAnsi" w:hAnsiTheme="majorHAnsi" w:cs="Arial"/>
          <w:bCs/>
          <w:sz w:val="22"/>
          <w:szCs w:val="22"/>
        </w:rPr>
        <w:t xml:space="preserve"> local</w:t>
      </w:r>
      <w:r w:rsidR="00C330A9">
        <w:rPr>
          <w:rFonts w:asciiTheme="majorHAnsi" w:hAnsiTheme="majorHAnsi" w:cs="Arial"/>
          <w:bCs/>
          <w:sz w:val="22"/>
          <w:szCs w:val="22"/>
        </w:rPr>
        <w:t xml:space="preserve"> education</w:t>
      </w:r>
      <w:r w:rsidR="00FC7BC7">
        <w:rPr>
          <w:rFonts w:asciiTheme="majorHAnsi" w:hAnsiTheme="majorHAnsi" w:cs="Arial"/>
          <w:bCs/>
          <w:sz w:val="22"/>
          <w:szCs w:val="22"/>
        </w:rPr>
        <w:t xml:space="preserve"> regulations,</w:t>
      </w:r>
      <w:r w:rsidR="00C330A9">
        <w:rPr>
          <w:rFonts w:asciiTheme="majorHAnsi" w:hAnsiTheme="majorHAnsi" w:cs="Arial"/>
          <w:bCs/>
          <w:sz w:val="22"/>
          <w:szCs w:val="22"/>
        </w:rPr>
        <w:t xml:space="preserve"> to</w:t>
      </w:r>
      <w:r w:rsidR="00A26C40">
        <w:rPr>
          <w:rFonts w:asciiTheme="majorHAnsi" w:hAnsiTheme="majorHAnsi" w:cs="Arial"/>
          <w:bCs/>
          <w:sz w:val="22"/>
          <w:szCs w:val="22"/>
        </w:rPr>
        <w:t xml:space="preserve"> ensuring</w:t>
      </w:r>
      <w:r w:rsidR="002D36D7">
        <w:rPr>
          <w:rFonts w:asciiTheme="majorHAnsi" w:hAnsiTheme="majorHAnsi" w:cs="Arial"/>
          <w:bCs/>
          <w:sz w:val="22"/>
          <w:szCs w:val="22"/>
        </w:rPr>
        <w:t xml:space="preserve"> disability is reflected</w:t>
      </w:r>
      <w:r w:rsidR="00C10B51">
        <w:rPr>
          <w:rFonts w:asciiTheme="majorHAnsi" w:hAnsiTheme="majorHAnsi" w:cs="Arial"/>
          <w:bCs/>
          <w:sz w:val="22"/>
          <w:szCs w:val="22"/>
        </w:rPr>
        <w:t xml:space="preserve"> </w:t>
      </w:r>
      <w:r w:rsidR="00A26C40">
        <w:rPr>
          <w:rFonts w:asciiTheme="majorHAnsi" w:hAnsiTheme="majorHAnsi" w:cs="Arial"/>
          <w:bCs/>
          <w:sz w:val="22"/>
          <w:szCs w:val="22"/>
        </w:rPr>
        <w:t>in government</w:t>
      </w:r>
      <w:r w:rsidR="00C330A9">
        <w:rPr>
          <w:rFonts w:asciiTheme="majorHAnsi" w:hAnsiTheme="majorHAnsi" w:cs="Arial"/>
          <w:bCs/>
          <w:sz w:val="22"/>
          <w:szCs w:val="22"/>
        </w:rPr>
        <w:t xml:space="preserve"> social protection</w:t>
      </w:r>
      <w:r w:rsidR="00A26C40">
        <w:rPr>
          <w:rFonts w:asciiTheme="majorHAnsi" w:hAnsiTheme="majorHAnsi" w:cs="Arial"/>
          <w:bCs/>
          <w:sz w:val="22"/>
          <w:szCs w:val="22"/>
        </w:rPr>
        <w:t xml:space="preserve"> data.</w:t>
      </w:r>
      <w:r w:rsidR="00620974">
        <w:rPr>
          <w:rFonts w:asciiTheme="majorHAnsi" w:hAnsiTheme="majorHAnsi" w:cs="Arial"/>
          <w:bCs/>
          <w:sz w:val="22"/>
          <w:szCs w:val="22"/>
        </w:rPr>
        <w:t xml:space="preserve"> This work tends to address disability as one part of wider influence agenda focused on women’s priorities.</w:t>
      </w:r>
      <w:r w:rsidR="002D36D7">
        <w:rPr>
          <w:rFonts w:asciiTheme="majorHAnsi" w:hAnsiTheme="majorHAnsi" w:cs="Arial"/>
          <w:bCs/>
          <w:sz w:val="22"/>
          <w:szCs w:val="22"/>
        </w:rPr>
        <w:t xml:space="preserve"> </w:t>
      </w:r>
    </w:p>
    <w:p w14:paraId="19620B42" w14:textId="77777777" w:rsidR="00C41D63" w:rsidRDefault="00C41D63" w:rsidP="00C41D63">
      <w:pPr>
        <w:pStyle w:val="BodyText"/>
        <w:spacing w:after="0" w:line="259" w:lineRule="auto"/>
        <w:jc w:val="both"/>
        <w:rPr>
          <w:rFonts w:asciiTheme="majorHAnsi" w:hAnsiTheme="majorHAnsi" w:cs="Arial"/>
          <w:bCs/>
          <w:sz w:val="22"/>
          <w:szCs w:val="22"/>
        </w:rPr>
      </w:pPr>
    </w:p>
    <w:p w14:paraId="58F65D40" w14:textId="7D56887A" w:rsidR="00032BD0" w:rsidRDefault="00646FE0" w:rsidP="00C41D63">
      <w:pPr>
        <w:pStyle w:val="BodyText"/>
        <w:spacing w:after="0" w:line="259" w:lineRule="auto"/>
        <w:jc w:val="both"/>
        <w:rPr>
          <w:rFonts w:asciiTheme="majorHAnsi" w:hAnsiTheme="majorHAnsi" w:cs="Arial"/>
          <w:bCs/>
          <w:sz w:val="22"/>
          <w:szCs w:val="22"/>
        </w:rPr>
      </w:pPr>
      <w:r>
        <w:rPr>
          <w:rFonts w:asciiTheme="majorHAnsi" w:hAnsiTheme="majorHAnsi" w:cs="Arial"/>
          <w:bCs/>
          <w:sz w:val="22"/>
          <w:szCs w:val="22"/>
        </w:rPr>
        <w:t>A</w:t>
      </w:r>
      <w:r w:rsidR="00EF0A3B">
        <w:rPr>
          <w:rFonts w:asciiTheme="majorHAnsi" w:hAnsiTheme="majorHAnsi" w:cs="Arial"/>
          <w:bCs/>
          <w:sz w:val="22"/>
          <w:szCs w:val="22"/>
        </w:rPr>
        <w:t>longside this, a</w:t>
      </w:r>
      <w:r>
        <w:rPr>
          <w:rFonts w:asciiTheme="majorHAnsi" w:hAnsiTheme="majorHAnsi" w:cs="Arial"/>
          <w:bCs/>
          <w:sz w:val="22"/>
          <w:szCs w:val="22"/>
        </w:rPr>
        <w:t xml:space="preserve"> </w:t>
      </w:r>
      <w:r w:rsidR="00A26C40">
        <w:rPr>
          <w:rFonts w:asciiTheme="majorHAnsi" w:hAnsiTheme="majorHAnsi" w:cs="Arial"/>
          <w:bCs/>
          <w:sz w:val="22"/>
          <w:szCs w:val="22"/>
        </w:rPr>
        <w:t>smaller</w:t>
      </w:r>
      <w:r>
        <w:rPr>
          <w:rFonts w:asciiTheme="majorHAnsi" w:hAnsiTheme="majorHAnsi" w:cs="Arial"/>
          <w:bCs/>
          <w:sz w:val="22"/>
          <w:szCs w:val="22"/>
        </w:rPr>
        <w:t xml:space="preserve"> cohort of P</w:t>
      </w:r>
      <w:r w:rsidR="00A26C40">
        <w:rPr>
          <w:rFonts w:asciiTheme="majorHAnsi" w:hAnsiTheme="majorHAnsi" w:cs="Arial"/>
          <w:bCs/>
          <w:sz w:val="22"/>
          <w:szCs w:val="22"/>
        </w:rPr>
        <w:t>artners</w:t>
      </w:r>
      <w:r>
        <w:rPr>
          <w:rFonts w:asciiTheme="majorHAnsi" w:hAnsiTheme="majorHAnsi" w:cs="Arial"/>
          <w:bCs/>
          <w:sz w:val="22"/>
          <w:szCs w:val="22"/>
        </w:rPr>
        <w:t xml:space="preserve"> carry out</w:t>
      </w:r>
      <w:r w:rsidR="00A26C40">
        <w:rPr>
          <w:rFonts w:asciiTheme="majorHAnsi" w:hAnsiTheme="majorHAnsi" w:cs="Arial"/>
          <w:bCs/>
          <w:sz w:val="22"/>
          <w:szCs w:val="22"/>
        </w:rPr>
        <w:t xml:space="preserve"> interventions</w:t>
      </w:r>
      <w:r w:rsidR="00EF0A3B">
        <w:rPr>
          <w:rFonts w:asciiTheme="majorHAnsi" w:hAnsiTheme="majorHAnsi" w:cs="Arial"/>
          <w:bCs/>
          <w:sz w:val="22"/>
          <w:szCs w:val="22"/>
        </w:rPr>
        <w:t xml:space="preserve"> that</w:t>
      </w:r>
      <w:r w:rsidR="00A26C40">
        <w:rPr>
          <w:rFonts w:asciiTheme="majorHAnsi" w:hAnsiTheme="majorHAnsi" w:cs="Arial"/>
          <w:bCs/>
          <w:sz w:val="22"/>
          <w:szCs w:val="22"/>
        </w:rPr>
        <w:t xml:space="preserve"> </w:t>
      </w:r>
      <w:r w:rsidR="00A26C40" w:rsidRPr="005A7BEE">
        <w:rPr>
          <w:rFonts w:asciiTheme="majorHAnsi" w:hAnsiTheme="majorHAnsi" w:cs="Arial"/>
          <w:bCs/>
          <w:i/>
          <w:sz w:val="22"/>
          <w:szCs w:val="22"/>
        </w:rPr>
        <w:t>specifically</w:t>
      </w:r>
      <w:r w:rsidR="00EF0A3B" w:rsidRPr="005A7BEE">
        <w:rPr>
          <w:rFonts w:asciiTheme="majorHAnsi" w:hAnsiTheme="majorHAnsi" w:cs="Arial"/>
          <w:bCs/>
          <w:i/>
          <w:sz w:val="22"/>
          <w:szCs w:val="22"/>
        </w:rPr>
        <w:t xml:space="preserve"> target</w:t>
      </w:r>
      <w:r w:rsidR="00EF0A3B">
        <w:rPr>
          <w:rFonts w:asciiTheme="majorHAnsi" w:hAnsiTheme="majorHAnsi" w:cs="Arial"/>
          <w:bCs/>
          <w:sz w:val="22"/>
          <w:szCs w:val="22"/>
        </w:rPr>
        <w:t xml:space="preserve"> the needs of</w:t>
      </w:r>
      <w:r w:rsidR="00A35B48">
        <w:rPr>
          <w:rFonts w:asciiTheme="majorHAnsi" w:hAnsiTheme="majorHAnsi" w:cs="Arial"/>
          <w:bCs/>
          <w:sz w:val="22"/>
          <w:szCs w:val="22"/>
        </w:rPr>
        <w:t xml:space="preserve"> people with disabilities</w:t>
      </w:r>
      <w:r w:rsidR="00AC2773" w:rsidRPr="00B51999">
        <w:rPr>
          <w:rFonts w:asciiTheme="majorHAnsi" w:hAnsiTheme="majorHAnsi" w:cs="Arial"/>
          <w:bCs/>
          <w:sz w:val="22"/>
          <w:szCs w:val="22"/>
        </w:rPr>
        <w:t>.</w:t>
      </w:r>
      <w:r w:rsidR="00FA1D0C" w:rsidRPr="00B51999">
        <w:rPr>
          <w:rFonts w:asciiTheme="majorHAnsi" w:hAnsiTheme="majorHAnsi" w:cs="Arial"/>
          <w:bCs/>
          <w:sz w:val="22"/>
          <w:szCs w:val="22"/>
        </w:rPr>
        <w:t xml:space="preserve"> </w:t>
      </w:r>
      <w:r w:rsidR="00034713">
        <w:rPr>
          <w:rFonts w:asciiTheme="majorHAnsi" w:hAnsiTheme="majorHAnsi" w:cs="Arial"/>
          <w:bCs/>
          <w:sz w:val="22"/>
          <w:szCs w:val="22"/>
        </w:rPr>
        <w:t xml:space="preserve"> Women with disabilities</w:t>
      </w:r>
      <w:r w:rsidR="00D36384" w:rsidRPr="00B51999">
        <w:rPr>
          <w:rFonts w:asciiTheme="majorHAnsi" w:hAnsiTheme="majorHAnsi" w:cs="Arial"/>
          <w:bCs/>
          <w:sz w:val="22"/>
          <w:szCs w:val="22"/>
        </w:rPr>
        <w:t xml:space="preserve"> are</w:t>
      </w:r>
      <w:r w:rsidR="00D36384">
        <w:rPr>
          <w:rFonts w:asciiTheme="majorHAnsi" w:hAnsiTheme="majorHAnsi" w:cs="Arial"/>
          <w:bCs/>
          <w:sz w:val="22"/>
          <w:szCs w:val="22"/>
        </w:rPr>
        <w:t xml:space="preserve"> a core constituency within the</w:t>
      </w:r>
      <w:r w:rsidR="00D36384" w:rsidRPr="00B51999">
        <w:rPr>
          <w:rFonts w:asciiTheme="majorHAnsi" w:hAnsiTheme="majorHAnsi" w:cs="Arial"/>
          <w:bCs/>
          <w:sz w:val="22"/>
          <w:szCs w:val="22"/>
        </w:rPr>
        <w:t xml:space="preserve"> Indonesia</w:t>
      </w:r>
      <w:r w:rsidR="00D36384">
        <w:rPr>
          <w:rFonts w:asciiTheme="majorHAnsi" w:hAnsiTheme="majorHAnsi" w:cs="Arial"/>
          <w:bCs/>
          <w:sz w:val="22"/>
          <w:szCs w:val="22"/>
        </w:rPr>
        <w:t>n</w:t>
      </w:r>
      <w:r w:rsidR="00D36384" w:rsidRPr="00B51999">
        <w:rPr>
          <w:rFonts w:asciiTheme="majorHAnsi" w:hAnsiTheme="majorHAnsi" w:cs="Arial"/>
          <w:bCs/>
          <w:sz w:val="22"/>
          <w:szCs w:val="22"/>
        </w:rPr>
        <w:t xml:space="preserve"> Women’s Coalition (KPI)</w:t>
      </w:r>
      <w:r w:rsidR="00034713">
        <w:rPr>
          <w:rFonts w:asciiTheme="majorHAnsi" w:hAnsiTheme="majorHAnsi" w:cs="Arial"/>
          <w:bCs/>
          <w:sz w:val="22"/>
          <w:szCs w:val="22"/>
        </w:rPr>
        <w:t>.</w:t>
      </w:r>
      <w:r w:rsidR="00C74ABE">
        <w:rPr>
          <w:rStyle w:val="FootnoteReference"/>
          <w:rFonts w:asciiTheme="majorHAnsi" w:hAnsiTheme="majorHAnsi" w:cs="Arial"/>
          <w:bCs/>
          <w:sz w:val="22"/>
          <w:szCs w:val="22"/>
        </w:rPr>
        <w:footnoteReference w:id="2"/>
      </w:r>
      <w:r w:rsidR="00034713">
        <w:rPr>
          <w:rFonts w:asciiTheme="majorHAnsi" w:hAnsiTheme="majorHAnsi" w:cs="Arial"/>
          <w:bCs/>
          <w:sz w:val="22"/>
          <w:szCs w:val="22"/>
        </w:rPr>
        <w:t xml:space="preserve"> Under MAMPU this includes </w:t>
      </w:r>
      <w:r w:rsidR="00D36384">
        <w:rPr>
          <w:rFonts w:asciiTheme="majorHAnsi" w:hAnsiTheme="majorHAnsi" w:cs="Arial"/>
          <w:bCs/>
          <w:sz w:val="22"/>
          <w:szCs w:val="22"/>
        </w:rPr>
        <w:t>improving access to social protection</w:t>
      </w:r>
      <w:r w:rsidR="00034713">
        <w:rPr>
          <w:rFonts w:asciiTheme="majorHAnsi" w:hAnsiTheme="majorHAnsi" w:cs="Arial"/>
          <w:bCs/>
          <w:sz w:val="22"/>
          <w:szCs w:val="22"/>
        </w:rPr>
        <w:t xml:space="preserve"> under Thematic Area 1</w:t>
      </w:r>
      <w:r w:rsidR="00032BD0">
        <w:rPr>
          <w:rFonts w:asciiTheme="majorHAnsi" w:hAnsiTheme="majorHAnsi" w:cs="Arial"/>
          <w:sz w:val="22"/>
          <w:szCs w:val="22"/>
        </w:rPr>
        <w:t>. The other is CIQAL</w:t>
      </w:r>
      <w:r w:rsidR="00034713">
        <w:rPr>
          <w:rFonts w:asciiTheme="majorHAnsi" w:hAnsiTheme="majorHAnsi" w:cs="Arial"/>
          <w:sz w:val="22"/>
          <w:szCs w:val="22"/>
        </w:rPr>
        <w:t xml:space="preserve"> under Thematic Area 5. </w:t>
      </w:r>
      <w:r w:rsidR="00DA0373">
        <w:rPr>
          <w:rFonts w:asciiTheme="majorHAnsi" w:hAnsiTheme="majorHAnsi" w:cs="Arial"/>
          <w:sz w:val="22"/>
          <w:szCs w:val="22"/>
        </w:rPr>
        <w:t>CIQAL (</w:t>
      </w:r>
      <w:r w:rsidR="00034713">
        <w:rPr>
          <w:rFonts w:asciiTheme="majorHAnsi" w:hAnsiTheme="majorHAnsi" w:cs="Arial"/>
          <w:sz w:val="22"/>
          <w:szCs w:val="22"/>
        </w:rPr>
        <w:t xml:space="preserve">The </w:t>
      </w:r>
      <w:r w:rsidR="00D36384" w:rsidRPr="00E66206">
        <w:rPr>
          <w:rFonts w:asciiTheme="majorHAnsi" w:hAnsiTheme="majorHAnsi" w:cs="Arial"/>
          <w:bCs/>
          <w:sz w:val="22"/>
          <w:szCs w:val="22"/>
        </w:rPr>
        <w:t>Center for Improving Quality of L</w:t>
      </w:r>
      <w:r w:rsidR="00032BD0">
        <w:rPr>
          <w:rFonts w:asciiTheme="majorHAnsi" w:hAnsiTheme="majorHAnsi" w:cs="Arial"/>
          <w:bCs/>
          <w:sz w:val="22"/>
          <w:szCs w:val="22"/>
        </w:rPr>
        <w:t>ife of People with Disabilities</w:t>
      </w:r>
      <w:r w:rsidR="00DA0373">
        <w:rPr>
          <w:rFonts w:asciiTheme="majorHAnsi" w:hAnsiTheme="majorHAnsi" w:cs="Arial"/>
          <w:bCs/>
          <w:sz w:val="22"/>
          <w:szCs w:val="22"/>
        </w:rPr>
        <w:t>)</w:t>
      </w:r>
      <w:r w:rsidR="00034713">
        <w:rPr>
          <w:rFonts w:asciiTheme="majorHAnsi" w:hAnsiTheme="majorHAnsi" w:cs="Arial"/>
          <w:bCs/>
          <w:sz w:val="22"/>
          <w:szCs w:val="22"/>
        </w:rPr>
        <w:t xml:space="preserve"> is</w:t>
      </w:r>
      <w:r w:rsidR="00D36384" w:rsidRPr="00E66206">
        <w:rPr>
          <w:rFonts w:asciiTheme="majorHAnsi" w:hAnsiTheme="majorHAnsi" w:cs="Arial"/>
          <w:bCs/>
          <w:sz w:val="22"/>
          <w:szCs w:val="22"/>
        </w:rPr>
        <w:t xml:space="preserve"> </w:t>
      </w:r>
      <w:r w:rsidR="00032BD0">
        <w:rPr>
          <w:rFonts w:asciiTheme="majorHAnsi" w:hAnsiTheme="majorHAnsi" w:cs="Arial"/>
          <w:bCs/>
          <w:sz w:val="22"/>
          <w:szCs w:val="22"/>
        </w:rPr>
        <w:t xml:space="preserve">a small service provider </w:t>
      </w:r>
      <w:r w:rsidR="00D36384" w:rsidRPr="00E66206">
        <w:rPr>
          <w:rFonts w:asciiTheme="majorHAnsi" w:hAnsiTheme="majorHAnsi" w:cs="Arial"/>
          <w:bCs/>
          <w:sz w:val="22"/>
          <w:szCs w:val="22"/>
        </w:rPr>
        <w:t>assisting victims</w:t>
      </w:r>
      <w:r w:rsidR="00032BD0">
        <w:rPr>
          <w:rFonts w:asciiTheme="majorHAnsi" w:hAnsiTheme="majorHAnsi" w:cs="Arial"/>
          <w:bCs/>
          <w:sz w:val="22"/>
          <w:szCs w:val="22"/>
        </w:rPr>
        <w:t xml:space="preserve"> of violence with a disability </w:t>
      </w:r>
      <w:r w:rsidR="006976BF">
        <w:rPr>
          <w:rFonts w:asciiTheme="majorHAnsi" w:hAnsiTheme="majorHAnsi" w:cs="Arial"/>
          <w:bCs/>
          <w:sz w:val="22"/>
          <w:szCs w:val="22"/>
        </w:rPr>
        <w:t xml:space="preserve">in </w:t>
      </w:r>
      <w:r w:rsidR="00D36384" w:rsidRPr="00E66206">
        <w:rPr>
          <w:rFonts w:asciiTheme="majorHAnsi" w:hAnsiTheme="majorHAnsi" w:cs="Arial"/>
          <w:bCs/>
          <w:sz w:val="22"/>
          <w:szCs w:val="22"/>
        </w:rPr>
        <w:t>2 villages in DI Jogjakarta.</w:t>
      </w:r>
      <w:r w:rsidR="00CD5251">
        <w:rPr>
          <w:rFonts w:asciiTheme="majorHAnsi" w:hAnsiTheme="majorHAnsi" w:cs="Arial"/>
          <w:bCs/>
          <w:sz w:val="22"/>
          <w:szCs w:val="22"/>
        </w:rPr>
        <w:t xml:space="preserve"> </w:t>
      </w:r>
    </w:p>
    <w:p w14:paraId="4B8DC8ED" w14:textId="77777777" w:rsidR="00C41D63" w:rsidRDefault="00C41D63" w:rsidP="00C41D63">
      <w:pPr>
        <w:pStyle w:val="BodyText"/>
        <w:spacing w:after="0" w:line="259" w:lineRule="auto"/>
        <w:jc w:val="both"/>
        <w:rPr>
          <w:rFonts w:asciiTheme="majorHAnsi" w:hAnsiTheme="majorHAnsi" w:cs="Arial"/>
          <w:bCs/>
          <w:sz w:val="22"/>
          <w:szCs w:val="22"/>
        </w:rPr>
      </w:pPr>
    </w:p>
    <w:p w14:paraId="6372D163" w14:textId="7D08B037" w:rsidR="00A81BD8" w:rsidRDefault="00A84872" w:rsidP="00C41D63">
      <w:pPr>
        <w:pStyle w:val="BodyText"/>
        <w:spacing w:after="0" w:line="259" w:lineRule="auto"/>
        <w:jc w:val="both"/>
        <w:rPr>
          <w:rFonts w:asciiTheme="majorHAnsi" w:hAnsiTheme="majorHAnsi" w:cs="Arial"/>
          <w:bCs/>
          <w:sz w:val="22"/>
          <w:szCs w:val="22"/>
        </w:rPr>
      </w:pPr>
      <w:r w:rsidRPr="00B51999">
        <w:rPr>
          <w:rFonts w:asciiTheme="majorHAnsi" w:hAnsiTheme="majorHAnsi" w:cs="Arial"/>
          <w:bCs/>
          <w:sz w:val="22"/>
          <w:szCs w:val="22"/>
        </w:rPr>
        <w:t xml:space="preserve">Specific interventions </w:t>
      </w:r>
      <w:r w:rsidR="00C46B88" w:rsidRPr="00B51999">
        <w:rPr>
          <w:rFonts w:asciiTheme="majorHAnsi" w:hAnsiTheme="majorHAnsi" w:cs="Arial"/>
          <w:bCs/>
          <w:sz w:val="22"/>
          <w:szCs w:val="22"/>
        </w:rPr>
        <w:t xml:space="preserve">include improving </w:t>
      </w:r>
      <w:r w:rsidR="00EE75F3">
        <w:rPr>
          <w:rFonts w:asciiTheme="majorHAnsi" w:hAnsiTheme="majorHAnsi" w:cs="Arial"/>
          <w:bCs/>
          <w:sz w:val="22"/>
          <w:szCs w:val="22"/>
        </w:rPr>
        <w:t>disability disaggregated data</w:t>
      </w:r>
      <w:r w:rsidR="00C46B88" w:rsidRPr="00B51999">
        <w:rPr>
          <w:rFonts w:asciiTheme="majorHAnsi" w:hAnsiTheme="majorHAnsi" w:cs="Arial"/>
          <w:bCs/>
          <w:sz w:val="22"/>
          <w:szCs w:val="22"/>
        </w:rPr>
        <w:t xml:space="preserve"> and quality; outreach and service provision</w:t>
      </w:r>
      <w:r w:rsidR="008622EB">
        <w:rPr>
          <w:rFonts w:asciiTheme="majorHAnsi" w:hAnsiTheme="majorHAnsi" w:cs="Arial"/>
          <w:bCs/>
          <w:sz w:val="22"/>
          <w:szCs w:val="22"/>
        </w:rPr>
        <w:t xml:space="preserve"> for victims of violence</w:t>
      </w:r>
      <w:r w:rsidR="00C46B88" w:rsidRPr="00B51999">
        <w:rPr>
          <w:rFonts w:asciiTheme="majorHAnsi" w:hAnsiTheme="majorHAnsi" w:cs="Arial"/>
          <w:bCs/>
          <w:sz w:val="22"/>
          <w:szCs w:val="22"/>
        </w:rPr>
        <w:t xml:space="preserve">; and </w:t>
      </w:r>
      <w:r w:rsidR="00411576" w:rsidRPr="00B51999">
        <w:rPr>
          <w:rFonts w:asciiTheme="majorHAnsi" w:hAnsiTheme="majorHAnsi" w:cs="Arial"/>
          <w:bCs/>
          <w:sz w:val="22"/>
          <w:szCs w:val="22"/>
        </w:rPr>
        <w:t xml:space="preserve">establishing </w:t>
      </w:r>
      <w:r w:rsidR="00C46B88" w:rsidRPr="002C5895">
        <w:rPr>
          <w:rFonts w:asciiTheme="majorHAnsi" w:hAnsiTheme="majorHAnsi" w:cs="Arial"/>
          <w:bCs/>
          <w:sz w:val="22"/>
          <w:szCs w:val="22"/>
        </w:rPr>
        <w:t xml:space="preserve">partnerships </w:t>
      </w:r>
      <w:r w:rsidR="00263401" w:rsidRPr="002C5895">
        <w:rPr>
          <w:rFonts w:asciiTheme="majorHAnsi" w:hAnsiTheme="majorHAnsi" w:cs="Arial"/>
          <w:bCs/>
          <w:sz w:val="22"/>
          <w:szCs w:val="22"/>
        </w:rPr>
        <w:t xml:space="preserve">with </w:t>
      </w:r>
      <w:r w:rsidR="00411576" w:rsidRPr="002C5895">
        <w:rPr>
          <w:rFonts w:asciiTheme="majorHAnsi" w:hAnsiTheme="majorHAnsi" w:cs="Arial"/>
          <w:bCs/>
          <w:sz w:val="22"/>
          <w:szCs w:val="22"/>
        </w:rPr>
        <w:t>Disabled</w:t>
      </w:r>
      <w:r w:rsidR="00411576" w:rsidRPr="00B51999">
        <w:rPr>
          <w:rFonts w:asciiTheme="majorHAnsi" w:hAnsiTheme="majorHAnsi" w:cs="Arial"/>
          <w:bCs/>
          <w:sz w:val="22"/>
          <w:szCs w:val="22"/>
        </w:rPr>
        <w:t xml:space="preserve"> People</w:t>
      </w:r>
      <w:r w:rsidR="00A26C40">
        <w:rPr>
          <w:rFonts w:asciiTheme="majorHAnsi" w:hAnsiTheme="majorHAnsi" w:cs="Arial"/>
          <w:bCs/>
          <w:sz w:val="22"/>
          <w:szCs w:val="22"/>
        </w:rPr>
        <w:t>’</w:t>
      </w:r>
      <w:r w:rsidR="00411576" w:rsidRPr="00B51999">
        <w:rPr>
          <w:rFonts w:asciiTheme="majorHAnsi" w:hAnsiTheme="majorHAnsi" w:cs="Arial"/>
          <w:bCs/>
          <w:sz w:val="22"/>
          <w:szCs w:val="22"/>
        </w:rPr>
        <w:t>s Organisation (</w:t>
      </w:r>
      <w:r w:rsidR="00EA2FF3" w:rsidRPr="00B51999">
        <w:rPr>
          <w:rFonts w:asciiTheme="majorHAnsi" w:hAnsiTheme="majorHAnsi" w:cs="Arial"/>
          <w:bCs/>
          <w:sz w:val="22"/>
          <w:szCs w:val="22"/>
        </w:rPr>
        <w:t>DPO</w:t>
      </w:r>
      <w:r w:rsidR="00411576" w:rsidRPr="00B51999">
        <w:rPr>
          <w:rFonts w:asciiTheme="majorHAnsi" w:hAnsiTheme="majorHAnsi" w:cs="Arial"/>
          <w:bCs/>
          <w:sz w:val="22"/>
          <w:szCs w:val="22"/>
        </w:rPr>
        <w:t>)</w:t>
      </w:r>
      <w:r w:rsidR="00EA2FF3" w:rsidRPr="00B51999">
        <w:rPr>
          <w:rFonts w:asciiTheme="majorHAnsi" w:hAnsiTheme="majorHAnsi" w:cs="Arial"/>
          <w:bCs/>
          <w:sz w:val="22"/>
          <w:szCs w:val="22"/>
        </w:rPr>
        <w:t xml:space="preserve"> networks to improve policy and implementation</w:t>
      </w:r>
      <w:r w:rsidR="00C46B88" w:rsidRPr="00B51999">
        <w:rPr>
          <w:rFonts w:asciiTheme="majorHAnsi" w:hAnsiTheme="majorHAnsi" w:cs="Arial"/>
          <w:bCs/>
          <w:sz w:val="22"/>
          <w:szCs w:val="22"/>
        </w:rPr>
        <w:t xml:space="preserve">. </w:t>
      </w:r>
      <w:r w:rsidR="00032BD0" w:rsidRPr="00B51999">
        <w:rPr>
          <w:rFonts w:asciiTheme="majorHAnsi" w:hAnsiTheme="majorHAnsi" w:cs="Arial"/>
          <w:bCs/>
          <w:sz w:val="22"/>
          <w:szCs w:val="22"/>
        </w:rPr>
        <w:t xml:space="preserve">These initiatives align with DFAT’s </w:t>
      </w:r>
      <w:r w:rsidR="00032BD0" w:rsidRPr="00B51999">
        <w:rPr>
          <w:rFonts w:asciiTheme="majorHAnsi" w:hAnsiTheme="majorHAnsi" w:cs="Arial"/>
          <w:bCs/>
          <w:i/>
          <w:sz w:val="22"/>
          <w:szCs w:val="22"/>
        </w:rPr>
        <w:t>Development for All</w:t>
      </w:r>
      <w:r w:rsidR="00032BD0" w:rsidRPr="00B51999">
        <w:rPr>
          <w:rFonts w:asciiTheme="majorHAnsi" w:hAnsiTheme="majorHAnsi" w:cs="Arial"/>
          <w:bCs/>
          <w:sz w:val="22"/>
          <w:szCs w:val="22"/>
        </w:rPr>
        <w:t xml:space="preserve"> </w:t>
      </w:r>
      <w:r w:rsidR="00032BD0" w:rsidRPr="00B51999">
        <w:rPr>
          <w:rFonts w:asciiTheme="majorHAnsi" w:hAnsiTheme="majorHAnsi" w:cs="Arial"/>
          <w:bCs/>
          <w:i/>
          <w:sz w:val="22"/>
          <w:szCs w:val="22"/>
        </w:rPr>
        <w:t>2015-2020</w:t>
      </w:r>
      <w:r w:rsidR="00032BD0" w:rsidRPr="00B51999">
        <w:rPr>
          <w:rFonts w:asciiTheme="majorHAnsi" w:hAnsiTheme="majorHAnsi" w:cs="Arial"/>
          <w:bCs/>
          <w:sz w:val="22"/>
          <w:szCs w:val="22"/>
        </w:rPr>
        <w:t xml:space="preserve"> strategy by focusing on gender sensitivity and disability inclusion. This makes MAMPU unique in its ability and potential to address </w:t>
      </w:r>
      <w:r w:rsidR="00032BD0">
        <w:rPr>
          <w:rFonts w:asciiTheme="majorHAnsi" w:hAnsiTheme="majorHAnsi" w:cs="Arial"/>
          <w:bCs/>
          <w:sz w:val="22"/>
          <w:szCs w:val="22"/>
        </w:rPr>
        <w:t>the</w:t>
      </w:r>
      <w:r w:rsidR="006364D1">
        <w:rPr>
          <w:rFonts w:asciiTheme="majorHAnsi" w:hAnsiTheme="majorHAnsi" w:cs="Arial"/>
          <w:bCs/>
          <w:sz w:val="22"/>
          <w:szCs w:val="22"/>
        </w:rPr>
        <w:t xml:space="preserve"> </w:t>
      </w:r>
      <w:r w:rsidR="006364D1" w:rsidRPr="00BA22B5">
        <w:rPr>
          <w:rFonts w:asciiTheme="majorHAnsi" w:hAnsiTheme="majorHAnsi" w:cs="Arial"/>
          <w:bCs/>
          <w:sz w:val="22"/>
          <w:szCs w:val="22"/>
        </w:rPr>
        <w:t>intersectional</w:t>
      </w:r>
      <w:r w:rsidR="00032BD0" w:rsidRPr="00BA22B5">
        <w:rPr>
          <w:rFonts w:asciiTheme="majorHAnsi" w:hAnsiTheme="majorHAnsi" w:cs="Arial"/>
          <w:bCs/>
          <w:sz w:val="22"/>
          <w:szCs w:val="22"/>
        </w:rPr>
        <w:t xml:space="preserve"> needs of women with disabilities.</w:t>
      </w:r>
    </w:p>
    <w:p w14:paraId="379E3616" w14:textId="77777777" w:rsidR="00C41D63" w:rsidRPr="008622EB" w:rsidRDefault="00C41D63" w:rsidP="00C41D63">
      <w:pPr>
        <w:pStyle w:val="BodyText"/>
        <w:spacing w:after="0" w:line="259" w:lineRule="auto"/>
        <w:jc w:val="both"/>
        <w:rPr>
          <w:rFonts w:asciiTheme="majorHAnsi" w:hAnsiTheme="majorHAnsi" w:cs="Arial"/>
          <w:bCs/>
          <w:sz w:val="22"/>
          <w:szCs w:val="22"/>
        </w:rPr>
      </w:pPr>
    </w:p>
    <w:p w14:paraId="4D15212F" w14:textId="53C7343B" w:rsidR="00A81BD8" w:rsidRDefault="00A81BD8" w:rsidP="00C41D63">
      <w:pPr>
        <w:pStyle w:val="BodyText"/>
        <w:spacing w:after="0" w:line="259" w:lineRule="auto"/>
        <w:jc w:val="both"/>
        <w:rPr>
          <w:rFonts w:asciiTheme="majorHAnsi" w:hAnsiTheme="majorHAnsi" w:cs="Arial"/>
          <w:sz w:val="22"/>
          <w:szCs w:val="22"/>
        </w:rPr>
      </w:pPr>
      <w:r>
        <w:rPr>
          <w:rFonts w:asciiTheme="majorHAnsi" w:hAnsiTheme="majorHAnsi" w:cs="Arial"/>
          <w:sz w:val="22"/>
          <w:szCs w:val="22"/>
        </w:rPr>
        <w:t>It is now timely for MAMPU to revisit existing efforts to address disability inclusion. MAMPU Partners recently completed local consultations on the Sustainabl</w:t>
      </w:r>
      <w:r w:rsidR="006A73D8">
        <w:rPr>
          <w:rFonts w:asciiTheme="majorHAnsi" w:hAnsiTheme="majorHAnsi" w:cs="Arial"/>
          <w:sz w:val="22"/>
          <w:szCs w:val="22"/>
        </w:rPr>
        <w:t xml:space="preserve">e Development Goals (SDGs) </w:t>
      </w:r>
      <w:r w:rsidR="006A73D8" w:rsidRPr="00BA22B5">
        <w:rPr>
          <w:rFonts w:asciiTheme="majorHAnsi" w:hAnsiTheme="majorHAnsi" w:cs="Arial"/>
          <w:sz w:val="22"/>
          <w:szCs w:val="22"/>
        </w:rPr>
        <w:t>in 26</w:t>
      </w:r>
      <w:r w:rsidRPr="00BA22B5">
        <w:rPr>
          <w:rFonts w:asciiTheme="majorHAnsi" w:hAnsiTheme="majorHAnsi" w:cs="Arial"/>
          <w:sz w:val="22"/>
          <w:szCs w:val="22"/>
        </w:rPr>
        <w:t xml:space="preserve"> </w:t>
      </w:r>
      <w:r w:rsidR="006A73D8" w:rsidRPr="00BA22B5">
        <w:rPr>
          <w:rFonts w:asciiTheme="majorHAnsi" w:hAnsiTheme="majorHAnsi" w:cs="Arial"/>
          <w:sz w:val="22"/>
          <w:szCs w:val="22"/>
        </w:rPr>
        <w:t>cities/</w:t>
      </w:r>
      <w:r w:rsidRPr="00BA22B5">
        <w:rPr>
          <w:rFonts w:asciiTheme="majorHAnsi" w:hAnsiTheme="majorHAnsi" w:cs="Arial"/>
          <w:sz w:val="22"/>
          <w:szCs w:val="22"/>
        </w:rPr>
        <w:t xml:space="preserve">districts across </w:t>
      </w:r>
      <w:r w:rsidR="006A73D8" w:rsidRPr="00BA22B5">
        <w:rPr>
          <w:rFonts w:asciiTheme="majorHAnsi" w:hAnsiTheme="majorHAnsi" w:cs="Arial"/>
          <w:sz w:val="22"/>
          <w:szCs w:val="22"/>
        </w:rPr>
        <w:t>11 Provinces</w:t>
      </w:r>
      <w:r w:rsidRPr="00BA22B5">
        <w:rPr>
          <w:rFonts w:asciiTheme="majorHAnsi" w:hAnsiTheme="majorHAnsi" w:cs="Arial"/>
          <w:sz w:val="22"/>
          <w:szCs w:val="22"/>
        </w:rPr>
        <w:t xml:space="preserve">. </w:t>
      </w:r>
      <w:r w:rsidR="00483B1F" w:rsidRPr="00BA22B5">
        <w:rPr>
          <w:rFonts w:asciiTheme="majorHAnsi" w:hAnsiTheme="majorHAnsi" w:cs="Arial"/>
          <w:sz w:val="22"/>
          <w:szCs w:val="22"/>
        </w:rPr>
        <w:t>Through MAMPU Partners, t</w:t>
      </w:r>
      <w:r w:rsidRPr="00BA22B5">
        <w:rPr>
          <w:rFonts w:asciiTheme="majorHAnsi" w:hAnsiTheme="majorHAnsi" w:cs="Arial"/>
          <w:sz w:val="22"/>
          <w:szCs w:val="22"/>
        </w:rPr>
        <w:t>hese consultations have involved engagement with Disabled People’s Organisations (DPOs)</w:t>
      </w:r>
      <w:r w:rsidR="00483B1F" w:rsidRPr="00BA22B5">
        <w:rPr>
          <w:rFonts w:asciiTheme="majorHAnsi" w:hAnsiTheme="majorHAnsi" w:cs="Arial"/>
          <w:sz w:val="22"/>
          <w:szCs w:val="22"/>
        </w:rPr>
        <w:t xml:space="preserve"> and </w:t>
      </w:r>
      <w:r w:rsidR="00040968" w:rsidRPr="00BA22B5">
        <w:rPr>
          <w:rFonts w:asciiTheme="majorHAnsi" w:hAnsiTheme="majorHAnsi" w:cs="Arial"/>
          <w:sz w:val="22"/>
          <w:szCs w:val="22"/>
        </w:rPr>
        <w:t>the N</w:t>
      </w:r>
      <w:r w:rsidR="00483B1F" w:rsidRPr="00BA22B5">
        <w:rPr>
          <w:rFonts w:asciiTheme="majorHAnsi" w:hAnsiTheme="majorHAnsi" w:cs="Arial"/>
          <w:sz w:val="22"/>
          <w:szCs w:val="22"/>
        </w:rPr>
        <w:t xml:space="preserve">ational NGO </w:t>
      </w:r>
      <w:r w:rsidR="00040968" w:rsidRPr="00BA22B5">
        <w:rPr>
          <w:rFonts w:asciiTheme="majorHAnsi" w:hAnsiTheme="majorHAnsi" w:cs="Arial"/>
          <w:sz w:val="22"/>
          <w:szCs w:val="22"/>
        </w:rPr>
        <w:t>Forum on Indonesian Development (</w:t>
      </w:r>
      <w:r w:rsidR="00483B1F" w:rsidRPr="00BA22B5">
        <w:rPr>
          <w:rFonts w:asciiTheme="majorHAnsi" w:hAnsiTheme="majorHAnsi" w:cs="Arial"/>
          <w:sz w:val="22"/>
          <w:szCs w:val="22"/>
        </w:rPr>
        <w:t>INFID</w:t>
      </w:r>
      <w:r w:rsidR="00040968" w:rsidRPr="00BA22B5">
        <w:rPr>
          <w:rFonts w:asciiTheme="majorHAnsi" w:hAnsiTheme="majorHAnsi" w:cs="Arial"/>
          <w:sz w:val="22"/>
          <w:szCs w:val="22"/>
        </w:rPr>
        <w:t>)</w:t>
      </w:r>
      <w:r w:rsidR="00263401" w:rsidRPr="00BA22B5">
        <w:rPr>
          <w:rFonts w:asciiTheme="majorHAnsi" w:hAnsiTheme="majorHAnsi" w:cs="Arial"/>
          <w:sz w:val="22"/>
          <w:szCs w:val="22"/>
        </w:rPr>
        <w:t xml:space="preserve"> </w:t>
      </w:r>
      <w:r w:rsidR="00263401" w:rsidRPr="00DA0373">
        <w:rPr>
          <w:rFonts w:asciiTheme="majorHAnsi" w:hAnsiTheme="majorHAnsi" w:cs="Arial"/>
          <w:b/>
          <w:sz w:val="22"/>
          <w:szCs w:val="22"/>
        </w:rPr>
        <w:t>(f</w:t>
      </w:r>
      <w:r w:rsidR="00263401" w:rsidRPr="00BA22B5">
        <w:rPr>
          <w:rFonts w:asciiTheme="majorHAnsi" w:hAnsiTheme="majorHAnsi" w:cs="Arial"/>
          <w:b/>
          <w:sz w:val="22"/>
          <w:szCs w:val="22"/>
        </w:rPr>
        <w:t>ull list at Annex 2)</w:t>
      </w:r>
      <w:r w:rsidR="00483B1F" w:rsidRPr="00BA22B5">
        <w:rPr>
          <w:rFonts w:asciiTheme="majorHAnsi" w:hAnsiTheme="majorHAnsi" w:cs="Arial"/>
          <w:b/>
          <w:sz w:val="22"/>
          <w:szCs w:val="22"/>
        </w:rPr>
        <w:t>.</w:t>
      </w:r>
      <w:r w:rsidR="00483B1F" w:rsidRPr="00BA22B5">
        <w:rPr>
          <w:rFonts w:asciiTheme="majorHAnsi" w:hAnsiTheme="majorHAnsi" w:cs="Arial"/>
          <w:sz w:val="22"/>
          <w:szCs w:val="22"/>
        </w:rPr>
        <w:t xml:space="preserve"> INFID leads Indonesia’</w:t>
      </w:r>
      <w:r w:rsidR="006364D1" w:rsidRPr="00BA22B5">
        <w:rPr>
          <w:rFonts w:asciiTheme="majorHAnsi" w:hAnsiTheme="majorHAnsi" w:cs="Arial"/>
          <w:sz w:val="22"/>
          <w:szCs w:val="22"/>
        </w:rPr>
        <w:t>s</w:t>
      </w:r>
      <w:r w:rsidR="00483B1F" w:rsidRPr="00BA22B5">
        <w:rPr>
          <w:rFonts w:asciiTheme="majorHAnsi" w:hAnsiTheme="majorHAnsi" w:cs="Arial"/>
          <w:sz w:val="22"/>
          <w:szCs w:val="22"/>
        </w:rPr>
        <w:t xml:space="preserve"> civil society efforts to realise the government’s commitments to the 2030 SDGs</w:t>
      </w:r>
      <w:r w:rsidR="00263401" w:rsidRPr="00BA22B5">
        <w:rPr>
          <w:rFonts w:asciiTheme="majorHAnsi" w:hAnsiTheme="majorHAnsi" w:cs="Arial"/>
          <w:sz w:val="22"/>
          <w:szCs w:val="22"/>
        </w:rPr>
        <w:t>.</w:t>
      </w:r>
      <w:r w:rsidRPr="00BA22B5">
        <w:rPr>
          <w:rFonts w:asciiTheme="majorHAnsi" w:hAnsiTheme="majorHAnsi" w:cs="Arial"/>
          <w:sz w:val="22"/>
          <w:szCs w:val="22"/>
        </w:rPr>
        <w:t xml:space="preserve"> DPOs now have a</w:t>
      </w:r>
      <w:r w:rsidRPr="002C5895">
        <w:rPr>
          <w:rFonts w:asciiTheme="majorHAnsi" w:hAnsiTheme="majorHAnsi" w:cs="Arial"/>
          <w:sz w:val="22"/>
          <w:szCs w:val="22"/>
        </w:rPr>
        <w:t xml:space="preserve"> direct mandate to work more collectively and collaboratively with </w:t>
      </w:r>
      <w:r w:rsidR="00DA0373">
        <w:rPr>
          <w:rFonts w:asciiTheme="majorHAnsi" w:hAnsiTheme="majorHAnsi" w:cs="Arial"/>
          <w:sz w:val="22"/>
          <w:szCs w:val="22"/>
        </w:rPr>
        <w:t xml:space="preserve">MAMPU’s CSO </w:t>
      </w:r>
      <w:r w:rsidRPr="002C5895">
        <w:rPr>
          <w:rFonts w:asciiTheme="majorHAnsi" w:hAnsiTheme="majorHAnsi" w:cs="Arial"/>
          <w:sz w:val="22"/>
          <w:szCs w:val="22"/>
        </w:rPr>
        <w:t>Partners and</w:t>
      </w:r>
      <w:r w:rsidRPr="00B51999">
        <w:rPr>
          <w:rFonts w:asciiTheme="majorHAnsi" w:hAnsiTheme="majorHAnsi" w:cs="Arial"/>
          <w:sz w:val="22"/>
          <w:szCs w:val="22"/>
        </w:rPr>
        <w:t xml:space="preserve"> local government to improve access to services for</w:t>
      </w:r>
      <w:r w:rsidR="00A35B48">
        <w:rPr>
          <w:rFonts w:asciiTheme="majorHAnsi" w:hAnsiTheme="majorHAnsi" w:cs="Arial"/>
          <w:sz w:val="22"/>
          <w:szCs w:val="22"/>
        </w:rPr>
        <w:t xml:space="preserve"> people with disabilities</w:t>
      </w:r>
      <w:r w:rsidRPr="00B51999">
        <w:rPr>
          <w:rFonts w:asciiTheme="majorHAnsi" w:hAnsiTheme="majorHAnsi" w:cs="Arial"/>
          <w:sz w:val="22"/>
          <w:szCs w:val="22"/>
        </w:rPr>
        <w:t>.</w:t>
      </w:r>
    </w:p>
    <w:p w14:paraId="241E4087" w14:textId="77777777" w:rsidR="00C41D63" w:rsidRDefault="00C41D63" w:rsidP="00C41D63">
      <w:pPr>
        <w:pStyle w:val="BodyText"/>
        <w:spacing w:after="0" w:line="259" w:lineRule="auto"/>
        <w:jc w:val="both"/>
        <w:rPr>
          <w:rFonts w:asciiTheme="majorHAnsi" w:hAnsiTheme="majorHAnsi" w:cs="Arial"/>
          <w:sz w:val="22"/>
          <w:szCs w:val="22"/>
        </w:rPr>
      </w:pPr>
    </w:p>
    <w:p w14:paraId="7308FA75" w14:textId="24E57A0D" w:rsidR="00052EF9" w:rsidRDefault="007300C8" w:rsidP="00C41D63">
      <w:pPr>
        <w:pStyle w:val="BodyText"/>
        <w:spacing w:after="0" w:line="259" w:lineRule="auto"/>
        <w:jc w:val="both"/>
        <w:rPr>
          <w:rFonts w:asciiTheme="majorHAnsi" w:hAnsiTheme="majorHAnsi" w:cs="Arial"/>
          <w:sz w:val="22"/>
          <w:szCs w:val="22"/>
        </w:rPr>
      </w:pPr>
      <w:r>
        <w:rPr>
          <w:rFonts w:asciiTheme="majorHAnsi" w:hAnsiTheme="majorHAnsi" w:cs="Arial"/>
          <w:sz w:val="22"/>
          <w:szCs w:val="22"/>
        </w:rPr>
        <w:t>T</w:t>
      </w:r>
      <w:r w:rsidR="00052EF9" w:rsidRPr="00B51999">
        <w:rPr>
          <w:rFonts w:asciiTheme="majorHAnsi" w:hAnsiTheme="majorHAnsi" w:cs="Arial"/>
          <w:sz w:val="22"/>
          <w:szCs w:val="22"/>
        </w:rPr>
        <w:t>his</w:t>
      </w:r>
      <w:r w:rsidR="00A8050E">
        <w:rPr>
          <w:rFonts w:asciiTheme="majorHAnsi" w:hAnsiTheme="majorHAnsi" w:cs="Arial"/>
          <w:sz w:val="22"/>
          <w:szCs w:val="22"/>
        </w:rPr>
        <w:t xml:space="preserve"> p</w:t>
      </w:r>
      <w:r w:rsidR="00052EF9" w:rsidRPr="00B51999">
        <w:rPr>
          <w:rFonts w:asciiTheme="majorHAnsi" w:hAnsiTheme="majorHAnsi" w:cs="Arial"/>
          <w:sz w:val="22"/>
          <w:szCs w:val="22"/>
        </w:rPr>
        <w:t>aper is</w:t>
      </w:r>
      <w:r w:rsidR="00052EF9">
        <w:rPr>
          <w:rFonts w:asciiTheme="majorHAnsi" w:hAnsiTheme="majorHAnsi" w:cs="Arial"/>
          <w:sz w:val="22"/>
          <w:szCs w:val="22"/>
        </w:rPr>
        <w:t xml:space="preserve"> divided into two</w:t>
      </w:r>
      <w:r w:rsidR="005F7DA6">
        <w:rPr>
          <w:rFonts w:asciiTheme="majorHAnsi" w:hAnsiTheme="majorHAnsi" w:cs="Arial"/>
          <w:sz w:val="22"/>
          <w:szCs w:val="22"/>
        </w:rPr>
        <w:t xml:space="preserve"> parts. Part 1</w:t>
      </w:r>
      <w:r w:rsidR="00A8050E">
        <w:rPr>
          <w:rFonts w:asciiTheme="majorHAnsi" w:hAnsiTheme="majorHAnsi" w:cs="Arial"/>
          <w:sz w:val="22"/>
          <w:szCs w:val="22"/>
        </w:rPr>
        <w:t xml:space="preserve"> sketches out the contextual issues</w:t>
      </w:r>
      <w:r w:rsidR="00107128">
        <w:rPr>
          <w:rFonts w:asciiTheme="majorHAnsi" w:hAnsiTheme="majorHAnsi" w:cs="Arial"/>
          <w:sz w:val="22"/>
          <w:szCs w:val="22"/>
        </w:rPr>
        <w:t xml:space="preserve"> relevant to MAMPU</w:t>
      </w:r>
      <w:r w:rsidR="00A8050E">
        <w:rPr>
          <w:rFonts w:asciiTheme="majorHAnsi" w:hAnsiTheme="majorHAnsi" w:cs="Arial"/>
          <w:sz w:val="22"/>
          <w:szCs w:val="22"/>
        </w:rPr>
        <w:t>, commitments by</w:t>
      </w:r>
      <w:r w:rsidR="00107128">
        <w:rPr>
          <w:rFonts w:asciiTheme="majorHAnsi" w:hAnsiTheme="majorHAnsi" w:cs="Arial"/>
          <w:sz w:val="22"/>
          <w:szCs w:val="22"/>
        </w:rPr>
        <w:t xml:space="preserve"> the Governments of</w:t>
      </w:r>
      <w:r w:rsidR="00A8050E">
        <w:rPr>
          <w:rFonts w:asciiTheme="majorHAnsi" w:hAnsiTheme="majorHAnsi" w:cs="Arial"/>
          <w:sz w:val="22"/>
          <w:szCs w:val="22"/>
        </w:rPr>
        <w:t xml:space="preserve"> Australia and Indonesia, and </w:t>
      </w:r>
      <w:r w:rsidR="00107128">
        <w:rPr>
          <w:rFonts w:asciiTheme="majorHAnsi" w:hAnsiTheme="majorHAnsi" w:cs="Arial"/>
          <w:sz w:val="22"/>
          <w:szCs w:val="22"/>
        </w:rPr>
        <w:t>how</w:t>
      </w:r>
      <w:r w:rsidR="00355800">
        <w:rPr>
          <w:rFonts w:asciiTheme="majorHAnsi" w:hAnsiTheme="majorHAnsi" w:cs="Arial"/>
          <w:sz w:val="22"/>
          <w:szCs w:val="22"/>
        </w:rPr>
        <w:t xml:space="preserve"> progress is tracked</w:t>
      </w:r>
      <w:r w:rsidR="00107128">
        <w:rPr>
          <w:rFonts w:asciiTheme="majorHAnsi" w:hAnsiTheme="majorHAnsi" w:cs="Arial"/>
          <w:sz w:val="22"/>
          <w:szCs w:val="22"/>
        </w:rPr>
        <w:t>. In Part 2 the analysis turns to MAMPU. T</w:t>
      </w:r>
      <w:r w:rsidR="00411FEE">
        <w:rPr>
          <w:rFonts w:asciiTheme="majorHAnsi" w:hAnsiTheme="majorHAnsi" w:cs="Arial"/>
          <w:sz w:val="22"/>
          <w:szCs w:val="22"/>
        </w:rPr>
        <w:t>he p</w:t>
      </w:r>
      <w:r w:rsidR="00107128">
        <w:rPr>
          <w:rFonts w:asciiTheme="majorHAnsi" w:hAnsiTheme="majorHAnsi" w:cs="Arial"/>
          <w:sz w:val="22"/>
          <w:szCs w:val="22"/>
        </w:rPr>
        <w:t>aper</w:t>
      </w:r>
      <w:r w:rsidR="00411FEE">
        <w:rPr>
          <w:rFonts w:asciiTheme="majorHAnsi" w:hAnsiTheme="majorHAnsi" w:cs="Arial"/>
          <w:sz w:val="22"/>
          <w:szCs w:val="22"/>
        </w:rPr>
        <w:t xml:space="preserve"> describes</w:t>
      </w:r>
      <w:r w:rsidR="00052EF9" w:rsidRPr="00B51999">
        <w:rPr>
          <w:rFonts w:asciiTheme="majorHAnsi" w:hAnsiTheme="majorHAnsi" w:cs="Arial"/>
          <w:sz w:val="22"/>
          <w:szCs w:val="22"/>
        </w:rPr>
        <w:t xml:space="preserve"> </w:t>
      </w:r>
      <w:r w:rsidR="00052EF9">
        <w:rPr>
          <w:rFonts w:asciiTheme="majorHAnsi" w:hAnsiTheme="majorHAnsi" w:cs="Arial"/>
          <w:sz w:val="22"/>
          <w:szCs w:val="22"/>
        </w:rPr>
        <w:t>the situation for women</w:t>
      </w:r>
      <w:r w:rsidR="00052EF9" w:rsidRPr="00B51999">
        <w:rPr>
          <w:rFonts w:asciiTheme="majorHAnsi" w:hAnsiTheme="majorHAnsi" w:cs="Arial"/>
          <w:sz w:val="22"/>
          <w:szCs w:val="22"/>
        </w:rPr>
        <w:t xml:space="preserve"> with disabilities</w:t>
      </w:r>
      <w:r w:rsidR="00107128">
        <w:rPr>
          <w:rFonts w:asciiTheme="majorHAnsi" w:hAnsiTheme="majorHAnsi" w:cs="Arial"/>
          <w:sz w:val="22"/>
          <w:szCs w:val="22"/>
        </w:rPr>
        <w:t xml:space="preserve"> across MAMPU</w:t>
      </w:r>
      <w:r w:rsidR="005A7BEE">
        <w:rPr>
          <w:rFonts w:asciiTheme="majorHAnsi" w:hAnsiTheme="majorHAnsi" w:cs="Arial"/>
          <w:sz w:val="22"/>
          <w:szCs w:val="22"/>
        </w:rPr>
        <w:t>’s</w:t>
      </w:r>
      <w:r w:rsidR="00052EF9" w:rsidRPr="00B51999">
        <w:rPr>
          <w:rFonts w:asciiTheme="majorHAnsi" w:hAnsiTheme="majorHAnsi" w:cs="Arial"/>
          <w:sz w:val="22"/>
          <w:szCs w:val="22"/>
        </w:rPr>
        <w:t xml:space="preserve"> </w:t>
      </w:r>
      <w:r w:rsidR="00052EF9">
        <w:rPr>
          <w:rFonts w:asciiTheme="majorHAnsi" w:hAnsiTheme="majorHAnsi" w:cs="Arial"/>
          <w:sz w:val="22"/>
          <w:szCs w:val="22"/>
        </w:rPr>
        <w:t xml:space="preserve">five </w:t>
      </w:r>
      <w:r w:rsidR="00052EF9" w:rsidRPr="00B51999">
        <w:rPr>
          <w:rFonts w:asciiTheme="majorHAnsi" w:hAnsiTheme="majorHAnsi" w:cs="Arial"/>
          <w:sz w:val="22"/>
          <w:szCs w:val="22"/>
        </w:rPr>
        <w:t>thematic areas, and outline</w:t>
      </w:r>
      <w:r w:rsidR="00411FEE">
        <w:rPr>
          <w:rFonts w:asciiTheme="majorHAnsi" w:hAnsiTheme="majorHAnsi" w:cs="Arial"/>
          <w:sz w:val="22"/>
          <w:szCs w:val="22"/>
        </w:rPr>
        <w:t>s</w:t>
      </w:r>
      <w:r w:rsidR="00052EF9" w:rsidRPr="00B51999">
        <w:rPr>
          <w:rFonts w:asciiTheme="majorHAnsi" w:hAnsiTheme="majorHAnsi" w:cs="Arial"/>
          <w:sz w:val="22"/>
          <w:szCs w:val="22"/>
        </w:rPr>
        <w:t xml:space="preserve"> the existing</w:t>
      </w:r>
      <w:r w:rsidR="00411FEE">
        <w:rPr>
          <w:rFonts w:asciiTheme="majorHAnsi" w:hAnsiTheme="majorHAnsi" w:cs="Arial"/>
          <w:sz w:val="22"/>
          <w:szCs w:val="22"/>
        </w:rPr>
        <w:t xml:space="preserve"> disability</w:t>
      </w:r>
      <w:r w:rsidR="00052EF9" w:rsidRPr="00B51999">
        <w:rPr>
          <w:rFonts w:asciiTheme="majorHAnsi" w:hAnsiTheme="majorHAnsi" w:cs="Arial"/>
          <w:sz w:val="22"/>
          <w:szCs w:val="22"/>
        </w:rPr>
        <w:t xml:space="preserve"> </w:t>
      </w:r>
      <w:r w:rsidR="002F1CCB">
        <w:rPr>
          <w:rFonts w:asciiTheme="majorHAnsi" w:hAnsiTheme="majorHAnsi" w:cs="Arial"/>
          <w:sz w:val="22"/>
          <w:szCs w:val="22"/>
        </w:rPr>
        <w:t xml:space="preserve">inclusion </w:t>
      </w:r>
      <w:r w:rsidR="00052EF9" w:rsidRPr="00B51999">
        <w:rPr>
          <w:rFonts w:asciiTheme="majorHAnsi" w:hAnsiTheme="majorHAnsi" w:cs="Arial"/>
          <w:sz w:val="22"/>
          <w:szCs w:val="22"/>
        </w:rPr>
        <w:t>work of MAMPU Partners</w:t>
      </w:r>
      <w:r w:rsidR="00007D83">
        <w:rPr>
          <w:rFonts w:asciiTheme="majorHAnsi" w:hAnsiTheme="majorHAnsi" w:cs="Arial"/>
          <w:sz w:val="22"/>
          <w:szCs w:val="22"/>
        </w:rPr>
        <w:t xml:space="preserve">. </w:t>
      </w:r>
    </w:p>
    <w:p w14:paraId="0882FC85" w14:textId="77777777" w:rsidR="00C41D63" w:rsidRDefault="00C41D63" w:rsidP="00C41D63">
      <w:pPr>
        <w:pStyle w:val="BodyText"/>
        <w:spacing w:after="0" w:line="259" w:lineRule="auto"/>
        <w:jc w:val="both"/>
        <w:rPr>
          <w:rFonts w:asciiTheme="majorHAnsi" w:hAnsiTheme="majorHAnsi" w:cs="Arial"/>
          <w:sz w:val="22"/>
          <w:szCs w:val="22"/>
        </w:rPr>
      </w:pPr>
    </w:p>
    <w:p w14:paraId="4C513F90" w14:textId="77777777" w:rsidR="00871766" w:rsidRDefault="002F1CCB" w:rsidP="00C41D63">
      <w:pPr>
        <w:pStyle w:val="BodyText"/>
        <w:spacing w:after="0" w:line="259" w:lineRule="auto"/>
        <w:jc w:val="both"/>
        <w:rPr>
          <w:rFonts w:asciiTheme="majorHAnsi" w:hAnsiTheme="majorHAnsi" w:cs="Arial"/>
          <w:sz w:val="22"/>
          <w:szCs w:val="22"/>
        </w:rPr>
      </w:pPr>
      <w:r w:rsidRPr="00BA22B5">
        <w:rPr>
          <w:rFonts w:asciiTheme="majorHAnsi" w:hAnsiTheme="majorHAnsi" w:cs="Arial"/>
          <w:sz w:val="22"/>
          <w:szCs w:val="22"/>
        </w:rPr>
        <w:t xml:space="preserve">This is an internal mapping exercise drawing </w:t>
      </w:r>
      <w:r w:rsidR="00052EF9" w:rsidRPr="00BA22B5">
        <w:rPr>
          <w:rFonts w:asciiTheme="majorHAnsi" w:hAnsiTheme="majorHAnsi" w:cs="Arial"/>
          <w:sz w:val="22"/>
          <w:szCs w:val="22"/>
        </w:rPr>
        <w:t>on</w:t>
      </w:r>
      <w:r w:rsidR="00107128" w:rsidRPr="00BA22B5">
        <w:rPr>
          <w:rFonts w:asciiTheme="majorHAnsi" w:hAnsiTheme="majorHAnsi" w:cs="Arial"/>
          <w:sz w:val="22"/>
          <w:szCs w:val="22"/>
        </w:rPr>
        <w:t xml:space="preserve"> existing documentation</w:t>
      </w:r>
      <w:r w:rsidR="00DA0373">
        <w:rPr>
          <w:rFonts w:asciiTheme="majorHAnsi" w:hAnsiTheme="majorHAnsi" w:cs="Arial"/>
          <w:sz w:val="22"/>
          <w:szCs w:val="22"/>
        </w:rPr>
        <w:t>,</w:t>
      </w:r>
      <w:r w:rsidR="00052EF9" w:rsidRPr="00BA22B5">
        <w:rPr>
          <w:rFonts w:asciiTheme="majorHAnsi" w:hAnsiTheme="majorHAnsi" w:cs="Arial"/>
          <w:sz w:val="22"/>
          <w:szCs w:val="22"/>
        </w:rPr>
        <w:t xml:space="preserve"> </w:t>
      </w:r>
      <w:r w:rsidR="00DA0373">
        <w:rPr>
          <w:rFonts w:asciiTheme="majorHAnsi" w:hAnsiTheme="majorHAnsi" w:cs="Arial"/>
          <w:sz w:val="22"/>
          <w:szCs w:val="22"/>
        </w:rPr>
        <w:t xml:space="preserve">information and </w:t>
      </w:r>
      <w:r w:rsidR="00052EF9" w:rsidRPr="00BA22B5">
        <w:rPr>
          <w:rFonts w:asciiTheme="majorHAnsi" w:hAnsiTheme="majorHAnsi" w:cs="Arial"/>
          <w:sz w:val="22"/>
          <w:szCs w:val="22"/>
        </w:rPr>
        <w:t>data</w:t>
      </w:r>
      <w:r w:rsidR="00107128" w:rsidRPr="00BA22B5">
        <w:rPr>
          <w:rFonts w:asciiTheme="majorHAnsi" w:hAnsiTheme="majorHAnsi" w:cs="Arial"/>
          <w:sz w:val="22"/>
          <w:szCs w:val="22"/>
        </w:rPr>
        <w:t xml:space="preserve"> </w:t>
      </w:r>
      <w:r w:rsidR="00DA0373">
        <w:rPr>
          <w:rFonts w:asciiTheme="majorHAnsi" w:hAnsiTheme="majorHAnsi" w:cs="Arial"/>
          <w:sz w:val="22"/>
          <w:szCs w:val="22"/>
        </w:rPr>
        <w:t xml:space="preserve">reported </w:t>
      </w:r>
      <w:r w:rsidR="00107128" w:rsidRPr="00BA22B5">
        <w:rPr>
          <w:rFonts w:asciiTheme="majorHAnsi" w:hAnsiTheme="majorHAnsi" w:cs="Arial"/>
          <w:sz w:val="22"/>
          <w:szCs w:val="22"/>
        </w:rPr>
        <w:t>in</w:t>
      </w:r>
      <w:r w:rsidR="00052EF9" w:rsidRPr="00BA22B5">
        <w:rPr>
          <w:rFonts w:asciiTheme="majorHAnsi" w:hAnsiTheme="majorHAnsi" w:cs="Arial"/>
          <w:sz w:val="22"/>
          <w:szCs w:val="22"/>
        </w:rPr>
        <w:t xml:space="preserve"> the MAMPU National Information System (MANIS), </w:t>
      </w:r>
      <w:r w:rsidR="00107128" w:rsidRPr="00BA22B5">
        <w:rPr>
          <w:rFonts w:asciiTheme="majorHAnsi" w:hAnsiTheme="majorHAnsi" w:cs="Arial"/>
          <w:sz w:val="22"/>
          <w:szCs w:val="22"/>
        </w:rPr>
        <w:t>alongside</w:t>
      </w:r>
      <w:r w:rsidR="00052EF9" w:rsidRPr="00BA22B5">
        <w:rPr>
          <w:rFonts w:asciiTheme="majorHAnsi" w:hAnsiTheme="majorHAnsi" w:cs="Arial"/>
          <w:sz w:val="22"/>
          <w:szCs w:val="22"/>
        </w:rPr>
        <w:t xml:space="preserve"> consultations with MAMPU staff and Partners</w:t>
      </w:r>
      <w:r w:rsidR="00DA0373">
        <w:rPr>
          <w:rFonts w:asciiTheme="majorHAnsi" w:hAnsiTheme="majorHAnsi" w:cs="Arial"/>
          <w:sz w:val="22"/>
          <w:szCs w:val="22"/>
        </w:rPr>
        <w:t>. Findings</w:t>
      </w:r>
      <w:r w:rsidR="005A7BEE" w:rsidRPr="00BA22B5">
        <w:rPr>
          <w:rFonts w:asciiTheme="majorHAnsi" w:hAnsiTheme="majorHAnsi" w:cs="Arial"/>
          <w:sz w:val="22"/>
          <w:szCs w:val="22"/>
        </w:rPr>
        <w:t xml:space="preserve"> (summar</w:t>
      </w:r>
      <w:r w:rsidR="00DA0373">
        <w:rPr>
          <w:rFonts w:asciiTheme="majorHAnsi" w:hAnsiTheme="majorHAnsi" w:cs="Arial"/>
          <w:sz w:val="22"/>
          <w:szCs w:val="22"/>
        </w:rPr>
        <w:t>ised in</w:t>
      </w:r>
      <w:r w:rsidR="005A7BEE" w:rsidRPr="00BA22B5">
        <w:rPr>
          <w:rFonts w:asciiTheme="majorHAnsi" w:hAnsiTheme="majorHAnsi" w:cs="Arial"/>
          <w:sz w:val="22"/>
          <w:szCs w:val="22"/>
        </w:rPr>
        <w:t xml:space="preserve"> in </w:t>
      </w:r>
      <w:r w:rsidR="005A7BEE" w:rsidRPr="00871766">
        <w:rPr>
          <w:rFonts w:asciiTheme="majorHAnsi" w:hAnsiTheme="majorHAnsi" w:cs="Arial"/>
          <w:b/>
          <w:sz w:val="22"/>
          <w:szCs w:val="22"/>
        </w:rPr>
        <w:t>Annex 1</w:t>
      </w:r>
      <w:r w:rsidR="005A7BEE" w:rsidRPr="00BA22B5">
        <w:rPr>
          <w:rFonts w:asciiTheme="majorHAnsi" w:hAnsiTheme="majorHAnsi" w:cs="Arial"/>
          <w:sz w:val="22"/>
          <w:szCs w:val="22"/>
        </w:rPr>
        <w:t>)</w:t>
      </w:r>
      <w:r w:rsidR="005F199C" w:rsidRPr="00BA22B5">
        <w:rPr>
          <w:rFonts w:asciiTheme="majorHAnsi" w:hAnsiTheme="majorHAnsi" w:cs="Arial"/>
          <w:sz w:val="22"/>
          <w:szCs w:val="22"/>
        </w:rPr>
        <w:t xml:space="preserve"> have informed</w:t>
      </w:r>
      <w:r w:rsidR="00052EF9" w:rsidRPr="00BA22B5">
        <w:rPr>
          <w:rFonts w:asciiTheme="majorHAnsi" w:hAnsiTheme="majorHAnsi" w:cs="Arial"/>
          <w:sz w:val="22"/>
          <w:szCs w:val="22"/>
        </w:rPr>
        <w:t xml:space="preserve"> development the MAMPU Disability </w:t>
      </w:r>
      <w:r w:rsidRPr="00BA22B5">
        <w:rPr>
          <w:rFonts w:asciiTheme="majorHAnsi" w:hAnsiTheme="majorHAnsi" w:cs="Arial"/>
          <w:sz w:val="22"/>
          <w:szCs w:val="22"/>
        </w:rPr>
        <w:t xml:space="preserve">Inclusion </w:t>
      </w:r>
      <w:r w:rsidR="00052EF9" w:rsidRPr="00BA22B5">
        <w:rPr>
          <w:rFonts w:asciiTheme="majorHAnsi" w:hAnsiTheme="majorHAnsi" w:cs="Arial"/>
          <w:sz w:val="22"/>
          <w:szCs w:val="22"/>
        </w:rPr>
        <w:t>Strategy</w:t>
      </w:r>
      <w:r w:rsidR="00871766">
        <w:rPr>
          <w:rFonts w:asciiTheme="majorHAnsi" w:hAnsiTheme="majorHAnsi" w:cs="Arial"/>
          <w:sz w:val="22"/>
          <w:szCs w:val="22"/>
        </w:rPr>
        <w:t xml:space="preserve"> </w:t>
      </w:r>
      <w:r w:rsidR="005F199C" w:rsidRPr="00BA22B5">
        <w:rPr>
          <w:rFonts w:asciiTheme="majorHAnsi" w:hAnsiTheme="majorHAnsi" w:cs="Arial"/>
          <w:sz w:val="22"/>
          <w:szCs w:val="22"/>
        </w:rPr>
        <w:t xml:space="preserve">and Partners workplan for 2019 </w:t>
      </w:r>
      <w:r w:rsidR="00BA22B5" w:rsidRPr="00BA22B5">
        <w:rPr>
          <w:rFonts w:asciiTheme="majorHAnsi" w:hAnsiTheme="majorHAnsi" w:cs="Arial"/>
          <w:sz w:val="22"/>
          <w:szCs w:val="22"/>
        </w:rPr>
        <w:t>specifying</w:t>
      </w:r>
      <w:r w:rsidR="005F199C" w:rsidRPr="00BA22B5">
        <w:rPr>
          <w:rFonts w:asciiTheme="majorHAnsi" w:hAnsiTheme="majorHAnsi" w:cs="Arial"/>
          <w:sz w:val="22"/>
          <w:szCs w:val="22"/>
        </w:rPr>
        <w:t xml:space="preserve"> activities on disability inclusion</w:t>
      </w:r>
      <w:r w:rsidR="00BA22B5" w:rsidRPr="00BA22B5">
        <w:rPr>
          <w:rFonts w:asciiTheme="majorHAnsi" w:hAnsiTheme="majorHAnsi" w:cs="Arial"/>
          <w:sz w:val="22"/>
          <w:szCs w:val="22"/>
        </w:rPr>
        <w:t>.</w:t>
      </w:r>
      <w:r w:rsidR="00052EF9" w:rsidRPr="00BA22B5">
        <w:rPr>
          <w:rFonts w:asciiTheme="majorHAnsi" w:hAnsiTheme="majorHAnsi" w:cs="Arial"/>
          <w:sz w:val="22"/>
          <w:szCs w:val="22"/>
        </w:rPr>
        <w:t xml:space="preserve"> </w:t>
      </w:r>
    </w:p>
    <w:p w14:paraId="7B24D79D" w14:textId="77777777" w:rsidR="00871766" w:rsidRDefault="00871766" w:rsidP="00C41D63">
      <w:pPr>
        <w:pStyle w:val="BodyText"/>
        <w:spacing w:after="0" w:line="259" w:lineRule="auto"/>
        <w:jc w:val="both"/>
        <w:rPr>
          <w:rFonts w:asciiTheme="majorHAnsi" w:hAnsiTheme="majorHAnsi" w:cs="Arial"/>
          <w:sz w:val="22"/>
          <w:szCs w:val="22"/>
        </w:rPr>
      </w:pPr>
    </w:p>
    <w:p w14:paraId="3A7D45BA" w14:textId="640050B3" w:rsidR="00052EF9" w:rsidRPr="0003609F" w:rsidRDefault="00DA0373" w:rsidP="00C41D63">
      <w:pPr>
        <w:pStyle w:val="BodyText"/>
        <w:spacing w:after="0" w:line="259" w:lineRule="auto"/>
        <w:jc w:val="both"/>
        <w:rPr>
          <w:rFonts w:asciiTheme="majorHAnsi" w:hAnsiTheme="majorHAnsi" w:cs="Arial"/>
          <w:sz w:val="22"/>
          <w:szCs w:val="22"/>
        </w:rPr>
      </w:pPr>
      <w:r w:rsidRPr="00BA22B5">
        <w:rPr>
          <w:rFonts w:asciiTheme="majorHAnsi" w:hAnsiTheme="majorHAnsi" w:cs="Arial"/>
          <w:sz w:val="22"/>
          <w:szCs w:val="22"/>
        </w:rPr>
        <w:t xml:space="preserve">This Paper has taken into consideration </w:t>
      </w:r>
      <w:r>
        <w:rPr>
          <w:rFonts w:asciiTheme="majorHAnsi" w:hAnsiTheme="majorHAnsi" w:cs="Arial"/>
          <w:sz w:val="22"/>
          <w:szCs w:val="22"/>
        </w:rPr>
        <w:t>feedback</w:t>
      </w:r>
      <w:r w:rsidRPr="00BA22B5">
        <w:rPr>
          <w:rFonts w:asciiTheme="majorHAnsi" w:hAnsiTheme="majorHAnsi" w:cs="Arial"/>
          <w:sz w:val="22"/>
          <w:szCs w:val="22"/>
        </w:rPr>
        <w:t xml:space="preserve"> provided on earlier drafts by DFAT Jakarta, DFAT Disability Advisor, CBM-Australia and AIPJ2 staff and National Disability Advisor.</w:t>
      </w:r>
      <w:r w:rsidR="00871766">
        <w:rPr>
          <w:rFonts w:asciiTheme="majorHAnsi" w:hAnsiTheme="majorHAnsi" w:cs="Arial"/>
          <w:sz w:val="22"/>
          <w:szCs w:val="22"/>
        </w:rPr>
        <w:t xml:space="preserve"> </w:t>
      </w:r>
      <w:r w:rsidR="00793A17" w:rsidRPr="00BA22B5">
        <w:rPr>
          <w:rFonts w:asciiTheme="majorHAnsi" w:hAnsiTheme="majorHAnsi" w:cs="Arial"/>
          <w:sz w:val="22"/>
          <w:szCs w:val="22"/>
        </w:rPr>
        <w:t>A</w:t>
      </w:r>
      <w:r w:rsidR="00A7671D" w:rsidRPr="00BA22B5">
        <w:rPr>
          <w:rFonts w:asciiTheme="majorHAnsi" w:hAnsiTheme="majorHAnsi" w:cs="Arial"/>
          <w:sz w:val="22"/>
          <w:szCs w:val="22"/>
        </w:rPr>
        <w:t xml:space="preserve"> more</w:t>
      </w:r>
      <w:r w:rsidR="00052EF9" w:rsidRPr="00BA22B5">
        <w:rPr>
          <w:rFonts w:asciiTheme="majorHAnsi" w:hAnsiTheme="majorHAnsi" w:cs="Arial"/>
          <w:sz w:val="22"/>
          <w:szCs w:val="22"/>
        </w:rPr>
        <w:t xml:space="preserve"> detailed mapping</w:t>
      </w:r>
      <w:r w:rsidR="00724AF3" w:rsidRPr="00BA22B5">
        <w:rPr>
          <w:rFonts w:asciiTheme="majorHAnsi" w:hAnsiTheme="majorHAnsi" w:cs="Arial"/>
          <w:sz w:val="22"/>
          <w:szCs w:val="22"/>
        </w:rPr>
        <w:t xml:space="preserve"> exercise</w:t>
      </w:r>
      <w:r w:rsidR="00A7671D" w:rsidRPr="00BA22B5">
        <w:rPr>
          <w:rFonts w:asciiTheme="majorHAnsi" w:hAnsiTheme="majorHAnsi" w:cs="Arial"/>
          <w:sz w:val="22"/>
          <w:szCs w:val="22"/>
        </w:rPr>
        <w:t xml:space="preserve"> </w:t>
      </w:r>
      <w:r w:rsidR="005F6084" w:rsidRPr="00BA22B5">
        <w:rPr>
          <w:rFonts w:asciiTheme="majorHAnsi" w:hAnsiTheme="majorHAnsi" w:cs="Arial"/>
          <w:sz w:val="22"/>
          <w:szCs w:val="22"/>
        </w:rPr>
        <w:t>and</w:t>
      </w:r>
      <w:r w:rsidR="00406488" w:rsidRPr="00BA22B5">
        <w:rPr>
          <w:rFonts w:asciiTheme="majorHAnsi" w:hAnsiTheme="majorHAnsi" w:cs="Arial"/>
          <w:sz w:val="22"/>
          <w:szCs w:val="22"/>
        </w:rPr>
        <w:t xml:space="preserve"> situational analysis </w:t>
      </w:r>
      <w:r w:rsidR="00A7671D" w:rsidRPr="00BA22B5">
        <w:rPr>
          <w:rFonts w:asciiTheme="majorHAnsi" w:hAnsiTheme="majorHAnsi" w:cs="Arial"/>
          <w:sz w:val="22"/>
          <w:szCs w:val="22"/>
        </w:rPr>
        <w:t>to</w:t>
      </w:r>
      <w:r w:rsidR="00724AF3" w:rsidRPr="00BA22B5">
        <w:rPr>
          <w:rFonts w:asciiTheme="majorHAnsi" w:hAnsiTheme="majorHAnsi" w:cs="Arial"/>
          <w:sz w:val="22"/>
          <w:szCs w:val="22"/>
        </w:rPr>
        <w:t xml:space="preserve"> develop</w:t>
      </w:r>
      <w:r w:rsidR="00A7671D" w:rsidRPr="00BA22B5">
        <w:rPr>
          <w:rFonts w:asciiTheme="majorHAnsi" w:hAnsiTheme="majorHAnsi" w:cs="Arial"/>
          <w:sz w:val="22"/>
          <w:szCs w:val="22"/>
        </w:rPr>
        <w:t xml:space="preserve"> a richer</w:t>
      </w:r>
      <w:r w:rsidR="00052EF9" w:rsidRPr="00BA22B5">
        <w:rPr>
          <w:rFonts w:asciiTheme="majorHAnsi" w:hAnsiTheme="majorHAnsi" w:cs="Arial"/>
          <w:sz w:val="22"/>
          <w:szCs w:val="22"/>
        </w:rPr>
        <w:t xml:space="preserve"> understanding of</w:t>
      </w:r>
      <w:r w:rsidR="00724AF3" w:rsidRPr="00BA22B5">
        <w:rPr>
          <w:rFonts w:asciiTheme="majorHAnsi" w:hAnsiTheme="majorHAnsi" w:cs="Arial"/>
          <w:sz w:val="22"/>
          <w:szCs w:val="22"/>
        </w:rPr>
        <w:t xml:space="preserve"> the experiences of</w:t>
      </w:r>
      <w:r w:rsidR="00052EF9" w:rsidRPr="00BA22B5">
        <w:rPr>
          <w:rFonts w:asciiTheme="majorHAnsi" w:hAnsiTheme="majorHAnsi" w:cs="Arial"/>
          <w:sz w:val="22"/>
          <w:szCs w:val="22"/>
        </w:rPr>
        <w:t xml:space="preserve"> women with disabilities in MAMPU working areas</w:t>
      </w:r>
      <w:r w:rsidR="00793A17" w:rsidRPr="00BA22B5">
        <w:rPr>
          <w:rFonts w:asciiTheme="majorHAnsi" w:hAnsiTheme="majorHAnsi" w:cs="Arial"/>
          <w:sz w:val="22"/>
          <w:szCs w:val="22"/>
        </w:rPr>
        <w:t xml:space="preserve"> will</w:t>
      </w:r>
      <w:r w:rsidR="00052EF9" w:rsidRPr="00BA22B5">
        <w:rPr>
          <w:rFonts w:asciiTheme="majorHAnsi" w:hAnsiTheme="majorHAnsi" w:cs="Arial"/>
          <w:sz w:val="22"/>
          <w:szCs w:val="22"/>
        </w:rPr>
        <w:t xml:space="preserve"> req</w:t>
      </w:r>
      <w:r w:rsidR="00793A17" w:rsidRPr="00BA22B5">
        <w:rPr>
          <w:rFonts w:asciiTheme="majorHAnsi" w:hAnsiTheme="majorHAnsi" w:cs="Arial"/>
          <w:sz w:val="22"/>
          <w:szCs w:val="22"/>
        </w:rPr>
        <w:t>uire</w:t>
      </w:r>
      <w:r w:rsidR="00A7671D" w:rsidRPr="00BA22B5">
        <w:rPr>
          <w:rFonts w:asciiTheme="majorHAnsi" w:hAnsiTheme="majorHAnsi" w:cs="Arial"/>
          <w:sz w:val="22"/>
          <w:szCs w:val="22"/>
        </w:rPr>
        <w:t xml:space="preserve"> field </w:t>
      </w:r>
      <w:r w:rsidR="00724AF3" w:rsidRPr="00BA22B5">
        <w:rPr>
          <w:rFonts w:asciiTheme="majorHAnsi" w:hAnsiTheme="majorHAnsi" w:cs="Arial"/>
          <w:sz w:val="22"/>
          <w:szCs w:val="22"/>
        </w:rPr>
        <w:t>work</w:t>
      </w:r>
      <w:r w:rsidR="00052EF9" w:rsidRPr="00BA22B5">
        <w:rPr>
          <w:rFonts w:asciiTheme="majorHAnsi" w:hAnsiTheme="majorHAnsi" w:cs="Arial"/>
          <w:sz w:val="22"/>
          <w:szCs w:val="22"/>
        </w:rPr>
        <w:t xml:space="preserve">. </w:t>
      </w:r>
      <w:r w:rsidR="00724AF3" w:rsidRPr="00BA22B5">
        <w:rPr>
          <w:rFonts w:asciiTheme="majorHAnsi" w:hAnsiTheme="majorHAnsi" w:cs="Arial"/>
          <w:sz w:val="22"/>
          <w:szCs w:val="22"/>
        </w:rPr>
        <w:t>This is outside the bounds of the current exercise.</w:t>
      </w:r>
      <w:r w:rsidR="005F199C" w:rsidRPr="00BA22B5">
        <w:rPr>
          <w:rFonts w:asciiTheme="majorHAnsi" w:hAnsiTheme="majorHAnsi" w:cs="Arial"/>
          <w:sz w:val="22"/>
          <w:szCs w:val="22"/>
        </w:rPr>
        <w:t xml:space="preserve"> </w:t>
      </w:r>
    </w:p>
    <w:p w14:paraId="47EAC285" w14:textId="326DEE7B" w:rsidR="00F25FF8" w:rsidRPr="005A7BEE" w:rsidRDefault="005F7DA6" w:rsidP="00EA39FB">
      <w:pPr>
        <w:pStyle w:val="Heading1"/>
        <w:spacing w:after="200"/>
      </w:pPr>
      <w:r w:rsidRPr="005A7BEE">
        <w:t>PART 1:</w:t>
      </w:r>
      <w:r w:rsidR="00411FEE" w:rsidRPr="005A7BEE">
        <w:t xml:space="preserve"> KEY</w:t>
      </w:r>
      <w:r w:rsidR="00A8050E" w:rsidRPr="005A7BEE">
        <w:t xml:space="preserve"> CONTEXTUAL ISSUES</w:t>
      </w:r>
    </w:p>
    <w:p w14:paraId="32935C24" w14:textId="3DBC6B79" w:rsidR="00A81BD8" w:rsidRPr="000825F9" w:rsidRDefault="00A81BD8" w:rsidP="005A7BEE">
      <w:pPr>
        <w:spacing w:after="120" w:line="259" w:lineRule="auto"/>
        <w:jc w:val="both"/>
        <w:rPr>
          <w:rFonts w:cs="Arial"/>
          <w:sz w:val="22"/>
          <w:szCs w:val="22"/>
        </w:rPr>
      </w:pPr>
      <w:r w:rsidRPr="00CC38D5">
        <w:rPr>
          <w:rFonts w:asciiTheme="majorHAnsi" w:hAnsiTheme="majorHAnsi" w:cs="Arial"/>
          <w:sz w:val="22"/>
          <w:szCs w:val="22"/>
        </w:rPr>
        <w:t xml:space="preserve">The first part of this report </w:t>
      </w:r>
      <w:r w:rsidR="008B248F">
        <w:rPr>
          <w:rFonts w:asciiTheme="majorHAnsi" w:hAnsiTheme="majorHAnsi" w:cs="Arial"/>
          <w:sz w:val="22"/>
          <w:szCs w:val="22"/>
        </w:rPr>
        <w:t>canvasses a series of</w:t>
      </w:r>
      <w:r w:rsidR="00A7671D">
        <w:rPr>
          <w:rFonts w:asciiTheme="majorHAnsi" w:hAnsiTheme="majorHAnsi" w:cs="Arial"/>
          <w:sz w:val="22"/>
          <w:szCs w:val="22"/>
        </w:rPr>
        <w:t xml:space="preserve"> contextual issues</w:t>
      </w:r>
      <w:r w:rsidR="00724AF3">
        <w:rPr>
          <w:rFonts w:asciiTheme="majorHAnsi" w:hAnsiTheme="majorHAnsi" w:cs="Arial"/>
          <w:sz w:val="22"/>
          <w:szCs w:val="22"/>
        </w:rPr>
        <w:t xml:space="preserve"> that need to be</w:t>
      </w:r>
      <w:r w:rsidR="00A7671D">
        <w:rPr>
          <w:rFonts w:asciiTheme="majorHAnsi" w:hAnsiTheme="majorHAnsi" w:cs="Arial"/>
          <w:sz w:val="22"/>
          <w:szCs w:val="22"/>
        </w:rPr>
        <w:t xml:space="preserve"> considered in the development a </w:t>
      </w:r>
      <w:r w:rsidR="00A7671D" w:rsidRPr="00983FED">
        <w:rPr>
          <w:rFonts w:asciiTheme="majorHAnsi" w:hAnsiTheme="majorHAnsi" w:cs="Arial"/>
          <w:sz w:val="22"/>
          <w:szCs w:val="22"/>
        </w:rPr>
        <w:t xml:space="preserve">MAMPU </w:t>
      </w:r>
      <w:r w:rsidR="00263401" w:rsidRPr="00983FED">
        <w:rPr>
          <w:rFonts w:asciiTheme="majorHAnsi" w:hAnsiTheme="majorHAnsi" w:cs="Arial"/>
          <w:sz w:val="22"/>
          <w:szCs w:val="22"/>
        </w:rPr>
        <w:t xml:space="preserve">Disability </w:t>
      </w:r>
      <w:r w:rsidR="00A0240E" w:rsidRPr="00983FED">
        <w:rPr>
          <w:rFonts w:asciiTheme="majorHAnsi" w:hAnsiTheme="majorHAnsi" w:cs="Arial"/>
          <w:sz w:val="22"/>
          <w:szCs w:val="22"/>
        </w:rPr>
        <w:t>Inclusion S</w:t>
      </w:r>
      <w:r w:rsidR="00A7671D" w:rsidRPr="00983FED">
        <w:rPr>
          <w:rFonts w:asciiTheme="majorHAnsi" w:hAnsiTheme="majorHAnsi" w:cs="Arial"/>
          <w:sz w:val="22"/>
          <w:szCs w:val="22"/>
        </w:rPr>
        <w:t>trategy</w:t>
      </w:r>
      <w:r w:rsidR="00A7671D">
        <w:rPr>
          <w:rFonts w:asciiTheme="majorHAnsi" w:hAnsiTheme="majorHAnsi" w:cs="Arial"/>
          <w:sz w:val="22"/>
          <w:szCs w:val="22"/>
        </w:rPr>
        <w:t xml:space="preserve"> to address</w:t>
      </w:r>
      <w:r w:rsidR="008B248F">
        <w:rPr>
          <w:rFonts w:asciiTheme="majorHAnsi" w:hAnsiTheme="majorHAnsi" w:cs="Arial"/>
          <w:sz w:val="22"/>
          <w:szCs w:val="22"/>
        </w:rPr>
        <w:t xml:space="preserve"> disability</w:t>
      </w:r>
      <w:r w:rsidR="00A7671D">
        <w:rPr>
          <w:rFonts w:asciiTheme="majorHAnsi" w:hAnsiTheme="majorHAnsi" w:cs="Arial"/>
          <w:sz w:val="22"/>
          <w:szCs w:val="22"/>
        </w:rPr>
        <w:t xml:space="preserve"> inclusion</w:t>
      </w:r>
      <w:r w:rsidR="008B248F">
        <w:rPr>
          <w:rFonts w:asciiTheme="majorHAnsi" w:hAnsiTheme="majorHAnsi" w:cs="Arial"/>
          <w:sz w:val="22"/>
          <w:szCs w:val="22"/>
        </w:rPr>
        <w:t xml:space="preserve">. </w:t>
      </w:r>
      <w:r w:rsidR="00A7671D">
        <w:rPr>
          <w:rFonts w:asciiTheme="majorHAnsi" w:hAnsiTheme="majorHAnsi" w:cs="Arial"/>
          <w:sz w:val="22"/>
          <w:szCs w:val="22"/>
        </w:rPr>
        <w:t>This begins with a broad discussion of disability in Indonesia</w:t>
      </w:r>
      <w:r w:rsidR="00724AF3">
        <w:rPr>
          <w:rFonts w:asciiTheme="majorHAnsi" w:hAnsiTheme="majorHAnsi" w:cs="Arial"/>
          <w:sz w:val="22"/>
          <w:szCs w:val="22"/>
        </w:rPr>
        <w:t xml:space="preserve"> before outlining</w:t>
      </w:r>
      <w:r w:rsidR="00A7671D">
        <w:rPr>
          <w:rFonts w:asciiTheme="majorHAnsi" w:hAnsiTheme="majorHAnsi" w:cs="Arial"/>
          <w:sz w:val="22"/>
          <w:szCs w:val="22"/>
        </w:rPr>
        <w:t xml:space="preserve"> </w:t>
      </w:r>
      <w:r w:rsidR="00724AF3">
        <w:rPr>
          <w:rFonts w:asciiTheme="majorHAnsi" w:hAnsiTheme="majorHAnsi" w:cs="Arial"/>
          <w:sz w:val="22"/>
          <w:szCs w:val="22"/>
        </w:rPr>
        <w:t xml:space="preserve">Australian and Indonesian government commitments, and describing other </w:t>
      </w:r>
      <w:r w:rsidR="00DA0373">
        <w:rPr>
          <w:rFonts w:asciiTheme="majorHAnsi" w:hAnsiTheme="majorHAnsi" w:cs="Arial"/>
          <w:sz w:val="22"/>
          <w:szCs w:val="22"/>
        </w:rPr>
        <w:t xml:space="preserve">existing </w:t>
      </w:r>
      <w:r w:rsidR="00724AF3">
        <w:rPr>
          <w:rFonts w:asciiTheme="majorHAnsi" w:hAnsiTheme="majorHAnsi" w:cs="Arial"/>
          <w:sz w:val="22"/>
          <w:szCs w:val="22"/>
        </w:rPr>
        <w:t>DFAT initiatives addressing disability inclusion.</w:t>
      </w:r>
    </w:p>
    <w:p w14:paraId="5E5E2B2D" w14:textId="0EC7C290" w:rsidR="00141C92" w:rsidRPr="00B51999" w:rsidRDefault="00A81BD8" w:rsidP="0048799E">
      <w:pPr>
        <w:pStyle w:val="Heading1"/>
        <w:spacing w:before="360" w:after="200" w:line="259" w:lineRule="auto"/>
        <w:jc w:val="both"/>
        <w:rPr>
          <w:rFonts w:cs="Arial"/>
          <w:color w:val="auto"/>
          <w:sz w:val="22"/>
          <w:szCs w:val="22"/>
        </w:rPr>
      </w:pPr>
      <w:r>
        <w:rPr>
          <w:rFonts w:cs="Arial"/>
          <w:color w:val="auto"/>
          <w:sz w:val="22"/>
          <w:szCs w:val="22"/>
        </w:rPr>
        <w:t>WHAT ARE THE CHARACTERISTICS OF DISABILITY</w:t>
      </w:r>
      <w:r w:rsidR="00FD2301">
        <w:rPr>
          <w:rFonts w:cs="Arial"/>
          <w:color w:val="auto"/>
          <w:sz w:val="22"/>
          <w:szCs w:val="22"/>
        </w:rPr>
        <w:t xml:space="preserve"> IN INDONESIA?</w:t>
      </w:r>
    </w:p>
    <w:p w14:paraId="253BD80B" w14:textId="2EF90E41" w:rsidR="00D97E88" w:rsidRDefault="00A35B48" w:rsidP="003B4FFC">
      <w:pPr>
        <w:spacing w:after="0" w:line="259" w:lineRule="auto"/>
        <w:jc w:val="both"/>
        <w:rPr>
          <w:rFonts w:asciiTheme="majorHAnsi" w:hAnsiTheme="majorHAnsi" w:cs="Arial"/>
          <w:sz w:val="22"/>
          <w:szCs w:val="22"/>
        </w:rPr>
      </w:pPr>
      <w:r w:rsidRPr="00264306">
        <w:rPr>
          <w:rFonts w:asciiTheme="majorHAnsi" w:hAnsiTheme="majorHAnsi" w:cs="Arial"/>
          <w:sz w:val="22"/>
          <w:szCs w:val="22"/>
        </w:rPr>
        <w:t>People with disabilities</w:t>
      </w:r>
      <w:r w:rsidR="00AE130A" w:rsidRPr="00264306">
        <w:rPr>
          <w:rFonts w:asciiTheme="majorHAnsi" w:hAnsiTheme="majorHAnsi" w:cs="Arial"/>
          <w:sz w:val="22"/>
          <w:szCs w:val="22"/>
        </w:rPr>
        <w:t xml:space="preserve"> make up at least 15% of the </w:t>
      </w:r>
      <w:r w:rsidR="001E71E4" w:rsidRPr="00264306">
        <w:rPr>
          <w:rFonts w:asciiTheme="majorHAnsi" w:hAnsiTheme="majorHAnsi" w:cs="Arial"/>
          <w:sz w:val="22"/>
          <w:szCs w:val="22"/>
        </w:rPr>
        <w:t>world’s</w:t>
      </w:r>
      <w:r w:rsidR="00DE0DD5" w:rsidRPr="00264306">
        <w:rPr>
          <w:rFonts w:asciiTheme="majorHAnsi" w:hAnsiTheme="majorHAnsi" w:cs="Arial"/>
          <w:sz w:val="22"/>
          <w:szCs w:val="22"/>
        </w:rPr>
        <w:t xml:space="preserve"> </w:t>
      </w:r>
      <w:r w:rsidR="00AE130A" w:rsidRPr="00264306">
        <w:rPr>
          <w:rFonts w:asciiTheme="majorHAnsi" w:hAnsiTheme="majorHAnsi" w:cs="Arial"/>
          <w:sz w:val="22"/>
          <w:szCs w:val="22"/>
        </w:rPr>
        <w:t xml:space="preserve">population </w:t>
      </w:r>
      <w:r w:rsidR="00465A35" w:rsidRPr="00264306">
        <w:rPr>
          <w:rFonts w:asciiTheme="majorHAnsi" w:hAnsiTheme="majorHAnsi" w:cs="Arial"/>
          <w:sz w:val="22"/>
          <w:szCs w:val="22"/>
        </w:rPr>
        <w:t>and around 11%</w:t>
      </w:r>
      <w:r w:rsidR="00A243E2" w:rsidRPr="00264306">
        <w:rPr>
          <w:rFonts w:asciiTheme="majorHAnsi" w:hAnsiTheme="majorHAnsi" w:cs="Arial"/>
          <w:sz w:val="22"/>
          <w:szCs w:val="22"/>
        </w:rPr>
        <w:t xml:space="preserve"> or more</w:t>
      </w:r>
      <w:r w:rsidR="00465A35" w:rsidRPr="00264306">
        <w:rPr>
          <w:rFonts w:asciiTheme="majorHAnsi" w:hAnsiTheme="majorHAnsi" w:cs="Arial"/>
          <w:sz w:val="22"/>
          <w:szCs w:val="22"/>
        </w:rPr>
        <w:t xml:space="preserve"> </w:t>
      </w:r>
      <w:r w:rsidR="00AE130A" w:rsidRPr="00264306">
        <w:rPr>
          <w:rFonts w:asciiTheme="majorHAnsi" w:hAnsiTheme="majorHAnsi" w:cs="Arial"/>
          <w:sz w:val="22"/>
          <w:szCs w:val="22"/>
        </w:rPr>
        <w:t>in Indonesia</w:t>
      </w:r>
      <w:r w:rsidR="00465A35" w:rsidRPr="00264306">
        <w:rPr>
          <w:rFonts w:asciiTheme="majorHAnsi" w:hAnsiTheme="majorHAnsi" w:cs="Arial"/>
          <w:sz w:val="22"/>
          <w:szCs w:val="22"/>
        </w:rPr>
        <w:t xml:space="preserve">, </w:t>
      </w:r>
      <w:r w:rsidR="00AE130A" w:rsidRPr="00264306">
        <w:rPr>
          <w:rFonts w:asciiTheme="majorHAnsi" w:hAnsiTheme="majorHAnsi" w:cs="Arial"/>
          <w:sz w:val="22"/>
          <w:szCs w:val="22"/>
        </w:rPr>
        <w:t>and are amongst the most socially and economically excluded citizens</w:t>
      </w:r>
      <w:r w:rsidR="005C0936" w:rsidRPr="00264306">
        <w:rPr>
          <w:rFonts w:asciiTheme="majorHAnsi" w:hAnsiTheme="majorHAnsi" w:cs="Arial"/>
          <w:sz w:val="22"/>
          <w:szCs w:val="22"/>
          <w:lang w:val="id-ID"/>
        </w:rPr>
        <w:t>. Disability and poverty reinforce each other, contributing to increased vulnerability and exclusion.</w:t>
      </w:r>
      <w:r w:rsidR="00465A35" w:rsidRPr="00264306">
        <w:rPr>
          <w:rStyle w:val="FootnoteReference"/>
          <w:rFonts w:asciiTheme="majorHAnsi" w:hAnsiTheme="majorHAnsi" w:cs="Arial"/>
          <w:sz w:val="22"/>
          <w:szCs w:val="22"/>
        </w:rPr>
        <w:footnoteReference w:id="3"/>
      </w:r>
      <w:r w:rsidR="00465A35" w:rsidRPr="00264306">
        <w:rPr>
          <w:rFonts w:asciiTheme="majorHAnsi" w:hAnsiTheme="majorHAnsi" w:cs="Arial"/>
          <w:sz w:val="22"/>
          <w:szCs w:val="22"/>
        </w:rPr>
        <w:t xml:space="preserve"> </w:t>
      </w:r>
      <w:r w:rsidR="005C0936" w:rsidRPr="00264306">
        <w:rPr>
          <w:rFonts w:asciiTheme="majorHAnsi" w:hAnsiTheme="majorHAnsi" w:cs="Arial"/>
          <w:sz w:val="22"/>
          <w:szCs w:val="22"/>
          <w:lang w:val="id-ID"/>
        </w:rPr>
        <w:t xml:space="preserve"> </w:t>
      </w:r>
      <w:r w:rsidR="00294705" w:rsidRPr="00264306">
        <w:rPr>
          <w:rFonts w:asciiTheme="majorHAnsi" w:hAnsiTheme="majorHAnsi" w:cs="Arial"/>
          <w:sz w:val="22"/>
          <w:szCs w:val="22"/>
        </w:rPr>
        <w:t>Many</w:t>
      </w:r>
      <w:r w:rsidR="005C0936" w:rsidRPr="00264306">
        <w:rPr>
          <w:rFonts w:asciiTheme="majorHAnsi" w:hAnsiTheme="majorHAnsi" w:cs="Arial"/>
          <w:sz w:val="22"/>
          <w:szCs w:val="22"/>
          <w:lang w:val="id-ID"/>
        </w:rPr>
        <w:t xml:space="preserve"> people with disabilities </w:t>
      </w:r>
      <w:r w:rsidR="00CB50AC" w:rsidRPr="00264306">
        <w:rPr>
          <w:rFonts w:asciiTheme="majorHAnsi" w:hAnsiTheme="majorHAnsi" w:cs="Arial"/>
          <w:sz w:val="22"/>
          <w:szCs w:val="22"/>
        </w:rPr>
        <w:t>face multiple barriers which can</w:t>
      </w:r>
      <w:r w:rsidR="00294705" w:rsidRPr="00264306">
        <w:rPr>
          <w:rFonts w:asciiTheme="majorHAnsi" w:hAnsiTheme="majorHAnsi" w:cs="Arial"/>
          <w:sz w:val="22"/>
          <w:szCs w:val="22"/>
        </w:rPr>
        <w:t xml:space="preserve"> limit</w:t>
      </w:r>
      <w:r w:rsidR="00CB50AC" w:rsidRPr="00264306">
        <w:rPr>
          <w:rFonts w:asciiTheme="majorHAnsi" w:hAnsiTheme="majorHAnsi" w:cs="Arial"/>
          <w:sz w:val="22"/>
          <w:szCs w:val="22"/>
        </w:rPr>
        <w:t xml:space="preserve"> </w:t>
      </w:r>
      <w:r w:rsidR="00294705" w:rsidRPr="00264306">
        <w:rPr>
          <w:rFonts w:asciiTheme="majorHAnsi" w:hAnsiTheme="majorHAnsi" w:cs="Arial"/>
          <w:sz w:val="22"/>
          <w:szCs w:val="22"/>
        </w:rPr>
        <w:t>educational, employment and social opportunities</w:t>
      </w:r>
      <w:r w:rsidR="00A243E2" w:rsidRPr="00264306">
        <w:rPr>
          <w:rFonts w:asciiTheme="majorHAnsi" w:hAnsiTheme="majorHAnsi" w:cs="Arial"/>
          <w:sz w:val="22"/>
          <w:szCs w:val="22"/>
        </w:rPr>
        <w:t>.</w:t>
      </w:r>
      <w:r w:rsidR="00A243E2" w:rsidRPr="00264306">
        <w:rPr>
          <w:rStyle w:val="FootnoteReference"/>
          <w:rFonts w:asciiTheme="majorHAnsi" w:hAnsiTheme="majorHAnsi" w:cs="Arial"/>
          <w:sz w:val="22"/>
          <w:szCs w:val="22"/>
        </w:rPr>
        <w:footnoteReference w:id="4"/>
      </w:r>
      <w:r w:rsidR="00294705" w:rsidRPr="00264306">
        <w:rPr>
          <w:rFonts w:asciiTheme="majorHAnsi" w:hAnsiTheme="majorHAnsi" w:cs="Arial"/>
          <w:sz w:val="22"/>
          <w:szCs w:val="22"/>
        </w:rPr>
        <w:t xml:space="preserve"> </w:t>
      </w:r>
      <w:r w:rsidR="00D97E88">
        <w:rPr>
          <w:rFonts w:asciiTheme="majorHAnsi" w:hAnsiTheme="majorHAnsi" w:cs="Arial"/>
          <w:sz w:val="22"/>
          <w:szCs w:val="22"/>
        </w:rPr>
        <w:t xml:space="preserve"> Households with a person with disability have lower monthly expenditure, with female headed households being particularly vulnerable.</w:t>
      </w:r>
    </w:p>
    <w:p w14:paraId="4F21A295" w14:textId="6625402C" w:rsidR="003B4FFC" w:rsidRDefault="00191E9B" w:rsidP="003B4FFC">
      <w:pPr>
        <w:spacing w:after="0" w:line="259" w:lineRule="auto"/>
        <w:jc w:val="both"/>
        <w:rPr>
          <w:rFonts w:asciiTheme="majorHAnsi" w:hAnsiTheme="majorHAnsi" w:cs="Arial"/>
          <w:sz w:val="22"/>
          <w:szCs w:val="22"/>
        </w:rPr>
      </w:pPr>
      <w:r w:rsidRPr="00264306">
        <w:rPr>
          <w:rFonts w:asciiTheme="majorHAnsi" w:hAnsiTheme="majorHAnsi" w:cs="Arial"/>
          <w:noProof/>
          <w:sz w:val="22"/>
          <w:szCs w:val="22"/>
          <w:lang w:eastAsia="en-AU"/>
        </w:rPr>
        <mc:AlternateContent>
          <mc:Choice Requires="wps">
            <w:drawing>
              <wp:anchor distT="45720" distB="45720" distL="114300" distR="114300" simplePos="0" relativeHeight="251682816" behindDoc="0" locked="0" layoutInCell="1" allowOverlap="1" wp14:anchorId="78144ED4" wp14:editId="7C26B648">
                <wp:simplePos x="0" y="0"/>
                <wp:positionH relativeFrom="column">
                  <wp:posOffset>-85725</wp:posOffset>
                </wp:positionH>
                <wp:positionV relativeFrom="paragraph">
                  <wp:posOffset>182245</wp:posOffset>
                </wp:positionV>
                <wp:extent cx="3167380" cy="4781550"/>
                <wp:effectExtent l="0" t="0" r="1397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4781550"/>
                        </a:xfrm>
                        <a:prstGeom prst="rect">
                          <a:avLst/>
                        </a:prstGeom>
                        <a:solidFill>
                          <a:srgbClr val="FFFFFF"/>
                        </a:solidFill>
                        <a:ln w="9525">
                          <a:solidFill>
                            <a:srgbClr val="000000"/>
                          </a:solidFill>
                          <a:miter lim="800000"/>
                          <a:headEnd/>
                          <a:tailEnd/>
                        </a:ln>
                      </wps:spPr>
                      <wps:txbx>
                        <w:txbxContent>
                          <w:p w14:paraId="4776CEFC" w14:textId="1FD8D42B" w:rsidR="00F628C8" w:rsidRPr="00956EB4" w:rsidRDefault="00F628C8" w:rsidP="00191E9B">
                            <w:pPr>
                              <w:spacing w:before="120" w:after="120" w:line="259" w:lineRule="auto"/>
                              <w:jc w:val="both"/>
                              <w:rPr>
                                <w:rFonts w:asciiTheme="majorHAnsi" w:hAnsiTheme="majorHAnsi" w:cs="Arial"/>
                                <w:b/>
                                <w:sz w:val="22"/>
                                <w:szCs w:val="22"/>
                                <w:lang w:val="id-ID"/>
                              </w:rPr>
                            </w:pPr>
                            <w:r w:rsidRPr="002C5895">
                              <w:rPr>
                                <w:rFonts w:asciiTheme="majorHAnsi" w:hAnsiTheme="majorHAnsi" w:cs="Arial"/>
                                <w:b/>
                                <w:sz w:val="22"/>
                                <w:szCs w:val="22"/>
                                <w:lang w:val="en-US"/>
                              </w:rPr>
                              <w:t>Box 1:</w:t>
                            </w:r>
                            <w:r>
                              <w:rPr>
                                <w:rFonts w:asciiTheme="majorHAnsi" w:hAnsiTheme="majorHAnsi" w:cs="Arial"/>
                                <w:b/>
                                <w:sz w:val="22"/>
                                <w:szCs w:val="22"/>
                                <w:lang w:val="en-US"/>
                              </w:rPr>
                              <w:t xml:space="preserve"> </w:t>
                            </w:r>
                            <w:r w:rsidRPr="00B51999">
                              <w:rPr>
                                <w:rFonts w:asciiTheme="majorHAnsi" w:hAnsiTheme="majorHAnsi" w:cs="Arial"/>
                                <w:b/>
                                <w:sz w:val="22"/>
                                <w:szCs w:val="22"/>
                                <w:lang w:val="id-ID"/>
                              </w:rPr>
                              <w:t>SNAPSHOT: PEOPLE WITH DISABILITIES IN INDONESIA</w:t>
                            </w:r>
                          </w:p>
                          <w:p w14:paraId="33EF6992" w14:textId="25EE8B50" w:rsidR="00F628C8" w:rsidRPr="00264306" w:rsidRDefault="00F628C8" w:rsidP="00983FED">
                            <w:pPr>
                              <w:pStyle w:val="BodyText"/>
                              <w:numPr>
                                <w:ilvl w:val="0"/>
                                <w:numId w:val="24"/>
                              </w:numPr>
                              <w:spacing w:after="60" w:line="259" w:lineRule="auto"/>
                              <w:ind w:left="450"/>
                              <w:jc w:val="both"/>
                              <w:rPr>
                                <w:rFonts w:asciiTheme="majorHAnsi" w:hAnsiTheme="majorHAnsi" w:cs="Arial"/>
                                <w:sz w:val="22"/>
                                <w:szCs w:val="22"/>
                              </w:rPr>
                            </w:pPr>
                            <w:r w:rsidRPr="00264306">
                              <w:rPr>
                                <w:rFonts w:asciiTheme="majorHAnsi" w:hAnsiTheme="majorHAnsi" w:cs="Arial"/>
                                <w:sz w:val="22"/>
                                <w:szCs w:val="22"/>
                              </w:rPr>
                              <w:t xml:space="preserve">The prevalence of disability increases with age (26% of people over 60 years old have a disability). </w:t>
                            </w:r>
                          </w:p>
                          <w:p w14:paraId="02B1DF95" w14:textId="70DB3E36" w:rsidR="00F628C8" w:rsidRPr="00264306" w:rsidRDefault="00F628C8" w:rsidP="00983FED">
                            <w:pPr>
                              <w:pStyle w:val="BodyText"/>
                              <w:numPr>
                                <w:ilvl w:val="0"/>
                                <w:numId w:val="24"/>
                              </w:numPr>
                              <w:spacing w:after="60" w:line="259" w:lineRule="auto"/>
                              <w:ind w:left="450"/>
                              <w:jc w:val="both"/>
                              <w:rPr>
                                <w:rFonts w:asciiTheme="majorHAnsi" w:hAnsiTheme="majorHAnsi" w:cs="Arial"/>
                                <w:sz w:val="22"/>
                                <w:szCs w:val="22"/>
                              </w:rPr>
                            </w:pPr>
                            <w:r w:rsidRPr="00264306">
                              <w:rPr>
                                <w:rFonts w:asciiTheme="majorHAnsi" w:hAnsiTheme="majorHAnsi" w:cs="Arial"/>
                                <w:sz w:val="22"/>
                                <w:szCs w:val="22"/>
                              </w:rPr>
                              <w:t xml:space="preserve">Vision impairment is the most common disability, followed by hearing and mobility. </w:t>
                            </w:r>
                          </w:p>
                          <w:p w14:paraId="7CDB0CED" w14:textId="77777777" w:rsidR="00F628C8" w:rsidRPr="00264306" w:rsidRDefault="00F628C8" w:rsidP="00983FED">
                            <w:pPr>
                              <w:pStyle w:val="BodyText"/>
                              <w:numPr>
                                <w:ilvl w:val="0"/>
                                <w:numId w:val="24"/>
                              </w:numPr>
                              <w:spacing w:after="60" w:line="259" w:lineRule="auto"/>
                              <w:ind w:left="450"/>
                              <w:jc w:val="both"/>
                              <w:rPr>
                                <w:rFonts w:asciiTheme="majorHAnsi" w:hAnsiTheme="majorHAnsi" w:cs="Arial"/>
                                <w:sz w:val="22"/>
                                <w:szCs w:val="22"/>
                              </w:rPr>
                            </w:pPr>
                            <w:r w:rsidRPr="00264306">
                              <w:rPr>
                                <w:rFonts w:asciiTheme="majorHAnsi" w:hAnsiTheme="majorHAnsi" w:cs="Arial"/>
                                <w:sz w:val="22"/>
                                <w:szCs w:val="22"/>
                              </w:rPr>
                              <w:t xml:space="preserve">40% of people with a disability have more than one impairment. </w:t>
                            </w:r>
                          </w:p>
                          <w:p w14:paraId="7A8BC9F8" w14:textId="5ECECAED" w:rsidR="00F628C8" w:rsidRPr="00264306" w:rsidRDefault="00F628C8" w:rsidP="00983FED">
                            <w:pPr>
                              <w:pStyle w:val="BodyText"/>
                              <w:numPr>
                                <w:ilvl w:val="0"/>
                                <w:numId w:val="24"/>
                              </w:numPr>
                              <w:spacing w:after="60" w:line="259" w:lineRule="auto"/>
                              <w:ind w:left="450"/>
                              <w:jc w:val="both"/>
                              <w:rPr>
                                <w:rFonts w:asciiTheme="majorHAnsi" w:hAnsiTheme="majorHAnsi" w:cs="Arial"/>
                                <w:sz w:val="22"/>
                                <w:szCs w:val="22"/>
                              </w:rPr>
                            </w:pPr>
                            <w:r w:rsidRPr="00264306">
                              <w:rPr>
                                <w:rFonts w:asciiTheme="majorHAnsi" w:hAnsiTheme="majorHAnsi" w:cs="Arial"/>
                                <w:sz w:val="22"/>
                                <w:szCs w:val="22"/>
                              </w:rPr>
                              <w:t xml:space="preserve">Disability is predominantly acquired. Disease is the most common cause of disability (60%). Accidents constitute the cause of 16% of disabilities. </w:t>
                            </w:r>
                          </w:p>
                          <w:p w14:paraId="5FD0392F" w14:textId="6DF8EC4A" w:rsidR="00F628C8" w:rsidRPr="00264306" w:rsidRDefault="00F628C8" w:rsidP="00983FED">
                            <w:pPr>
                              <w:pStyle w:val="BodyText"/>
                              <w:numPr>
                                <w:ilvl w:val="0"/>
                                <w:numId w:val="24"/>
                              </w:numPr>
                              <w:spacing w:after="60" w:line="259" w:lineRule="auto"/>
                              <w:ind w:left="450"/>
                              <w:jc w:val="both"/>
                              <w:rPr>
                                <w:rFonts w:asciiTheme="majorHAnsi" w:hAnsiTheme="majorHAnsi" w:cs="Arial"/>
                                <w:sz w:val="22"/>
                                <w:szCs w:val="22"/>
                              </w:rPr>
                            </w:pPr>
                            <w:r w:rsidRPr="00264306">
                              <w:rPr>
                                <w:rFonts w:asciiTheme="majorHAnsi" w:hAnsiTheme="majorHAnsi" w:cs="Arial"/>
                                <w:sz w:val="22"/>
                                <w:szCs w:val="22"/>
                                <w:lang w:val="en-US"/>
                              </w:rPr>
                              <w:t>The prevalence of disability is higher in rural areas than urban areas (4.6% compared with 3.9%).</w:t>
                            </w:r>
                          </w:p>
                          <w:p w14:paraId="522EB749" w14:textId="77777777" w:rsidR="00F628C8" w:rsidRPr="00264306" w:rsidRDefault="00F628C8" w:rsidP="00983FED">
                            <w:pPr>
                              <w:pStyle w:val="BodyText"/>
                              <w:numPr>
                                <w:ilvl w:val="0"/>
                                <w:numId w:val="24"/>
                              </w:numPr>
                              <w:spacing w:after="60" w:line="259" w:lineRule="auto"/>
                              <w:ind w:left="450"/>
                              <w:jc w:val="both"/>
                              <w:rPr>
                                <w:rFonts w:asciiTheme="majorHAnsi" w:hAnsiTheme="majorHAnsi" w:cs="Arial"/>
                                <w:sz w:val="22"/>
                                <w:szCs w:val="22"/>
                              </w:rPr>
                            </w:pPr>
                            <w:r w:rsidRPr="00264306">
                              <w:rPr>
                                <w:rFonts w:asciiTheme="majorHAnsi" w:hAnsiTheme="majorHAnsi" w:cs="Arial"/>
                                <w:sz w:val="22"/>
                                <w:szCs w:val="22"/>
                                <w:lang w:val="en-US"/>
                              </w:rPr>
                              <w:t xml:space="preserve">Gorontalo and North Sulawesi have the highest prevalence in the country at above 6%. </w:t>
                            </w:r>
                          </w:p>
                          <w:p w14:paraId="653A44FB" w14:textId="329735D5" w:rsidR="00F628C8" w:rsidRPr="00B51999" w:rsidRDefault="00F628C8" w:rsidP="00983FED">
                            <w:pPr>
                              <w:pStyle w:val="BodyText"/>
                              <w:numPr>
                                <w:ilvl w:val="0"/>
                                <w:numId w:val="24"/>
                              </w:numPr>
                              <w:spacing w:after="40" w:line="259" w:lineRule="auto"/>
                              <w:ind w:left="450"/>
                              <w:jc w:val="both"/>
                              <w:rPr>
                                <w:rFonts w:asciiTheme="majorHAnsi" w:hAnsiTheme="majorHAnsi" w:cs="Arial"/>
                                <w:sz w:val="22"/>
                                <w:szCs w:val="22"/>
                              </w:rPr>
                            </w:pPr>
                            <w:r w:rsidRPr="00264306">
                              <w:rPr>
                                <w:rFonts w:asciiTheme="majorHAnsi" w:hAnsiTheme="majorHAnsi" w:cs="Arial"/>
                                <w:sz w:val="22"/>
                                <w:szCs w:val="22"/>
                              </w:rPr>
                              <w:t>The incidence of disability is similar for males and females. Estimates of between</w:t>
                            </w:r>
                            <w:r>
                              <w:rPr>
                                <w:rFonts w:asciiTheme="majorHAnsi" w:hAnsiTheme="majorHAnsi" w:cs="Arial"/>
                                <w:sz w:val="22"/>
                                <w:szCs w:val="22"/>
                              </w:rPr>
                              <w:t xml:space="preserve"> </w:t>
                            </w:r>
                            <w:r w:rsidRPr="00B51999">
                              <w:rPr>
                                <w:rFonts w:asciiTheme="majorHAnsi" w:hAnsiTheme="majorHAnsi" w:cs="Arial"/>
                                <w:sz w:val="22"/>
                                <w:szCs w:val="22"/>
                              </w:rPr>
                              <w:t>47% and 54% of</w:t>
                            </w:r>
                            <w:r>
                              <w:rPr>
                                <w:rFonts w:asciiTheme="majorHAnsi" w:hAnsiTheme="majorHAnsi" w:cs="Arial"/>
                                <w:sz w:val="22"/>
                                <w:szCs w:val="22"/>
                              </w:rPr>
                              <w:t xml:space="preserve"> people with disabilities are women.</w:t>
                            </w:r>
                          </w:p>
                          <w:p w14:paraId="6C46D775" w14:textId="07754CBE" w:rsidR="00F628C8" w:rsidRPr="009A2F28" w:rsidRDefault="00F628C8" w:rsidP="009A2F28">
                            <w:pPr>
                              <w:spacing w:after="0"/>
                              <w:rPr>
                                <w:rFonts w:asciiTheme="majorHAnsi" w:eastAsia="Times New Roman" w:hAnsiTheme="majorHAnsi" w:cs="Arial"/>
                                <w:sz w:val="18"/>
                                <w:szCs w:val="18"/>
                                <w:lang w:eastAsia="en-AU"/>
                              </w:rPr>
                            </w:pPr>
                            <w:r w:rsidRPr="009A2F28">
                              <w:rPr>
                                <w:rFonts w:asciiTheme="majorHAnsi" w:eastAsia="Times New Roman" w:hAnsiTheme="majorHAnsi" w:cs="Arial"/>
                                <w:sz w:val="18"/>
                                <w:szCs w:val="18"/>
                                <w:lang w:eastAsia="en-AU"/>
                              </w:rPr>
                              <w:t>Source: AIPJ (2017). Disability in Indonesia: What can we learn from the data? Report produced by Monash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44ED4" id="_x0000_t202" coordsize="21600,21600" o:spt="202" path="m,l,21600r21600,l21600,xe">
                <v:stroke joinstyle="miter"/>
                <v:path gradientshapeok="t" o:connecttype="rect"/>
              </v:shapetype>
              <v:shape id="Text Box 2" o:spid="_x0000_s1026" type="#_x0000_t202" style="position:absolute;left:0;text-align:left;margin-left:-6.75pt;margin-top:14.35pt;width:249.4pt;height:376.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">
                <v:textbox>
                  <w:txbxContent>
                    <w:p w14:paraId="4776CEFC" w14:textId="1FD8D42B" w:rsidR="00F628C8" w:rsidRPr="00956EB4" w:rsidRDefault="00F628C8" w:rsidP="00191E9B">
                      <w:pPr>
                        <w:spacing w:before="120" w:after="120" w:line="259" w:lineRule="auto"/>
                        <w:jc w:val="both"/>
                        <w:rPr>
                          <w:rFonts w:asciiTheme="majorHAnsi" w:hAnsiTheme="majorHAnsi" w:cs="Arial"/>
                          <w:b/>
                          <w:sz w:val="22"/>
                          <w:szCs w:val="22"/>
                          <w:lang w:val="id-ID"/>
                        </w:rPr>
                      </w:pPr>
                      <w:r w:rsidRPr="002C5895">
                        <w:rPr>
                          <w:rFonts w:asciiTheme="majorHAnsi" w:hAnsiTheme="majorHAnsi" w:cs="Arial"/>
                          <w:b/>
                          <w:sz w:val="22"/>
                          <w:szCs w:val="22"/>
                          <w:lang w:val="en-US"/>
                        </w:rPr>
                        <w:t>Box 1:</w:t>
                      </w:r>
                      <w:r>
                        <w:rPr>
                          <w:rFonts w:asciiTheme="majorHAnsi" w:hAnsiTheme="majorHAnsi" w:cs="Arial"/>
                          <w:b/>
                          <w:sz w:val="22"/>
                          <w:szCs w:val="22"/>
                          <w:lang w:val="en-US"/>
                        </w:rPr>
                        <w:t xml:space="preserve"> </w:t>
                      </w:r>
                      <w:r w:rsidRPr="00B51999">
                        <w:rPr>
                          <w:rFonts w:asciiTheme="majorHAnsi" w:hAnsiTheme="majorHAnsi" w:cs="Arial"/>
                          <w:b/>
                          <w:sz w:val="22"/>
                          <w:szCs w:val="22"/>
                          <w:lang w:val="id-ID"/>
                        </w:rPr>
                        <w:t>SNAPSHOT: PEOPLE WITH DISABILITIES IN INDONESIA</w:t>
                      </w:r>
                    </w:p>
                    <w:p w14:paraId="33EF6992" w14:textId="25EE8B50" w:rsidR="00F628C8" w:rsidRPr="00264306" w:rsidRDefault="00F628C8" w:rsidP="00983FED">
                      <w:pPr>
                        <w:pStyle w:val="BodyText"/>
                        <w:numPr>
                          <w:ilvl w:val="0"/>
                          <w:numId w:val="24"/>
                        </w:numPr>
                        <w:spacing w:after="60" w:line="259" w:lineRule="auto"/>
                        <w:ind w:left="450"/>
                        <w:jc w:val="both"/>
                        <w:rPr>
                          <w:rFonts w:asciiTheme="majorHAnsi" w:hAnsiTheme="majorHAnsi" w:cs="Arial"/>
                          <w:sz w:val="22"/>
                          <w:szCs w:val="22"/>
                        </w:rPr>
                      </w:pPr>
                      <w:r w:rsidRPr="00264306">
                        <w:rPr>
                          <w:rFonts w:asciiTheme="majorHAnsi" w:hAnsiTheme="majorHAnsi" w:cs="Arial"/>
                          <w:sz w:val="22"/>
                          <w:szCs w:val="22"/>
                        </w:rPr>
                        <w:t xml:space="preserve">The prevalence of disability increases with age (26% of people over 60 years old have a disability). </w:t>
                      </w:r>
                    </w:p>
                    <w:p w14:paraId="02B1DF95" w14:textId="70DB3E36" w:rsidR="00F628C8" w:rsidRPr="00264306" w:rsidRDefault="00F628C8" w:rsidP="00983FED">
                      <w:pPr>
                        <w:pStyle w:val="BodyText"/>
                        <w:numPr>
                          <w:ilvl w:val="0"/>
                          <w:numId w:val="24"/>
                        </w:numPr>
                        <w:spacing w:after="60" w:line="259" w:lineRule="auto"/>
                        <w:ind w:left="450"/>
                        <w:jc w:val="both"/>
                        <w:rPr>
                          <w:rFonts w:asciiTheme="majorHAnsi" w:hAnsiTheme="majorHAnsi" w:cs="Arial"/>
                          <w:sz w:val="22"/>
                          <w:szCs w:val="22"/>
                        </w:rPr>
                      </w:pPr>
                      <w:r w:rsidRPr="00264306">
                        <w:rPr>
                          <w:rFonts w:asciiTheme="majorHAnsi" w:hAnsiTheme="majorHAnsi" w:cs="Arial"/>
                          <w:sz w:val="22"/>
                          <w:szCs w:val="22"/>
                        </w:rPr>
                        <w:t xml:space="preserve">Vision impairment is the most common disability, followed by hearing and mobility. </w:t>
                      </w:r>
                    </w:p>
                    <w:p w14:paraId="7CDB0CED" w14:textId="77777777" w:rsidR="00F628C8" w:rsidRPr="00264306" w:rsidRDefault="00F628C8" w:rsidP="00983FED">
                      <w:pPr>
                        <w:pStyle w:val="BodyText"/>
                        <w:numPr>
                          <w:ilvl w:val="0"/>
                          <w:numId w:val="24"/>
                        </w:numPr>
                        <w:spacing w:after="60" w:line="259" w:lineRule="auto"/>
                        <w:ind w:left="450"/>
                        <w:jc w:val="both"/>
                        <w:rPr>
                          <w:rFonts w:asciiTheme="majorHAnsi" w:hAnsiTheme="majorHAnsi" w:cs="Arial"/>
                          <w:sz w:val="22"/>
                          <w:szCs w:val="22"/>
                        </w:rPr>
                      </w:pPr>
                      <w:r w:rsidRPr="00264306">
                        <w:rPr>
                          <w:rFonts w:asciiTheme="majorHAnsi" w:hAnsiTheme="majorHAnsi" w:cs="Arial"/>
                          <w:sz w:val="22"/>
                          <w:szCs w:val="22"/>
                        </w:rPr>
                        <w:t xml:space="preserve">40% of people with a disability have more than one impairment. </w:t>
                      </w:r>
                    </w:p>
                    <w:p w14:paraId="7A8BC9F8" w14:textId="5ECECAED" w:rsidR="00F628C8" w:rsidRPr="00264306" w:rsidRDefault="00F628C8" w:rsidP="00983FED">
                      <w:pPr>
                        <w:pStyle w:val="BodyText"/>
                        <w:numPr>
                          <w:ilvl w:val="0"/>
                          <w:numId w:val="24"/>
                        </w:numPr>
                        <w:spacing w:after="60" w:line="259" w:lineRule="auto"/>
                        <w:ind w:left="450"/>
                        <w:jc w:val="both"/>
                        <w:rPr>
                          <w:rFonts w:asciiTheme="majorHAnsi" w:hAnsiTheme="majorHAnsi" w:cs="Arial"/>
                          <w:sz w:val="22"/>
                          <w:szCs w:val="22"/>
                        </w:rPr>
                      </w:pPr>
                      <w:r w:rsidRPr="00264306">
                        <w:rPr>
                          <w:rFonts w:asciiTheme="majorHAnsi" w:hAnsiTheme="majorHAnsi" w:cs="Arial"/>
                          <w:sz w:val="22"/>
                          <w:szCs w:val="22"/>
                        </w:rPr>
                        <w:t xml:space="preserve">Disability is predominantly acquired. Disease is the most common cause of disability (60%). Accidents constitute the cause of 16% of disabilities. </w:t>
                      </w:r>
                    </w:p>
                    <w:p w14:paraId="5FD0392F" w14:textId="6DF8EC4A" w:rsidR="00F628C8" w:rsidRPr="00264306" w:rsidRDefault="00F628C8" w:rsidP="00983FED">
                      <w:pPr>
                        <w:pStyle w:val="BodyText"/>
                        <w:numPr>
                          <w:ilvl w:val="0"/>
                          <w:numId w:val="24"/>
                        </w:numPr>
                        <w:spacing w:after="60" w:line="259" w:lineRule="auto"/>
                        <w:ind w:left="450"/>
                        <w:jc w:val="both"/>
                        <w:rPr>
                          <w:rFonts w:asciiTheme="majorHAnsi" w:hAnsiTheme="majorHAnsi" w:cs="Arial"/>
                          <w:sz w:val="22"/>
                          <w:szCs w:val="22"/>
                        </w:rPr>
                      </w:pPr>
                      <w:r w:rsidRPr="00264306">
                        <w:rPr>
                          <w:rFonts w:asciiTheme="majorHAnsi" w:hAnsiTheme="majorHAnsi" w:cs="Arial"/>
                          <w:sz w:val="22"/>
                          <w:szCs w:val="22"/>
                          <w:lang w:val="en-US"/>
                        </w:rPr>
                        <w:t>The prevalence of disability is higher in rural areas than urban areas (4.6% compared with 3.9%).</w:t>
                      </w:r>
                    </w:p>
                    <w:p w14:paraId="522EB749" w14:textId="77777777" w:rsidR="00F628C8" w:rsidRPr="00264306" w:rsidRDefault="00F628C8" w:rsidP="00983FED">
                      <w:pPr>
                        <w:pStyle w:val="BodyText"/>
                        <w:numPr>
                          <w:ilvl w:val="0"/>
                          <w:numId w:val="24"/>
                        </w:numPr>
                        <w:spacing w:after="60" w:line="259" w:lineRule="auto"/>
                        <w:ind w:left="450"/>
                        <w:jc w:val="both"/>
                        <w:rPr>
                          <w:rFonts w:asciiTheme="majorHAnsi" w:hAnsiTheme="majorHAnsi" w:cs="Arial"/>
                          <w:sz w:val="22"/>
                          <w:szCs w:val="22"/>
                        </w:rPr>
                      </w:pPr>
                      <w:r w:rsidRPr="00264306">
                        <w:rPr>
                          <w:rFonts w:asciiTheme="majorHAnsi" w:hAnsiTheme="majorHAnsi" w:cs="Arial"/>
                          <w:sz w:val="22"/>
                          <w:szCs w:val="22"/>
                          <w:lang w:val="en-US"/>
                        </w:rPr>
                        <w:t xml:space="preserve">Gorontalo and North Sulawesi have the highest prevalence in the country at above 6%. </w:t>
                      </w:r>
                    </w:p>
                    <w:p w14:paraId="653A44FB" w14:textId="329735D5" w:rsidR="00F628C8" w:rsidRPr="00B51999" w:rsidRDefault="00F628C8" w:rsidP="00983FED">
                      <w:pPr>
                        <w:pStyle w:val="BodyText"/>
                        <w:numPr>
                          <w:ilvl w:val="0"/>
                          <w:numId w:val="24"/>
                        </w:numPr>
                        <w:spacing w:after="40" w:line="259" w:lineRule="auto"/>
                        <w:ind w:left="450"/>
                        <w:jc w:val="both"/>
                        <w:rPr>
                          <w:rFonts w:asciiTheme="majorHAnsi" w:hAnsiTheme="majorHAnsi" w:cs="Arial"/>
                          <w:sz w:val="22"/>
                          <w:szCs w:val="22"/>
                        </w:rPr>
                      </w:pPr>
                      <w:r w:rsidRPr="00264306">
                        <w:rPr>
                          <w:rFonts w:asciiTheme="majorHAnsi" w:hAnsiTheme="majorHAnsi" w:cs="Arial"/>
                          <w:sz w:val="22"/>
                          <w:szCs w:val="22"/>
                        </w:rPr>
                        <w:t>The incidence of disability is similar for males and females. Estimates of between</w:t>
                      </w:r>
                      <w:r>
                        <w:rPr>
                          <w:rFonts w:asciiTheme="majorHAnsi" w:hAnsiTheme="majorHAnsi" w:cs="Arial"/>
                          <w:sz w:val="22"/>
                          <w:szCs w:val="22"/>
                        </w:rPr>
                        <w:t xml:space="preserve"> </w:t>
                      </w:r>
                      <w:r w:rsidRPr="00B51999">
                        <w:rPr>
                          <w:rFonts w:asciiTheme="majorHAnsi" w:hAnsiTheme="majorHAnsi" w:cs="Arial"/>
                          <w:sz w:val="22"/>
                          <w:szCs w:val="22"/>
                        </w:rPr>
                        <w:t>47% and 54% of</w:t>
                      </w:r>
                      <w:r>
                        <w:rPr>
                          <w:rFonts w:asciiTheme="majorHAnsi" w:hAnsiTheme="majorHAnsi" w:cs="Arial"/>
                          <w:sz w:val="22"/>
                          <w:szCs w:val="22"/>
                        </w:rPr>
                        <w:t xml:space="preserve"> people with disabilities are women.</w:t>
                      </w:r>
                    </w:p>
                    <w:p w14:paraId="6C46D775" w14:textId="07754CBE" w:rsidR="00F628C8" w:rsidRPr="009A2F28" w:rsidRDefault="00F628C8" w:rsidP="009A2F28">
                      <w:pPr>
                        <w:spacing w:after="0"/>
                        <w:rPr>
                          <w:rFonts w:asciiTheme="majorHAnsi" w:eastAsia="Times New Roman" w:hAnsiTheme="majorHAnsi" w:cs="Arial"/>
                          <w:sz w:val="18"/>
                          <w:szCs w:val="18"/>
                          <w:lang w:eastAsia="en-AU"/>
                        </w:rPr>
                      </w:pPr>
                      <w:r w:rsidRPr="009A2F28">
                        <w:rPr>
                          <w:rFonts w:asciiTheme="majorHAnsi" w:eastAsia="Times New Roman" w:hAnsiTheme="majorHAnsi" w:cs="Arial"/>
                          <w:sz w:val="18"/>
                          <w:szCs w:val="18"/>
                          <w:lang w:eastAsia="en-AU"/>
                        </w:rPr>
                        <w:t>Source: AIPJ (2017). Disability in Indonesia: What can we learn from the data? Report produced by Monash University.</w:t>
                      </w:r>
                    </w:p>
                  </w:txbxContent>
                </v:textbox>
                <w10:wrap type="square"/>
              </v:shape>
            </w:pict>
          </mc:Fallback>
        </mc:AlternateContent>
      </w:r>
      <w:r w:rsidR="00CA3253" w:rsidRPr="00264306">
        <w:rPr>
          <w:rFonts w:asciiTheme="majorHAnsi" w:hAnsiTheme="majorHAnsi" w:cs="Arial"/>
          <w:sz w:val="22"/>
          <w:szCs w:val="22"/>
        </w:rPr>
        <w:t xml:space="preserve">Discrimination </w:t>
      </w:r>
      <w:r w:rsidR="00411FEE" w:rsidRPr="00264306">
        <w:rPr>
          <w:rFonts w:asciiTheme="majorHAnsi" w:hAnsiTheme="majorHAnsi" w:cs="Arial"/>
          <w:sz w:val="22"/>
          <w:szCs w:val="22"/>
        </w:rPr>
        <w:t>against</w:t>
      </w:r>
      <w:r w:rsidR="00A35B48" w:rsidRPr="00264306">
        <w:rPr>
          <w:rFonts w:asciiTheme="majorHAnsi" w:hAnsiTheme="majorHAnsi" w:cs="Arial"/>
          <w:sz w:val="22"/>
          <w:szCs w:val="22"/>
        </w:rPr>
        <w:t xml:space="preserve"> people with disabilities</w:t>
      </w:r>
      <w:r w:rsidR="00411FEE" w:rsidRPr="00264306">
        <w:rPr>
          <w:rFonts w:asciiTheme="majorHAnsi" w:hAnsiTheme="majorHAnsi" w:cs="Arial"/>
          <w:sz w:val="22"/>
          <w:szCs w:val="22"/>
        </w:rPr>
        <w:t xml:space="preserve"> in Indonesia, as in many countries,</w:t>
      </w:r>
      <w:r w:rsidR="00CA3253" w:rsidRPr="00264306">
        <w:rPr>
          <w:rFonts w:asciiTheme="majorHAnsi" w:hAnsiTheme="majorHAnsi" w:cs="Arial"/>
          <w:sz w:val="22"/>
          <w:szCs w:val="22"/>
        </w:rPr>
        <w:t xml:space="preserve"> often</w:t>
      </w:r>
      <w:r w:rsidR="00411FEE" w:rsidRPr="00264306">
        <w:rPr>
          <w:rFonts w:asciiTheme="majorHAnsi" w:hAnsiTheme="majorHAnsi" w:cs="Arial"/>
          <w:sz w:val="22"/>
          <w:szCs w:val="22"/>
        </w:rPr>
        <w:t xml:space="preserve"> </w:t>
      </w:r>
      <w:r w:rsidR="0031062A" w:rsidRPr="00264306">
        <w:rPr>
          <w:rFonts w:asciiTheme="majorHAnsi" w:hAnsiTheme="majorHAnsi" w:cs="Arial"/>
          <w:sz w:val="22"/>
          <w:szCs w:val="22"/>
        </w:rPr>
        <w:t xml:space="preserve">starts within the </w:t>
      </w:r>
      <w:r w:rsidR="00514B76" w:rsidRPr="00264306">
        <w:rPr>
          <w:rFonts w:asciiTheme="majorHAnsi" w:hAnsiTheme="majorHAnsi" w:cs="Arial"/>
          <w:sz w:val="22"/>
          <w:szCs w:val="22"/>
        </w:rPr>
        <w:t>family</w:t>
      </w:r>
      <w:r w:rsidR="00411FEE" w:rsidRPr="00264306">
        <w:rPr>
          <w:rFonts w:asciiTheme="majorHAnsi" w:hAnsiTheme="majorHAnsi" w:cs="Arial"/>
          <w:sz w:val="22"/>
          <w:szCs w:val="22"/>
        </w:rPr>
        <w:t>.</w:t>
      </w:r>
      <w:r w:rsidR="00CA3253" w:rsidRPr="00264306">
        <w:rPr>
          <w:rFonts w:asciiTheme="majorHAnsi" w:hAnsiTheme="majorHAnsi" w:cs="Arial"/>
          <w:sz w:val="22"/>
          <w:szCs w:val="22"/>
        </w:rPr>
        <w:t xml:space="preserve"> </w:t>
      </w:r>
      <w:r w:rsidR="00D97E88" w:rsidRPr="00264306">
        <w:rPr>
          <w:rFonts w:asciiTheme="majorHAnsi" w:hAnsiTheme="majorHAnsi" w:cs="Arial"/>
          <w:sz w:val="22"/>
          <w:szCs w:val="22"/>
          <w:lang w:val="id-ID"/>
        </w:rPr>
        <w:t>Households with a person with disability have a lower monthly expenditure per capita, with female head of households being particularly vulnerable</w:t>
      </w:r>
      <w:r w:rsidR="00D97E88" w:rsidRPr="00264306">
        <w:rPr>
          <w:rFonts w:asciiTheme="majorHAnsi" w:hAnsiTheme="majorHAnsi" w:cs="Arial"/>
          <w:sz w:val="22"/>
          <w:szCs w:val="22"/>
          <w:lang w:val="en-US"/>
        </w:rPr>
        <w:t xml:space="preserve">. </w:t>
      </w:r>
      <w:r w:rsidR="00411FEE" w:rsidRPr="00264306">
        <w:rPr>
          <w:rFonts w:asciiTheme="majorHAnsi" w:hAnsiTheme="majorHAnsi" w:cs="Arial"/>
          <w:sz w:val="22"/>
          <w:szCs w:val="22"/>
        </w:rPr>
        <w:t>T</w:t>
      </w:r>
      <w:r w:rsidR="00CA3253" w:rsidRPr="00264306">
        <w:rPr>
          <w:rFonts w:asciiTheme="majorHAnsi" w:hAnsiTheme="majorHAnsi" w:cs="Arial"/>
          <w:sz w:val="22"/>
          <w:szCs w:val="22"/>
        </w:rPr>
        <w:t>his</w:t>
      </w:r>
      <w:r w:rsidR="00411FEE" w:rsidRPr="00264306">
        <w:rPr>
          <w:rFonts w:asciiTheme="majorHAnsi" w:hAnsiTheme="majorHAnsi" w:cs="Arial"/>
          <w:sz w:val="22"/>
          <w:szCs w:val="22"/>
        </w:rPr>
        <w:t xml:space="preserve"> </w:t>
      </w:r>
      <w:r w:rsidR="00514B76" w:rsidRPr="00264306">
        <w:rPr>
          <w:rFonts w:asciiTheme="majorHAnsi" w:hAnsiTheme="majorHAnsi" w:cs="Arial"/>
          <w:sz w:val="22"/>
          <w:szCs w:val="22"/>
        </w:rPr>
        <w:t>exclusion from within the family can further contribute to reduced social and political</w:t>
      </w:r>
      <w:r w:rsidR="00CA3253" w:rsidRPr="00264306">
        <w:rPr>
          <w:rFonts w:asciiTheme="majorHAnsi" w:hAnsiTheme="majorHAnsi" w:cs="Arial"/>
          <w:sz w:val="22"/>
          <w:szCs w:val="22"/>
        </w:rPr>
        <w:t xml:space="preserve"> participation</w:t>
      </w:r>
      <w:r w:rsidR="0031062A" w:rsidRPr="00264306">
        <w:rPr>
          <w:rFonts w:asciiTheme="majorHAnsi" w:hAnsiTheme="majorHAnsi" w:cs="Arial"/>
          <w:sz w:val="22"/>
          <w:szCs w:val="22"/>
        </w:rPr>
        <w:t>. This includes participation</w:t>
      </w:r>
      <w:r w:rsidR="00CA3253" w:rsidRPr="00264306">
        <w:rPr>
          <w:rFonts w:asciiTheme="majorHAnsi" w:hAnsiTheme="majorHAnsi" w:cs="Arial"/>
          <w:sz w:val="22"/>
          <w:szCs w:val="22"/>
        </w:rPr>
        <w:t xml:space="preserve"> in government planning processes and accessing mainstream and targeted services.</w:t>
      </w:r>
      <w:r w:rsidR="00D97E88" w:rsidRPr="00D97E88">
        <w:rPr>
          <w:rStyle w:val="FootnoteReference"/>
          <w:rFonts w:asciiTheme="majorHAnsi" w:hAnsiTheme="majorHAnsi" w:cs="Arial"/>
          <w:sz w:val="22"/>
          <w:szCs w:val="22"/>
        </w:rPr>
        <w:t xml:space="preserve"> </w:t>
      </w:r>
      <w:r w:rsidR="00D97E88" w:rsidRPr="00264306">
        <w:rPr>
          <w:rStyle w:val="FootnoteReference"/>
          <w:rFonts w:asciiTheme="majorHAnsi" w:hAnsiTheme="majorHAnsi" w:cs="Arial"/>
          <w:sz w:val="22"/>
          <w:szCs w:val="22"/>
        </w:rPr>
        <w:footnoteReference w:id="5"/>
      </w:r>
      <w:r w:rsidR="00D97E88">
        <w:rPr>
          <w:rFonts w:asciiTheme="majorHAnsi" w:hAnsiTheme="majorHAnsi" w:cs="Arial"/>
          <w:sz w:val="22"/>
          <w:szCs w:val="22"/>
        </w:rPr>
        <w:t xml:space="preserve"> </w:t>
      </w:r>
      <w:r w:rsidR="003B4FFC" w:rsidRPr="003B4FFC">
        <w:rPr>
          <w:rFonts w:asciiTheme="majorHAnsi" w:hAnsiTheme="majorHAnsi" w:cs="Arial"/>
          <w:sz w:val="22"/>
          <w:szCs w:val="22"/>
        </w:rPr>
        <w:t xml:space="preserve">These issues are reviewed in more detail in the second part of the report in relation to MAMPU’s response under each of its five </w:t>
      </w:r>
      <w:r w:rsidR="00916745">
        <w:rPr>
          <w:rFonts w:asciiTheme="majorHAnsi" w:hAnsiTheme="majorHAnsi" w:cs="Arial"/>
          <w:sz w:val="22"/>
          <w:szCs w:val="22"/>
        </w:rPr>
        <w:t xml:space="preserve">corresponding </w:t>
      </w:r>
      <w:r w:rsidR="003B4FFC" w:rsidRPr="003B4FFC">
        <w:rPr>
          <w:rFonts w:asciiTheme="majorHAnsi" w:hAnsiTheme="majorHAnsi" w:cs="Arial"/>
          <w:sz w:val="22"/>
          <w:szCs w:val="22"/>
        </w:rPr>
        <w:t>thematic areas.</w:t>
      </w:r>
    </w:p>
    <w:p w14:paraId="235A0294" w14:textId="77777777" w:rsidR="003B4FFC" w:rsidRDefault="003B4FFC" w:rsidP="000B061A">
      <w:pPr>
        <w:spacing w:after="0" w:line="259" w:lineRule="auto"/>
        <w:jc w:val="both"/>
        <w:rPr>
          <w:rFonts w:asciiTheme="majorHAnsi" w:hAnsiTheme="majorHAnsi" w:cs="Arial"/>
          <w:sz w:val="22"/>
          <w:szCs w:val="22"/>
        </w:rPr>
      </w:pPr>
    </w:p>
    <w:p w14:paraId="21DA8139" w14:textId="7282AD14" w:rsidR="0093202B" w:rsidRDefault="00411FEE" w:rsidP="003B4FFC">
      <w:pPr>
        <w:spacing w:after="0" w:line="259" w:lineRule="auto"/>
        <w:jc w:val="both"/>
        <w:rPr>
          <w:rFonts w:asciiTheme="majorHAnsi" w:hAnsiTheme="majorHAnsi" w:cs="Arial"/>
          <w:sz w:val="22"/>
          <w:szCs w:val="22"/>
        </w:rPr>
      </w:pPr>
      <w:r w:rsidRPr="00264306">
        <w:rPr>
          <w:rFonts w:asciiTheme="majorHAnsi" w:hAnsiTheme="majorHAnsi" w:cs="Arial"/>
          <w:sz w:val="22"/>
          <w:szCs w:val="22"/>
        </w:rPr>
        <w:t>A</w:t>
      </w:r>
      <w:r w:rsidR="00255988" w:rsidRPr="00264306">
        <w:rPr>
          <w:rFonts w:asciiTheme="majorHAnsi" w:hAnsiTheme="majorHAnsi" w:cs="Arial"/>
          <w:sz w:val="22"/>
          <w:szCs w:val="22"/>
        </w:rPr>
        <w:t xml:space="preserve">ction </w:t>
      </w:r>
      <w:r w:rsidRPr="00264306">
        <w:rPr>
          <w:rFonts w:asciiTheme="majorHAnsi" w:hAnsiTheme="majorHAnsi" w:cs="Arial"/>
          <w:sz w:val="22"/>
          <w:szCs w:val="22"/>
        </w:rPr>
        <w:t>by</w:t>
      </w:r>
      <w:r w:rsidR="00255988" w:rsidRPr="00264306">
        <w:rPr>
          <w:rFonts w:asciiTheme="majorHAnsi" w:hAnsiTheme="majorHAnsi" w:cs="Arial"/>
          <w:sz w:val="22"/>
          <w:szCs w:val="22"/>
        </w:rPr>
        <w:t xml:space="preserve"> DPOs with other civil society actors, has</w:t>
      </w:r>
      <w:r w:rsidRPr="00264306">
        <w:rPr>
          <w:rFonts w:asciiTheme="majorHAnsi" w:hAnsiTheme="majorHAnsi" w:cs="Arial"/>
          <w:sz w:val="22"/>
          <w:szCs w:val="22"/>
        </w:rPr>
        <w:t xml:space="preserve"> spurred</w:t>
      </w:r>
      <w:r w:rsidR="00255988" w:rsidRPr="00264306">
        <w:rPr>
          <w:rFonts w:asciiTheme="majorHAnsi" w:hAnsiTheme="majorHAnsi" w:cs="Arial"/>
          <w:sz w:val="22"/>
          <w:szCs w:val="22"/>
        </w:rPr>
        <w:t xml:space="preserve"> some recent positive progress on disability inclusion for service delivery and participation in v</w:t>
      </w:r>
      <w:r w:rsidR="00BF6DFD" w:rsidRPr="00264306">
        <w:rPr>
          <w:rFonts w:asciiTheme="majorHAnsi" w:hAnsiTheme="majorHAnsi" w:cs="Arial"/>
          <w:sz w:val="22"/>
          <w:szCs w:val="22"/>
        </w:rPr>
        <w:t>illage and district processes.</w:t>
      </w:r>
      <w:r w:rsidR="007C26D7" w:rsidRPr="00264306">
        <w:rPr>
          <w:rFonts w:asciiTheme="majorHAnsi" w:hAnsiTheme="majorHAnsi" w:cs="Arial"/>
          <w:sz w:val="22"/>
          <w:szCs w:val="22"/>
        </w:rPr>
        <w:t xml:space="preserve"> </w:t>
      </w:r>
      <w:r w:rsidR="0031062A" w:rsidRPr="00264306">
        <w:rPr>
          <w:rFonts w:asciiTheme="majorHAnsi" w:hAnsiTheme="majorHAnsi" w:cs="Arial"/>
          <w:sz w:val="22"/>
          <w:szCs w:val="22"/>
        </w:rPr>
        <w:t>H</w:t>
      </w:r>
      <w:r w:rsidR="007C26D7" w:rsidRPr="00264306">
        <w:rPr>
          <w:rFonts w:asciiTheme="majorHAnsi" w:hAnsiTheme="majorHAnsi" w:cs="Arial"/>
          <w:sz w:val="22"/>
          <w:szCs w:val="22"/>
        </w:rPr>
        <w:t xml:space="preserve">owever, </w:t>
      </w:r>
      <w:r w:rsidR="0031062A" w:rsidRPr="00264306">
        <w:rPr>
          <w:rFonts w:asciiTheme="majorHAnsi" w:hAnsiTheme="majorHAnsi" w:cs="Arial"/>
          <w:sz w:val="22"/>
          <w:szCs w:val="22"/>
        </w:rPr>
        <w:t xml:space="preserve">there are indications that </w:t>
      </w:r>
      <w:r w:rsidR="00255988" w:rsidRPr="00264306">
        <w:rPr>
          <w:rFonts w:asciiTheme="majorHAnsi" w:hAnsiTheme="majorHAnsi" w:cs="Arial"/>
          <w:sz w:val="22"/>
          <w:szCs w:val="22"/>
        </w:rPr>
        <w:t>services remain</w:t>
      </w:r>
      <w:r w:rsidRPr="00264306">
        <w:rPr>
          <w:rFonts w:asciiTheme="majorHAnsi" w:hAnsiTheme="majorHAnsi" w:cs="Arial"/>
          <w:sz w:val="22"/>
          <w:szCs w:val="22"/>
        </w:rPr>
        <w:t xml:space="preserve"> largely</w:t>
      </w:r>
      <w:r w:rsidR="00255988" w:rsidRPr="00264306">
        <w:rPr>
          <w:rFonts w:asciiTheme="majorHAnsi" w:hAnsiTheme="majorHAnsi" w:cs="Arial"/>
          <w:sz w:val="22"/>
          <w:szCs w:val="22"/>
        </w:rPr>
        <w:t xml:space="preserve"> inaccessible</w:t>
      </w:r>
      <w:r w:rsidR="007C26D7" w:rsidRPr="00264306">
        <w:rPr>
          <w:rFonts w:asciiTheme="majorHAnsi" w:hAnsiTheme="majorHAnsi" w:cs="Arial"/>
          <w:sz w:val="22"/>
          <w:szCs w:val="22"/>
        </w:rPr>
        <w:t xml:space="preserve"> to</w:t>
      </w:r>
      <w:r w:rsidR="00A35B48" w:rsidRPr="00264306">
        <w:rPr>
          <w:rFonts w:asciiTheme="majorHAnsi" w:hAnsiTheme="majorHAnsi" w:cs="Arial"/>
          <w:sz w:val="22"/>
          <w:szCs w:val="22"/>
        </w:rPr>
        <w:t xml:space="preserve"> people with disabilities</w:t>
      </w:r>
      <w:r w:rsidR="0031062A" w:rsidRPr="00264306">
        <w:rPr>
          <w:rFonts w:asciiTheme="majorHAnsi" w:hAnsiTheme="majorHAnsi" w:cs="Arial"/>
          <w:sz w:val="22"/>
          <w:szCs w:val="22"/>
        </w:rPr>
        <w:t>.</w:t>
      </w:r>
      <w:r w:rsidR="003B4FFC">
        <w:rPr>
          <w:rFonts w:asciiTheme="majorHAnsi" w:hAnsiTheme="majorHAnsi" w:cs="Arial"/>
          <w:sz w:val="22"/>
          <w:szCs w:val="22"/>
        </w:rPr>
        <w:t xml:space="preserve"> A lack of</w:t>
      </w:r>
      <w:r w:rsidR="007C26D7" w:rsidRPr="00264306">
        <w:rPr>
          <w:rFonts w:asciiTheme="majorHAnsi" w:hAnsiTheme="majorHAnsi" w:cs="Arial"/>
          <w:sz w:val="22"/>
          <w:szCs w:val="22"/>
        </w:rPr>
        <w:t xml:space="preserve"> data on </w:t>
      </w:r>
      <w:r w:rsidR="0031062A" w:rsidRPr="00264306">
        <w:rPr>
          <w:rFonts w:asciiTheme="majorHAnsi" w:hAnsiTheme="majorHAnsi" w:cs="Arial"/>
          <w:sz w:val="22"/>
          <w:szCs w:val="22"/>
        </w:rPr>
        <w:t>disability inclusion compounds barriers to participation and access to services</w:t>
      </w:r>
      <w:r w:rsidR="003B4FFC">
        <w:rPr>
          <w:rFonts w:asciiTheme="majorHAnsi" w:hAnsiTheme="majorHAnsi" w:cs="Arial"/>
          <w:sz w:val="22"/>
          <w:szCs w:val="22"/>
        </w:rPr>
        <w:t>. The</w:t>
      </w:r>
      <w:r w:rsidR="00255988" w:rsidRPr="00264306">
        <w:rPr>
          <w:rFonts w:asciiTheme="majorHAnsi" w:hAnsiTheme="majorHAnsi" w:cs="Arial"/>
          <w:sz w:val="22"/>
          <w:szCs w:val="22"/>
        </w:rPr>
        <w:t xml:space="preserve"> lack of data </w:t>
      </w:r>
      <w:r w:rsidR="004D4385" w:rsidRPr="00264306">
        <w:rPr>
          <w:rFonts w:asciiTheme="majorHAnsi" w:hAnsiTheme="majorHAnsi" w:cs="Arial"/>
          <w:sz w:val="22"/>
          <w:szCs w:val="22"/>
        </w:rPr>
        <w:t xml:space="preserve">and monitoring </w:t>
      </w:r>
      <w:r w:rsidR="00255988" w:rsidRPr="00264306">
        <w:rPr>
          <w:rFonts w:asciiTheme="majorHAnsi" w:hAnsiTheme="majorHAnsi" w:cs="Arial"/>
          <w:sz w:val="22"/>
          <w:szCs w:val="22"/>
        </w:rPr>
        <w:t>means that government</w:t>
      </w:r>
      <w:r w:rsidR="007C26D7" w:rsidRPr="00264306">
        <w:rPr>
          <w:rFonts w:asciiTheme="majorHAnsi" w:hAnsiTheme="majorHAnsi" w:cs="Arial"/>
          <w:sz w:val="22"/>
          <w:szCs w:val="22"/>
        </w:rPr>
        <w:t xml:space="preserve"> organisations</w:t>
      </w:r>
      <w:r w:rsidR="00255988" w:rsidRPr="00264306">
        <w:rPr>
          <w:rFonts w:asciiTheme="majorHAnsi" w:hAnsiTheme="majorHAnsi" w:cs="Arial"/>
          <w:sz w:val="22"/>
          <w:szCs w:val="22"/>
        </w:rPr>
        <w:t xml:space="preserve"> are unable to</w:t>
      </w:r>
      <w:r w:rsidR="0031062A" w:rsidRPr="00264306">
        <w:rPr>
          <w:rFonts w:asciiTheme="majorHAnsi" w:hAnsiTheme="majorHAnsi" w:cs="Arial"/>
          <w:sz w:val="22"/>
          <w:szCs w:val="22"/>
        </w:rPr>
        <w:t xml:space="preserve"> determine if </w:t>
      </w:r>
      <w:r w:rsidR="00255988" w:rsidRPr="00264306">
        <w:rPr>
          <w:rFonts w:asciiTheme="majorHAnsi" w:hAnsiTheme="majorHAnsi" w:cs="Arial"/>
          <w:sz w:val="22"/>
          <w:szCs w:val="22"/>
        </w:rPr>
        <w:t xml:space="preserve">people with disabilities </w:t>
      </w:r>
      <w:r w:rsidR="00F12707" w:rsidRPr="00264306">
        <w:rPr>
          <w:rFonts w:asciiTheme="majorHAnsi" w:hAnsiTheme="majorHAnsi" w:cs="Arial"/>
          <w:sz w:val="22"/>
          <w:szCs w:val="22"/>
        </w:rPr>
        <w:t xml:space="preserve">are included </w:t>
      </w:r>
      <w:r w:rsidR="00255988" w:rsidRPr="00264306">
        <w:rPr>
          <w:rFonts w:asciiTheme="majorHAnsi" w:hAnsiTheme="majorHAnsi" w:cs="Arial"/>
          <w:sz w:val="22"/>
          <w:szCs w:val="22"/>
        </w:rPr>
        <w:t>in servic</w:t>
      </w:r>
      <w:r w:rsidR="00BF6DFD" w:rsidRPr="00264306">
        <w:rPr>
          <w:rFonts w:asciiTheme="majorHAnsi" w:hAnsiTheme="majorHAnsi" w:cs="Arial"/>
          <w:sz w:val="22"/>
          <w:szCs w:val="22"/>
        </w:rPr>
        <w:t xml:space="preserve">e delivery. </w:t>
      </w:r>
    </w:p>
    <w:p w14:paraId="6F99185E" w14:textId="77777777" w:rsidR="003B4FFC" w:rsidRPr="00264306" w:rsidRDefault="003B4FFC" w:rsidP="003B4FFC">
      <w:pPr>
        <w:spacing w:after="0" w:line="259" w:lineRule="auto"/>
        <w:jc w:val="both"/>
        <w:rPr>
          <w:rFonts w:asciiTheme="majorHAnsi" w:hAnsiTheme="majorHAnsi" w:cs="Arial"/>
          <w:sz w:val="22"/>
          <w:szCs w:val="22"/>
        </w:rPr>
      </w:pPr>
    </w:p>
    <w:p w14:paraId="3A845279" w14:textId="74E70AB9" w:rsidR="006A4A7D" w:rsidRDefault="0093202B" w:rsidP="003B4FFC">
      <w:pPr>
        <w:pStyle w:val="BodyText"/>
        <w:spacing w:after="0" w:line="259" w:lineRule="auto"/>
        <w:jc w:val="both"/>
        <w:rPr>
          <w:rFonts w:asciiTheme="majorHAnsi" w:hAnsiTheme="majorHAnsi" w:cs="Arial"/>
          <w:sz w:val="22"/>
          <w:szCs w:val="22"/>
        </w:rPr>
      </w:pPr>
      <w:r w:rsidRPr="00264306">
        <w:rPr>
          <w:rFonts w:asciiTheme="majorHAnsi" w:hAnsiTheme="majorHAnsi" w:cs="Arial"/>
          <w:sz w:val="22"/>
          <w:szCs w:val="22"/>
        </w:rPr>
        <w:t xml:space="preserve">Including all people with disabilities has also been identified as a challenge for some </w:t>
      </w:r>
      <w:r w:rsidR="00BF6DFD" w:rsidRPr="00264306">
        <w:rPr>
          <w:rFonts w:asciiTheme="majorHAnsi" w:hAnsiTheme="majorHAnsi" w:cs="Arial"/>
          <w:sz w:val="22"/>
          <w:szCs w:val="22"/>
        </w:rPr>
        <w:t>Indonesian DPOs</w:t>
      </w:r>
      <w:r w:rsidRPr="00264306">
        <w:rPr>
          <w:rFonts w:asciiTheme="majorHAnsi" w:hAnsiTheme="majorHAnsi" w:cs="Arial"/>
          <w:sz w:val="22"/>
          <w:szCs w:val="22"/>
        </w:rPr>
        <w:t>.</w:t>
      </w:r>
      <w:r w:rsidR="00BF6DFD" w:rsidRPr="00264306">
        <w:rPr>
          <w:rFonts w:asciiTheme="majorHAnsi" w:hAnsiTheme="majorHAnsi" w:cs="Arial"/>
          <w:sz w:val="22"/>
          <w:szCs w:val="22"/>
        </w:rPr>
        <w:t xml:space="preserve"> </w:t>
      </w:r>
      <w:r w:rsidRPr="00264306">
        <w:rPr>
          <w:rFonts w:asciiTheme="majorHAnsi" w:hAnsiTheme="majorHAnsi" w:cs="Arial"/>
          <w:sz w:val="22"/>
          <w:szCs w:val="22"/>
        </w:rPr>
        <w:t>P</w:t>
      </w:r>
      <w:r w:rsidR="00BF6DFD" w:rsidRPr="00264306">
        <w:rPr>
          <w:rFonts w:asciiTheme="majorHAnsi" w:hAnsiTheme="majorHAnsi" w:cs="Arial"/>
          <w:sz w:val="22"/>
          <w:szCs w:val="22"/>
        </w:rPr>
        <w:t xml:space="preserve">eople </w:t>
      </w:r>
      <w:r w:rsidR="00F12707" w:rsidRPr="00264306">
        <w:rPr>
          <w:rFonts w:asciiTheme="majorHAnsi" w:hAnsiTheme="majorHAnsi" w:cs="Arial"/>
          <w:sz w:val="22"/>
          <w:szCs w:val="22"/>
        </w:rPr>
        <w:t>with</w:t>
      </w:r>
      <w:r w:rsidR="00BF6DFD" w:rsidRPr="00264306">
        <w:rPr>
          <w:rFonts w:asciiTheme="majorHAnsi" w:hAnsiTheme="majorHAnsi" w:cs="Arial"/>
          <w:sz w:val="22"/>
          <w:szCs w:val="22"/>
        </w:rPr>
        <w:t xml:space="preserve"> </w:t>
      </w:r>
      <w:r w:rsidR="00C1340E" w:rsidRPr="00264306">
        <w:rPr>
          <w:rFonts w:asciiTheme="majorHAnsi" w:hAnsiTheme="majorHAnsi" w:cs="Arial"/>
          <w:sz w:val="22"/>
          <w:szCs w:val="22"/>
        </w:rPr>
        <w:t>intellectual disabilit</w:t>
      </w:r>
      <w:r w:rsidRPr="00264306">
        <w:rPr>
          <w:rFonts w:asciiTheme="majorHAnsi" w:hAnsiTheme="majorHAnsi" w:cs="Arial"/>
          <w:sz w:val="22"/>
          <w:szCs w:val="22"/>
        </w:rPr>
        <w:t>ies</w:t>
      </w:r>
      <w:r w:rsidR="00C1340E" w:rsidRPr="00264306">
        <w:rPr>
          <w:rFonts w:asciiTheme="majorHAnsi" w:hAnsiTheme="majorHAnsi" w:cs="Arial"/>
          <w:sz w:val="22"/>
          <w:szCs w:val="22"/>
        </w:rPr>
        <w:t xml:space="preserve"> </w:t>
      </w:r>
      <w:r w:rsidRPr="00264306">
        <w:rPr>
          <w:rFonts w:asciiTheme="majorHAnsi" w:hAnsiTheme="majorHAnsi" w:cs="Arial"/>
          <w:sz w:val="22"/>
          <w:szCs w:val="22"/>
        </w:rPr>
        <w:t>and</w:t>
      </w:r>
      <w:r w:rsidR="00C1340E" w:rsidRPr="00264306">
        <w:rPr>
          <w:rFonts w:asciiTheme="majorHAnsi" w:hAnsiTheme="majorHAnsi" w:cs="Arial"/>
          <w:sz w:val="22"/>
          <w:szCs w:val="22"/>
        </w:rPr>
        <w:t xml:space="preserve"> </w:t>
      </w:r>
      <w:r w:rsidR="00191E9B" w:rsidRPr="00264306">
        <w:rPr>
          <w:rFonts w:asciiTheme="majorHAnsi" w:hAnsiTheme="majorHAnsi" w:cs="Arial"/>
          <w:sz w:val="22"/>
          <w:szCs w:val="22"/>
        </w:rPr>
        <w:t>psychosocial disabilities</w:t>
      </w:r>
      <w:r w:rsidR="00706B65" w:rsidRPr="00264306">
        <w:rPr>
          <w:rFonts w:asciiTheme="majorHAnsi" w:hAnsiTheme="majorHAnsi" w:cs="Arial"/>
          <w:sz w:val="22"/>
          <w:szCs w:val="22"/>
        </w:rPr>
        <w:t xml:space="preserve"> </w:t>
      </w:r>
      <w:r w:rsidRPr="00264306">
        <w:rPr>
          <w:rFonts w:asciiTheme="majorHAnsi" w:hAnsiTheme="majorHAnsi" w:cs="Arial"/>
          <w:sz w:val="22"/>
          <w:szCs w:val="22"/>
        </w:rPr>
        <w:t>experience barriers to participation within the disability movement as well as within the broader community, which impacts representation in advocacy for disability inclusion and</w:t>
      </w:r>
      <w:r w:rsidR="000806E3" w:rsidRPr="00264306">
        <w:rPr>
          <w:rFonts w:asciiTheme="majorHAnsi" w:hAnsiTheme="majorHAnsi" w:cs="Arial"/>
          <w:sz w:val="22"/>
          <w:szCs w:val="22"/>
        </w:rPr>
        <w:t xml:space="preserve"> access</w:t>
      </w:r>
      <w:r w:rsidRPr="00264306">
        <w:rPr>
          <w:rFonts w:asciiTheme="majorHAnsi" w:hAnsiTheme="majorHAnsi" w:cs="Arial"/>
          <w:sz w:val="22"/>
          <w:szCs w:val="22"/>
        </w:rPr>
        <w:t xml:space="preserve"> to</w:t>
      </w:r>
      <w:r w:rsidR="000806E3" w:rsidRPr="00264306">
        <w:rPr>
          <w:rFonts w:asciiTheme="majorHAnsi" w:hAnsiTheme="majorHAnsi" w:cs="Arial"/>
          <w:sz w:val="22"/>
          <w:szCs w:val="22"/>
        </w:rPr>
        <w:t xml:space="preserve"> appropri</w:t>
      </w:r>
      <w:r w:rsidR="00F145B0" w:rsidRPr="00264306">
        <w:rPr>
          <w:rFonts w:asciiTheme="majorHAnsi" w:hAnsiTheme="majorHAnsi" w:cs="Arial"/>
          <w:sz w:val="22"/>
          <w:szCs w:val="22"/>
        </w:rPr>
        <w:t>ate services</w:t>
      </w:r>
      <w:r w:rsidR="00264306">
        <w:rPr>
          <w:rFonts w:asciiTheme="majorHAnsi" w:hAnsiTheme="majorHAnsi" w:cs="Arial"/>
          <w:sz w:val="22"/>
          <w:szCs w:val="22"/>
        </w:rPr>
        <w:t>.</w:t>
      </w:r>
      <w:r w:rsidR="001F04A0" w:rsidRPr="00264306">
        <w:rPr>
          <w:rStyle w:val="FootnoteReference"/>
          <w:rFonts w:asciiTheme="majorHAnsi" w:hAnsiTheme="majorHAnsi" w:cs="Arial"/>
          <w:sz w:val="22"/>
          <w:szCs w:val="22"/>
        </w:rPr>
        <w:footnoteReference w:id="6"/>
      </w:r>
    </w:p>
    <w:p w14:paraId="2EBFB0D4" w14:textId="77777777" w:rsidR="003B4FFC" w:rsidRPr="00264306" w:rsidRDefault="003B4FFC" w:rsidP="003B4FFC">
      <w:pPr>
        <w:pStyle w:val="BodyText"/>
        <w:spacing w:after="0" w:line="259" w:lineRule="auto"/>
        <w:jc w:val="both"/>
        <w:rPr>
          <w:rFonts w:asciiTheme="majorHAnsi" w:hAnsiTheme="majorHAnsi" w:cs="Arial"/>
          <w:sz w:val="22"/>
          <w:szCs w:val="22"/>
        </w:rPr>
      </w:pPr>
    </w:p>
    <w:p w14:paraId="2DCCF875" w14:textId="015CB4A4" w:rsidR="00255988" w:rsidRPr="006A4A7D" w:rsidRDefault="00255988" w:rsidP="006A4A7D">
      <w:pPr>
        <w:pStyle w:val="BodyText"/>
        <w:spacing w:line="259" w:lineRule="auto"/>
        <w:jc w:val="both"/>
        <w:rPr>
          <w:rFonts w:asciiTheme="majorHAnsi" w:hAnsiTheme="majorHAnsi" w:cs="Arial"/>
          <w:sz w:val="22"/>
          <w:szCs w:val="22"/>
        </w:rPr>
      </w:pPr>
      <w:r w:rsidRPr="00264306">
        <w:rPr>
          <w:rFonts w:asciiTheme="majorHAnsi" w:hAnsiTheme="majorHAnsi" w:cs="Arial"/>
          <w:sz w:val="22"/>
          <w:szCs w:val="22"/>
        </w:rPr>
        <w:t xml:space="preserve">For MAMPU, the intersectionality of </w:t>
      </w:r>
      <w:r w:rsidR="00010166" w:rsidRPr="00264306">
        <w:rPr>
          <w:rFonts w:asciiTheme="majorHAnsi" w:hAnsiTheme="majorHAnsi" w:cs="Arial"/>
          <w:sz w:val="22"/>
          <w:szCs w:val="22"/>
        </w:rPr>
        <w:t>gender and</w:t>
      </w:r>
      <w:r w:rsidR="00021C91" w:rsidRPr="00264306">
        <w:rPr>
          <w:rFonts w:asciiTheme="majorHAnsi" w:hAnsiTheme="majorHAnsi" w:cs="Arial"/>
          <w:sz w:val="22"/>
          <w:szCs w:val="22"/>
        </w:rPr>
        <w:t xml:space="preserve"> disabilit</w:t>
      </w:r>
      <w:r w:rsidR="00010166" w:rsidRPr="00264306">
        <w:rPr>
          <w:rFonts w:asciiTheme="majorHAnsi" w:hAnsiTheme="majorHAnsi" w:cs="Arial"/>
          <w:sz w:val="22"/>
          <w:szCs w:val="22"/>
        </w:rPr>
        <w:t>y</w:t>
      </w:r>
      <w:r w:rsidR="00021C91" w:rsidRPr="00264306">
        <w:rPr>
          <w:rFonts w:asciiTheme="majorHAnsi" w:hAnsiTheme="majorHAnsi" w:cs="Arial"/>
          <w:sz w:val="22"/>
          <w:szCs w:val="22"/>
        </w:rPr>
        <w:t xml:space="preserve"> means that </w:t>
      </w:r>
      <w:r w:rsidRPr="00264306">
        <w:rPr>
          <w:rFonts w:asciiTheme="majorHAnsi" w:hAnsiTheme="majorHAnsi" w:cs="Arial"/>
          <w:sz w:val="22"/>
          <w:szCs w:val="22"/>
        </w:rPr>
        <w:t xml:space="preserve">women face </w:t>
      </w:r>
      <w:r w:rsidR="00263401" w:rsidRPr="00264306">
        <w:rPr>
          <w:rFonts w:asciiTheme="majorHAnsi" w:hAnsiTheme="majorHAnsi" w:cs="Arial"/>
          <w:sz w:val="22"/>
          <w:szCs w:val="22"/>
        </w:rPr>
        <w:t>multiple</w:t>
      </w:r>
      <w:r w:rsidR="00263401">
        <w:rPr>
          <w:rFonts w:asciiTheme="majorHAnsi" w:hAnsiTheme="majorHAnsi" w:cs="Arial"/>
          <w:sz w:val="22"/>
          <w:szCs w:val="22"/>
        </w:rPr>
        <w:t xml:space="preserve"> </w:t>
      </w:r>
      <w:r w:rsidR="00C04C82">
        <w:rPr>
          <w:rFonts w:asciiTheme="majorHAnsi" w:hAnsiTheme="majorHAnsi" w:cs="Arial"/>
          <w:sz w:val="22"/>
          <w:szCs w:val="22"/>
        </w:rPr>
        <w:t xml:space="preserve">barriers: </w:t>
      </w:r>
      <w:r w:rsidR="004A5B6A">
        <w:rPr>
          <w:rFonts w:asciiTheme="majorHAnsi" w:hAnsiTheme="majorHAnsi" w:cs="Arial"/>
          <w:sz w:val="22"/>
          <w:szCs w:val="22"/>
        </w:rPr>
        <w:t xml:space="preserve"> </w:t>
      </w:r>
    </w:p>
    <w:p w14:paraId="2B6469C9" w14:textId="26F2F54F" w:rsidR="00255988" w:rsidRPr="00FD2301" w:rsidRDefault="00255988" w:rsidP="00C10A99">
      <w:pPr>
        <w:pStyle w:val="BodyText"/>
        <w:numPr>
          <w:ilvl w:val="0"/>
          <w:numId w:val="7"/>
        </w:numPr>
        <w:spacing w:line="259" w:lineRule="auto"/>
        <w:ind w:left="540"/>
        <w:jc w:val="both"/>
        <w:rPr>
          <w:rFonts w:asciiTheme="majorHAnsi" w:hAnsiTheme="majorHAnsi" w:cs="Arial"/>
          <w:sz w:val="22"/>
        </w:rPr>
      </w:pPr>
      <w:r w:rsidRPr="00FD2301">
        <w:rPr>
          <w:rFonts w:asciiTheme="majorHAnsi" w:hAnsiTheme="majorHAnsi" w:cs="Arial"/>
          <w:sz w:val="22"/>
          <w:szCs w:val="22"/>
        </w:rPr>
        <w:t>inadequate resourcing of organisations dedicated to the protection of women,</w:t>
      </w:r>
      <w:r w:rsidR="00A35B48">
        <w:rPr>
          <w:rFonts w:asciiTheme="majorHAnsi" w:hAnsiTheme="majorHAnsi" w:cs="Arial"/>
          <w:sz w:val="22"/>
          <w:szCs w:val="22"/>
        </w:rPr>
        <w:t xml:space="preserve"> people with disabilities</w:t>
      </w:r>
      <w:r w:rsidRPr="00FD2301">
        <w:rPr>
          <w:rFonts w:asciiTheme="majorHAnsi" w:hAnsiTheme="majorHAnsi" w:cs="Arial"/>
          <w:sz w:val="22"/>
          <w:szCs w:val="22"/>
        </w:rPr>
        <w:t>, and, particularly women with disabilities</w:t>
      </w:r>
      <w:r w:rsidR="006A4A7D">
        <w:rPr>
          <w:rFonts w:asciiTheme="majorHAnsi" w:hAnsiTheme="majorHAnsi" w:cs="Arial"/>
          <w:sz w:val="22"/>
          <w:szCs w:val="22"/>
        </w:rPr>
        <w:t>.</w:t>
      </w:r>
    </w:p>
    <w:p w14:paraId="463B1039" w14:textId="51B99ECE" w:rsidR="00255988" w:rsidRPr="00FD2301" w:rsidRDefault="00255988" w:rsidP="00C10A99">
      <w:pPr>
        <w:pStyle w:val="BodyText"/>
        <w:numPr>
          <w:ilvl w:val="0"/>
          <w:numId w:val="7"/>
        </w:numPr>
        <w:spacing w:line="259" w:lineRule="auto"/>
        <w:ind w:left="540"/>
        <w:jc w:val="both"/>
        <w:rPr>
          <w:rFonts w:asciiTheme="majorHAnsi" w:hAnsiTheme="majorHAnsi" w:cs="Arial"/>
          <w:sz w:val="22"/>
        </w:rPr>
      </w:pPr>
      <w:r w:rsidRPr="00FD2301">
        <w:rPr>
          <w:rFonts w:asciiTheme="majorHAnsi" w:hAnsiTheme="majorHAnsi" w:cs="Arial"/>
          <w:sz w:val="22"/>
          <w:szCs w:val="22"/>
        </w:rPr>
        <w:t>difficulties for women, and</w:t>
      </w:r>
      <w:r w:rsidR="00A35B48">
        <w:rPr>
          <w:rFonts w:asciiTheme="majorHAnsi" w:hAnsiTheme="majorHAnsi" w:cs="Arial"/>
          <w:sz w:val="22"/>
          <w:szCs w:val="22"/>
        </w:rPr>
        <w:t xml:space="preserve"> people with disabilities</w:t>
      </w:r>
      <w:r w:rsidRPr="00FD2301">
        <w:rPr>
          <w:rFonts w:asciiTheme="majorHAnsi" w:hAnsiTheme="majorHAnsi" w:cs="Arial"/>
          <w:sz w:val="22"/>
          <w:szCs w:val="22"/>
        </w:rPr>
        <w:t xml:space="preserve"> in claiming and defending their rights</w:t>
      </w:r>
      <w:r w:rsidR="006A4A7D">
        <w:rPr>
          <w:rFonts w:asciiTheme="majorHAnsi" w:hAnsiTheme="majorHAnsi" w:cs="Arial"/>
          <w:sz w:val="22"/>
          <w:szCs w:val="22"/>
        </w:rPr>
        <w:t>.</w:t>
      </w:r>
      <w:r w:rsidRPr="00FD2301">
        <w:rPr>
          <w:rFonts w:asciiTheme="majorHAnsi" w:hAnsiTheme="majorHAnsi" w:cs="Arial"/>
          <w:sz w:val="22"/>
          <w:szCs w:val="22"/>
        </w:rPr>
        <w:t xml:space="preserve"> </w:t>
      </w:r>
    </w:p>
    <w:p w14:paraId="62EA2A21" w14:textId="590E2D23" w:rsidR="00255988" w:rsidRPr="00264306" w:rsidRDefault="00255988" w:rsidP="00C10A99">
      <w:pPr>
        <w:pStyle w:val="BodyText"/>
        <w:numPr>
          <w:ilvl w:val="0"/>
          <w:numId w:val="7"/>
        </w:numPr>
        <w:spacing w:line="259" w:lineRule="auto"/>
        <w:ind w:left="540"/>
        <w:jc w:val="both"/>
        <w:rPr>
          <w:rFonts w:asciiTheme="majorHAnsi" w:hAnsiTheme="majorHAnsi" w:cs="Arial"/>
          <w:sz w:val="22"/>
        </w:rPr>
      </w:pPr>
      <w:r w:rsidRPr="00FD2301">
        <w:rPr>
          <w:rFonts w:asciiTheme="majorHAnsi" w:hAnsiTheme="majorHAnsi" w:cs="Arial"/>
          <w:sz w:val="22"/>
          <w:szCs w:val="22"/>
        </w:rPr>
        <w:t xml:space="preserve">lack of political and bureaucratic will to pursue gender and disability sensitivity reform of policies and laws and to </w:t>
      </w:r>
      <w:r w:rsidRPr="00264306">
        <w:rPr>
          <w:rFonts w:asciiTheme="majorHAnsi" w:hAnsiTheme="majorHAnsi" w:cs="Arial"/>
          <w:sz w:val="22"/>
          <w:szCs w:val="22"/>
        </w:rPr>
        <w:t>improve their implementation and enforcement</w:t>
      </w:r>
      <w:r w:rsidR="006A4A7D" w:rsidRPr="00264306">
        <w:rPr>
          <w:rFonts w:asciiTheme="majorHAnsi" w:hAnsiTheme="majorHAnsi" w:cs="Arial"/>
          <w:sz w:val="22"/>
          <w:szCs w:val="22"/>
        </w:rPr>
        <w:t>.</w:t>
      </w:r>
    </w:p>
    <w:p w14:paraId="4C5F2282" w14:textId="0FE66B90" w:rsidR="00255988" w:rsidRPr="00264306" w:rsidRDefault="00255988" w:rsidP="00C10A99">
      <w:pPr>
        <w:pStyle w:val="BodyText"/>
        <w:numPr>
          <w:ilvl w:val="0"/>
          <w:numId w:val="7"/>
        </w:numPr>
        <w:spacing w:line="259" w:lineRule="auto"/>
        <w:ind w:left="540"/>
        <w:jc w:val="both"/>
        <w:rPr>
          <w:rFonts w:asciiTheme="majorHAnsi" w:hAnsiTheme="majorHAnsi" w:cs="Arial"/>
          <w:sz w:val="22"/>
        </w:rPr>
      </w:pPr>
      <w:r w:rsidRPr="00264306">
        <w:rPr>
          <w:rFonts w:asciiTheme="majorHAnsi" w:hAnsiTheme="majorHAnsi" w:cs="Arial"/>
          <w:sz w:val="22"/>
          <w:szCs w:val="22"/>
        </w:rPr>
        <w:t>weak implementation of the legal framework for the protection of</w:t>
      </w:r>
      <w:r w:rsidR="00C04C82" w:rsidRPr="00264306">
        <w:rPr>
          <w:rFonts w:asciiTheme="majorHAnsi" w:hAnsiTheme="majorHAnsi" w:cs="Arial"/>
          <w:sz w:val="22"/>
          <w:szCs w:val="22"/>
        </w:rPr>
        <w:t xml:space="preserve"> the rights of</w:t>
      </w:r>
      <w:r w:rsidRPr="00264306">
        <w:rPr>
          <w:rFonts w:asciiTheme="majorHAnsi" w:hAnsiTheme="majorHAnsi" w:cs="Arial"/>
          <w:sz w:val="22"/>
          <w:szCs w:val="22"/>
        </w:rPr>
        <w:t xml:space="preserve"> women, and people with disabilities</w:t>
      </w:r>
      <w:r w:rsidR="006A4A7D" w:rsidRPr="00264306">
        <w:rPr>
          <w:rFonts w:asciiTheme="majorHAnsi" w:hAnsiTheme="majorHAnsi" w:cs="Arial"/>
          <w:sz w:val="22"/>
          <w:szCs w:val="22"/>
        </w:rPr>
        <w:t>.</w:t>
      </w:r>
    </w:p>
    <w:p w14:paraId="78BBABFE" w14:textId="7C8A741C" w:rsidR="00255988" w:rsidRPr="00264306" w:rsidRDefault="00255988" w:rsidP="00C10A99">
      <w:pPr>
        <w:pStyle w:val="BodyText"/>
        <w:numPr>
          <w:ilvl w:val="0"/>
          <w:numId w:val="7"/>
        </w:numPr>
        <w:spacing w:line="259" w:lineRule="auto"/>
        <w:ind w:left="540"/>
        <w:jc w:val="both"/>
        <w:rPr>
          <w:rFonts w:asciiTheme="majorHAnsi" w:hAnsiTheme="majorHAnsi" w:cs="Arial"/>
          <w:sz w:val="22"/>
        </w:rPr>
      </w:pPr>
      <w:r w:rsidRPr="00264306">
        <w:rPr>
          <w:rFonts w:asciiTheme="majorHAnsi" w:hAnsiTheme="majorHAnsi" w:cs="Arial"/>
          <w:sz w:val="22"/>
          <w:szCs w:val="22"/>
        </w:rPr>
        <w:t xml:space="preserve">lack of </w:t>
      </w:r>
      <w:r w:rsidR="00C04C82" w:rsidRPr="00264306">
        <w:rPr>
          <w:rFonts w:asciiTheme="majorHAnsi" w:hAnsiTheme="majorHAnsi" w:cs="Arial"/>
          <w:sz w:val="22"/>
          <w:szCs w:val="22"/>
        </w:rPr>
        <w:t xml:space="preserve">involvement of </w:t>
      </w:r>
      <w:r w:rsidRPr="00264306">
        <w:rPr>
          <w:rFonts w:asciiTheme="majorHAnsi" w:hAnsiTheme="majorHAnsi" w:cs="Arial"/>
          <w:sz w:val="22"/>
          <w:szCs w:val="22"/>
        </w:rPr>
        <w:t>women and</w:t>
      </w:r>
      <w:r w:rsidR="00A35B48" w:rsidRPr="00264306">
        <w:rPr>
          <w:rFonts w:asciiTheme="majorHAnsi" w:hAnsiTheme="majorHAnsi" w:cs="Arial"/>
          <w:sz w:val="22"/>
          <w:szCs w:val="22"/>
        </w:rPr>
        <w:t xml:space="preserve"> people with disabilities</w:t>
      </w:r>
      <w:r w:rsidRPr="00264306">
        <w:rPr>
          <w:rFonts w:asciiTheme="majorHAnsi" w:hAnsiTheme="majorHAnsi" w:cs="Arial"/>
          <w:sz w:val="22"/>
          <w:szCs w:val="22"/>
        </w:rPr>
        <w:t xml:space="preserve"> in planning</w:t>
      </w:r>
      <w:r w:rsidR="003756D4" w:rsidRPr="00264306">
        <w:rPr>
          <w:rFonts w:asciiTheme="majorHAnsi" w:hAnsiTheme="majorHAnsi" w:cs="Arial"/>
          <w:sz w:val="22"/>
          <w:szCs w:val="22"/>
        </w:rPr>
        <w:t xml:space="preserve"> and</w:t>
      </w:r>
      <w:r w:rsidR="006A4A7D" w:rsidRPr="00264306">
        <w:rPr>
          <w:rFonts w:asciiTheme="majorHAnsi" w:hAnsiTheme="majorHAnsi" w:cs="Arial"/>
          <w:sz w:val="22"/>
          <w:szCs w:val="22"/>
        </w:rPr>
        <w:t xml:space="preserve"> budgeting.</w:t>
      </w:r>
    </w:p>
    <w:p w14:paraId="52C21626" w14:textId="171F6F0A" w:rsidR="00255988" w:rsidRPr="00264306" w:rsidRDefault="00255988" w:rsidP="00C10A99">
      <w:pPr>
        <w:pStyle w:val="BodyText"/>
        <w:numPr>
          <w:ilvl w:val="0"/>
          <w:numId w:val="7"/>
        </w:numPr>
        <w:spacing w:line="259" w:lineRule="auto"/>
        <w:ind w:left="540"/>
        <w:jc w:val="both"/>
        <w:rPr>
          <w:rFonts w:asciiTheme="majorHAnsi" w:hAnsiTheme="majorHAnsi" w:cs="Arial"/>
          <w:sz w:val="22"/>
        </w:rPr>
      </w:pPr>
      <w:r w:rsidRPr="00264306">
        <w:rPr>
          <w:rFonts w:asciiTheme="majorHAnsi" w:hAnsiTheme="majorHAnsi" w:cs="Arial"/>
          <w:sz w:val="22"/>
          <w:szCs w:val="22"/>
        </w:rPr>
        <w:t xml:space="preserve">lack of collaboration among </w:t>
      </w:r>
      <w:r w:rsidR="00F038BA" w:rsidRPr="00264306">
        <w:rPr>
          <w:rFonts w:asciiTheme="majorHAnsi" w:hAnsiTheme="majorHAnsi" w:cs="Arial"/>
          <w:sz w:val="22"/>
          <w:szCs w:val="22"/>
        </w:rPr>
        <w:t>Government of Indonesia (</w:t>
      </w:r>
      <w:r w:rsidRPr="00264306">
        <w:rPr>
          <w:rFonts w:asciiTheme="majorHAnsi" w:hAnsiTheme="majorHAnsi" w:cs="Arial"/>
          <w:sz w:val="22"/>
          <w:szCs w:val="22"/>
        </w:rPr>
        <w:t>GOI</w:t>
      </w:r>
      <w:r w:rsidR="00F038BA" w:rsidRPr="00264306">
        <w:rPr>
          <w:rFonts w:asciiTheme="majorHAnsi" w:hAnsiTheme="majorHAnsi" w:cs="Arial"/>
          <w:sz w:val="22"/>
          <w:szCs w:val="22"/>
        </w:rPr>
        <w:t>)</w:t>
      </w:r>
      <w:r w:rsidRPr="00264306">
        <w:rPr>
          <w:rFonts w:asciiTheme="majorHAnsi" w:hAnsiTheme="majorHAnsi" w:cs="Arial"/>
          <w:sz w:val="22"/>
          <w:szCs w:val="22"/>
        </w:rPr>
        <w:t>, parliaments, women’s organisation</w:t>
      </w:r>
      <w:r w:rsidR="00113D8E" w:rsidRPr="00264306">
        <w:rPr>
          <w:rFonts w:asciiTheme="majorHAnsi" w:hAnsiTheme="majorHAnsi" w:cs="Arial"/>
          <w:sz w:val="22"/>
          <w:szCs w:val="22"/>
        </w:rPr>
        <w:t xml:space="preserve">, </w:t>
      </w:r>
      <w:r w:rsidRPr="00264306">
        <w:rPr>
          <w:rFonts w:asciiTheme="majorHAnsi" w:hAnsiTheme="majorHAnsi" w:cs="Arial"/>
          <w:sz w:val="22"/>
          <w:szCs w:val="22"/>
        </w:rPr>
        <w:t>CSOs</w:t>
      </w:r>
      <w:r w:rsidR="00113D8E" w:rsidRPr="00264306">
        <w:rPr>
          <w:rFonts w:asciiTheme="majorHAnsi" w:hAnsiTheme="majorHAnsi" w:cs="Arial"/>
          <w:sz w:val="22"/>
          <w:szCs w:val="22"/>
        </w:rPr>
        <w:t>,</w:t>
      </w:r>
      <w:r w:rsidRPr="00264306">
        <w:rPr>
          <w:rFonts w:asciiTheme="majorHAnsi" w:hAnsiTheme="majorHAnsi" w:cs="Arial"/>
          <w:sz w:val="22"/>
          <w:szCs w:val="22"/>
        </w:rPr>
        <w:t xml:space="preserve"> DPOs and private sectors to jointly </w:t>
      </w:r>
      <w:r w:rsidR="00C04C82" w:rsidRPr="00264306">
        <w:rPr>
          <w:rFonts w:asciiTheme="majorHAnsi" w:hAnsiTheme="majorHAnsi" w:cs="Arial"/>
          <w:sz w:val="22"/>
          <w:szCs w:val="22"/>
        </w:rPr>
        <w:t xml:space="preserve">realise </w:t>
      </w:r>
      <w:r w:rsidRPr="00264306">
        <w:rPr>
          <w:rFonts w:asciiTheme="majorHAnsi" w:hAnsiTheme="majorHAnsi" w:cs="Arial"/>
          <w:sz w:val="22"/>
          <w:szCs w:val="22"/>
        </w:rPr>
        <w:t>gender equality, along with disability rights, and in supporting its initiatives</w:t>
      </w:r>
      <w:r w:rsidR="00021C91" w:rsidRPr="00264306">
        <w:rPr>
          <w:rFonts w:asciiTheme="majorHAnsi" w:hAnsiTheme="majorHAnsi" w:cs="Arial"/>
          <w:sz w:val="22"/>
          <w:szCs w:val="22"/>
        </w:rPr>
        <w:t>.</w:t>
      </w:r>
    </w:p>
    <w:p w14:paraId="7546AC75" w14:textId="24D24A50" w:rsidR="00021C91" w:rsidRPr="00264306" w:rsidRDefault="005D221A" w:rsidP="0048799E">
      <w:pPr>
        <w:pStyle w:val="ListBullet"/>
        <w:numPr>
          <w:ilvl w:val="0"/>
          <w:numId w:val="0"/>
        </w:numPr>
        <w:spacing w:line="259" w:lineRule="auto"/>
        <w:jc w:val="both"/>
        <w:rPr>
          <w:rFonts w:asciiTheme="majorHAnsi" w:hAnsiTheme="majorHAnsi" w:cs="Arial"/>
          <w:sz w:val="22"/>
        </w:rPr>
      </w:pPr>
      <w:r w:rsidRPr="00264306">
        <w:rPr>
          <w:rFonts w:asciiTheme="majorHAnsi" w:hAnsiTheme="majorHAnsi" w:cs="Arial"/>
          <w:sz w:val="22"/>
        </w:rPr>
        <w:t xml:space="preserve"> </w:t>
      </w:r>
    </w:p>
    <w:p w14:paraId="148E5874" w14:textId="6BC4CCE8" w:rsidR="00021C91" w:rsidRPr="00B51999" w:rsidRDefault="00021C91" w:rsidP="0048799E">
      <w:pPr>
        <w:pStyle w:val="ListBullet"/>
        <w:numPr>
          <w:ilvl w:val="0"/>
          <w:numId w:val="0"/>
        </w:numPr>
        <w:spacing w:line="259" w:lineRule="auto"/>
        <w:jc w:val="both"/>
        <w:rPr>
          <w:rFonts w:asciiTheme="majorHAnsi" w:hAnsiTheme="majorHAnsi" w:cs="Arial"/>
          <w:sz w:val="22"/>
        </w:rPr>
      </w:pPr>
      <w:r w:rsidRPr="00264306">
        <w:rPr>
          <w:rFonts w:asciiTheme="majorHAnsi" w:hAnsiTheme="majorHAnsi" w:cs="Arial"/>
          <w:sz w:val="22"/>
        </w:rPr>
        <w:t>At the</w:t>
      </w:r>
      <w:r w:rsidR="00113D8E" w:rsidRPr="00264306">
        <w:rPr>
          <w:rFonts w:asciiTheme="majorHAnsi" w:hAnsiTheme="majorHAnsi" w:cs="Arial"/>
          <w:sz w:val="22"/>
        </w:rPr>
        <w:t xml:space="preserve"> </w:t>
      </w:r>
      <w:r w:rsidR="00DE0DD5" w:rsidRPr="00264306">
        <w:rPr>
          <w:rFonts w:asciiTheme="majorHAnsi" w:hAnsiTheme="majorHAnsi" w:cs="Arial"/>
          <w:sz w:val="22"/>
        </w:rPr>
        <w:t>2018</w:t>
      </w:r>
      <w:r w:rsidRPr="00264306">
        <w:rPr>
          <w:rFonts w:asciiTheme="majorHAnsi" w:hAnsiTheme="majorHAnsi" w:cs="Arial"/>
          <w:sz w:val="22"/>
        </w:rPr>
        <w:t xml:space="preserve"> Global Disability Summit in London</w:t>
      </w:r>
      <w:r w:rsidR="00165147" w:rsidRPr="00264306">
        <w:rPr>
          <w:rFonts w:asciiTheme="majorHAnsi" w:hAnsiTheme="majorHAnsi" w:cs="Arial"/>
          <w:sz w:val="22"/>
        </w:rPr>
        <w:t xml:space="preserve"> in July</w:t>
      </w:r>
      <w:r w:rsidR="00B1161F" w:rsidRPr="00264306">
        <w:rPr>
          <w:rFonts w:asciiTheme="majorHAnsi" w:hAnsiTheme="majorHAnsi" w:cs="Arial"/>
          <w:sz w:val="22"/>
        </w:rPr>
        <w:t>,</w:t>
      </w:r>
      <w:r w:rsidR="00B1161F">
        <w:rPr>
          <w:rFonts w:asciiTheme="majorHAnsi" w:hAnsiTheme="majorHAnsi" w:cs="Arial"/>
          <w:sz w:val="22"/>
        </w:rPr>
        <w:t xml:space="preserve"> the U</w:t>
      </w:r>
      <w:r w:rsidR="007C26D7">
        <w:rPr>
          <w:rFonts w:asciiTheme="majorHAnsi" w:hAnsiTheme="majorHAnsi" w:cs="Arial"/>
          <w:sz w:val="22"/>
        </w:rPr>
        <w:t xml:space="preserve">nited </w:t>
      </w:r>
      <w:r w:rsidR="00B1161F">
        <w:rPr>
          <w:rFonts w:asciiTheme="majorHAnsi" w:hAnsiTheme="majorHAnsi" w:cs="Arial"/>
          <w:sz w:val="22"/>
        </w:rPr>
        <w:t>K</w:t>
      </w:r>
      <w:r w:rsidR="007C26D7">
        <w:rPr>
          <w:rFonts w:asciiTheme="majorHAnsi" w:hAnsiTheme="majorHAnsi" w:cs="Arial"/>
          <w:sz w:val="22"/>
        </w:rPr>
        <w:t>ingdom</w:t>
      </w:r>
      <w:r w:rsidR="00B1161F">
        <w:rPr>
          <w:rFonts w:asciiTheme="majorHAnsi" w:hAnsiTheme="majorHAnsi" w:cs="Arial"/>
          <w:sz w:val="22"/>
        </w:rPr>
        <w:t xml:space="preserve"> Government Department for International Development</w:t>
      </w:r>
      <w:r w:rsidRPr="00021C91">
        <w:rPr>
          <w:rFonts w:asciiTheme="majorHAnsi" w:hAnsiTheme="majorHAnsi" w:cs="Arial"/>
          <w:sz w:val="22"/>
        </w:rPr>
        <w:t xml:space="preserve"> </w:t>
      </w:r>
      <w:r w:rsidR="00B1161F">
        <w:rPr>
          <w:rFonts w:asciiTheme="majorHAnsi" w:hAnsiTheme="majorHAnsi" w:cs="Arial"/>
          <w:sz w:val="22"/>
        </w:rPr>
        <w:t>(</w:t>
      </w:r>
      <w:r w:rsidRPr="00021C91">
        <w:rPr>
          <w:rFonts w:asciiTheme="majorHAnsi" w:hAnsiTheme="majorHAnsi" w:cs="Arial"/>
          <w:sz w:val="22"/>
        </w:rPr>
        <w:t>DFID</w:t>
      </w:r>
      <w:r w:rsidR="00B1161F">
        <w:rPr>
          <w:rFonts w:asciiTheme="majorHAnsi" w:hAnsiTheme="majorHAnsi" w:cs="Arial"/>
          <w:sz w:val="22"/>
        </w:rPr>
        <w:t>)</w:t>
      </w:r>
      <w:r w:rsidR="00263401" w:rsidRPr="00021C91">
        <w:rPr>
          <w:rFonts w:asciiTheme="majorHAnsi" w:hAnsiTheme="majorHAnsi" w:cs="Arial"/>
          <w:sz w:val="22"/>
        </w:rPr>
        <w:t xml:space="preserve"> </w:t>
      </w:r>
      <w:r w:rsidRPr="00021C91">
        <w:rPr>
          <w:rFonts w:asciiTheme="majorHAnsi" w:hAnsiTheme="majorHAnsi" w:cs="Arial"/>
          <w:sz w:val="22"/>
        </w:rPr>
        <w:t>pushed for the need to take lessons learned for mainstreaming support for women and girls and replicating those successful approaches for people with disabilities</w:t>
      </w:r>
      <w:r w:rsidR="009B4B64">
        <w:rPr>
          <w:rFonts w:asciiTheme="majorHAnsi" w:hAnsiTheme="majorHAnsi" w:cs="Arial"/>
          <w:sz w:val="22"/>
        </w:rPr>
        <w:t>.</w:t>
      </w:r>
      <w:r w:rsidR="00263401" w:rsidRPr="00021C91">
        <w:rPr>
          <w:rStyle w:val="FootnoteReference"/>
          <w:rFonts w:asciiTheme="majorHAnsi" w:hAnsiTheme="majorHAnsi" w:cs="Arial"/>
          <w:sz w:val="22"/>
        </w:rPr>
        <w:footnoteReference w:id="7"/>
      </w:r>
      <w:r w:rsidR="00085824">
        <w:rPr>
          <w:rFonts w:asciiTheme="majorHAnsi" w:hAnsiTheme="majorHAnsi" w:cs="Arial"/>
          <w:sz w:val="22"/>
        </w:rPr>
        <w:t xml:space="preserve"> This requires adopting and realising a rights based approach to gender and disability. </w:t>
      </w:r>
    </w:p>
    <w:p w14:paraId="130C4C68" w14:textId="20C7BDC6" w:rsidR="00567690" w:rsidRPr="00D57863" w:rsidRDefault="003D5E16" w:rsidP="00D57863">
      <w:pPr>
        <w:spacing w:after="240"/>
        <w:jc w:val="both"/>
        <w:rPr>
          <w:rFonts w:asciiTheme="majorHAnsi" w:hAnsiTheme="majorHAnsi" w:cs="Arial"/>
          <w:b/>
          <w:sz w:val="22"/>
          <w:szCs w:val="22"/>
        </w:rPr>
      </w:pPr>
      <w:r w:rsidRPr="00264306">
        <w:rPr>
          <w:rFonts w:asciiTheme="majorHAnsi" w:hAnsiTheme="majorHAnsi" w:cs="Arial"/>
          <w:b/>
          <w:sz w:val="22"/>
          <w:szCs w:val="22"/>
        </w:rPr>
        <w:t>DISABILITY</w:t>
      </w:r>
      <w:r w:rsidR="00113D8E" w:rsidRPr="00264306">
        <w:rPr>
          <w:rFonts w:asciiTheme="majorHAnsi" w:hAnsiTheme="majorHAnsi" w:cs="Arial"/>
          <w:b/>
          <w:sz w:val="22"/>
          <w:szCs w:val="22"/>
        </w:rPr>
        <w:t xml:space="preserve"> INCLUSION</w:t>
      </w:r>
      <w:r w:rsidRPr="00264306">
        <w:rPr>
          <w:rFonts w:asciiTheme="majorHAnsi" w:hAnsiTheme="majorHAnsi" w:cs="Arial"/>
          <w:b/>
          <w:sz w:val="22"/>
          <w:szCs w:val="22"/>
        </w:rPr>
        <w:t xml:space="preserve"> THROUGH A RIGHTS-BASED APPROACH</w:t>
      </w:r>
    </w:p>
    <w:p w14:paraId="59DBF404" w14:textId="6A0697E7" w:rsidR="00567690" w:rsidRPr="00B51999" w:rsidRDefault="00411FEE" w:rsidP="0048799E">
      <w:pPr>
        <w:pStyle w:val="BodyText"/>
        <w:spacing w:line="259" w:lineRule="auto"/>
        <w:jc w:val="both"/>
        <w:rPr>
          <w:rFonts w:asciiTheme="majorHAnsi" w:hAnsiTheme="majorHAnsi" w:cs="Arial"/>
          <w:sz w:val="22"/>
          <w:szCs w:val="22"/>
        </w:rPr>
      </w:pPr>
      <w:r>
        <w:rPr>
          <w:rFonts w:asciiTheme="majorHAnsi" w:hAnsiTheme="majorHAnsi" w:cs="Arial"/>
          <w:sz w:val="22"/>
          <w:szCs w:val="22"/>
        </w:rPr>
        <w:t xml:space="preserve">The way that </w:t>
      </w:r>
      <w:r w:rsidR="00567690" w:rsidRPr="00B51999">
        <w:rPr>
          <w:rFonts w:asciiTheme="majorHAnsi" w:hAnsiTheme="majorHAnsi" w:cs="Arial"/>
          <w:sz w:val="22"/>
          <w:szCs w:val="22"/>
        </w:rPr>
        <w:t xml:space="preserve">disability </w:t>
      </w:r>
      <w:r>
        <w:rPr>
          <w:rFonts w:asciiTheme="majorHAnsi" w:hAnsiTheme="majorHAnsi" w:cs="Arial"/>
          <w:sz w:val="22"/>
          <w:szCs w:val="22"/>
        </w:rPr>
        <w:t>is understood has evolved</w:t>
      </w:r>
      <w:r w:rsidR="00567690" w:rsidRPr="00B51999">
        <w:rPr>
          <w:rFonts w:asciiTheme="majorHAnsi" w:hAnsiTheme="majorHAnsi" w:cs="Arial"/>
          <w:sz w:val="22"/>
          <w:szCs w:val="22"/>
        </w:rPr>
        <w:t xml:space="preserve"> in recent times as a result of</w:t>
      </w:r>
      <w:r w:rsidR="005F7DA6">
        <w:rPr>
          <w:rFonts w:asciiTheme="majorHAnsi" w:hAnsiTheme="majorHAnsi" w:cs="Arial"/>
          <w:sz w:val="22"/>
          <w:szCs w:val="22"/>
        </w:rPr>
        <w:t xml:space="preserve"> the</w:t>
      </w:r>
      <w:r w:rsidR="00567690" w:rsidRPr="00B51999">
        <w:rPr>
          <w:rFonts w:asciiTheme="majorHAnsi" w:hAnsiTheme="majorHAnsi" w:cs="Arial"/>
          <w:sz w:val="22"/>
          <w:szCs w:val="22"/>
        </w:rPr>
        <w:t xml:space="preserve"> advocacy of</w:t>
      </w:r>
      <w:r w:rsidR="00620974">
        <w:rPr>
          <w:rFonts w:asciiTheme="majorHAnsi" w:hAnsiTheme="majorHAnsi" w:cs="Arial"/>
          <w:sz w:val="22"/>
          <w:szCs w:val="22"/>
        </w:rPr>
        <w:t xml:space="preserve"> DPOs</w:t>
      </w:r>
      <w:r w:rsidR="00567690" w:rsidRPr="00B51999">
        <w:rPr>
          <w:rFonts w:asciiTheme="majorHAnsi" w:hAnsiTheme="majorHAnsi" w:cs="Arial"/>
          <w:sz w:val="22"/>
          <w:szCs w:val="22"/>
        </w:rPr>
        <w:t xml:space="preserve"> and the signing of the U</w:t>
      </w:r>
      <w:r w:rsidR="00BD759F">
        <w:rPr>
          <w:rFonts w:asciiTheme="majorHAnsi" w:hAnsiTheme="majorHAnsi" w:cs="Arial"/>
          <w:sz w:val="22"/>
          <w:szCs w:val="22"/>
        </w:rPr>
        <w:t xml:space="preserve">nited </w:t>
      </w:r>
      <w:r w:rsidR="00567690" w:rsidRPr="00B51999">
        <w:rPr>
          <w:rFonts w:asciiTheme="majorHAnsi" w:hAnsiTheme="majorHAnsi" w:cs="Arial"/>
          <w:sz w:val="22"/>
          <w:szCs w:val="22"/>
        </w:rPr>
        <w:t>N</w:t>
      </w:r>
      <w:r w:rsidR="00BD759F">
        <w:rPr>
          <w:rFonts w:asciiTheme="majorHAnsi" w:hAnsiTheme="majorHAnsi" w:cs="Arial"/>
          <w:sz w:val="22"/>
          <w:szCs w:val="22"/>
        </w:rPr>
        <w:t>ations</w:t>
      </w:r>
      <w:r w:rsidR="00567690" w:rsidRPr="00B51999">
        <w:rPr>
          <w:rFonts w:asciiTheme="majorHAnsi" w:hAnsiTheme="majorHAnsi" w:cs="Arial"/>
          <w:sz w:val="22"/>
          <w:szCs w:val="22"/>
        </w:rPr>
        <w:t xml:space="preserve"> Convention on the Rights of Persons with Disabilities (UNCRPD).</w:t>
      </w:r>
      <w:r w:rsidR="00620974">
        <w:rPr>
          <w:rFonts w:asciiTheme="majorHAnsi" w:hAnsiTheme="majorHAnsi" w:cs="Arial"/>
          <w:sz w:val="22"/>
          <w:szCs w:val="22"/>
        </w:rPr>
        <w:t xml:space="preserve"> It is</w:t>
      </w:r>
      <w:r>
        <w:rPr>
          <w:rFonts w:asciiTheme="majorHAnsi" w:hAnsiTheme="majorHAnsi" w:cs="Arial"/>
          <w:sz w:val="22"/>
          <w:szCs w:val="22"/>
        </w:rPr>
        <w:t xml:space="preserve"> now</w:t>
      </w:r>
      <w:r w:rsidR="00620974">
        <w:rPr>
          <w:rFonts w:asciiTheme="majorHAnsi" w:hAnsiTheme="majorHAnsi" w:cs="Arial"/>
          <w:sz w:val="22"/>
          <w:szCs w:val="22"/>
        </w:rPr>
        <w:t xml:space="preserve"> widely recognised that a</w:t>
      </w:r>
      <w:r w:rsidR="00567690" w:rsidRPr="00B51999">
        <w:rPr>
          <w:rFonts w:asciiTheme="majorHAnsi" w:hAnsiTheme="majorHAnsi" w:cs="Arial"/>
          <w:sz w:val="22"/>
          <w:szCs w:val="22"/>
        </w:rPr>
        <w:t xml:space="preserve"> </w:t>
      </w:r>
      <w:r w:rsidR="00095068">
        <w:rPr>
          <w:rFonts w:asciiTheme="majorHAnsi" w:hAnsiTheme="majorHAnsi" w:cs="Arial"/>
          <w:sz w:val="22"/>
          <w:szCs w:val="22"/>
        </w:rPr>
        <w:t>‘</w:t>
      </w:r>
      <w:r w:rsidR="00567690" w:rsidRPr="00B51999">
        <w:rPr>
          <w:rFonts w:asciiTheme="majorHAnsi" w:hAnsiTheme="majorHAnsi" w:cs="Arial"/>
          <w:sz w:val="22"/>
          <w:szCs w:val="22"/>
        </w:rPr>
        <w:t>rights-based approach</w:t>
      </w:r>
      <w:r w:rsidR="00095068">
        <w:rPr>
          <w:rFonts w:asciiTheme="majorHAnsi" w:hAnsiTheme="majorHAnsi" w:cs="Arial"/>
          <w:sz w:val="22"/>
          <w:szCs w:val="22"/>
        </w:rPr>
        <w:t>’</w:t>
      </w:r>
      <w:r w:rsidR="00567690" w:rsidRPr="00B51999">
        <w:rPr>
          <w:rFonts w:asciiTheme="majorHAnsi" w:hAnsiTheme="majorHAnsi" w:cs="Arial"/>
          <w:sz w:val="22"/>
          <w:szCs w:val="22"/>
        </w:rPr>
        <w:t xml:space="preserve"> to inclusion and the removal of barriers to access and participation</w:t>
      </w:r>
      <w:r>
        <w:rPr>
          <w:rFonts w:asciiTheme="majorHAnsi" w:hAnsiTheme="majorHAnsi" w:cs="Arial"/>
          <w:sz w:val="22"/>
          <w:szCs w:val="22"/>
        </w:rPr>
        <w:t xml:space="preserve"> is the most comprehensive strategy</w:t>
      </w:r>
      <w:r w:rsidR="00567690" w:rsidRPr="00B51999">
        <w:rPr>
          <w:rFonts w:asciiTheme="majorHAnsi" w:hAnsiTheme="majorHAnsi" w:cs="Arial"/>
          <w:sz w:val="22"/>
          <w:szCs w:val="22"/>
        </w:rPr>
        <w:t xml:space="preserve">. </w:t>
      </w:r>
    </w:p>
    <w:p w14:paraId="662D2D2B" w14:textId="6AB34336" w:rsidR="00567690" w:rsidRPr="00B51999" w:rsidRDefault="00567690" w:rsidP="0048799E">
      <w:pPr>
        <w:pStyle w:val="BodyText"/>
        <w:spacing w:line="259" w:lineRule="auto"/>
        <w:jc w:val="both"/>
        <w:rPr>
          <w:rFonts w:asciiTheme="majorHAnsi" w:hAnsiTheme="majorHAnsi" w:cs="Arial"/>
          <w:sz w:val="22"/>
          <w:szCs w:val="22"/>
        </w:rPr>
      </w:pPr>
      <w:r w:rsidRPr="00B51999">
        <w:rPr>
          <w:rFonts w:asciiTheme="majorHAnsi" w:hAnsiTheme="majorHAnsi" w:cs="Arial"/>
          <w:sz w:val="22"/>
          <w:szCs w:val="22"/>
        </w:rPr>
        <w:t>Disability is</w:t>
      </w:r>
      <w:r w:rsidR="00411FEE">
        <w:rPr>
          <w:rFonts w:asciiTheme="majorHAnsi" w:hAnsiTheme="majorHAnsi" w:cs="Arial"/>
          <w:sz w:val="22"/>
          <w:szCs w:val="22"/>
        </w:rPr>
        <w:t xml:space="preserve"> seen</w:t>
      </w:r>
      <w:r w:rsidR="005F7DA6">
        <w:rPr>
          <w:rFonts w:asciiTheme="majorHAnsi" w:hAnsiTheme="majorHAnsi" w:cs="Arial"/>
          <w:sz w:val="22"/>
          <w:szCs w:val="22"/>
        </w:rPr>
        <w:t xml:space="preserve"> to</w:t>
      </w:r>
      <w:r w:rsidRPr="00B51999">
        <w:rPr>
          <w:rFonts w:asciiTheme="majorHAnsi" w:hAnsiTheme="majorHAnsi" w:cs="Arial"/>
          <w:sz w:val="22"/>
          <w:szCs w:val="22"/>
        </w:rPr>
        <w:t xml:space="preserve"> result from the interaction of a person with an impairment with society i</w:t>
      </w:r>
      <w:r w:rsidR="00411FEE">
        <w:rPr>
          <w:rFonts w:asciiTheme="majorHAnsi" w:hAnsiTheme="majorHAnsi" w:cs="Arial"/>
          <w:sz w:val="22"/>
          <w:szCs w:val="22"/>
        </w:rPr>
        <w:t xml:space="preserve">n </w:t>
      </w:r>
      <w:r w:rsidR="00411FEE" w:rsidRPr="00264306">
        <w:rPr>
          <w:rFonts w:asciiTheme="majorHAnsi" w:hAnsiTheme="majorHAnsi" w:cs="Arial"/>
          <w:sz w:val="22"/>
          <w:szCs w:val="22"/>
        </w:rPr>
        <w:t xml:space="preserve">circumstances where there are </w:t>
      </w:r>
      <w:r w:rsidRPr="00264306">
        <w:rPr>
          <w:rFonts w:asciiTheme="majorHAnsi" w:hAnsiTheme="majorHAnsi" w:cs="Arial"/>
          <w:sz w:val="22"/>
          <w:szCs w:val="22"/>
        </w:rPr>
        <w:t>barriers f</w:t>
      </w:r>
      <w:r w:rsidR="00411FEE" w:rsidRPr="00264306">
        <w:rPr>
          <w:rFonts w:asciiTheme="majorHAnsi" w:hAnsiTheme="majorHAnsi" w:cs="Arial"/>
          <w:sz w:val="22"/>
          <w:szCs w:val="22"/>
        </w:rPr>
        <w:t>acing</w:t>
      </w:r>
      <w:r w:rsidR="00A35B48" w:rsidRPr="00264306">
        <w:rPr>
          <w:rFonts w:asciiTheme="majorHAnsi" w:hAnsiTheme="majorHAnsi" w:cs="Arial"/>
          <w:sz w:val="22"/>
          <w:szCs w:val="22"/>
        </w:rPr>
        <w:t xml:space="preserve"> people with disabilities</w:t>
      </w:r>
      <w:r w:rsidRPr="00264306">
        <w:rPr>
          <w:rFonts w:asciiTheme="majorHAnsi" w:hAnsiTheme="majorHAnsi" w:cs="Arial"/>
          <w:sz w:val="22"/>
          <w:szCs w:val="22"/>
        </w:rPr>
        <w:t>. Societies that remove</w:t>
      </w:r>
      <w:r w:rsidRPr="00B51999">
        <w:rPr>
          <w:rFonts w:asciiTheme="majorHAnsi" w:hAnsiTheme="majorHAnsi" w:cs="Arial"/>
          <w:sz w:val="22"/>
          <w:szCs w:val="22"/>
        </w:rPr>
        <w:t xml:space="preserve"> barriers to participation create an inclusive environment that enables all people</w:t>
      </w:r>
      <w:r w:rsidR="00620974">
        <w:rPr>
          <w:rFonts w:asciiTheme="majorHAnsi" w:hAnsiTheme="majorHAnsi" w:cs="Arial"/>
          <w:sz w:val="22"/>
          <w:szCs w:val="22"/>
        </w:rPr>
        <w:t xml:space="preserve"> –</w:t>
      </w:r>
      <w:r w:rsidRPr="00B51999">
        <w:rPr>
          <w:rFonts w:asciiTheme="majorHAnsi" w:hAnsiTheme="majorHAnsi" w:cs="Arial"/>
          <w:sz w:val="22"/>
          <w:szCs w:val="22"/>
        </w:rPr>
        <w:t xml:space="preserve"> including</w:t>
      </w:r>
      <w:r w:rsidR="00A35B48">
        <w:rPr>
          <w:rFonts w:asciiTheme="majorHAnsi" w:hAnsiTheme="majorHAnsi" w:cs="Arial"/>
          <w:sz w:val="22"/>
          <w:szCs w:val="22"/>
        </w:rPr>
        <w:t xml:space="preserve"> people with disabilities</w:t>
      </w:r>
      <w:r w:rsidRPr="00B51999">
        <w:rPr>
          <w:rFonts w:asciiTheme="majorHAnsi" w:hAnsiTheme="majorHAnsi" w:cs="Arial"/>
          <w:sz w:val="22"/>
          <w:szCs w:val="22"/>
        </w:rPr>
        <w:t xml:space="preserve"> – to access public facilities and participate in </w:t>
      </w:r>
      <w:r w:rsidR="00C04C82" w:rsidRPr="00264306">
        <w:rPr>
          <w:rFonts w:asciiTheme="majorHAnsi" w:hAnsiTheme="majorHAnsi" w:cs="Arial"/>
          <w:sz w:val="22"/>
          <w:szCs w:val="22"/>
        </w:rPr>
        <w:t>community life</w:t>
      </w:r>
      <w:r w:rsidRPr="00264306">
        <w:rPr>
          <w:rFonts w:asciiTheme="majorHAnsi" w:hAnsiTheme="majorHAnsi" w:cs="Arial"/>
          <w:sz w:val="22"/>
          <w:szCs w:val="22"/>
        </w:rPr>
        <w:t>.</w:t>
      </w:r>
      <w:r w:rsidRPr="00B51999">
        <w:rPr>
          <w:rFonts w:asciiTheme="majorHAnsi" w:hAnsiTheme="majorHAnsi" w:cs="Arial"/>
          <w:sz w:val="22"/>
          <w:szCs w:val="22"/>
        </w:rPr>
        <w:t xml:space="preserve"> </w:t>
      </w:r>
    </w:p>
    <w:p w14:paraId="6E2AC427" w14:textId="0A0CC5EC" w:rsidR="00567690" w:rsidRPr="00B51999" w:rsidRDefault="0010101B" w:rsidP="0048799E">
      <w:pPr>
        <w:pStyle w:val="BodyText"/>
        <w:spacing w:line="259" w:lineRule="auto"/>
        <w:jc w:val="both"/>
        <w:rPr>
          <w:rFonts w:asciiTheme="majorHAnsi" w:hAnsiTheme="majorHAnsi" w:cs="Arial"/>
          <w:sz w:val="22"/>
          <w:szCs w:val="22"/>
        </w:rPr>
      </w:pPr>
      <w:r w:rsidRPr="00264306">
        <w:rPr>
          <w:rFonts w:asciiTheme="majorHAnsi" w:hAnsiTheme="majorHAnsi" w:cs="Arial"/>
          <w:sz w:val="22"/>
          <w:szCs w:val="22"/>
        </w:rPr>
        <w:t>The</w:t>
      </w:r>
      <w:r w:rsidR="00567690" w:rsidRPr="00264306">
        <w:rPr>
          <w:rFonts w:asciiTheme="majorHAnsi" w:hAnsiTheme="majorHAnsi" w:cs="Arial"/>
          <w:sz w:val="22"/>
          <w:szCs w:val="22"/>
        </w:rPr>
        <w:t xml:space="preserve"> UNCRPD </w:t>
      </w:r>
      <w:r w:rsidRPr="00264306">
        <w:rPr>
          <w:rFonts w:asciiTheme="majorHAnsi" w:hAnsiTheme="majorHAnsi" w:cs="Arial"/>
          <w:sz w:val="22"/>
          <w:szCs w:val="22"/>
        </w:rPr>
        <w:t>affirms</w:t>
      </w:r>
      <w:r w:rsidR="00567690" w:rsidRPr="00264306">
        <w:rPr>
          <w:rFonts w:asciiTheme="majorHAnsi" w:hAnsiTheme="majorHAnsi" w:cs="Arial"/>
          <w:sz w:val="22"/>
          <w:szCs w:val="22"/>
        </w:rPr>
        <w:t xml:space="preserve"> that persons with disabilities </w:t>
      </w:r>
      <w:r w:rsidRPr="00264306">
        <w:rPr>
          <w:rFonts w:asciiTheme="majorHAnsi" w:hAnsiTheme="majorHAnsi" w:cs="Arial"/>
          <w:sz w:val="22"/>
          <w:szCs w:val="22"/>
        </w:rPr>
        <w:t>have</w:t>
      </w:r>
      <w:r w:rsidR="00567690" w:rsidRPr="00264306">
        <w:rPr>
          <w:rFonts w:asciiTheme="majorHAnsi" w:hAnsiTheme="majorHAnsi" w:cs="Arial"/>
          <w:sz w:val="22"/>
          <w:szCs w:val="22"/>
        </w:rPr>
        <w:t xml:space="preserve"> rights </w:t>
      </w:r>
      <w:r w:rsidRPr="00264306">
        <w:rPr>
          <w:rFonts w:asciiTheme="majorHAnsi" w:hAnsiTheme="majorHAnsi" w:cs="Arial"/>
          <w:sz w:val="22"/>
          <w:szCs w:val="22"/>
        </w:rPr>
        <w:t>on an equal basis with others in society</w:t>
      </w:r>
      <w:r w:rsidR="00567690" w:rsidRPr="00264306">
        <w:rPr>
          <w:rFonts w:asciiTheme="majorHAnsi" w:hAnsiTheme="majorHAnsi" w:cs="Arial"/>
          <w:sz w:val="22"/>
          <w:szCs w:val="22"/>
        </w:rPr>
        <w:t xml:space="preserve">. This reaffirms the paradigm shift from viewing persons with disabilities as objects of charity and pity to citizens with rights. </w:t>
      </w:r>
      <w:r w:rsidR="00631201" w:rsidRPr="00631201">
        <w:rPr>
          <w:rFonts w:asciiTheme="majorHAnsi" w:hAnsiTheme="majorHAnsi" w:cs="Arial"/>
          <w:sz w:val="22"/>
          <w:szCs w:val="22"/>
        </w:rPr>
        <w:t>Disability inclusion does not aim to eliminate or remove disability, but provides opportunities for participation and inclusion of people with disabilities.</w:t>
      </w:r>
      <w:r w:rsidR="00631201">
        <w:rPr>
          <w:rFonts w:asciiTheme="majorHAnsi" w:hAnsiTheme="majorHAnsi" w:cs="Arial"/>
          <w:sz w:val="22"/>
          <w:szCs w:val="22"/>
        </w:rPr>
        <w:t xml:space="preserve"> </w:t>
      </w:r>
      <w:r w:rsidR="00567690" w:rsidRPr="00264306">
        <w:rPr>
          <w:rFonts w:asciiTheme="majorHAnsi" w:hAnsiTheme="majorHAnsi" w:cs="Arial"/>
          <w:sz w:val="22"/>
          <w:szCs w:val="22"/>
        </w:rPr>
        <w:t>The social and rights-based model of disabilities</w:t>
      </w:r>
      <w:r w:rsidR="00567690" w:rsidRPr="00B51999">
        <w:rPr>
          <w:rFonts w:asciiTheme="majorHAnsi" w:hAnsiTheme="majorHAnsi" w:cs="Arial"/>
          <w:sz w:val="22"/>
          <w:szCs w:val="22"/>
        </w:rPr>
        <w:t xml:space="preserve"> declares that:</w:t>
      </w:r>
    </w:p>
    <w:p w14:paraId="0A619C2F" w14:textId="02D66DE1" w:rsidR="003B4FFC" w:rsidRPr="003B4FFC" w:rsidRDefault="003B4FFC" w:rsidP="003B4FFC">
      <w:pPr>
        <w:pStyle w:val="BodyText"/>
        <w:numPr>
          <w:ilvl w:val="0"/>
          <w:numId w:val="7"/>
        </w:numPr>
        <w:spacing w:line="259" w:lineRule="auto"/>
        <w:ind w:left="540"/>
        <w:jc w:val="both"/>
        <w:rPr>
          <w:rFonts w:asciiTheme="majorHAnsi" w:hAnsiTheme="majorHAnsi" w:cs="Arial"/>
          <w:sz w:val="22"/>
          <w:szCs w:val="22"/>
        </w:rPr>
      </w:pPr>
      <w:r w:rsidRPr="00B51999">
        <w:rPr>
          <w:rFonts w:asciiTheme="majorHAnsi" w:hAnsiTheme="majorHAnsi" w:cs="Arial"/>
          <w:sz w:val="22"/>
          <w:szCs w:val="22"/>
        </w:rPr>
        <w:t>The disability does not lie within the individual</w:t>
      </w:r>
      <w:r>
        <w:rPr>
          <w:rFonts w:asciiTheme="majorHAnsi" w:hAnsiTheme="majorHAnsi" w:cs="Arial"/>
          <w:sz w:val="22"/>
          <w:szCs w:val="22"/>
        </w:rPr>
        <w:t>;</w:t>
      </w:r>
    </w:p>
    <w:p w14:paraId="79B3FDD5" w14:textId="29E5D135" w:rsidR="00567690" w:rsidRPr="00B51999" w:rsidRDefault="00567690" w:rsidP="001C4979">
      <w:pPr>
        <w:pStyle w:val="BodyText"/>
        <w:numPr>
          <w:ilvl w:val="0"/>
          <w:numId w:val="7"/>
        </w:numPr>
        <w:spacing w:line="259" w:lineRule="auto"/>
        <w:ind w:left="540"/>
        <w:jc w:val="both"/>
        <w:rPr>
          <w:rFonts w:asciiTheme="majorHAnsi" w:hAnsiTheme="majorHAnsi" w:cs="Arial"/>
          <w:sz w:val="22"/>
          <w:szCs w:val="22"/>
        </w:rPr>
      </w:pPr>
      <w:r w:rsidRPr="00B51999">
        <w:rPr>
          <w:rFonts w:asciiTheme="majorHAnsi" w:hAnsiTheme="majorHAnsi" w:cs="Arial"/>
          <w:sz w:val="22"/>
          <w:szCs w:val="22"/>
        </w:rPr>
        <w:t>Disability is the result of interaction of an individual with society</w:t>
      </w:r>
      <w:r w:rsidR="00724AF3">
        <w:rPr>
          <w:rFonts w:asciiTheme="majorHAnsi" w:hAnsiTheme="majorHAnsi" w:cs="Arial"/>
          <w:sz w:val="22"/>
          <w:szCs w:val="22"/>
        </w:rPr>
        <w:t>;</w:t>
      </w:r>
    </w:p>
    <w:p w14:paraId="55DC079F" w14:textId="1E252FCC" w:rsidR="00567690" w:rsidRPr="00B51999" w:rsidRDefault="00567690" w:rsidP="001C4979">
      <w:pPr>
        <w:pStyle w:val="BodyText"/>
        <w:numPr>
          <w:ilvl w:val="0"/>
          <w:numId w:val="7"/>
        </w:numPr>
        <w:spacing w:line="259" w:lineRule="auto"/>
        <w:ind w:left="540"/>
        <w:jc w:val="both"/>
        <w:rPr>
          <w:rFonts w:asciiTheme="majorHAnsi" w:hAnsiTheme="majorHAnsi" w:cs="Arial"/>
          <w:sz w:val="22"/>
          <w:szCs w:val="22"/>
        </w:rPr>
      </w:pPr>
      <w:r w:rsidRPr="00B51999">
        <w:rPr>
          <w:rFonts w:asciiTheme="majorHAnsi" w:hAnsiTheme="majorHAnsi" w:cs="Arial"/>
          <w:sz w:val="22"/>
          <w:szCs w:val="22"/>
        </w:rPr>
        <w:t>Society creates barriers and therefore disables participation of individuals</w:t>
      </w:r>
      <w:r w:rsidR="00724AF3">
        <w:rPr>
          <w:rFonts w:asciiTheme="majorHAnsi" w:hAnsiTheme="majorHAnsi" w:cs="Arial"/>
          <w:sz w:val="22"/>
          <w:szCs w:val="22"/>
        </w:rPr>
        <w:t>; and</w:t>
      </w:r>
    </w:p>
    <w:p w14:paraId="4D27090A" w14:textId="4E49562A" w:rsidR="00021C91" w:rsidRPr="00264306" w:rsidRDefault="00567690" w:rsidP="001C4979">
      <w:pPr>
        <w:pStyle w:val="BodyText"/>
        <w:numPr>
          <w:ilvl w:val="0"/>
          <w:numId w:val="7"/>
        </w:numPr>
        <w:spacing w:after="240" w:line="259" w:lineRule="auto"/>
        <w:ind w:left="547"/>
        <w:jc w:val="both"/>
        <w:rPr>
          <w:rFonts w:asciiTheme="majorHAnsi" w:hAnsiTheme="majorHAnsi" w:cs="Arial"/>
          <w:sz w:val="22"/>
          <w:szCs w:val="22"/>
        </w:rPr>
      </w:pPr>
      <w:r w:rsidRPr="00264306">
        <w:rPr>
          <w:rFonts w:asciiTheme="majorHAnsi" w:hAnsiTheme="majorHAnsi" w:cs="Arial"/>
          <w:sz w:val="22"/>
          <w:szCs w:val="22"/>
        </w:rPr>
        <w:t>Under the social model, society must change so that barriers for individuals are removed</w:t>
      </w:r>
      <w:r w:rsidR="00600C42" w:rsidRPr="00264306">
        <w:rPr>
          <w:rFonts w:asciiTheme="majorHAnsi" w:hAnsiTheme="majorHAnsi" w:cs="Arial"/>
          <w:sz w:val="22"/>
          <w:szCs w:val="22"/>
        </w:rPr>
        <w:t xml:space="preserve"> to provide opportunities for participation and inclusion of people with disabilities.</w:t>
      </w:r>
    </w:p>
    <w:p w14:paraId="09429A96" w14:textId="1F15D58C" w:rsidR="00567690" w:rsidRPr="00A83945" w:rsidRDefault="00B071C2" w:rsidP="00EA3107">
      <w:pPr>
        <w:spacing w:before="120" w:after="0" w:line="259" w:lineRule="auto"/>
        <w:jc w:val="both"/>
        <w:rPr>
          <w:rFonts w:asciiTheme="majorHAnsi" w:eastAsia="Times New Roman" w:hAnsiTheme="majorHAnsi" w:cs="Arial"/>
          <w:sz w:val="22"/>
          <w:szCs w:val="22"/>
          <w:lang w:eastAsia="en-AU"/>
        </w:rPr>
      </w:pPr>
      <w:r w:rsidRPr="00021C91">
        <w:rPr>
          <w:rFonts w:asciiTheme="majorHAnsi" w:eastAsia="Times New Roman" w:hAnsiTheme="majorHAnsi" w:cs="Arial"/>
          <w:sz w:val="22"/>
          <w:szCs w:val="22"/>
          <w:lang w:eastAsia="en-AU"/>
        </w:rPr>
        <w:t>Australia and</w:t>
      </w:r>
      <w:r w:rsidR="00B5414F" w:rsidRPr="00021C91">
        <w:rPr>
          <w:rFonts w:asciiTheme="majorHAnsi" w:eastAsia="Times New Roman" w:hAnsiTheme="majorHAnsi" w:cs="Arial"/>
          <w:sz w:val="22"/>
          <w:szCs w:val="22"/>
          <w:lang w:eastAsia="en-AU"/>
        </w:rPr>
        <w:t xml:space="preserve"> Indonesia</w:t>
      </w:r>
      <w:r w:rsidRPr="00021C91">
        <w:rPr>
          <w:rFonts w:asciiTheme="majorHAnsi" w:eastAsia="Times New Roman" w:hAnsiTheme="majorHAnsi" w:cs="Arial"/>
          <w:sz w:val="22"/>
          <w:szCs w:val="22"/>
          <w:lang w:eastAsia="en-AU"/>
        </w:rPr>
        <w:t xml:space="preserve"> are both signatories to the UNCRPD and have reflected a</w:t>
      </w:r>
      <w:r w:rsidR="00B5414F" w:rsidRPr="00021C91">
        <w:rPr>
          <w:rFonts w:asciiTheme="majorHAnsi" w:eastAsia="Times New Roman" w:hAnsiTheme="majorHAnsi" w:cs="Arial"/>
          <w:sz w:val="22"/>
          <w:szCs w:val="22"/>
          <w:lang w:eastAsia="en-AU"/>
        </w:rPr>
        <w:t xml:space="preserve"> rights based </w:t>
      </w:r>
      <w:r w:rsidR="00567690" w:rsidRPr="00021C91">
        <w:rPr>
          <w:rFonts w:asciiTheme="majorHAnsi" w:eastAsia="Times New Roman" w:hAnsiTheme="majorHAnsi" w:cs="Arial"/>
          <w:sz w:val="22"/>
          <w:szCs w:val="22"/>
          <w:lang w:eastAsia="en-AU"/>
        </w:rPr>
        <w:t>approach in national laws and international development assistance programs</w:t>
      </w:r>
      <w:r w:rsidR="005824A1" w:rsidRPr="00021C91">
        <w:rPr>
          <w:rFonts w:asciiTheme="majorHAnsi" w:eastAsia="Times New Roman" w:hAnsiTheme="majorHAnsi" w:cs="Arial"/>
          <w:sz w:val="22"/>
          <w:szCs w:val="22"/>
          <w:lang w:eastAsia="en-AU"/>
        </w:rPr>
        <w:t xml:space="preserve"> outlined below</w:t>
      </w:r>
      <w:r w:rsidR="00567690" w:rsidRPr="00021C91">
        <w:rPr>
          <w:rFonts w:asciiTheme="majorHAnsi" w:eastAsia="Times New Roman" w:hAnsiTheme="majorHAnsi" w:cs="Arial"/>
          <w:sz w:val="22"/>
          <w:szCs w:val="22"/>
          <w:lang w:eastAsia="en-AU"/>
        </w:rPr>
        <w:t xml:space="preserve">. </w:t>
      </w:r>
    </w:p>
    <w:p w14:paraId="16B7372F" w14:textId="2F896D2B" w:rsidR="00567690" w:rsidRPr="00B51999" w:rsidRDefault="00567690" w:rsidP="0048799E">
      <w:pPr>
        <w:pStyle w:val="Heading1"/>
        <w:spacing w:after="200" w:line="259" w:lineRule="auto"/>
        <w:jc w:val="both"/>
        <w:rPr>
          <w:rFonts w:cs="Arial"/>
          <w:color w:val="auto"/>
          <w:sz w:val="22"/>
          <w:szCs w:val="22"/>
        </w:rPr>
      </w:pPr>
      <w:r w:rsidRPr="00B51999">
        <w:rPr>
          <w:rFonts w:cs="Arial"/>
          <w:color w:val="auto"/>
          <w:sz w:val="22"/>
          <w:szCs w:val="22"/>
        </w:rPr>
        <w:t>G</w:t>
      </w:r>
      <w:r w:rsidR="007C26D7">
        <w:rPr>
          <w:rFonts w:cs="Arial"/>
          <w:color w:val="auto"/>
          <w:sz w:val="22"/>
          <w:szCs w:val="22"/>
        </w:rPr>
        <w:t>OVERNMENT OF INDONESIA AND AUSTRALIA</w:t>
      </w:r>
      <w:r w:rsidRPr="00B51999">
        <w:rPr>
          <w:rFonts w:cs="Arial"/>
          <w:color w:val="auto"/>
          <w:sz w:val="22"/>
          <w:szCs w:val="22"/>
        </w:rPr>
        <w:t xml:space="preserve"> COMMITMENTS TO</w:t>
      </w:r>
      <w:r w:rsidR="001C5CE1">
        <w:rPr>
          <w:rFonts w:cs="Arial"/>
          <w:color w:val="auto"/>
          <w:sz w:val="22"/>
          <w:szCs w:val="22"/>
        </w:rPr>
        <w:t xml:space="preserve"> </w:t>
      </w:r>
      <w:r w:rsidRPr="00B51999">
        <w:rPr>
          <w:rFonts w:cs="Arial"/>
          <w:color w:val="auto"/>
          <w:sz w:val="22"/>
          <w:szCs w:val="22"/>
        </w:rPr>
        <w:t>DISABILITY RIGHTS</w:t>
      </w:r>
    </w:p>
    <w:p w14:paraId="5F2D3A50" w14:textId="6522FCE8" w:rsidR="00990B61" w:rsidRPr="00990B61" w:rsidRDefault="00990B61" w:rsidP="0048799E">
      <w:pPr>
        <w:pStyle w:val="BodyText"/>
        <w:spacing w:line="259" w:lineRule="auto"/>
        <w:jc w:val="both"/>
        <w:rPr>
          <w:rFonts w:asciiTheme="majorHAnsi" w:hAnsiTheme="majorHAnsi" w:cs="Arial"/>
          <w:b/>
          <w:i/>
          <w:sz w:val="22"/>
          <w:szCs w:val="22"/>
        </w:rPr>
      </w:pPr>
      <w:r w:rsidRPr="00990B61">
        <w:rPr>
          <w:rFonts w:asciiTheme="majorHAnsi" w:hAnsiTheme="majorHAnsi" w:cs="Arial"/>
          <w:b/>
          <w:i/>
          <w:sz w:val="22"/>
          <w:szCs w:val="22"/>
        </w:rPr>
        <w:t xml:space="preserve">Government of Indonesia </w:t>
      </w:r>
    </w:p>
    <w:p w14:paraId="0DCCC41E" w14:textId="5BA1AFAF" w:rsidR="00567690" w:rsidRPr="00B51999" w:rsidRDefault="00567690" w:rsidP="000B061A">
      <w:pPr>
        <w:pStyle w:val="BodyText"/>
        <w:spacing w:after="0" w:line="259" w:lineRule="auto"/>
        <w:jc w:val="both"/>
        <w:rPr>
          <w:rFonts w:asciiTheme="majorHAnsi" w:hAnsiTheme="majorHAnsi" w:cs="Arial"/>
          <w:sz w:val="22"/>
          <w:szCs w:val="22"/>
        </w:rPr>
      </w:pPr>
      <w:r w:rsidRPr="00264306">
        <w:rPr>
          <w:rFonts w:asciiTheme="majorHAnsi" w:hAnsiTheme="majorHAnsi" w:cs="Arial"/>
          <w:sz w:val="22"/>
          <w:szCs w:val="22"/>
        </w:rPr>
        <w:t>The</w:t>
      </w:r>
      <w:r w:rsidR="00F038BA" w:rsidRPr="00264306">
        <w:rPr>
          <w:rFonts w:asciiTheme="majorHAnsi" w:hAnsiTheme="majorHAnsi" w:cs="Arial"/>
          <w:sz w:val="22"/>
          <w:szCs w:val="22"/>
        </w:rPr>
        <w:t xml:space="preserve"> GOIs</w:t>
      </w:r>
      <w:r w:rsidR="00026179" w:rsidRPr="00264306">
        <w:rPr>
          <w:rFonts w:asciiTheme="majorHAnsi" w:hAnsiTheme="majorHAnsi" w:cs="Arial"/>
          <w:sz w:val="22"/>
          <w:szCs w:val="22"/>
        </w:rPr>
        <w:t xml:space="preserve"> commitments </w:t>
      </w:r>
      <w:r w:rsidR="00187092" w:rsidRPr="00264306">
        <w:rPr>
          <w:rFonts w:asciiTheme="majorHAnsi" w:hAnsiTheme="majorHAnsi" w:cs="Arial"/>
          <w:sz w:val="22"/>
          <w:szCs w:val="22"/>
        </w:rPr>
        <w:t xml:space="preserve">to </w:t>
      </w:r>
      <w:r w:rsidR="007A6DE0" w:rsidRPr="00264306">
        <w:rPr>
          <w:rFonts w:asciiTheme="majorHAnsi" w:hAnsiTheme="majorHAnsi" w:cs="Arial"/>
          <w:sz w:val="22"/>
          <w:szCs w:val="22"/>
        </w:rPr>
        <w:t>women’s rights</w:t>
      </w:r>
      <w:r w:rsidR="00187092" w:rsidRPr="00264306">
        <w:rPr>
          <w:rFonts w:asciiTheme="majorHAnsi" w:hAnsiTheme="majorHAnsi" w:cs="Arial"/>
          <w:sz w:val="22"/>
          <w:szCs w:val="22"/>
        </w:rPr>
        <w:t xml:space="preserve"> </w:t>
      </w:r>
      <w:r w:rsidR="00026179" w:rsidRPr="00264306">
        <w:rPr>
          <w:rFonts w:asciiTheme="majorHAnsi" w:hAnsiTheme="majorHAnsi" w:cs="Arial"/>
          <w:sz w:val="22"/>
          <w:szCs w:val="22"/>
        </w:rPr>
        <w:t xml:space="preserve">are enshrined in a range of planning and legislative instruments. The </w:t>
      </w:r>
      <w:r w:rsidR="008B248F" w:rsidRPr="00264306">
        <w:rPr>
          <w:rFonts w:asciiTheme="majorHAnsi" w:hAnsiTheme="majorHAnsi" w:cs="Arial"/>
          <w:sz w:val="22"/>
          <w:szCs w:val="22"/>
        </w:rPr>
        <w:t xml:space="preserve">National </w:t>
      </w:r>
      <w:r w:rsidR="00026179" w:rsidRPr="00264306">
        <w:rPr>
          <w:rFonts w:asciiTheme="majorHAnsi" w:hAnsiTheme="majorHAnsi" w:cs="Arial"/>
          <w:sz w:val="22"/>
          <w:szCs w:val="22"/>
        </w:rPr>
        <w:t>Medium-Term Development Plan (RPJMN) for</w:t>
      </w:r>
      <w:r w:rsidRPr="00264306">
        <w:rPr>
          <w:rFonts w:asciiTheme="majorHAnsi" w:hAnsiTheme="majorHAnsi" w:cs="Arial"/>
          <w:sz w:val="22"/>
          <w:szCs w:val="22"/>
        </w:rPr>
        <w:t xml:space="preserve"> 2015–2019 </w:t>
      </w:r>
      <w:r w:rsidR="00F9022B" w:rsidRPr="00264306">
        <w:rPr>
          <w:rFonts w:asciiTheme="majorHAnsi" w:hAnsiTheme="majorHAnsi" w:cs="Arial"/>
          <w:sz w:val="22"/>
          <w:szCs w:val="22"/>
        </w:rPr>
        <w:t xml:space="preserve">sets out </w:t>
      </w:r>
      <w:r w:rsidRPr="00264306">
        <w:rPr>
          <w:rFonts w:asciiTheme="majorHAnsi" w:hAnsiTheme="majorHAnsi" w:cs="Arial"/>
          <w:sz w:val="22"/>
          <w:szCs w:val="22"/>
        </w:rPr>
        <w:t xml:space="preserve">targets </w:t>
      </w:r>
      <w:r w:rsidR="00F9022B" w:rsidRPr="00264306">
        <w:rPr>
          <w:rFonts w:asciiTheme="majorHAnsi" w:hAnsiTheme="majorHAnsi" w:cs="Arial"/>
          <w:sz w:val="22"/>
          <w:szCs w:val="22"/>
        </w:rPr>
        <w:t xml:space="preserve">to </w:t>
      </w:r>
      <w:r w:rsidRPr="00264306">
        <w:rPr>
          <w:rFonts w:asciiTheme="majorHAnsi" w:hAnsiTheme="majorHAnsi" w:cs="Arial"/>
          <w:sz w:val="22"/>
          <w:szCs w:val="22"/>
        </w:rPr>
        <w:t>improv</w:t>
      </w:r>
      <w:r w:rsidR="00F9022B" w:rsidRPr="00264306">
        <w:rPr>
          <w:rFonts w:asciiTheme="majorHAnsi" w:hAnsiTheme="majorHAnsi" w:cs="Arial"/>
          <w:sz w:val="22"/>
          <w:szCs w:val="22"/>
        </w:rPr>
        <w:t>e</w:t>
      </w:r>
      <w:r w:rsidRPr="00264306">
        <w:rPr>
          <w:rFonts w:asciiTheme="majorHAnsi" w:hAnsiTheme="majorHAnsi" w:cs="Arial"/>
          <w:sz w:val="22"/>
          <w:szCs w:val="22"/>
        </w:rPr>
        <w:t xml:space="preserve"> quality of life and women’s role in development, protection from violence, and strengthening </w:t>
      </w:r>
      <w:r w:rsidR="00F9022B" w:rsidRPr="00264306">
        <w:rPr>
          <w:rFonts w:asciiTheme="majorHAnsi" w:hAnsiTheme="majorHAnsi" w:cs="Arial"/>
          <w:sz w:val="22"/>
          <w:szCs w:val="22"/>
        </w:rPr>
        <w:t xml:space="preserve">the </w:t>
      </w:r>
      <w:r w:rsidRPr="00264306">
        <w:rPr>
          <w:rFonts w:asciiTheme="majorHAnsi" w:hAnsiTheme="majorHAnsi" w:cs="Arial"/>
          <w:sz w:val="22"/>
          <w:szCs w:val="22"/>
        </w:rPr>
        <w:t xml:space="preserve">capacity of organisations focused on women’s protection and empowerment. The </w:t>
      </w:r>
      <w:r w:rsidR="007A6DE0" w:rsidRPr="00264306">
        <w:rPr>
          <w:rFonts w:asciiTheme="majorHAnsi" w:hAnsiTheme="majorHAnsi" w:cs="Arial"/>
          <w:sz w:val="22"/>
          <w:szCs w:val="22"/>
        </w:rPr>
        <w:t xml:space="preserve">RPJMN </w:t>
      </w:r>
      <w:r w:rsidRPr="00264306">
        <w:rPr>
          <w:rFonts w:asciiTheme="majorHAnsi" w:hAnsiTheme="majorHAnsi" w:cs="Arial"/>
          <w:sz w:val="22"/>
          <w:szCs w:val="22"/>
        </w:rPr>
        <w:t>also guarantees the rights</w:t>
      </w:r>
      <w:r w:rsidR="00026179" w:rsidRPr="00264306">
        <w:rPr>
          <w:rFonts w:asciiTheme="majorHAnsi" w:hAnsiTheme="majorHAnsi" w:cs="Arial"/>
          <w:sz w:val="22"/>
          <w:szCs w:val="22"/>
        </w:rPr>
        <w:t xml:space="preserve"> of</w:t>
      </w:r>
      <w:r w:rsidR="00A35B48" w:rsidRPr="00264306">
        <w:rPr>
          <w:rFonts w:asciiTheme="majorHAnsi" w:hAnsiTheme="majorHAnsi" w:cs="Arial"/>
          <w:sz w:val="22"/>
          <w:szCs w:val="22"/>
        </w:rPr>
        <w:t xml:space="preserve"> people with disabilities</w:t>
      </w:r>
      <w:r w:rsidR="00026179" w:rsidRPr="00264306">
        <w:rPr>
          <w:rFonts w:asciiTheme="majorHAnsi" w:hAnsiTheme="majorHAnsi" w:cs="Arial"/>
          <w:sz w:val="22"/>
          <w:szCs w:val="22"/>
        </w:rPr>
        <w:t xml:space="preserve"> </w:t>
      </w:r>
      <w:r w:rsidR="00A610BE" w:rsidRPr="00264306">
        <w:rPr>
          <w:rFonts w:asciiTheme="majorHAnsi" w:hAnsiTheme="majorHAnsi" w:cs="Arial"/>
          <w:sz w:val="22"/>
          <w:szCs w:val="22"/>
        </w:rPr>
        <w:t xml:space="preserve">in </w:t>
      </w:r>
      <w:r w:rsidR="007A6DE0" w:rsidRPr="00264306">
        <w:rPr>
          <w:rFonts w:asciiTheme="majorHAnsi" w:hAnsiTheme="majorHAnsi" w:cs="Arial"/>
          <w:sz w:val="22"/>
          <w:szCs w:val="22"/>
        </w:rPr>
        <w:t xml:space="preserve">the areas of </w:t>
      </w:r>
      <w:r w:rsidR="002021FD" w:rsidRPr="00264306">
        <w:rPr>
          <w:rFonts w:asciiTheme="majorHAnsi" w:hAnsiTheme="majorHAnsi" w:cs="Arial"/>
          <w:sz w:val="22"/>
          <w:szCs w:val="22"/>
        </w:rPr>
        <w:t>social</w:t>
      </w:r>
      <w:r w:rsidR="00A610BE" w:rsidRPr="00264306">
        <w:rPr>
          <w:rFonts w:asciiTheme="majorHAnsi" w:hAnsiTheme="majorHAnsi" w:cs="Arial"/>
          <w:sz w:val="22"/>
          <w:szCs w:val="22"/>
        </w:rPr>
        <w:t xml:space="preserve"> protection, </w:t>
      </w:r>
      <w:r w:rsidR="002021FD" w:rsidRPr="00264306">
        <w:rPr>
          <w:rFonts w:asciiTheme="majorHAnsi" w:hAnsiTheme="majorHAnsi" w:cs="Arial"/>
          <w:sz w:val="22"/>
          <w:szCs w:val="22"/>
        </w:rPr>
        <w:t>decent work, human capital development in rem</w:t>
      </w:r>
      <w:r w:rsidR="00A610BE" w:rsidRPr="00264306">
        <w:rPr>
          <w:rFonts w:asciiTheme="majorHAnsi" w:hAnsiTheme="majorHAnsi" w:cs="Arial"/>
          <w:sz w:val="22"/>
          <w:szCs w:val="22"/>
        </w:rPr>
        <w:t>o</w:t>
      </w:r>
      <w:r w:rsidR="002021FD" w:rsidRPr="00264306">
        <w:rPr>
          <w:rFonts w:asciiTheme="majorHAnsi" w:hAnsiTheme="majorHAnsi" w:cs="Arial"/>
          <w:sz w:val="22"/>
          <w:szCs w:val="22"/>
        </w:rPr>
        <w:t xml:space="preserve">te areas, </w:t>
      </w:r>
      <w:r w:rsidR="00F9022B" w:rsidRPr="00264306">
        <w:rPr>
          <w:rFonts w:asciiTheme="majorHAnsi" w:hAnsiTheme="majorHAnsi" w:cs="Arial"/>
          <w:sz w:val="22"/>
          <w:szCs w:val="22"/>
        </w:rPr>
        <w:t xml:space="preserve">inclusive economy and </w:t>
      </w:r>
      <w:r w:rsidR="00A610BE" w:rsidRPr="00264306">
        <w:rPr>
          <w:rFonts w:asciiTheme="majorHAnsi" w:hAnsiTheme="majorHAnsi" w:cs="Arial"/>
          <w:sz w:val="22"/>
          <w:szCs w:val="22"/>
        </w:rPr>
        <w:t>improving access to basic services (</w:t>
      </w:r>
      <w:r w:rsidR="00A610BE" w:rsidRPr="00264306">
        <w:rPr>
          <w:rFonts w:asciiTheme="majorHAnsi" w:hAnsiTheme="majorHAnsi" w:cs="Arial"/>
          <w:i/>
          <w:sz w:val="22"/>
          <w:szCs w:val="22"/>
        </w:rPr>
        <w:t>layanan dasar</w:t>
      </w:r>
      <w:r w:rsidR="00A610BE" w:rsidRPr="00264306">
        <w:rPr>
          <w:rFonts w:asciiTheme="majorHAnsi" w:hAnsiTheme="majorHAnsi" w:cs="Arial"/>
          <w:sz w:val="22"/>
          <w:szCs w:val="22"/>
        </w:rPr>
        <w:t>) including legal identity, ed</w:t>
      </w:r>
      <w:r w:rsidR="00F9022B" w:rsidRPr="00264306">
        <w:rPr>
          <w:rFonts w:asciiTheme="majorHAnsi" w:hAnsiTheme="majorHAnsi" w:cs="Arial"/>
          <w:sz w:val="22"/>
          <w:szCs w:val="22"/>
        </w:rPr>
        <w:t xml:space="preserve">ucation, health, </w:t>
      </w:r>
      <w:r w:rsidR="004A759D">
        <w:rPr>
          <w:rFonts w:asciiTheme="majorHAnsi" w:hAnsiTheme="majorHAnsi" w:cs="Arial"/>
          <w:sz w:val="22"/>
          <w:szCs w:val="22"/>
        </w:rPr>
        <w:t xml:space="preserve">and </w:t>
      </w:r>
      <w:r w:rsidR="00F9022B" w:rsidRPr="00264306">
        <w:rPr>
          <w:rFonts w:asciiTheme="majorHAnsi" w:hAnsiTheme="majorHAnsi" w:cs="Arial"/>
          <w:sz w:val="22"/>
          <w:szCs w:val="22"/>
        </w:rPr>
        <w:t>infrastructure</w:t>
      </w:r>
      <w:r w:rsidR="00546F2A" w:rsidRPr="00264306">
        <w:rPr>
          <w:rFonts w:asciiTheme="majorHAnsi" w:hAnsiTheme="majorHAnsi" w:cs="Arial"/>
          <w:sz w:val="22"/>
          <w:szCs w:val="22"/>
        </w:rPr>
        <w:t>.</w:t>
      </w:r>
      <w:r w:rsidR="004B3289" w:rsidRPr="00264306">
        <w:rPr>
          <w:rStyle w:val="FootnoteReference"/>
          <w:rFonts w:asciiTheme="majorHAnsi" w:hAnsiTheme="majorHAnsi" w:cs="Arial"/>
          <w:sz w:val="22"/>
          <w:szCs w:val="22"/>
        </w:rPr>
        <w:footnoteReference w:id="8"/>
      </w:r>
      <w:r w:rsidR="00546F2A" w:rsidRPr="00264306">
        <w:rPr>
          <w:rFonts w:asciiTheme="majorHAnsi" w:hAnsiTheme="majorHAnsi" w:cs="Arial"/>
          <w:sz w:val="22"/>
          <w:szCs w:val="22"/>
        </w:rPr>
        <w:t xml:space="preserve"> </w:t>
      </w:r>
      <w:r w:rsidR="007A6DE0" w:rsidRPr="00264306">
        <w:rPr>
          <w:rFonts w:asciiTheme="majorHAnsi" w:hAnsiTheme="majorHAnsi" w:cs="Arial"/>
          <w:sz w:val="22"/>
          <w:szCs w:val="22"/>
        </w:rPr>
        <w:t>These rights are also</w:t>
      </w:r>
      <w:r w:rsidR="00546F2A" w:rsidRPr="00264306">
        <w:rPr>
          <w:rFonts w:asciiTheme="majorHAnsi" w:hAnsiTheme="majorHAnsi" w:cs="Arial"/>
          <w:sz w:val="22"/>
          <w:szCs w:val="22"/>
        </w:rPr>
        <w:t xml:space="preserve"> </w:t>
      </w:r>
      <w:r w:rsidRPr="00264306">
        <w:rPr>
          <w:rFonts w:asciiTheme="majorHAnsi" w:hAnsiTheme="majorHAnsi" w:cs="Arial"/>
          <w:sz w:val="22"/>
          <w:szCs w:val="22"/>
        </w:rPr>
        <w:t xml:space="preserve">reflected in Law No. 8 2016 on Disability, as a </w:t>
      </w:r>
      <w:r w:rsidR="003B0E04" w:rsidRPr="00264306">
        <w:rPr>
          <w:rFonts w:asciiTheme="majorHAnsi" w:hAnsiTheme="majorHAnsi" w:cs="Arial"/>
          <w:sz w:val="22"/>
          <w:szCs w:val="22"/>
        </w:rPr>
        <w:t xml:space="preserve">legal </w:t>
      </w:r>
      <w:r w:rsidRPr="00264306">
        <w:rPr>
          <w:rFonts w:asciiTheme="majorHAnsi" w:hAnsiTheme="majorHAnsi" w:cs="Arial"/>
          <w:sz w:val="22"/>
          <w:szCs w:val="22"/>
        </w:rPr>
        <w:t>commitment to improve the quality of life of persons with disabilities</w:t>
      </w:r>
      <w:r w:rsidR="00085824" w:rsidRPr="00264306">
        <w:rPr>
          <w:rFonts w:asciiTheme="majorHAnsi" w:hAnsiTheme="majorHAnsi" w:cs="Arial"/>
          <w:sz w:val="22"/>
          <w:szCs w:val="22"/>
        </w:rPr>
        <w:t>. The</w:t>
      </w:r>
      <w:r w:rsidR="00D50347" w:rsidRPr="00264306">
        <w:rPr>
          <w:rFonts w:asciiTheme="majorHAnsi" w:hAnsiTheme="majorHAnsi" w:cs="Arial"/>
          <w:sz w:val="22"/>
          <w:szCs w:val="22"/>
        </w:rPr>
        <w:t xml:space="preserve"> </w:t>
      </w:r>
      <w:r w:rsidR="00085824" w:rsidRPr="00264306">
        <w:rPr>
          <w:rFonts w:asciiTheme="majorHAnsi" w:hAnsiTheme="majorHAnsi" w:cs="Arial"/>
          <w:sz w:val="22"/>
          <w:szCs w:val="22"/>
        </w:rPr>
        <w:t>updated law covers</w:t>
      </w:r>
      <w:r w:rsidRPr="00264306">
        <w:rPr>
          <w:rFonts w:asciiTheme="majorHAnsi" w:hAnsiTheme="majorHAnsi" w:cs="Arial"/>
          <w:sz w:val="22"/>
          <w:szCs w:val="22"/>
        </w:rPr>
        <w:t xml:space="preserve"> Public Service, Social Protection, Reasonable Accommodation in Justice,</w:t>
      </w:r>
      <w:r w:rsidRPr="00B51999">
        <w:rPr>
          <w:rFonts w:asciiTheme="majorHAnsi" w:hAnsiTheme="majorHAnsi" w:cs="Arial"/>
          <w:sz w:val="22"/>
          <w:szCs w:val="22"/>
        </w:rPr>
        <w:t xml:space="preserve"> Planning, Inclusive Education, </w:t>
      </w:r>
      <w:r w:rsidR="001C16B2" w:rsidRPr="00B51999">
        <w:rPr>
          <w:rFonts w:asciiTheme="majorHAnsi" w:hAnsiTheme="majorHAnsi" w:cs="Arial"/>
          <w:sz w:val="22"/>
          <w:szCs w:val="22"/>
        </w:rPr>
        <w:t xml:space="preserve">and </w:t>
      </w:r>
      <w:r w:rsidRPr="00B51999">
        <w:rPr>
          <w:rFonts w:asciiTheme="majorHAnsi" w:hAnsiTheme="majorHAnsi" w:cs="Arial"/>
          <w:sz w:val="22"/>
          <w:szCs w:val="22"/>
        </w:rPr>
        <w:t xml:space="preserve">Disability Service Unit in Employment. </w:t>
      </w:r>
    </w:p>
    <w:p w14:paraId="00DBCB83" w14:textId="77777777" w:rsidR="000B061A" w:rsidRDefault="000B061A" w:rsidP="000B061A">
      <w:pPr>
        <w:pStyle w:val="BodyText"/>
        <w:spacing w:after="0" w:line="259" w:lineRule="auto"/>
        <w:jc w:val="both"/>
        <w:rPr>
          <w:rFonts w:asciiTheme="majorHAnsi" w:hAnsiTheme="majorHAnsi" w:cs="Arial"/>
          <w:sz w:val="22"/>
          <w:szCs w:val="22"/>
        </w:rPr>
      </w:pPr>
    </w:p>
    <w:p w14:paraId="68622FF1" w14:textId="50EFB9A6" w:rsidR="00567690" w:rsidRPr="00B51999" w:rsidRDefault="001C16B2" w:rsidP="000B061A">
      <w:pPr>
        <w:pStyle w:val="BodyText"/>
        <w:spacing w:after="0" w:line="259" w:lineRule="auto"/>
        <w:jc w:val="both"/>
        <w:rPr>
          <w:rFonts w:asciiTheme="majorHAnsi" w:hAnsiTheme="majorHAnsi" w:cs="Arial"/>
          <w:sz w:val="22"/>
          <w:szCs w:val="22"/>
        </w:rPr>
      </w:pPr>
      <w:r w:rsidRPr="00B51999">
        <w:rPr>
          <w:rFonts w:asciiTheme="majorHAnsi" w:hAnsiTheme="majorHAnsi" w:cs="Arial"/>
          <w:sz w:val="22"/>
          <w:szCs w:val="22"/>
        </w:rPr>
        <w:t xml:space="preserve">This commitment </w:t>
      </w:r>
      <w:r w:rsidR="00F9022B">
        <w:rPr>
          <w:rFonts w:asciiTheme="majorHAnsi" w:hAnsiTheme="majorHAnsi" w:cs="Arial"/>
          <w:sz w:val="22"/>
          <w:szCs w:val="22"/>
        </w:rPr>
        <w:t xml:space="preserve">is guided by </w:t>
      </w:r>
      <w:r w:rsidRPr="00B51999">
        <w:rPr>
          <w:rFonts w:asciiTheme="majorHAnsi" w:hAnsiTheme="majorHAnsi" w:cs="Arial"/>
          <w:sz w:val="22"/>
          <w:szCs w:val="22"/>
        </w:rPr>
        <w:t xml:space="preserve">Indonesia’s ratification of the </w:t>
      </w:r>
      <w:r w:rsidR="00567690" w:rsidRPr="00B51999">
        <w:rPr>
          <w:rFonts w:asciiTheme="majorHAnsi" w:hAnsiTheme="majorHAnsi" w:cs="Arial"/>
          <w:sz w:val="22"/>
          <w:szCs w:val="22"/>
        </w:rPr>
        <w:t>UNCRPD</w:t>
      </w:r>
      <w:r w:rsidRPr="00B51999">
        <w:rPr>
          <w:rFonts w:asciiTheme="majorHAnsi" w:hAnsiTheme="majorHAnsi" w:cs="Arial"/>
          <w:sz w:val="22"/>
          <w:szCs w:val="22"/>
        </w:rPr>
        <w:t xml:space="preserve"> in 2011 (Law No.19/2011)</w:t>
      </w:r>
      <w:r w:rsidR="00085824">
        <w:rPr>
          <w:rFonts w:asciiTheme="majorHAnsi" w:hAnsiTheme="majorHAnsi" w:cs="Arial"/>
          <w:sz w:val="22"/>
          <w:szCs w:val="22"/>
        </w:rPr>
        <w:t>.</w:t>
      </w:r>
      <w:r w:rsidRPr="00B51999">
        <w:rPr>
          <w:rFonts w:asciiTheme="majorHAnsi" w:hAnsiTheme="majorHAnsi" w:cs="Arial"/>
          <w:sz w:val="22"/>
          <w:szCs w:val="22"/>
        </w:rPr>
        <w:t xml:space="preserve"> </w:t>
      </w:r>
      <w:r w:rsidR="00567690" w:rsidRPr="00B51999">
        <w:rPr>
          <w:rFonts w:asciiTheme="majorHAnsi" w:hAnsiTheme="majorHAnsi" w:cs="Arial"/>
          <w:sz w:val="22"/>
          <w:szCs w:val="22"/>
        </w:rPr>
        <w:t xml:space="preserve">The Convention covers a wide range of areas including health, education, employment, access to justice, personal security, independent living </w:t>
      </w:r>
      <w:r w:rsidR="00567690" w:rsidRPr="0043110D">
        <w:rPr>
          <w:rFonts w:asciiTheme="majorHAnsi" w:hAnsiTheme="majorHAnsi" w:cs="Arial"/>
          <w:sz w:val="22"/>
          <w:szCs w:val="22"/>
        </w:rPr>
        <w:t>and access to information</w:t>
      </w:r>
      <w:r w:rsidRPr="0043110D">
        <w:rPr>
          <w:rFonts w:asciiTheme="majorHAnsi" w:hAnsiTheme="majorHAnsi" w:cs="Arial"/>
          <w:sz w:val="22"/>
          <w:szCs w:val="22"/>
        </w:rPr>
        <w:t>.</w:t>
      </w:r>
      <w:r w:rsidR="00567690" w:rsidRPr="0043110D">
        <w:rPr>
          <w:rFonts w:asciiTheme="majorHAnsi" w:hAnsiTheme="majorHAnsi" w:cs="Arial"/>
          <w:sz w:val="22"/>
          <w:szCs w:val="22"/>
        </w:rPr>
        <w:t xml:space="preserve"> Other relevant laws and regulations include the Regulation of the Minister of National Education 70/2009 on Inclusive Education; and Presidential Declaration 75/2015 on the Human Rights Action Plan. The GOI’s commitment to Human Rights is articulated</w:t>
      </w:r>
      <w:r w:rsidR="00567690" w:rsidRPr="00B51999">
        <w:rPr>
          <w:rFonts w:asciiTheme="majorHAnsi" w:hAnsiTheme="majorHAnsi" w:cs="Arial"/>
          <w:sz w:val="22"/>
          <w:szCs w:val="22"/>
        </w:rPr>
        <w:t xml:space="preserve"> further in Indonesia’s National Action Plan on Human Rights 2015- 2019 (RANHAM), through the Presidential Regulation No. 75, 2015. RANHAM is a reference for ministries, institutions and local governments in respecting, protecting, fulfilling, enforcing and promoting human rights of all citizens in Indonesia. The need to strengthen inter-ministerial coordination, monitoring, reporting and accountability, particularly in relation to disability rights was identified as a priority for RANHAM 2015–2019. A joint secretariat made up of the Ministry of Justice and Human Rights, Ministry of Social Affairs, Ministry of Home Affairs, and Ministry of National Development Planning / Bappenas is responsible for coordination across all ministries and levels of government, and monitoring and submitting reports on progress to the Presidential Office that are also made available to the public. </w:t>
      </w:r>
    </w:p>
    <w:p w14:paraId="0D11D9C3" w14:textId="77777777" w:rsidR="000B061A" w:rsidRDefault="000B061A" w:rsidP="000B061A">
      <w:pPr>
        <w:pStyle w:val="BodyText"/>
        <w:spacing w:after="0" w:line="259" w:lineRule="auto"/>
        <w:jc w:val="both"/>
        <w:rPr>
          <w:rFonts w:asciiTheme="majorHAnsi" w:hAnsiTheme="majorHAnsi" w:cs="Arial"/>
          <w:sz w:val="22"/>
          <w:szCs w:val="22"/>
        </w:rPr>
      </w:pPr>
    </w:p>
    <w:p w14:paraId="19D624D8" w14:textId="77777777" w:rsidR="00567690" w:rsidRPr="00B51999" w:rsidRDefault="00567690" w:rsidP="000B061A">
      <w:pPr>
        <w:pStyle w:val="BodyText"/>
        <w:spacing w:after="0" w:line="259" w:lineRule="auto"/>
        <w:jc w:val="both"/>
        <w:rPr>
          <w:rFonts w:asciiTheme="majorHAnsi" w:hAnsiTheme="majorHAnsi" w:cs="Arial"/>
          <w:sz w:val="22"/>
          <w:szCs w:val="22"/>
        </w:rPr>
      </w:pPr>
      <w:r w:rsidRPr="00B51999">
        <w:rPr>
          <w:rFonts w:asciiTheme="majorHAnsi" w:hAnsiTheme="majorHAnsi" w:cs="Arial"/>
          <w:sz w:val="22"/>
          <w:szCs w:val="22"/>
        </w:rPr>
        <w:t>In Indonesia, the Association of Indonesian Municipal Governments (APEKSI) established the Network of Indonesian Mayors for Inclusive Cities’ with UNESCO. The network has developed a charter that functions as the basis of its work on developing inclusive indicators for its work based on the values and the goals of the UNCRPD and the Disability Law 8/2016. As of 2017, 14 cities across Indonesia have signed up to the process and CSOs and DPOs play a strong technical assistance role in assisting governments meet the conditions.</w:t>
      </w:r>
      <w:r w:rsidRPr="00B51999">
        <w:rPr>
          <w:rStyle w:val="FootnoteReference"/>
          <w:rFonts w:asciiTheme="majorHAnsi" w:hAnsiTheme="majorHAnsi" w:cs="Arial"/>
          <w:sz w:val="22"/>
          <w:szCs w:val="22"/>
        </w:rPr>
        <w:footnoteReference w:id="9"/>
      </w:r>
      <w:r w:rsidRPr="00B51999">
        <w:rPr>
          <w:rFonts w:asciiTheme="majorHAnsi" w:hAnsiTheme="majorHAnsi" w:cs="Arial"/>
          <w:sz w:val="22"/>
          <w:szCs w:val="22"/>
        </w:rPr>
        <w:t xml:space="preserve"> </w:t>
      </w:r>
    </w:p>
    <w:p w14:paraId="35655F9D" w14:textId="77777777" w:rsidR="000B061A" w:rsidRDefault="000B061A" w:rsidP="000B061A">
      <w:pPr>
        <w:pStyle w:val="BodyText"/>
        <w:spacing w:after="0" w:line="259" w:lineRule="auto"/>
        <w:jc w:val="both"/>
        <w:rPr>
          <w:rFonts w:asciiTheme="majorHAnsi" w:hAnsiTheme="majorHAnsi" w:cs="Arial"/>
          <w:sz w:val="22"/>
          <w:szCs w:val="22"/>
        </w:rPr>
      </w:pPr>
    </w:p>
    <w:p w14:paraId="72CB6F2E" w14:textId="024FD636" w:rsidR="007A7560" w:rsidRPr="00983FED" w:rsidRDefault="00567690" w:rsidP="000B061A">
      <w:pPr>
        <w:pStyle w:val="BodyText"/>
        <w:spacing w:after="0" w:line="259" w:lineRule="auto"/>
        <w:jc w:val="both"/>
        <w:rPr>
          <w:rFonts w:asciiTheme="majorHAnsi" w:hAnsiTheme="majorHAnsi" w:cs="Arial"/>
          <w:sz w:val="22"/>
          <w:szCs w:val="22"/>
        </w:rPr>
      </w:pPr>
      <w:r w:rsidRPr="00983FED">
        <w:rPr>
          <w:rFonts w:asciiTheme="majorHAnsi" w:hAnsiTheme="majorHAnsi" w:cs="Arial"/>
          <w:sz w:val="22"/>
          <w:szCs w:val="22"/>
        </w:rPr>
        <w:t>Indonesia was a lead contributor in the design of the Sustainable Development Goals</w:t>
      </w:r>
      <w:r w:rsidR="00A3426F" w:rsidRPr="00983FED">
        <w:rPr>
          <w:rFonts w:asciiTheme="majorHAnsi" w:hAnsiTheme="majorHAnsi" w:cs="Arial"/>
          <w:sz w:val="22"/>
          <w:szCs w:val="22"/>
        </w:rPr>
        <w:t xml:space="preserve"> (SDGs)</w:t>
      </w:r>
      <w:r w:rsidRPr="00983FED">
        <w:rPr>
          <w:rFonts w:asciiTheme="majorHAnsi" w:hAnsiTheme="majorHAnsi" w:cs="Arial"/>
          <w:sz w:val="22"/>
          <w:szCs w:val="22"/>
        </w:rPr>
        <w:t>. The Sustainable Development Goal’s ‘Leave No One Behind’ Agenda 2030 provides a global framework for social inclusion and development</w:t>
      </w:r>
      <w:r w:rsidR="00990B61" w:rsidRPr="00983FED">
        <w:rPr>
          <w:rFonts w:asciiTheme="majorHAnsi" w:hAnsiTheme="majorHAnsi" w:cs="Arial"/>
          <w:sz w:val="22"/>
          <w:szCs w:val="22"/>
        </w:rPr>
        <w:t xml:space="preserve">. </w:t>
      </w:r>
      <w:r w:rsidR="00037962" w:rsidRPr="00983FED">
        <w:rPr>
          <w:rFonts w:asciiTheme="majorHAnsi" w:hAnsiTheme="majorHAnsi" w:cs="Arial"/>
          <w:sz w:val="22"/>
          <w:szCs w:val="22"/>
        </w:rPr>
        <w:t>The SDGs contain:</w:t>
      </w:r>
    </w:p>
    <w:p w14:paraId="4B306011" w14:textId="19859673" w:rsidR="009C5BD7" w:rsidRPr="009C5BD7" w:rsidRDefault="009F676C" w:rsidP="009C5BD7">
      <w:pPr>
        <w:numPr>
          <w:ilvl w:val="0"/>
          <w:numId w:val="47"/>
        </w:numPr>
        <w:shd w:val="clear" w:color="auto" w:fill="FFFFFF"/>
        <w:spacing w:before="100" w:beforeAutospacing="1" w:after="120"/>
        <w:rPr>
          <w:rFonts w:asciiTheme="majorHAnsi" w:eastAsia="Times New Roman" w:hAnsiTheme="majorHAnsi" w:cs="Arial"/>
          <w:sz w:val="22"/>
          <w:szCs w:val="22"/>
          <w:lang w:eastAsia="en-AU"/>
        </w:rPr>
      </w:pPr>
      <w:r w:rsidRPr="00983FED">
        <w:rPr>
          <w:rFonts w:asciiTheme="majorHAnsi" w:eastAsia="Times New Roman" w:hAnsiTheme="majorHAnsi" w:cs="Arial"/>
          <w:sz w:val="22"/>
          <w:szCs w:val="22"/>
          <w:lang w:eastAsia="en-AU"/>
        </w:rPr>
        <w:t>7 targets specifically mentioning persons with disabilities (education, accessible schools, employment, accessible public spaces and transport, empowerment and inclusion, data disaggregation)</w:t>
      </w:r>
    </w:p>
    <w:p w14:paraId="6744D886" w14:textId="0438F182" w:rsidR="0073461A" w:rsidRPr="00983FED" w:rsidRDefault="009F676C" w:rsidP="0073461A">
      <w:pPr>
        <w:numPr>
          <w:ilvl w:val="0"/>
          <w:numId w:val="47"/>
        </w:numPr>
        <w:shd w:val="clear" w:color="auto" w:fill="FFFFFF"/>
        <w:spacing w:before="100" w:beforeAutospacing="1" w:after="120"/>
        <w:rPr>
          <w:rFonts w:asciiTheme="majorHAnsi" w:eastAsia="Times New Roman" w:hAnsiTheme="majorHAnsi" w:cs="Arial"/>
          <w:sz w:val="22"/>
          <w:szCs w:val="22"/>
          <w:lang w:eastAsia="en-AU"/>
        </w:rPr>
      </w:pPr>
      <w:r w:rsidRPr="00983FED">
        <w:rPr>
          <w:rFonts w:asciiTheme="majorHAnsi" w:eastAsia="Times New Roman" w:hAnsiTheme="majorHAnsi" w:cs="Arial"/>
          <w:sz w:val="22"/>
          <w:szCs w:val="22"/>
          <w:lang w:eastAsia="en-AU"/>
        </w:rPr>
        <w:t>10+ universal targets &amp; 8 targets for vulnerable persons</w:t>
      </w:r>
      <w:r w:rsidR="0073461A" w:rsidRPr="00983FED">
        <w:rPr>
          <w:rFonts w:asciiTheme="majorHAnsi" w:eastAsia="Times New Roman" w:hAnsiTheme="majorHAnsi" w:cs="Arial"/>
          <w:sz w:val="22"/>
          <w:szCs w:val="22"/>
          <w:lang w:eastAsia="en-AU"/>
        </w:rPr>
        <w:t xml:space="preserve">; and </w:t>
      </w:r>
    </w:p>
    <w:p w14:paraId="0865225F" w14:textId="5B15950C" w:rsidR="0073461A" w:rsidRPr="00983FED" w:rsidRDefault="0073461A" w:rsidP="009F676C">
      <w:pPr>
        <w:numPr>
          <w:ilvl w:val="0"/>
          <w:numId w:val="47"/>
        </w:numPr>
        <w:shd w:val="clear" w:color="auto" w:fill="FFFFFF"/>
        <w:spacing w:before="100" w:beforeAutospacing="1" w:after="100" w:afterAutospacing="1"/>
        <w:rPr>
          <w:rFonts w:asciiTheme="majorHAnsi" w:eastAsia="Times New Roman" w:hAnsiTheme="majorHAnsi" w:cs="Arial"/>
          <w:sz w:val="22"/>
          <w:szCs w:val="22"/>
          <w:lang w:eastAsia="en-AU"/>
        </w:rPr>
      </w:pPr>
      <w:r w:rsidRPr="00983FED">
        <w:rPr>
          <w:rFonts w:asciiTheme="majorHAnsi" w:eastAsia="Times New Roman" w:hAnsiTheme="majorHAnsi" w:cs="Arial"/>
          <w:sz w:val="22"/>
          <w:szCs w:val="22"/>
          <w:lang w:eastAsia="en-AU"/>
        </w:rPr>
        <w:t>Goal 5 Ending all forms of discrimination against women and girls.</w:t>
      </w:r>
    </w:p>
    <w:p w14:paraId="612B6BB2" w14:textId="24B9C096" w:rsidR="001043B0" w:rsidRPr="001043B0" w:rsidRDefault="001043B0" w:rsidP="009F676C">
      <w:pPr>
        <w:shd w:val="clear" w:color="auto" w:fill="FFFFFF"/>
        <w:spacing w:after="210"/>
        <w:jc w:val="both"/>
        <w:rPr>
          <w:rFonts w:asciiTheme="majorHAnsi" w:eastAsia="Times New Roman" w:hAnsiTheme="majorHAnsi" w:cs="Arial"/>
          <w:lang w:eastAsia="en-AU"/>
        </w:rPr>
      </w:pPr>
      <w:r w:rsidRPr="001043B0">
        <w:rPr>
          <w:rFonts w:asciiTheme="majorHAnsi" w:eastAsia="Times New Roman" w:hAnsiTheme="majorHAnsi" w:cs="Arial"/>
          <w:sz w:val="22"/>
          <w:szCs w:val="22"/>
          <w:lang w:eastAsia="en-AU"/>
        </w:rPr>
        <w:t>The Washington Group short set of questions were developed to collect internationally comparable data on disability based on the WHO ICF model to fulfil the monitoring requirements established by the SDGs and the UNCRPD</w:t>
      </w:r>
      <w:r w:rsidRPr="001043B0">
        <w:rPr>
          <w:rFonts w:asciiTheme="majorHAnsi" w:eastAsia="Times New Roman" w:hAnsiTheme="majorHAnsi" w:cs="Arial"/>
          <w:lang w:eastAsia="en-AU"/>
        </w:rPr>
        <w:t>.</w:t>
      </w:r>
      <w:r w:rsidRPr="00983FED">
        <w:rPr>
          <w:rStyle w:val="FootnoteReference"/>
          <w:rFonts w:asciiTheme="majorHAnsi" w:eastAsia="Times New Roman" w:hAnsiTheme="majorHAnsi" w:cs="Arial"/>
          <w:sz w:val="22"/>
          <w:szCs w:val="22"/>
          <w:lang w:eastAsia="en-AU"/>
        </w:rPr>
        <w:footnoteReference w:id="10"/>
      </w:r>
    </w:p>
    <w:p w14:paraId="74B32EBA" w14:textId="5AD82C8A" w:rsidR="009F676C" w:rsidRPr="00983FED" w:rsidRDefault="009F676C" w:rsidP="009F676C">
      <w:pPr>
        <w:shd w:val="clear" w:color="auto" w:fill="FFFFFF"/>
        <w:spacing w:after="210"/>
        <w:jc w:val="both"/>
        <w:rPr>
          <w:rFonts w:asciiTheme="majorHAnsi" w:eastAsia="Times New Roman" w:hAnsiTheme="majorHAnsi" w:cs="Arial"/>
          <w:sz w:val="22"/>
          <w:szCs w:val="22"/>
          <w:lang w:eastAsia="en-AU"/>
        </w:rPr>
      </w:pPr>
      <w:r w:rsidRPr="00983FED">
        <w:rPr>
          <w:rFonts w:asciiTheme="majorHAnsi" w:eastAsia="Times New Roman" w:hAnsiTheme="majorHAnsi" w:cs="Arial"/>
          <w:sz w:val="22"/>
          <w:szCs w:val="22"/>
          <w:lang w:eastAsia="en-AU"/>
        </w:rPr>
        <w:t>For many of the SDG targets there is need or urgent action for inclusion of pers</w:t>
      </w:r>
      <w:r w:rsidR="00C848B1">
        <w:rPr>
          <w:rFonts w:asciiTheme="majorHAnsi" w:eastAsia="Times New Roman" w:hAnsiTheme="majorHAnsi" w:cs="Arial"/>
          <w:sz w:val="22"/>
          <w:szCs w:val="22"/>
          <w:lang w:eastAsia="en-AU"/>
        </w:rPr>
        <w:t xml:space="preserve">ons with disabilities, namely </w:t>
      </w:r>
      <w:r w:rsidRPr="00983FED">
        <w:rPr>
          <w:rFonts w:asciiTheme="majorHAnsi" w:eastAsia="Times New Roman" w:hAnsiTheme="majorHAnsi" w:cs="Arial"/>
          <w:sz w:val="22"/>
          <w:szCs w:val="22"/>
          <w:lang w:eastAsia="en-AU"/>
        </w:rPr>
        <w:t xml:space="preserve">poverty, social protection, health coverage, </w:t>
      </w:r>
      <w:r w:rsidR="00491E83">
        <w:rPr>
          <w:rFonts w:asciiTheme="majorHAnsi" w:eastAsia="Times New Roman" w:hAnsiTheme="majorHAnsi" w:cs="Arial"/>
          <w:sz w:val="22"/>
          <w:szCs w:val="22"/>
          <w:lang w:eastAsia="en-AU"/>
        </w:rPr>
        <w:t xml:space="preserve">gender equality, </w:t>
      </w:r>
      <w:r w:rsidRPr="00983FED">
        <w:rPr>
          <w:rFonts w:asciiTheme="majorHAnsi" w:eastAsia="Times New Roman" w:hAnsiTheme="majorHAnsi" w:cs="Arial"/>
          <w:sz w:val="22"/>
          <w:szCs w:val="22"/>
          <w:lang w:eastAsia="en-AU"/>
        </w:rPr>
        <w:t xml:space="preserve">violence against women, sexual and reproductive health, access to water and sanitation, resilience to disasters, </w:t>
      </w:r>
      <w:r w:rsidR="00C848B1">
        <w:rPr>
          <w:rFonts w:asciiTheme="majorHAnsi" w:eastAsia="Times New Roman" w:hAnsiTheme="majorHAnsi" w:cs="Arial"/>
          <w:sz w:val="22"/>
          <w:szCs w:val="22"/>
          <w:lang w:eastAsia="en-AU"/>
        </w:rPr>
        <w:t xml:space="preserve">and </w:t>
      </w:r>
      <w:r w:rsidRPr="00983FED">
        <w:rPr>
          <w:rFonts w:asciiTheme="majorHAnsi" w:eastAsia="Times New Roman" w:hAnsiTheme="majorHAnsi" w:cs="Arial"/>
          <w:sz w:val="22"/>
          <w:szCs w:val="22"/>
          <w:lang w:eastAsia="en-AU"/>
        </w:rPr>
        <w:t>birt</w:t>
      </w:r>
      <w:r w:rsidR="00D97E88">
        <w:rPr>
          <w:rFonts w:asciiTheme="majorHAnsi" w:eastAsia="Times New Roman" w:hAnsiTheme="majorHAnsi" w:cs="Arial"/>
          <w:sz w:val="22"/>
          <w:szCs w:val="22"/>
          <w:lang w:eastAsia="en-AU"/>
        </w:rPr>
        <w:t>h registration</w:t>
      </w:r>
      <w:r w:rsidRPr="00983FED">
        <w:rPr>
          <w:rFonts w:asciiTheme="majorHAnsi" w:eastAsia="Times New Roman" w:hAnsiTheme="majorHAnsi" w:cs="Arial"/>
          <w:sz w:val="22"/>
          <w:szCs w:val="22"/>
          <w:lang w:eastAsia="en-AU"/>
        </w:rPr>
        <w:t>.</w:t>
      </w:r>
    </w:p>
    <w:p w14:paraId="6CF5DC57" w14:textId="2F12EB05" w:rsidR="00990B61" w:rsidRPr="00990B61" w:rsidRDefault="00990B61" w:rsidP="0048799E">
      <w:pPr>
        <w:pStyle w:val="BodyText"/>
        <w:spacing w:line="259" w:lineRule="auto"/>
        <w:jc w:val="both"/>
        <w:rPr>
          <w:rFonts w:asciiTheme="majorHAnsi" w:hAnsiTheme="majorHAnsi" w:cs="Arial"/>
          <w:b/>
          <w:i/>
          <w:sz w:val="22"/>
          <w:szCs w:val="22"/>
        </w:rPr>
      </w:pPr>
      <w:r w:rsidRPr="00990B61">
        <w:rPr>
          <w:rFonts w:asciiTheme="majorHAnsi" w:hAnsiTheme="majorHAnsi" w:cs="Arial"/>
          <w:b/>
          <w:i/>
          <w:sz w:val="22"/>
          <w:szCs w:val="22"/>
        </w:rPr>
        <w:t xml:space="preserve">Government of Australia </w:t>
      </w:r>
    </w:p>
    <w:p w14:paraId="552DBB53" w14:textId="4603EB79" w:rsidR="00567690" w:rsidRPr="00B51999" w:rsidRDefault="00567690" w:rsidP="0048799E">
      <w:pPr>
        <w:pStyle w:val="BodyText"/>
        <w:spacing w:line="259" w:lineRule="auto"/>
        <w:jc w:val="both"/>
        <w:rPr>
          <w:rFonts w:asciiTheme="majorHAnsi" w:hAnsiTheme="majorHAnsi" w:cs="Arial"/>
          <w:sz w:val="22"/>
          <w:szCs w:val="22"/>
        </w:rPr>
      </w:pPr>
      <w:r w:rsidRPr="00B51999">
        <w:rPr>
          <w:rFonts w:asciiTheme="majorHAnsi" w:hAnsiTheme="majorHAnsi" w:cs="Arial"/>
          <w:sz w:val="22"/>
          <w:szCs w:val="22"/>
        </w:rPr>
        <w:t>The objectives of the RPJMN align with the targets set in the</w:t>
      </w:r>
      <w:r w:rsidR="003D5E16">
        <w:rPr>
          <w:rFonts w:asciiTheme="majorHAnsi" w:hAnsiTheme="majorHAnsi" w:cs="Arial"/>
          <w:sz w:val="22"/>
          <w:szCs w:val="22"/>
        </w:rPr>
        <w:t xml:space="preserve"> SDGs</w:t>
      </w:r>
      <w:r w:rsidRPr="00B51999">
        <w:rPr>
          <w:rFonts w:asciiTheme="majorHAnsi" w:hAnsiTheme="majorHAnsi" w:cs="Arial"/>
          <w:sz w:val="22"/>
          <w:szCs w:val="22"/>
        </w:rPr>
        <w:t xml:space="preserve"> which also underpin Australia’s trade and economic development agenda in the Indo-Pacific Region.</w:t>
      </w:r>
      <w:r w:rsidR="001022B2" w:rsidRPr="00B51999">
        <w:rPr>
          <w:rFonts w:asciiTheme="majorHAnsi" w:hAnsiTheme="majorHAnsi" w:cs="Arial"/>
          <w:sz w:val="22"/>
          <w:szCs w:val="22"/>
        </w:rPr>
        <w:t xml:space="preserve"> </w:t>
      </w:r>
      <w:r w:rsidRPr="00B51999">
        <w:rPr>
          <w:rFonts w:asciiTheme="majorHAnsi" w:hAnsiTheme="majorHAnsi" w:cs="Arial"/>
          <w:sz w:val="22"/>
          <w:szCs w:val="22"/>
        </w:rPr>
        <w:t xml:space="preserve">The </w:t>
      </w:r>
      <w:r w:rsidR="00085824">
        <w:rPr>
          <w:rFonts w:asciiTheme="majorHAnsi" w:hAnsiTheme="majorHAnsi" w:cs="Arial"/>
          <w:sz w:val="22"/>
          <w:szCs w:val="22"/>
        </w:rPr>
        <w:t>Government of Australia</w:t>
      </w:r>
      <w:r w:rsidR="00F625B7">
        <w:rPr>
          <w:rFonts w:asciiTheme="majorHAnsi" w:hAnsiTheme="majorHAnsi" w:cs="Arial"/>
          <w:sz w:val="22"/>
          <w:szCs w:val="22"/>
        </w:rPr>
        <w:t xml:space="preserve"> (GOA)</w:t>
      </w:r>
      <w:r w:rsidRPr="00B51999">
        <w:rPr>
          <w:rFonts w:asciiTheme="majorHAnsi" w:hAnsiTheme="majorHAnsi" w:cs="Arial"/>
          <w:sz w:val="22"/>
          <w:szCs w:val="22"/>
        </w:rPr>
        <w:t xml:space="preserve"> is strongly committed to promoting gender equality and empowering women and girls in the Indo-Pacific region. The </w:t>
      </w:r>
      <w:r w:rsidRPr="00491E83">
        <w:rPr>
          <w:rFonts w:asciiTheme="majorHAnsi" w:hAnsiTheme="majorHAnsi" w:cs="Arial"/>
          <w:i/>
          <w:sz w:val="22"/>
          <w:szCs w:val="22"/>
        </w:rPr>
        <w:t>Gender Equality and Women’s Empowerment Strategy</w:t>
      </w:r>
      <w:r w:rsidRPr="00B51999">
        <w:rPr>
          <w:rFonts w:asciiTheme="majorHAnsi" w:hAnsiTheme="majorHAnsi" w:cs="Arial"/>
          <w:sz w:val="22"/>
          <w:szCs w:val="22"/>
        </w:rPr>
        <w:t xml:space="preserve"> launched by the Department of Foreign Affairs and Trade (DFAT) in 2016 establishes three priority areas to guide Australia’s work on gender equality: </w:t>
      </w:r>
    </w:p>
    <w:p w14:paraId="56783505" w14:textId="202E1234" w:rsidR="00567690" w:rsidRPr="00B51999" w:rsidRDefault="00567690" w:rsidP="00863018">
      <w:pPr>
        <w:pStyle w:val="BodyText"/>
        <w:numPr>
          <w:ilvl w:val="0"/>
          <w:numId w:val="10"/>
        </w:numPr>
        <w:spacing w:line="259" w:lineRule="auto"/>
        <w:ind w:left="630" w:hanging="270"/>
        <w:jc w:val="both"/>
        <w:rPr>
          <w:rFonts w:asciiTheme="majorHAnsi" w:hAnsiTheme="majorHAnsi" w:cs="Arial"/>
          <w:sz w:val="22"/>
          <w:szCs w:val="22"/>
        </w:rPr>
      </w:pPr>
      <w:r w:rsidRPr="00B51999">
        <w:rPr>
          <w:rFonts w:asciiTheme="majorHAnsi" w:hAnsiTheme="majorHAnsi" w:cs="Arial"/>
          <w:sz w:val="22"/>
          <w:szCs w:val="22"/>
        </w:rPr>
        <w:t>enhancing women's voice in decision-making, leadership and peace-building</w:t>
      </w:r>
      <w:r w:rsidR="00724AF3">
        <w:rPr>
          <w:rFonts w:asciiTheme="majorHAnsi" w:hAnsiTheme="majorHAnsi" w:cs="Arial"/>
          <w:sz w:val="22"/>
          <w:szCs w:val="22"/>
        </w:rPr>
        <w:t>;</w:t>
      </w:r>
    </w:p>
    <w:p w14:paraId="5C96E0CC" w14:textId="227D206C" w:rsidR="00567690" w:rsidRPr="00B51999" w:rsidRDefault="00567690" w:rsidP="00863018">
      <w:pPr>
        <w:pStyle w:val="BodyText"/>
        <w:numPr>
          <w:ilvl w:val="0"/>
          <w:numId w:val="10"/>
        </w:numPr>
        <w:spacing w:line="259" w:lineRule="auto"/>
        <w:ind w:left="630" w:hanging="270"/>
        <w:jc w:val="both"/>
        <w:rPr>
          <w:rFonts w:asciiTheme="majorHAnsi" w:hAnsiTheme="majorHAnsi" w:cs="Arial"/>
          <w:sz w:val="22"/>
          <w:szCs w:val="22"/>
        </w:rPr>
      </w:pPr>
      <w:r w:rsidRPr="00B51999">
        <w:rPr>
          <w:rFonts w:asciiTheme="majorHAnsi" w:hAnsiTheme="majorHAnsi" w:cs="Arial"/>
          <w:sz w:val="22"/>
          <w:szCs w:val="22"/>
        </w:rPr>
        <w:t>promoting women's economic empowerment</w:t>
      </w:r>
      <w:r w:rsidR="00724AF3">
        <w:rPr>
          <w:rFonts w:asciiTheme="majorHAnsi" w:hAnsiTheme="majorHAnsi" w:cs="Arial"/>
          <w:sz w:val="22"/>
          <w:szCs w:val="22"/>
        </w:rPr>
        <w:t>; and</w:t>
      </w:r>
    </w:p>
    <w:p w14:paraId="233AE61A" w14:textId="77777777" w:rsidR="00567690" w:rsidRPr="00B51999" w:rsidRDefault="00567690" w:rsidP="00863018">
      <w:pPr>
        <w:pStyle w:val="BodyText"/>
        <w:numPr>
          <w:ilvl w:val="0"/>
          <w:numId w:val="10"/>
        </w:numPr>
        <w:spacing w:line="259" w:lineRule="auto"/>
        <w:ind w:left="630" w:hanging="270"/>
        <w:jc w:val="both"/>
        <w:rPr>
          <w:rFonts w:asciiTheme="majorHAnsi" w:hAnsiTheme="majorHAnsi" w:cs="Arial"/>
          <w:sz w:val="22"/>
          <w:szCs w:val="22"/>
        </w:rPr>
      </w:pPr>
      <w:r w:rsidRPr="00B51999">
        <w:rPr>
          <w:rFonts w:asciiTheme="majorHAnsi" w:hAnsiTheme="majorHAnsi" w:cs="Arial"/>
          <w:sz w:val="22"/>
          <w:szCs w:val="22"/>
        </w:rPr>
        <w:t>ending violence against women and girls.</w:t>
      </w:r>
    </w:p>
    <w:p w14:paraId="259A2DD1" w14:textId="323186AC" w:rsidR="00567690" w:rsidRPr="0007104A" w:rsidRDefault="00567690" w:rsidP="000B061A">
      <w:pPr>
        <w:pStyle w:val="BodyText"/>
        <w:spacing w:before="240" w:after="0" w:line="259" w:lineRule="auto"/>
        <w:jc w:val="both"/>
        <w:rPr>
          <w:rFonts w:asciiTheme="majorHAnsi" w:hAnsiTheme="majorHAnsi" w:cs="Arial"/>
          <w:sz w:val="22"/>
          <w:szCs w:val="22"/>
        </w:rPr>
      </w:pPr>
      <w:r w:rsidRPr="00B51999">
        <w:rPr>
          <w:rFonts w:asciiTheme="majorHAnsi" w:hAnsiTheme="majorHAnsi" w:cs="Arial"/>
          <w:sz w:val="22"/>
          <w:szCs w:val="22"/>
        </w:rPr>
        <w:t>Gender equality work ‘aims to address unequal gender norms that constrain women and men’.</w:t>
      </w:r>
      <w:r w:rsidRPr="00B51999">
        <w:rPr>
          <w:rStyle w:val="FootnoteReference"/>
          <w:rFonts w:asciiTheme="majorHAnsi" w:hAnsiTheme="majorHAnsi" w:cs="Arial"/>
          <w:sz w:val="22"/>
          <w:szCs w:val="22"/>
        </w:rPr>
        <w:footnoteReference w:id="11"/>
      </w:r>
      <w:r w:rsidRPr="00B51999">
        <w:rPr>
          <w:rFonts w:asciiTheme="majorHAnsi" w:hAnsiTheme="majorHAnsi" w:cs="Arial"/>
          <w:sz w:val="22"/>
          <w:szCs w:val="22"/>
        </w:rPr>
        <w:t xml:space="preserve"> Internationally, it is established that gender equality is an important goal in its own right and, from extensive evidence, that gender equality is also a key factor in progressing other development goals.</w:t>
      </w:r>
      <w:r w:rsidRPr="00B51999">
        <w:rPr>
          <w:rStyle w:val="FootnoteReference"/>
          <w:rFonts w:asciiTheme="majorHAnsi" w:hAnsiTheme="majorHAnsi" w:cs="Arial"/>
          <w:sz w:val="22"/>
          <w:szCs w:val="22"/>
        </w:rPr>
        <w:footnoteReference w:id="12"/>
      </w:r>
      <w:r w:rsidRPr="00B51999">
        <w:rPr>
          <w:rFonts w:asciiTheme="majorHAnsi" w:hAnsiTheme="majorHAnsi" w:cs="Arial"/>
          <w:sz w:val="22"/>
          <w:szCs w:val="22"/>
        </w:rPr>
        <w:t xml:space="preserve"> Likewise, for DFAT, gender equality is considered ‘an important right and a powerful driver for </w:t>
      </w:r>
      <w:r w:rsidRPr="0007104A">
        <w:rPr>
          <w:rFonts w:asciiTheme="majorHAnsi" w:hAnsiTheme="majorHAnsi" w:cs="Arial"/>
          <w:sz w:val="22"/>
          <w:szCs w:val="22"/>
        </w:rPr>
        <w:t>gro</w:t>
      </w:r>
      <w:r w:rsidR="001C5CE1">
        <w:rPr>
          <w:rFonts w:asciiTheme="majorHAnsi" w:hAnsiTheme="majorHAnsi" w:cs="Arial"/>
          <w:sz w:val="22"/>
          <w:szCs w:val="22"/>
        </w:rPr>
        <w:t>wth, development and stability.</w:t>
      </w:r>
      <w:r w:rsidRPr="0007104A">
        <w:rPr>
          <w:rStyle w:val="FootnoteReference"/>
          <w:rFonts w:asciiTheme="majorHAnsi" w:hAnsiTheme="majorHAnsi" w:cs="Arial"/>
          <w:sz w:val="22"/>
          <w:szCs w:val="22"/>
        </w:rPr>
        <w:footnoteReference w:id="13"/>
      </w:r>
      <w:r w:rsidRPr="0007104A">
        <w:rPr>
          <w:rFonts w:asciiTheme="majorHAnsi" w:hAnsiTheme="majorHAnsi" w:cs="Arial"/>
          <w:sz w:val="22"/>
          <w:szCs w:val="22"/>
        </w:rPr>
        <w:t xml:space="preserve"> </w:t>
      </w:r>
    </w:p>
    <w:p w14:paraId="165F729A" w14:textId="77777777" w:rsidR="000B061A" w:rsidRDefault="000B061A" w:rsidP="000B061A">
      <w:pPr>
        <w:pStyle w:val="BodyText"/>
        <w:spacing w:after="0" w:line="259" w:lineRule="auto"/>
        <w:jc w:val="both"/>
        <w:rPr>
          <w:rFonts w:asciiTheme="majorHAnsi" w:hAnsiTheme="majorHAnsi" w:cs="Arial"/>
          <w:sz w:val="22"/>
          <w:szCs w:val="22"/>
        </w:rPr>
      </w:pPr>
    </w:p>
    <w:p w14:paraId="26DC7183" w14:textId="6C51CF70" w:rsidR="00567690" w:rsidRDefault="00567690" w:rsidP="000B061A">
      <w:pPr>
        <w:pStyle w:val="BodyText"/>
        <w:spacing w:after="0" w:line="259" w:lineRule="auto"/>
        <w:jc w:val="both"/>
        <w:rPr>
          <w:rFonts w:asciiTheme="majorHAnsi" w:hAnsiTheme="majorHAnsi" w:cs="Arial"/>
          <w:sz w:val="22"/>
          <w:szCs w:val="22"/>
        </w:rPr>
      </w:pPr>
      <w:r w:rsidRPr="0007104A">
        <w:rPr>
          <w:rFonts w:asciiTheme="majorHAnsi" w:hAnsiTheme="majorHAnsi" w:cs="Arial"/>
          <w:sz w:val="22"/>
          <w:szCs w:val="22"/>
        </w:rPr>
        <w:t xml:space="preserve">Since 2008, the commitment to </w:t>
      </w:r>
      <w:r w:rsidR="008E2367" w:rsidRPr="0007104A">
        <w:rPr>
          <w:rFonts w:asciiTheme="majorHAnsi" w:hAnsiTheme="majorHAnsi" w:cs="Arial"/>
          <w:sz w:val="22"/>
          <w:szCs w:val="22"/>
        </w:rPr>
        <w:t xml:space="preserve">disability inclusion </w:t>
      </w:r>
      <w:r w:rsidRPr="0007104A">
        <w:rPr>
          <w:rFonts w:asciiTheme="majorHAnsi" w:hAnsiTheme="majorHAnsi" w:cs="Arial"/>
          <w:sz w:val="22"/>
          <w:szCs w:val="22"/>
        </w:rPr>
        <w:t>has been a policy focus of t</w:t>
      </w:r>
      <w:r w:rsidR="00085824" w:rsidRPr="0007104A">
        <w:rPr>
          <w:rFonts w:asciiTheme="majorHAnsi" w:hAnsiTheme="majorHAnsi" w:cs="Arial"/>
          <w:sz w:val="22"/>
          <w:szCs w:val="22"/>
        </w:rPr>
        <w:t>he Government of Australia’s</w:t>
      </w:r>
      <w:r w:rsidRPr="0007104A">
        <w:rPr>
          <w:rFonts w:asciiTheme="majorHAnsi" w:hAnsiTheme="majorHAnsi" w:cs="Arial"/>
          <w:sz w:val="22"/>
          <w:szCs w:val="22"/>
        </w:rPr>
        <w:t xml:space="preserve"> aid program. DFAT’s </w:t>
      </w:r>
      <w:r w:rsidRPr="0007104A">
        <w:rPr>
          <w:rFonts w:asciiTheme="majorHAnsi" w:hAnsiTheme="majorHAnsi" w:cs="Arial"/>
          <w:i/>
          <w:sz w:val="22"/>
          <w:szCs w:val="22"/>
        </w:rPr>
        <w:t>Development for All: Strategy for Strengthening Disability-Inclusive Development in Australia</w:t>
      </w:r>
      <w:r w:rsidR="008F1A92" w:rsidRPr="0007104A">
        <w:rPr>
          <w:rFonts w:asciiTheme="majorHAnsi" w:hAnsiTheme="majorHAnsi" w:cs="Arial"/>
          <w:i/>
          <w:sz w:val="22"/>
          <w:szCs w:val="22"/>
        </w:rPr>
        <w:t>’s Aid Program</w:t>
      </w:r>
      <w:r w:rsidRPr="0007104A">
        <w:rPr>
          <w:rFonts w:asciiTheme="majorHAnsi" w:hAnsiTheme="majorHAnsi" w:cs="Arial"/>
          <w:i/>
          <w:sz w:val="22"/>
          <w:szCs w:val="22"/>
        </w:rPr>
        <w:t xml:space="preserve"> (2015–2020) </w:t>
      </w:r>
      <w:r w:rsidR="00912E91" w:rsidRPr="0007104A">
        <w:rPr>
          <w:rFonts w:asciiTheme="majorHAnsi" w:hAnsiTheme="majorHAnsi" w:cs="Arial"/>
          <w:sz w:val="22"/>
          <w:szCs w:val="22"/>
        </w:rPr>
        <w:t xml:space="preserve">asserts disability inclusion </w:t>
      </w:r>
      <w:r w:rsidRPr="0007104A">
        <w:rPr>
          <w:rFonts w:asciiTheme="majorHAnsi" w:hAnsiTheme="majorHAnsi" w:cs="Arial"/>
          <w:sz w:val="22"/>
          <w:szCs w:val="22"/>
        </w:rPr>
        <w:t xml:space="preserve">as a cross cutting issue in all aspects of Australia’s aid investment. </w:t>
      </w:r>
      <w:r w:rsidR="00351918" w:rsidRPr="0007104A">
        <w:rPr>
          <w:rFonts w:asciiTheme="majorHAnsi" w:hAnsiTheme="majorHAnsi" w:cs="Arial"/>
          <w:sz w:val="22"/>
          <w:szCs w:val="22"/>
        </w:rPr>
        <w:t xml:space="preserve">The </w:t>
      </w:r>
      <w:r w:rsidR="00351918" w:rsidRPr="0007104A">
        <w:rPr>
          <w:rFonts w:asciiTheme="majorHAnsi" w:hAnsiTheme="majorHAnsi" w:cs="Arial"/>
          <w:i/>
          <w:sz w:val="22"/>
          <w:szCs w:val="22"/>
        </w:rPr>
        <w:t>Australian Foreign Policy White Paper 2017</w:t>
      </w:r>
      <w:r w:rsidR="00351918" w:rsidRPr="0007104A">
        <w:rPr>
          <w:rFonts w:asciiTheme="majorHAnsi" w:hAnsiTheme="majorHAnsi" w:cs="Arial"/>
          <w:sz w:val="22"/>
          <w:szCs w:val="22"/>
        </w:rPr>
        <w:t xml:space="preserve"> reaffirmed disability inclusion as a cross cutting priority. </w:t>
      </w:r>
      <w:r w:rsidRPr="0007104A">
        <w:rPr>
          <w:rFonts w:asciiTheme="majorHAnsi" w:hAnsiTheme="majorHAnsi" w:cs="Arial"/>
          <w:sz w:val="22"/>
          <w:szCs w:val="22"/>
        </w:rPr>
        <w:t xml:space="preserve">Australia adopts a </w:t>
      </w:r>
      <w:r w:rsidR="008B248F" w:rsidRPr="0007104A">
        <w:rPr>
          <w:rFonts w:asciiTheme="majorHAnsi" w:hAnsiTheme="majorHAnsi" w:cs="Arial"/>
          <w:sz w:val="22"/>
          <w:szCs w:val="22"/>
        </w:rPr>
        <w:t>‘</w:t>
      </w:r>
      <w:r w:rsidRPr="0007104A">
        <w:rPr>
          <w:rFonts w:asciiTheme="majorHAnsi" w:hAnsiTheme="majorHAnsi" w:cs="Arial"/>
          <w:sz w:val="22"/>
          <w:szCs w:val="22"/>
        </w:rPr>
        <w:t>twin-track</w:t>
      </w:r>
      <w:r w:rsidR="008B248F" w:rsidRPr="0007104A">
        <w:rPr>
          <w:rFonts w:asciiTheme="majorHAnsi" w:hAnsiTheme="majorHAnsi" w:cs="Arial"/>
          <w:sz w:val="22"/>
          <w:szCs w:val="22"/>
        </w:rPr>
        <w:t>’</w:t>
      </w:r>
      <w:r w:rsidRPr="0007104A">
        <w:rPr>
          <w:rFonts w:asciiTheme="majorHAnsi" w:hAnsiTheme="majorHAnsi" w:cs="Arial"/>
          <w:sz w:val="22"/>
          <w:szCs w:val="22"/>
        </w:rPr>
        <w:t xml:space="preserve"> approach </w:t>
      </w:r>
      <w:r w:rsidR="00351918" w:rsidRPr="0007104A">
        <w:rPr>
          <w:rFonts w:asciiTheme="majorHAnsi" w:hAnsiTheme="majorHAnsi" w:cs="Arial"/>
          <w:sz w:val="22"/>
          <w:szCs w:val="22"/>
        </w:rPr>
        <w:t>to disability inclusion</w:t>
      </w:r>
      <w:r w:rsidR="008B248F" w:rsidRPr="0007104A">
        <w:rPr>
          <w:rFonts w:asciiTheme="majorHAnsi" w:hAnsiTheme="majorHAnsi" w:cs="Arial"/>
          <w:sz w:val="22"/>
          <w:szCs w:val="22"/>
        </w:rPr>
        <w:t>:</w:t>
      </w:r>
    </w:p>
    <w:p w14:paraId="73D24F30" w14:textId="77777777" w:rsidR="00491E83" w:rsidRPr="00B51999" w:rsidRDefault="00491E83" w:rsidP="000B061A">
      <w:pPr>
        <w:pStyle w:val="BodyText"/>
        <w:spacing w:after="0" w:line="259" w:lineRule="auto"/>
        <w:jc w:val="both"/>
        <w:rPr>
          <w:rFonts w:asciiTheme="majorHAnsi" w:hAnsiTheme="majorHAnsi" w:cs="Arial"/>
          <w:sz w:val="22"/>
          <w:szCs w:val="22"/>
        </w:rPr>
      </w:pPr>
    </w:p>
    <w:p w14:paraId="71FB661C" w14:textId="27F7950B" w:rsidR="00567690" w:rsidRPr="00B51999" w:rsidRDefault="00567690" w:rsidP="00863018">
      <w:pPr>
        <w:pStyle w:val="BodyText"/>
        <w:numPr>
          <w:ilvl w:val="0"/>
          <w:numId w:val="10"/>
        </w:numPr>
        <w:spacing w:line="259" w:lineRule="auto"/>
        <w:ind w:left="540" w:hanging="398"/>
        <w:jc w:val="both"/>
        <w:rPr>
          <w:rFonts w:asciiTheme="majorHAnsi" w:hAnsiTheme="majorHAnsi" w:cs="Arial"/>
          <w:sz w:val="22"/>
          <w:szCs w:val="22"/>
        </w:rPr>
      </w:pPr>
      <w:r w:rsidRPr="00B51999">
        <w:rPr>
          <w:rFonts w:asciiTheme="majorHAnsi" w:hAnsiTheme="majorHAnsi" w:cs="Arial"/>
          <w:sz w:val="22"/>
          <w:szCs w:val="22"/>
        </w:rPr>
        <w:t>Mainstream</w:t>
      </w:r>
      <w:r w:rsidR="00A81BD8">
        <w:rPr>
          <w:rFonts w:asciiTheme="majorHAnsi" w:hAnsiTheme="majorHAnsi" w:cs="Arial"/>
          <w:sz w:val="22"/>
          <w:szCs w:val="22"/>
        </w:rPr>
        <w:t>ing</w:t>
      </w:r>
      <w:r w:rsidRPr="00B51999">
        <w:rPr>
          <w:rFonts w:asciiTheme="majorHAnsi" w:hAnsiTheme="majorHAnsi" w:cs="Arial"/>
          <w:sz w:val="22"/>
          <w:szCs w:val="22"/>
        </w:rPr>
        <w:t xml:space="preserve"> approach</w:t>
      </w:r>
      <w:r w:rsidR="00085824">
        <w:rPr>
          <w:rFonts w:asciiTheme="majorHAnsi" w:hAnsiTheme="majorHAnsi" w:cs="Arial"/>
          <w:sz w:val="22"/>
          <w:szCs w:val="22"/>
        </w:rPr>
        <w:t xml:space="preserve"> −</w:t>
      </w:r>
      <w:r w:rsidRPr="00B51999">
        <w:rPr>
          <w:rFonts w:asciiTheme="majorHAnsi" w:hAnsiTheme="majorHAnsi" w:cs="Arial"/>
          <w:sz w:val="22"/>
          <w:szCs w:val="22"/>
        </w:rPr>
        <w:t xml:space="preserve"> actively include people with disabilities as participants and beneficiaries of</w:t>
      </w:r>
      <w:r w:rsidR="008B248F">
        <w:rPr>
          <w:rFonts w:asciiTheme="majorHAnsi" w:hAnsiTheme="majorHAnsi" w:cs="Arial"/>
          <w:sz w:val="22"/>
          <w:szCs w:val="22"/>
        </w:rPr>
        <w:t xml:space="preserve"> wider</w:t>
      </w:r>
      <w:r w:rsidRPr="00B51999">
        <w:rPr>
          <w:rFonts w:asciiTheme="majorHAnsi" w:hAnsiTheme="majorHAnsi" w:cs="Arial"/>
          <w:sz w:val="22"/>
          <w:szCs w:val="22"/>
        </w:rPr>
        <w:t xml:space="preserve"> development efforts</w:t>
      </w:r>
      <w:r w:rsidR="008B248F">
        <w:rPr>
          <w:rFonts w:asciiTheme="majorHAnsi" w:hAnsiTheme="majorHAnsi" w:cs="Arial"/>
          <w:sz w:val="22"/>
          <w:szCs w:val="22"/>
        </w:rPr>
        <w:t>; and</w:t>
      </w:r>
    </w:p>
    <w:p w14:paraId="548930DD" w14:textId="4F71FAAF" w:rsidR="00567690" w:rsidRPr="00B51999" w:rsidRDefault="00567690" w:rsidP="00863018">
      <w:pPr>
        <w:pStyle w:val="BodyText"/>
        <w:numPr>
          <w:ilvl w:val="0"/>
          <w:numId w:val="10"/>
        </w:numPr>
        <w:spacing w:line="259" w:lineRule="auto"/>
        <w:ind w:left="540" w:hanging="398"/>
        <w:jc w:val="both"/>
        <w:rPr>
          <w:rFonts w:asciiTheme="majorHAnsi" w:hAnsiTheme="majorHAnsi" w:cs="Arial"/>
          <w:sz w:val="22"/>
          <w:szCs w:val="22"/>
        </w:rPr>
      </w:pPr>
      <w:r w:rsidRPr="00B51999">
        <w:rPr>
          <w:rFonts w:asciiTheme="majorHAnsi" w:hAnsiTheme="majorHAnsi" w:cs="Arial"/>
          <w:sz w:val="22"/>
          <w:szCs w:val="22"/>
        </w:rPr>
        <w:t>Targeted approach</w:t>
      </w:r>
      <w:r w:rsidR="00085824">
        <w:rPr>
          <w:rFonts w:asciiTheme="majorHAnsi" w:hAnsiTheme="majorHAnsi" w:cs="Arial"/>
          <w:sz w:val="22"/>
          <w:szCs w:val="22"/>
        </w:rPr>
        <w:t xml:space="preserve"> −</w:t>
      </w:r>
      <w:r w:rsidR="00085824" w:rsidRPr="00B51999">
        <w:rPr>
          <w:rFonts w:asciiTheme="majorHAnsi" w:hAnsiTheme="majorHAnsi" w:cs="Arial"/>
          <w:sz w:val="22"/>
          <w:szCs w:val="22"/>
        </w:rPr>
        <w:t xml:space="preserve"> </w:t>
      </w:r>
      <w:r w:rsidRPr="00B51999">
        <w:rPr>
          <w:rFonts w:asciiTheme="majorHAnsi" w:hAnsiTheme="majorHAnsi" w:cs="Arial"/>
          <w:sz w:val="22"/>
          <w:szCs w:val="22"/>
        </w:rPr>
        <w:t>targeting people with disabilities in development initiatives designed to specifically benefit</w:t>
      </w:r>
      <w:r w:rsidR="00A35B48">
        <w:rPr>
          <w:rFonts w:asciiTheme="majorHAnsi" w:hAnsiTheme="majorHAnsi" w:cs="Arial"/>
          <w:sz w:val="22"/>
          <w:szCs w:val="22"/>
        </w:rPr>
        <w:t xml:space="preserve"> people with disabilities</w:t>
      </w:r>
      <w:r w:rsidRPr="00B51999">
        <w:rPr>
          <w:rFonts w:asciiTheme="majorHAnsi" w:hAnsiTheme="majorHAnsi" w:cs="Arial"/>
          <w:sz w:val="22"/>
          <w:szCs w:val="22"/>
        </w:rPr>
        <w:t xml:space="preserve">. </w:t>
      </w:r>
    </w:p>
    <w:p w14:paraId="2E246F52" w14:textId="501BF198" w:rsidR="00567690" w:rsidRPr="0007104A" w:rsidRDefault="00567690" w:rsidP="000B061A">
      <w:pPr>
        <w:pStyle w:val="BodyText"/>
        <w:spacing w:before="240" w:after="0" w:line="259" w:lineRule="auto"/>
        <w:jc w:val="both"/>
        <w:rPr>
          <w:rFonts w:asciiTheme="majorHAnsi" w:hAnsiTheme="majorHAnsi" w:cs="Arial"/>
          <w:sz w:val="22"/>
          <w:szCs w:val="22"/>
        </w:rPr>
      </w:pPr>
      <w:r w:rsidRPr="00983FED">
        <w:rPr>
          <w:rFonts w:asciiTheme="majorHAnsi" w:hAnsiTheme="majorHAnsi" w:cs="Arial"/>
          <w:sz w:val="22"/>
          <w:szCs w:val="22"/>
        </w:rPr>
        <w:t>The guiding principles of the Strategy include abiding by the principle of the Disability mo</w:t>
      </w:r>
      <w:r w:rsidR="00E4676E" w:rsidRPr="00983FED">
        <w:rPr>
          <w:rFonts w:asciiTheme="majorHAnsi" w:hAnsiTheme="majorHAnsi" w:cs="Arial"/>
          <w:sz w:val="22"/>
          <w:szCs w:val="22"/>
        </w:rPr>
        <w:t>vement</w:t>
      </w:r>
      <w:r w:rsidRPr="00983FED">
        <w:rPr>
          <w:rFonts w:asciiTheme="majorHAnsi" w:hAnsiTheme="majorHAnsi" w:cs="Arial"/>
          <w:sz w:val="22"/>
          <w:szCs w:val="22"/>
        </w:rPr>
        <w:t xml:space="preserve"> </w:t>
      </w:r>
      <w:r w:rsidR="00E4676E" w:rsidRPr="00983FED">
        <w:rPr>
          <w:rFonts w:asciiTheme="majorHAnsi" w:hAnsiTheme="majorHAnsi" w:cs="Arial"/>
          <w:sz w:val="22"/>
          <w:szCs w:val="22"/>
        </w:rPr>
        <w:t>‘</w:t>
      </w:r>
      <w:r w:rsidRPr="00983FED">
        <w:rPr>
          <w:rFonts w:asciiTheme="majorHAnsi" w:hAnsiTheme="majorHAnsi" w:cs="Arial"/>
          <w:i/>
          <w:sz w:val="22"/>
          <w:szCs w:val="22"/>
        </w:rPr>
        <w:t>Nothing About Us, Without Us</w:t>
      </w:r>
      <w:r w:rsidR="00E4676E" w:rsidRPr="00983FED">
        <w:rPr>
          <w:rFonts w:asciiTheme="majorHAnsi" w:hAnsiTheme="majorHAnsi" w:cs="Arial"/>
          <w:i/>
          <w:sz w:val="22"/>
          <w:szCs w:val="22"/>
        </w:rPr>
        <w:t>’</w:t>
      </w:r>
      <w:r w:rsidRPr="00983FED">
        <w:rPr>
          <w:rFonts w:asciiTheme="majorHAnsi" w:hAnsiTheme="majorHAnsi" w:cs="Arial"/>
          <w:sz w:val="22"/>
          <w:szCs w:val="22"/>
        </w:rPr>
        <w:t xml:space="preserve"> to support active participation</w:t>
      </w:r>
      <w:r w:rsidR="00912E91" w:rsidRPr="00983FED">
        <w:rPr>
          <w:rFonts w:asciiTheme="majorHAnsi" w:hAnsiTheme="majorHAnsi" w:cs="Arial"/>
          <w:sz w:val="22"/>
          <w:szCs w:val="22"/>
        </w:rPr>
        <w:t xml:space="preserve"> and self-determination of</w:t>
      </w:r>
      <w:r w:rsidR="00A35B48" w:rsidRPr="00983FED">
        <w:rPr>
          <w:rFonts w:asciiTheme="majorHAnsi" w:hAnsiTheme="majorHAnsi" w:cs="Arial"/>
          <w:sz w:val="22"/>
          <w:szCs w:val="22"/>
        </w:rPr>
        <w:t xml:space="preserve"> people with disabilities</w:t>
      </w:r>
      <w:r w:rsidRPr="00983FED">
        <w:rPr>
          <w:rFonts w:asciiTheme="majorHAnsi" w:hAnsiTheme="majorHAnsi" w:cs="Arial"/>
          <w:sz w:val="22"/>
          <w:szCs w:val="22"/>
        </w:rPr>
        <w:t xml:space="preserve">; develop evidenced based policies and programs; focus on the intersection between gender and disability; </w:t>
      </w:r>
      <w:r w:rsidR="00E4676E" w:rsidRPr="00983FED">
        <w:rPr>
          <w:rFonts w:asciiTheme="majorHAnsi" w:hAnsiTheme="majorHAnsi" w:cs="Arial"/>
          <w:sz w:val="22"/>
          <w:szCs w:val="22"/>
        </w:rPr>
        <w:t xml:space="preserve">and </w:t>
      </w:r>
      <w:r w:rsidRPr="00983FED">
        <w:rPr>
          <w:rFonts w:asciiTheme="majorHAnsi" w:hAnsiTheme="majorHAnsi" w:cs="Arial"/>
          <w:sz w:val="22"/>
          <w:szCs w:val="22"/>
        </w:rPr>
        <w:t>improving inclusion of a diverse</w:t>
      </w:r>
      <w:r w:rsidRPr="0007104A">
        <w:rPr>
          <w:rFonts w:asciiTheme="majorHAnsi" w:hAnsiTheme="majorHAnsi" w:cs="Arial"/>
          <w:sz w:val="22"/>
          <w:szCs w:val="22"/>
        </w:rPr>
        <w:t xml:space="preserve"> range of</w:t>
      </w:r>
      <w:r w:rsidR="00A35B48" w:rsidRPr="0007104A">
        <w:rPr>
          <w:rFonts w:asciiTheme="majorHAnsi" w:hAnsiTheme="majorHAnsi" w:cs="Arial"/>
          <w:sz w:val="22"/>
          <w:szCs w:val="22"/>
        </w:rPr>
        <w:t xml:space="preserve"> people with disabilities</w:t>
      </w:r>
      <w:r w:rsidRPr="0007104A">
        <w:rPr>
          <w:rFonts w:asciiTheme="majorHAnsi" w:hAnsiTheme="majorHAnsi" w:cs="Arial"/>
          <w:sz w:val="22"/>
          <w:szCs w:val="22"/>
        </w:rPr>
        <w:t xml:space="preserve">. </w:t>
      </w:r>
    </w:p>
    <w:p w14:paraId="002454F4" w14:textId="77777777" w:rsidR="000B061A" w:rsidRDefault="000B061A" w:rsidP="000B061A">
      <w:pPr>
        <w:pStyle w:val="BodyText"/>
        <w:spacing w:after="0" w:line="259" w:lineRule="auto"/>
        <w:jc w:val="both"/>
        <w:rPr>
          <w:rFonts w:asciiTheme="majorHAnsi" w:hAnsiTheme="majorHAnsi" w:cs="Arial"/>
          <w:sz w:val="22"/>
          <w:szCs w:val="22"/>
        </w:rPr>
      </w:pPr>
    </w:p>
    <w:p w14:paraId="46CF58E2" w14:textId="4669118B" w:rsidR="00567690" w:rsidRPr="0007104A" w:rsidRDefault="00567690" w:rsidP="000B061A">
      <w:pPr>
        <w:pStyle w:val="BodyText"/>
        <w:spacing w:after="0" w:line="259" w:lineRule="auto"/>
        <w:jc w:val="both"/>
        <w:rPr>
          <w:rFonts w:asciiTheme="majorHAnsi" w:hAnsiTheme="majorHAnsi" w:cs="Arial"/>
          <w:sz w:val="22"/>
          <w:szCs w:val="22"/>
        </w:rPr>
      </w:pPr>
      <w:r w:rsidRPr="0007104A">
        <w:rPr>
          <w:rFonts w:asciiTheme="majorHAnsi" w:hAnsiTheme="majorHAnsi" w:cs="Arial"/>
          <w:sz w:val="22"/>
          <w:szCs w:val="22"/>
        </w:rPr>
        <w:t>Specifically in relation to the intersection between gender and disability, the strategy promotes gender sensitivity as well as disability-inclusion.</w:t>
      </w:r>
      <w:r w:rsidR="00E4676E" w:rsidRPr="0007104A">
        <w:rPr>
          <w:rFonts w:asciiTheme="majorHAnsi" w:hAnsiTheme="majorHAnsi" w:cs="Arial"/>
          <w:sz w:val="22"/>
          <w:szCs w:val="22"/>
        </w:rPr>
        <w:t xml:space="preserve"> This places an emphasis on three key areas, including </w:t>
      </w:r>
      <w:r w:rsidRPr="0007104A">
        <w:rPr>
          <w:rFonts w:asciiTheme="majorHAnsi" w:hAnsiTheme="majorHAnsi" w:cs="Arial"/>
          <w:sz w:val="22"/>
          <w:szCs w:val="22"/>
        </w:rPr>
        <w:t xml:space="preserve">data collection; outreach services; </w:t>
      </w:r>
      <w:r w:rsidR="00E4676E" w:rsidRPr="0007104A">
        <w:rPr>
          <w:rFonts w:asciiTheme="majorHAnsi" w:hAnsiTheme="majorHAnsi" w:cs="Arial"/>
          <w:sz w:val="22"/>
          <w:szCs w:val="22"/>
        </w:rPr>
        <w:t xml:space="preserve">and </w:t>
      </w:r>
      <w:r w:rsidRPr="0007104A">
        <w:rPr>
          <w:rFonts w:asciiTheme="majorHAnsi" w:hAnsiTheme="majorHAnsi" w:cs="Arial"/>
          <w:sz w:val="22"/>
          <w:szCs w:val="22"/>
        </w:rPr>
        <w:t>support</w:t>
      </w:r>
      <w:r w:rsidR="00912E91" w:rsidRPr="0007104A">
        <w:rPr>
          <w:rFonts w:asciiTheme="majorHAnsi" w:hAnsiTheme="majorHAnsi" w:cs="Arial"/>
          <w:sz w:val="22"/>
          <w:szCs w:val="22"/>
        </w:rPr>
        <w:t>ing</w:t>
      </w:r>
      <w:r w:rsidRPr="0007104A">
        <w:rPr>
          <w:rFonts w:asciiTheme="majorHAnsi" w:hAnsiTheme="majorHAnsi" w:cs="Arial"/>
          <w:sz w:val="22"/>
          <w:szCs w:val="22"/>
        </w:rPr>
        <w:t xml:space="preserve"> women with disabilities to develop l</w:t>
      </w:r>
      <w:r w:rsidR="00E4676E" w:rsidRPr="0007104A">
        <w:rPr>
          <w:rFonts w:asciiTheme="majorHAnsi" w:hAnsiTheme="majorHAnsi" w:cs="Arial"/>
          <w:sz w:val="22"/>
          <w:szCs w:val="22"/>
        </w:rPr>
        <w:t>eadership skills and experience</w:t>
      </w:r>
      <w:r w:rsidRPr="0007104A">
        <w:rPr>
          <w:rFonts w:asciiTheme="majorHAnsi" w:hAnsiTheme="majorHAnsi" w:cs="Arial"/>
          <w:sz w:val="22"/>
          <w:szCs w:val="22"/>
        </w:rPr>
        <w:t xml:space="preserve">. </w:t>
      </w:r>
    </w:p>
    <w:p w14:paraId="0CDBD468" w14:textId="77777777" w:rsidR="000B061A" w:rsidRDefault="000B061A" w:rsidP="0048799E">
      <w:pPr>
        <w:pStyle w:val="BodyText"/>
        <w:spacing w:line="259" w:lineRule="auto"/>
        <w:jc w:val="both"/>
        <w:rPr>
          <w:rFonts w:asciiTheme="majorHAnsi" w:hAnsiTheme="majorHAnsi" w:cs="Arial"/>
          <w:sz w:val="22"/>
          <w:szCs w:val="22"/>
        </w:rPr>
      </w:pPr>
    </w:p>
    <w:p w14:paraId="3D3A57B1" w14:textId="646A7EE5" w:rsidR="00567690" w:rsidRPr="0007104A" w:rsidRDefault="00E4676E" w:rsidP="0048799E">
      <w:pPr>
        <w:pStyle w:val="BodyText"/>
        <w:spacing w:line="259" w:lineRule="auto"/>
        <w:jc w:val="both"/>
        <w:rPr>
          <w:rFonts w:asciiTheme="majorHAnsi" w:hAnsiTheme="majorHAnsi" w:cs="Arial"/>
          <w:sz w:val="22"/>
          <w:szCs w:val="22"/>
        </w:rPr>
      </w:pPr>
      <w:r w:rsidRPr="0007104A">
        <w:rPr>
          <w:rFonts w:asciiTheme="majorHAnsi" w:hAnsiTheme="majorHAnsi" w:cs="Arial"/>
          <w:sz w:val="22"/>
          <w:szCs w:val="22"/>
        </w:rPr>
        <w:t>DFAT assess</w:t>
      </w:r>
      <w:r w:rsidR="00107F8E" w:rsidRPr="0007104A">
        <w:rPr>
          <w:rFonts w:asciiTheme="majorHAnsi" w:hAnsiTheme="majorHAnsi" w:cs="Arial"/>
          <w:sz w:val="22"/>
          <w:szCs w:val="22"/>
        </w:rPr>
        <w:t>es</w:t>
      </w:r>
      <w:r w:rsidRPr="0007104A">
        <w:rPr>
          <w:rFonts w:asciiTheme="majorHAnsi" w:hAnsiTheme="majorHAnsi" w:cs="Arial"/>
          <w:sz w:val="22"/>
          <w:szCs w:val="22"/>
        </w:rPr>
        <w:t xml:space="preserve"> its overall</w:t>
      </w:r>
      <w:r w:rsidR="00912E91" w:rsidRPr="0007104A">
        <w:rPr>
          <w:rFonts w:asciiTheme="majorHAnsi" w:hAnsiTheme="majorHAnsi" w:cs="Arial"/>
          <w:sz w:val="22"/>
          <w:szCs w:val="22"/>
        </w:rPr>
        <w:t xml:space="preserve"> approach to</w:t>
      </w:r>
      <w:r w:rsidRPr="0007104A">
        <w:rPr>
          <w:rFonts w:asciiTheme="majorHAnsi" w:hAnsiTheme="majorHAnsi" w:cs="Arial"/>
          <w:sz w:val="22"/>
          <w:szCs w:val="22"/>
        </w:rPr>
        <w:t xml:space="preserve"> disability</w:t>
      </w:r>
      <w:r w:rsidR="00912E91" w:rsidRPr="0007104A">
        <w:rPr>
          <w:rFonts w:asciiTheme="majorHAnsi" w:hAnsiTheme="majorHAnsi" w:cs="Arial"/>
          <w:sz w:val="22"/>
          <w:szCs w:val="22"/>
        </w:rPr>
        <w:t xml:space="preserve"> inclusion</w:t>
      </w:r>
      <w:r w:rsidR="003D5E16" w:rsidRPr="0007104A">
        <w:rPr>
          <w:rFonts w:asciiTheme="majorHAnsi" w:hAnsiTheme="majorHAnsi" w:cs="Arial"/>
          <w:sz w:val="22"/>
          <w:szCs w:val="22"/>
        </w:rPr>
        <w:t xml:space="preserve"> by addressing</w:t>
      </w:r>
      <w:r w:rsidR="00567690" w:rsidRPr="0007104A">
        <w:rPr>
          <w:rFonts w:asciiTheme="majorHAnsi" w:hAnsiTheme="majorHAnsi" w:cs="Arial"/>
          <w:sz w:val="22"/>
          <w:szCs w:val="22"/>
        </w:rPr>
        <w:t xml:space="preserve"> two </w:t>
      </w:r>
      <w:r w:rsidRPr="0007104A">
        <w:rPr>
          <w:rFonts w:asciiTheme="majorHAnsi" w:hAnsiTheme="majorHAnsi" w:cs="Arial"/>
          <w:sz w:val="22"/>
          <w:szCs w:val="22"/>
        </w:rPr>
        <w:t xml:space="preserve">key </w:t>
      </w:r>
      <w:r w:rsidR="00567690" w:rsidRPr="0007104A">
        <w:rPr>
          <w:rFonts w:asciiTheme="majorHAnsi" w:hAnsiTheme="majorHAnsi" w:cs="Arial"/>
          <w:sz w:val="22"/>
          <w:szCs w:val="22"/>
        </w:rPr>
        <w:t>questions</w:t>
      </w:r>
      <w:r w:rsidR="00447DA1" w:rsidRPr="0007104A">
        <w:rPr>
          <w:rFonts w:asciiTheme="majorHAnsi" w:hAnsiTheme="majorHAnsi" w:cs="Arial"/>
          <w:sz w:val="22"/>
          <w:szCs w:val="22"/>
        </w:rPr>
        <w:t>:</w:t>
      </w:r>
      <w:r w:rsidR="005539E4" w:rsidRPr="0007104A">
        <w:rPr>
          <w:rStyle w:val="FootnoteReference"/>
          <w:rFonts w:asciiTheme="majorHAnsi" w:hAnsiTheme="majorHAnsi" w:cs="Arial"/>
          <w:sz w:val="22"/>
          <w:szCs w:val="22"/>
        </w:rPr>
        <w:footnoteReference w:id="14"/>
      </w:r>
    </w:p>
    <w:p w14:paraId="59808446" w14:textId="3B94B869" w:rsidR="005539E4" w:rsidRPr="0007104A" w:rsidRDefault="005539E4" w:rsidP="005539E4">
      <w:pPr>
        <w:pStyle w:val="BodyText"/>
        <w:numPr>
          <w:ilvl w:val="0"/>
          <w:numId w:val="37"/>
        </w:numPr>
        <w:spacing w:line="259" w:lineRule="auto"/>
        <w:jc w:val="both"/>
        <w:rPr>
          <w:rFonts w:asciiTheme="majorHAnsi" w:hAnsiTheme="majorHAnsi" w:cs="Arial"/>
          <w:sz w:val="22"/>
          <w:szCs w:val="22"/>
        </w:rPr>
      </w:pPr>
      <w:r w:rsidRPr="0007104A">
        <w:rPr>
          <w:rFonts w:asciiTheme="majorHAnsi" w:hAnsiTheme="majorHAnsi" w:cs="Arial"/>
          <w:sz w:val="22"/>
          <w:szCs w:val="22"/>
        </w:rPr>
        <w:t xml:space="preserve">To what extent have our development efforts actively involved people with disability and/or disabled peoples’ organisations in planning, implementing, </w:t>
      </w:r>
      <w:r w:rsidR="00105AE6" w:rsidRPr="0007104A">
        <w:rPr>
          <w:rFonts w:asciiTheme="majorHAnsi" w:hAnsiTheme="majorHAnsi" w:cs="Arial"/>
          <w:sz w:val="22"/>
          <w:szCs w:val="22"/>
        </w:rPr>
        <w:t xml:space="preserve">and </w:t>
      </w:r>
      <w:r w:rsidRPr="0007104A">
        <w:rPr>
          <w:rFonts w:asciiTheme="majorHAnsi" w:hAnsiTheme="majorHAnsi" w:cs="Arial"/>
          <w:sz w:val="22"/>
          <w:szCs w:val="22"/>
        </w:rPr>
        <w:t>monitoring and evaluati</w:t>
      </w:r>
      <w:r w:rsidR="003431F3">
        <w:rPr>
          <w:rFonts w:asciiTheme="majorHAnsi" w:hAnsiTheme="majorHAnsi" w:cs="Arial"/>
          <w:sz w:val="22"/>
          <w:szCs w:val="22"/>
        </w:rPr>
        <w:t>on</w:t>
      </w:r>
      <w:r w:rsidRPr="0007104A">
        <w:rPr>
          <w:rFonts w:asciiTheme="majorHAnsi" w:hAnsiTheme="majorHAnsi" w:cs="Arial"/>
          <w:sz w:val="22"/>
          <w:szCs w:val="22"/>
        </w:rPr>
        <w:t>?</w:t>
      </w:r>
    </w:p>
    <w:p w14:paraId="0242F440" w14:textId="2821CFFF" w:rsidR="00567690" w:rsidRPr="005539E4" w:rsidRDefault="00567690" w:rsidP="005539E4">
      <w:pPr>
        <w:pStyle w:val="BodyText"/>
        <w:numPr>
          <w:ilvl w:val="0"/>
          <w:numId w:val="37"/>
        </w:numPr>
        <w:spacing w:line="259" w:lineRule="auto"/>
        <w:jc w:val="both"/>
        <w:rPr>
          <w:rFonts w:asciiTheme="majorHAnsi" w:hAnsiTheme="majorHAnsi" w:cs="Arial"/>
          <w:sz w:val="22"/>
          <w:szCs w:val="22"/>
        </w:rPr>
      </w:pPr>
      <w:r w:rsidRPr="005539E4">
        <w:rPr>
          <w:rFonts w:asciiTheme="majorHAnsi" w:hAnsiTheme="majorHAnsi" w:cs="Arial"/>
          <w:sz w:val="22"/>
          <w:szCs w:val="22"/>
        </w:rPr>
        <w:t>To what extent have our development efforts identified and addressed barriers to inclusion and opportunities for participation for people with disabilities</w:t>
      </w:r>
      <w:r w:rsidR="00447DA1">
        <w:rPr>
          <w:rFonts w:asciiTheme="majorHAnsi" w:hAnsiTheme="majorHAnsi" w:cs="Arial"/>
          <w:sz w:val="22"/>
          <w:szCs w:val="22"/>
        </w:rPr>
        <w:t xml:space="preserve"> to enable them to benefit equally from the aid investment</w:t>
      </w:r>
      <w:r w:rsidRPr="005539E4">
        <w:rPr>
          <w:rFonts w:asciiTheme="majorHAnsi" w:hAnsiTheme="majorHAnsi" w:cs="Arial"/>
          <w:sz w:val="22"/>
          <w:szCs w:val="22"/>
        </w:rPr>
        <w:t xml:space="preserve">? </w:t>
      </w:r>
    </w:p>
    <w:p w14:paraId="02634234" w14:textId="77777777" w:rsidR="00567690" w:rsidRPr="00990B61" w:rsidRDefault="00567690" w:rsidP="0048799E">
      <w:pPr>
        <w:pStyle w:val="BodyText"/>
        <w:spacing w:line="259" w:lineRule="auto"/>
        <w:jc w:val="both"/>
        <w:rPr>
          <w:rFonts w:asciiTheme="majorHAnsi" w:hAnsiTheme="majorHAnsi" w:cs="Arial"/>
          <w:sz w:val="22"/>
          <w:szCs w:val="22"/>
        </w:rPr>
      </w:pPr>
      <w:r w:rsidRPr="00990B61">
        <w:rPr>
          <w:rFonts w:asciiTheme="majorHAnsi" w:hAnsiTheme="majorHAnsi" w:cs="Arial"/>
          <w:sz w:val="22"/>
          <w:szCs w:val="22"/>
        </w:rPr>
        <w:t xml:space="preserve">The Strategy makes recommendations for disability assessment frameworks to, at a minimum: </w:t>
      </w:r>
    </w:p>
    <w:p w14:paraId="34EF87A7" w14:textId="7F6384A4" w:rsidR="00567690" w:rsidRPr="00990B61" w:rsidRDefault="00567690" w:rsidP="000B061A">
      <w:pPr>
        <w:pStyle w:val="BodyText"/>
        <w:numPr>
          <w:ilvl w:val="0"/>
          <w:numId w:val="10"/>
        </w:numPr>
        <w:spacing w:line="259" w:lineRule="auto"/>
        <w:ind w:left="634" w:hanging="274"/>
        <w:jc w:val="both"/>
        <w:rPr>
          <w:rFonts w:asciiTheme="majorHAnsi" w:hAnsiTheme="majorHAnsi" w:cs="Arial"/>
          <w:sz w:val="22"/>
          <w:szCs w:val="22"/>
        </w:rPr>
      </w:pPr>
      <w:r w:rsidRPr="00990B61">
        <w:rPr>
          <w:rFonts w:asciiTheme="majorHAnsi" w:hAnsiTheme="majorHAnsi" w:cs="Arial"/>
          <w:sz w:val="22"/>
          <w:szCs w:val="22"/>
        </w:rPr>
        <w:t>select indicator</w:t>
      </w:r>
      <w:r w:rsidR="00E4676E" w:rsidRPr="00990B61">
        <w:rPr>
          <w:rFonts w:asciiTheme="majorHAnsi" w:hAnsiTheme="majorHAnsi" w:cs="Arial"/>
          <w:sz w:val="22"/>
          <w:szCs w:val="22"/>
        </w:rPr>
        <w:t>s</w:t>
      </w:r>
      <w:r w:rsidRPr="00990B61">
        <w:rPr>
          <w:rFonts w:asciiTheme="majorHAnsi" w:hAnsiTheme="majorHAnsi" w:cs="Arial"/>
          <w:sz w:val="22"/>
          <w:szCs w:val="22"/>
        </w:rPr>
        <w:t xml:space="preserve"> that suit the context</w:t>
      </w:r>
    </w:p>
    <w:p w14:paraId="6433E570" w14:textId="77777777" w:rsidR="00567690" w:rsidRPr="00990B61" w:rsidRDefault="00567690" w:rsidP="000B061A">
      <w:pPr>
        <w:pStyle w:val="BodyText"/>
        <w:numPr>
          <w:ilvl w:val="0"/>
          <w:numId w:val="10"/>
        </w:numPr>
        <w:spacing w:line="259" w:lineRule="auto"/>
        <w:ind w:left="634" w:hanging="274"/>
        <w:jc w:val="both"/>
        <w:rPr>
          <w:rFonts w:asciiTheme="majorHAnsi" w:hAnsiTheme="majorHAnsi" w:cs="Arial"/>
          <w:sz w:val="22"/>
          <w:szCs w:val="22"/>
        </w:rPr>
      </w:pPr>
      <w:r w:rsidRPr="00990B61">
        <w:rPr>
          <w:rFonts w:asciiTheme="majorHAnsi" w:hAnsiTheme="majorHAnsi" w:cs="Arial"/>
          <w:sz w:val="22"/>
          <w:szCs w:val="22"/>
        </w:rPr>
        <w:t>engage people with disabilities</w:t>
      </w:r>
    </w:p>
    <w:p w14:paraId="35F5ED61" w14:textId="77777777" w:rsidR="00567690" w:rsidRPr="00990B61" w:rsidRDefault="00567690" w:rsidP="000B061A">
      <w:pPr>
        <w:pStyle w:val="BodyText"/>
        <w:numPr>
          <w:ilvl w:val="0"/>
          <w:numId w:val="10"/>
        </w:numPr>
        <w:spacing w:line="259" w:lineRule="auto"/>
        <w:ind w:left="634" w:hanging="274"/>
        <w:jc w:val="both"/>
        <w:rPr>
          <w:rFonts w:asciiTheme="majorHAnsi" w:hAnsiTheme="majorHAnsi" w:cs="Arial"/>
          <w:sz w:val="22"/>
          <w:szCs w:val="22"/>
        </w:rPr>
      </w:pPr>
      <w:r w:rsidRPr="00990B61">
        <w:rPr>
          <w:rFonts w:asciiTheme="majorHAnsi" w:hAnsiTheme="majorHAnsi" w:cs="Arial"/>
          <w:sz w:val="22"/>
          <w:szCs w:val="22"/>
        </w:rPr>
        <w:t>combine quantitative and qualitative data</w:t>
      </w:r>
    </w:p>
    <w:p w14:paraId="36A06719" w14:textId="77777777" w:rsidR="00567690" w:rsidRPr="00990B61" w:rsidRDefault="00567690" w:rsidP="000B061A">
      <w:pPr>
        <w:pStyle w:val="BodyText"/>
        <w:numPr>
          <w:ilvl w:val="0"/>
          <w:numId w:val="10"/>
        </w:numPr>
        <w:spacing w:line="259" w:lineRule="auto"/>
        <w:ind w:left="634" w:hanging="274"/>
        <w:jc w:val="both"/>
        <w:rPr>
          <w:rFonts w:asciiTheme="majorHAnsi" w:hAnsiTheme="majorHAnsi" w:cs="Arial"/>
          <w:sz w:val="22"/>
          <w:szCs w:val="22"/>
        </w:rPr>
      </w:pPr>
      <w:r w:rsidRPr="00990B61">
        <w:rPr>
          <w:rFonts w:asciiTheme="majorHAnsi" w:hAnsiTheme="majorHAnsi" w:cs="Arial"/>
          <w:sz w:val="22"/>
          <w:szCs w:val="22"/>
        </w:rPr>
        <w:t xml:space="preserve">disaggregate data by disability </w:t>
      </w:r>
    </w:p>
    <w:p w14:paraId="42A00126" w14:textId="77777777" w:rsidR="00567690" w:rsidRPr="00990B61" w:rsidRDefault="00567690" w:rsidP="000B061A">
      <w:pPr>
        <w:pStyle w:val="BodyText"/>
        <w:numPr>
          <w:ilvl w:val="0"/>
          <w:numId w:val="10"/>
        </w:numPr>
        <w:spacing w:line="259" w:lineRule="auto"/>
        <w:ind w:left="634" w:hanging="274"/>
        <w:jc w:val="both"/>
        <w:rPr>
          <w:rFonts w:asciiTheme="majorHAnsi" w:hAnsiTheme="majorHAnsi" w:cs="Arial"/>
          <w:sz w:val="22"/>
          <w:szCs w:val="22"/>
        </w:rPr>
      </w:pPr>
      <w:r w:rsidRPr="00990B61">
        <w:rPr>
          <w:rFonts w:asciiTheme="majorHAnsi" w:hAnsiTheme="majorHAnsi" w:cs="Arial"/>
          <w:sz w:val="22"/>
          <w:szCs w:val="22"/>
        </w:rPr>
        <w:t xml:space="preserve">build in feedback loops </w:t>
      </w:r>
    </w:p>
    <w:p w14:paraId="50D6ED26" w14:textId="385B7C27" w:rsidR="00037962" w:rsidRPr="00037962" w:rsidRDefault="00990B61" w:rsidP="00037962">
      <w:pPr>
        <w:pStyle w:val="Heading1"/>
        <w:spacing w:after="200" w:line="259" w:lineRule="auto"/>
        <w:jc w:val="both"/>
        <w:rPr>
          <w:rFonts w:cs="Arial"/>
          <w:b w:val="0"/>
          <w:sz w:val="22"/>
          <w:szCs w:val="22"/>
        </w:rPr>
      </w:pPr>
      <w:r>
        <w:rPr>
          <w:rFonts w:cs="Arial"/>
          <w:color w:val="auto"/>
          <w:sz w:val="22"/>
          <w:szCs w:val="22"/>
        </w:rPr>
        <w:t xml:space="preserve">DFAT Initiatives to address Disability Inclusion in Indonesia </w:t>
      </w:r>
    </w:p>
    <w:p w14:paraId="2A8666AE" w14:textId="31083479" w:rsidR="00CC38D5" w:rsidRPr="00B51999" w:rsidRDefault="00CC38D5" w:rsidP="00CC38D5">
      <w:pPr>
        <w:pStyle w:val="BodyText"/>
        <w:spacing w:after="240" w:line="259" w:lineRule="auto"/>
        <w:jc w:val="both"/>
        <w:rPr>
          <w:rFonts w:asciiTheme="majorHAnsi" w:hAnsiTheme="majorHAnsi" w:cs="Arial"/>
          <w:sz w:val="22"/>
          <w:szCs w:val="22"/>
        </w:rPr>
      </w:pPr>
      <w:r w:rsidRPr="00983FED">
        <w:rPr>
          <w:rFonts w:asciiTheme="majorHAnsi" w:hAnsiTheme="majorHAnsi" w:cs="Arial"/>
          <w:sz w:val="22"/>
          <w:szCs w:val="22"/>
        </w:rPr>
        <w:t>Across the DFAT Indonesia program</w:t>
      </w:r>
      <w:r w:rsidR="00983FED" w:rsidRPr="00983FED">
        <w:rPr>
          <w:rFonts w:asciiTheme="majorHAnsi" w:hAnsiTheme="majorHAnsi" w:cs="Arial"/>
          <w:sz w:val="22"/>
          <w:szCs w:val="22"/>
        </w:rPr>
        <w:t>,</w:t>
      </w:r>
      <w:r w:rsidRPr="00983FED">
        <w:rPr>
          <w:rFonts w:asciiTheme="majorHAnsi" w:hAnsiTheme="majorHAnsi" w:cs="Arial"/>
          <w:sz w:val="22"/>
          <w:szCs w:val="22"/>
        </w:rPr>
        <w:t xml:space="preserve"> </w:t>
      </w:r>
      <w:r w:rsidR="00037962" w:rsidRPr="00983FED">
        <w:rPr>
          <w:rFonts w:asciiTheme="majorHAnsi" w:hAnsiTheme="majorHAnsi" w:cs="Arial"/>
          <w:sz w:val="22"/>
          <w:szCs w:val="22"/>
        </w:rPr>
        <w:t>two</w:t>
      </w:r>
      <w:r w:rsidRPr="00983FED">
        <w:rPr>
          <w:rFonts w:asciiTheme="majorHAnsi" w:hAnsiTheme="majorHAnsi" w:cs="Arial"/>
          <w:sz w:val="22"/>
          <w:szCs w:val="22"/>
        </w:rPr>
        <w:t xml:space="preserve"> initiatives </w:t>
      </w:r>
      <w:r w:rsidR="00983FED" w:rsidRPr="00983FED">
        <w:rPr>
          <w:rFonts w:asciiTheme="majorHAnsi" w:hAnsiTheme="majorHAnsi" w:cs="Arial"/>
          <w:sz w:val="22"/>
          <w:szCs w:val="22"/>
        </w:rPr>
        <w:t>specifically target</w:t>
      </w:r>
      <w:r w:rsidR="00912E91" w:rsidRPr="00983FED">
        <w:rPr>
          <w:rFonts w:asciiTheme="majorHAnsi" w:hAnsiTheme="majorHAnsi" w:cs="Arial"/>
          <w:sz w:val="22"/>
          <w:szCs w:val="22"/>
        </w:rPr>
        <w:t xml:space="preserve"> </w:t>
      </w:r>
      <w:r w:rsidR="00A7671D" w:rsidRPr="00983FED">
        <w:rPr>
          <w:rFonts w:asciiTheme="majorHAnsi" w:hAnsiTheme="majorHAnsi" w:cs="Arial"/>
          <w:sz w:val="22"/>
          <w:szCs w:val="22"/>
        </w:rPr>
        <w:t>disabilit</w:t>
      </w:r>
      <w:r w:rsidR="00912E91" w:rsidRPr="00983FED">
        <w:rPr>
          <w:rFonts w:asciiTheme="majorHAnsi" w:hAnsiTheme="majorHAnsi" w:cs="Arial"/>
          <w:sz w:val="22"/>
          <w:szCs w:val="22"/>
        </w:rPr>
        <w:t>y inclusion</w:t>
      </w:r>
      <w:r w:rsidR="00A7671D" w:rsidRPr="00983FED">
        <w:rPr>
          <w:rFonts w:asciiTheme="majorHAnsi" w:hAnsiTheme="majorHAnsi" w:cs="Arial"/>
          <w:sz w:val="22"/>
          <w:szCs w:val="22"/>
        </w:rPr>
        <w:t xml:space="preserve"> </w:t>
      </w:r>
      <w:r w:rsidR="00037962" w:rsidRPr="00983FED">
        <w:rPr>
          <w:rFonts w:asciiTheme="majorHAnsi" w:hAnsiTheme="majorHAnsi" w:cs="Arial"/>
          <w:sz w:val="22"/>
          <w:szCs w:val="22"/>
        </w:rPr>
        <w:t xml:space="preserve">in their design, funding </w:t>
      </w:r>
      <w:r w:rsidR="00983FED" w:rsidRPr="00983FED">
        <w:rPr>
          <w:rFonts w:asciiTheme="majorHAnsi" w:hAnsiTheme="majorHAnsi" w:cs="Arial"/>
          <w:sz w:val="22"/>
          <w:szCs w:val="22"/>
        </w:rPr>
        <w:t>and activities</w:t>
      </w:r>
      <w:r w:rsidR="003431F3">
        <w:rPr>
          <w:rFonts w:asciiTheme="majorHAnsi" w:hAnsiTheme="majorHAnsi" w:cs="Arial"/>
          <w:sz w:val="22"/>
          <w:szCs w:val="22"/>
        </w:rPr>
        <w:t>.</w:t>
      </w:r>
      <w:r w:rsidR="00983FED" w:rsidRPr="00983FED">
        <w:rPr>
          <w:rFonts w:asciiTheme="majorHAnsi" w:hAnsiTheme="majorHAnsi" w:cs="Arial"/>
          <w:sz w:val="22"/>
          <w:szCs w:val="22"/>
        </w:rPr>
        <w:t xml:space="preserve"> </w:t>
      </w:r>
      <w:r w:rsidR="003431F3">
        <w:rPr>
          <w:rFonts w:asciiTheme="majorHAnsi" w:hAnsiTheme="majorHAnsi" w:cs="Arial"/>
          <w:sz w:val="22"/>
          <w:szCs w:val="22"/>
        </w:rPr>
        <w:t>T</w:t>
      </w:r>
      <w:r w:rsidRPr="00983FED">
        <w:rPr>
          <w:rFonts w:asciiTheme="majorHAnsi" w:hAnsiTheme="majorHAnsi" w:cs="Arial"/>
          <w:sz w:val="22"/>
          <w:szCs w:val="22"/>
        </w:rPr>
        <w:t xml:space="preserve">he Australia-Indonesia Partnership for Justice </w:t>
      </w:r>
      <w:r w:rsidR="00940BC0" w:rsidRPr="00983FED">
        <w:rPr>
          <w:rFonts w:asciiTheme="majorHAnsi" w:hAnsiTheme="majorHAnsi" w:cs="Arial"/>
          <w:sz w:val="22"/>
          <w:szCs w:val="22"/>
        </w:rPr>
        <w:t xml:space="preserve">Phase II </w:t>
      </w:r>
      <w:r w:rsidRPr="00983FED">
        <w:rPr>
          <w:rFonts w:asciiTheme="majorHAnsi" w:hAnsiTheme="majorHAnsi" w:cs="Arial"/>
          <w:sz w:val="22"/>
          <w:szCs w:val="22"/>
        </w:rPr>
        <w:t xml:space="preserve">(AIPJ2) </w:t>
      </w:r>
      <w:r w:rsidR="003431F3">
        <w:rPr>
          <w:rFonts w:asciiTheme="majorHAnsi" w:hAnsiTheme="majorHAnsi" w:cs="Arial"/>
          <w:sz w:val="22"/>
          <w:szCs w:val="22"/>
        </w:rPr>
        <w:t>(</w:t>
      </w:r>
      <w:r w:rsidR="003431F3" w:rsidRPr="003431F3">
        <w:rPr>
          <w:rFonts w:asciiTheme="majorHAnsi" w:hAnsiTheme="majorHAnsi"/>
          <w:bCs/>
          <w:sz w:val="22"/>
          <w:szCs w:val="22"/>
        </w:rPr>
        <w:t>2017-2022)</w:t>
      </w:r>
      <w:r w:rsidR="003431F3">
        <w:rPr>
          <w:rFonts w:asciiTheme="majorHAnsi" w:hAnsiTheme="majorHAnsi"/>
          <w:bCs/>
          <w:sz w:val="22"/>
          <w:szCs w:val="22"/>
        </w:rPr>
        <w:t>,</w:t>
      </w:r>
      <w:r w:rsidR="003431F3" w:rsidRPr="003431F3">
        <w:rPr>
          <w:rFonts w:asciiTheme="majorHAnsi" w:hAnsiTheme="majorHAnsi"/>
          <w:bCs/>
          <w:sz w:val="22"/>
          <w:szCs w:val="22"/>
        </w:rPr>
        <w:t xml:space="preserve"> </w:t>
      </w:r>
      <w:r w:rsidRPr="00983FED">
        <w:rPr>
          <w:rFonts w:asciiTheme="majorHAnsi" w:hAnsiTheme="majorHAnsi" w:cs="Arial"/>
          <w:sz w:val="22"/>
          <w:szCs w:val="22"/>
        </w:rPr>
        <w:t xml:space="preserve">and </w:t>
      </w:r>
      <w:r w:rsidR="00940BC0" w:rsidRPr="00983FED">
        <w:rPr>
          <w:rFonts w:asciiTheme="majorHAnsi" w:hAnsiTheme="majorHAnsi" w:cs="Arial"/>
          <w:sz w:val="22"/>
          <w:szCs w:val="22"/>
        </w:rPr>
        <w:t>Support to Marginalised Groups Phase II (PEDULI)</w:t>
      </w:r>
      <w:r w:rsidR="003431F3">
        <w:rPr>
          <w:rFonts w:asciiTheme="majorHAnsi" w:hAnsiTheme="majorHAnsi" w:cs="Arial"/>
          <w:sz w:val="22"/>
          <w:szCs w:val="22"/>
        </w:rPr>
        <w:t xml:space="preserve"> (</w:t>
      </w:r>
      <w:r w:rsidR="003431F3" w:rsidRPr="003431F3">
        <w:rPr>
          <w:rFonts w:asciiTheme="majorHAnsi" w:hAnsiTheme="majorHAnsi"/>
          <w:bCs/>
          <w:sz w:val="22"/>
          <w:szCs w:val="22"/>
        </w:rPr>
        <w:t>2014-2019</w:t>
      </w:r>
      <w:r w:rsidR="003431F3">
        <w:rPr>
          <w:rFonts w:asciiTheme="majorHAnsi" w:hAnsiTheme="majorHAnsi"/>
          <w:bCs/>
          <w:sz w:val="22"/>
          <w:szCs w:val="22"/>
        </w:rPr>
        <w:t>)</w:t>
      </w:r>
      <w:r w:rsidRPr="00983FED">
        <w:rPr>
          <w:rFonts w:asciiTheme="majorHAnsi" w:hAnsiTheme="majorHAnsi" w:cs="Arial"/>
          <w:sz w:val="22"/>
          <w:szCs w:val="22"/>
        </w:rPr>
        <w:t>. Both of these program</w:t>
      </w:r>
      <w:r w:rsidR="00D97E88">
        <w:rPr>
          <w:rFonts w:asciiTheme="majorHAnsi" w:hAnsiTheme="majorHAnsi" w:cs="Arial"/>
          <w:sz w:val="22"/>
          <w:szCs w:val="22"/>
        </w:rPr>
        <w:t>s</w:t>
      </w:r>
      <w:r w:rsidRPr="00983FED">
        <w:rPr>
          <w:rFonts w:asciiTheme="majorHAnsi" w:hAnsiTheme="majorHAnsi" w:cs="Arial"/>
          <w:sz w:val="22"/>
          <w:szCs w:val="22"/>
        </w:rPr>
        <w:t xml:space="preserve"> are aligned to the DFAT </w:t>
      </w:r>
      <w:r w:rsidRPr="00983FED">
        <w:rPr>
          <w:rFonts w:asciiTheme="majorHAnsi" w:hAnsiTheme="majorHAnsi" w:cs="Arial"/>
          <w:i/>
          <w:sz w:val="22"/>
          <w:szCs w:val="22"/>
        </w:rPr>
        <w:t>Development for All</w:t>
      </w:r>
      <w:r w:rsidRPr="00983FED">
        <w:rPr>
          <w:rFonts w:asciiTheme="majorHAnsi" w:hAnsiTheme="majorHAnsi" w:cs="Arial"/>
          <w:sz w:val="22"/>
          <w:szCs w:val="22"/>
        </w:rPr>
        <w:t xml:space="preserve"> </w:t>
      </w:r>
      <w:r w:rsidR="00796D84" w:rsidRPr="00983FED">
        <w:rPr>
          <w:rFonts w:asciiTheme="majorHAnsi" w:hAnsiTheme="majorHAnsi" w:cs="Arial"/>
          <w:i/>
          <w:sz w:val="22"/>
          <w:szCs w:val="22"/>
        </w:rPr>
        <w:t>2015-2020 S</w:t>
      </w:r>
      <w:r w:rsidR="00912E91" w:rsidRPr="00983FED">
        <w:rPr>
          <w:rFonts w:asciiTheme="majorHAnsi" w:hAnsiTheme="majorHAnsi" w:cs="Arial"/>
          <w:i/>
          <w:sz w:val="22"/>
          <w:szCs w:val="22"/>
        </w:rPr>
        <w:t>trategy</w:t>
      </w:r>
      <w:r w:rsidR="00912E91" w:rsidRPr="00983FED">
        <w:rPr>
          <w:rFonts w:asciiTheme="majorHAnsi" w:hAnsiTheme="majorHAnsi" w:cs="Arial"/>
          <w:sz w:val="22"/>
          <w:szCs w:val="22"/>
        </w:rPr>
        <w:t xml:space="preserve"> </w:t>
      </w:r>
      <w:r w:rsidRPr="00983FED">
        <w:rPr>
          <w:rFonts w:asciiTheme="majorHAnsi" w:hAnsiTheme="majorHAnsi" w:cs="Arial"/>
          <w:sz w:val="22"/>
          <w:szCs w:val="22"/>
        </w:rPr>
        <w:t>through a focus on improving the quality of data, outreach, decision making and leadership for</w:t>
      </w:r>
      <w:r w:rsidR="00A35B48" w:rsidRPr="00983FED">
        <w:rPr>
          <w:rFonts w:asciiTheme="majorHAnsi" w:hAnsiTheme="majorHAnsi" w:cs="Arial"/>
          <w:sz w:val="22"/>
          <w:szCs w:val="22"/>
        </w:rPr>
        <w:t xml:space="preserve"> people with disabilities</w:t>
      </w:r>
      <w:r w:rsidRPr="00983FED">
        <w:rPr>
          <w:rFonts w:asciiTheme="majorHAnsi" w:hAnsiTheme="majorHAnsi" w:cs="Arial"/>
          <w:sz w:val="22"/>
          <w:szCs w:val="22"/>
        </w:rPr>
        <w:t xml:space="preserve">. </w:t>
      </w:r>
      <w:r w:rsidR="00912E91" w:rsidRPr="00983FED">
        <w:rPr>
          <w:rFonts w:asciiTheme="majorHAnsi" w:hAnsiTheme="majorHAnsi" w:cs="Arial"/>
          <w:sz w:val="22"/>
          <w:szCs w:val="22"/>
        </w:rPr>
        <w:t>The programs also have strong p</w:t>
      </w:r>
      <w:r w:rsidRPr="00983FED">
        <w:rPr>
          <w:rFonts w:asciiTheme="majorHAnsi" w:hAnsiTheme="majorHAnsi" w:cs="Arial"/>
          <w:sz w:val="22"/>
          <w:szCs w:val="22"/>
        </w:rPr>
        <w:t>artnerships with DPOs</w:t>
      </w:r>
      <w:r w:rsidR="00912E91" w:rsidRPr="00983FED">
        <w:rPr>
          <w:rFonts w:asciiTheme="majorHAnsi" w:hAnsiTheme="majorHAnsi" w:cs="Arial"/>
          <w:sz w:val="22"/>
          <w:szCs w:val="22"/>
        </w:rPr>
        <w:t>,</w:t>
      </w:r>
      <w:r w:rsidRPr="00983FED">
        <w:rPr>
          <w:rFonts w:asciiTheme="majorHAnsi" w:hAnsiTheme="majorHAnsi" w:cs="Arial"/>
          <w:sz w:val="22"/>
          <w:szCs w:val="22"/>
        </w:rPr>
        <w:t xml:space="preserve"> </w:t>
      </w:r>
      <w:r w:rsidR="001650AF">
        <w:rPr>
          <w:rFonts w:asciiTheme="majorHAnsi" w:hAnsiTheme="majorHAnsi" w:cs="Arial"/>
          <w:sz w:val="22"/>
          <w:szCs w:val="22"/>
        </w:rPr>
        <w:t>providing support to</w:t>
      </w:r>
      <w:r w:rsidR="001650AF" w:rsidRPr="00983FED">
        <w:rPr>
          <w:rFonts w:asciiTheme="majorHAnsi" w:hAnsiTheme="majorHAnsi" w:cs="Arial"/>
          <w:sz w:val="22"/>
          <w:szCs w:val="22"/>
        </w:rPr>
        <w:t xml:space="preserve"> </w:t>
      </w:r>
      <w:r w:rsidRPr="00983FED">
        <w:rPr>
          <w:rFonts w:asciiTheme="majorHAnsi" w:hAnsiTheme="majorHAnsi" w:cs="Arial"/>
          <w:sz w:val="22"/>
          <w:szCs w:val="22"/>
        </w:rPr>
        <w:t>SIGAB and SAPDA</w:t>
      </w:r>
      <w:r w:rsidR="00527C6D">
        <w:rPr>
          <w:rFonts w:asciiTheme="majorHAnsi" w:hAnsiTheme="majorHAnsi" w:cs="Arial"/>
          <w:sz w:val="22"/>
          <w:szCs w:val="22"/>
        </w:rPr>
        <w:t xml:space="preserve"> in Jogjakarta</w:t>
      </w:r>
      <w:r w:rsidRPr="00983FED">
        <w:rPr>
          <w:rFonts w:asciiTheme="majorHAnsi" w:hAnsiTheme="majorHAnsi" w:cs="Arial"/>
          <w:sz w:val="22"/>
          <w:szCs w:val="22"/>
        </w:rPr>
        <w:t xml:space="preserve">.  However, these programs still </w:t>
      </w:r>
      <w:r w:rsidR="00796D84" w:rsidRPr="00983FED">
        <w:rPr>
          <w:rFonts w:asciiTheme="majorHAnsi" w:hAnsiTheme="majorHAnsi" w:cs="Arial"/>
          <w:sz w:val="22"/>
          <w:szCs w:val="22"/>
        </w:rPr>
        <w:t xml:space="preserve">face </w:t>
      </w:r>
      <w:r w:rsidRPr="00983FED">
        <w:rPr>
          <w:rFonts w:asciiTheme="majorHAnsi" w:hAnsiTheme="majorHAnsi" w:cs="Arial"/>
          <w:sz w:val="22"/>
          <w:szCs w:val="22"/>
        </w:rPr>
        <w:t>challenge</w:t>
      </w:r>
      <w:r w:rsidR="00796D84" w:rsidRPr="00983FED">
        <w:rPr>
          <w:rFonts w:asciiTheme="majorHAnsi" w:hAnsiTheme="majorHAnsi" w:cs="Arial"/>
          <w:sz w:val="22"/>
          <w:szCs w:val="22"/>
        </w:rPr>
        <w:t>s</w:t>
      </w:r>
      <w:r w:rsidRPr="00983FED">
        <w:rPr>
          <w:rFonts w:asciiTheme="majorHAnsi" w:hAnsiTheme="majorHAnsi" w:cs="Arial"/>
          <w:sz w:val="22"/>
          <w:szCs w:val="22"/>
        </w:rPr>
        <w:t xml:space="preserve"> to improve the inclusion of a diverse range of</w:t>
      </w:r>
      <w:r w:rsidR="00A35B48" w:rsidRPr="00983FED">
        <w:rPr>
          <w:rFonts w:asciiTheme="majorHAnsi" w:hAnsiTheme="majorHAnsi" w:cs="Arial"/>
          <w:sz w:val="22"/>
          <w:szCs w:val="22"/>
        </w:rPr>
        <w:t xml:space="preserve"> people with disabilities</w:t>
      </w:r>
      <w:r w:rsidRPr="00983FED">
        <w:rPr>
          <w:rFonts w:asciiTheme="majorHAnsi" w:hAnsiTheme="majorHAnsi" w:cs="Arial"/>
          <w:sz w:val="22"/>
          <w:szCs w:val="22"/>
        </w:rPr>
        <w:t xml:space="preserve">, particularly those with </w:t>
      </w:r>
      <w:r w:rsidR="00622430" w:rsidRPr="00983FED">
        <w:rPr>
          <w:rFonts w:asciiTheme="majorHAnsi" w:hAnsiTheme="majorHAnsi" w:cs="Arial"/>
          <w:sz w:val="22"/>
          <w:szCs w:val="22"/>
        </w:rPr>
        <w:t xml:space="preserve">psychosocial </w:t>
      </w:r>
      <w:r w:rsidR="009A2F28" w:rsidRPr="00983FED">
        <w:rPr>
          <w:rFonts w:asciiTheme="majorHAnsi" w:hAnsiTheme="majorHAnsi" w:cs="Arial"/>
          <w:sz w:val="22"/>
          <w:szCs w:val="22"/>
        </w:rPr>
        <w:t xml:space="preserve">and intellectual </w:t>
      </w:r>
      <w:r w:rsidRPr="00983FED">
        <w:rPr>
          <w:rFonts w:asciiTheme="majorHAnsi" w:hAnsiTheme="majorHAnsi" w:cs="Arial"/>
          <w:sz w:val="22"/>
          <w:szCs w:val="22"/>
        </w:rPr>
        <w:t>disabilities.</w:t>
      </w:r>
      <w:r w:rsidRPr="00B51999">
        <w:rPr>
          <w:rFonts w:asciiTheme="majorHAnsi" w:hAnsiTheme="majorHAnsi" w:cs="Arial"/>
          <w:sz w:val="22"/>
          <w:szCs w:val="22"/>
        </w:rPr>
        <w:t xml:space="preserve"> </w:t>
      </w:r>
    </w:p>
    <w:p w14:paraId="4B4C3953" w14:textId="5829781D" w:rsidR="00D44574" w:rsidRPr="00EB39EA" w:rsidRDefault="00311657" w:rsidP="00E676F4">
      <w:pPr>
        <w:pStyle w:val="BodyText"/>
        <w:jc w:val="both"/>
        <w:rPr>
          <w:rFonts w:asciiTheme="majorHAnsi" w:hAnsiTheme="majorHAnsi" w:cs="Arial"/>
          <w:b/>
          <w:i/>
          <w:sz w:val="22"/>
          <w:szCs w:val="22"/>
        </w:rPr>
      </w:pPr>
      <w:r>
        <w:rPr>
          <w:rFonts w:asciiTheme="majorHAnsi" w:hAnsiTheme="majorHAnsi" w:cs="Arial"/>
          <w:b/>
          <w:i/>
          <w:sz w:val="22"/>
          <w:szCs w:val="22"/>
        </w:rPr>
        <w:t xml:space="preserve">AIPJ2 - </w:t>
      </w:r>
      <w:r w:rsidR="00D44574" w:rsidRPr="00EB39EA">
        <w:rPr>
          <w:rFonts w:asciiTheme="majorHAnsi" w:hAnsiTheme="majorHAnsi" w:cs="Arial"/>
          <w:b/>
          <w:i/>
          <w:sz w:val="22"/>
          <w:szCs w:val="22"/>
        </w:rPr>
        <w:t xml:space="preserve">The Australia-Indonesia Partnership for Justice Phase 2 </w:t>
      </w:r>
    </w:p>
    <w:p w14:paraId="61438F37" w14:textId="52CC4D6B" w:rsidR="00567690" w:rsidRPr="00B51999" w:rsidRDefault="00567690" w:rsidP="0048799E">
      <w:pPr>
        <w:pStyle w:val="BodyText"/>
        <w:spacing w:line="259" w:lineRule="auto"/>
        <w:jc w:val="both"/>
        <w:rPr>
          <w:rFonts w:asciiTheme="majorHAnsi" w:hAnsiTheme="majorHAnsi" w:cs="Arial"/>
          <w:sz w:val="22"/>
          <w:szCs w:val="22"/>
        </w:rPr>
      </w:pPr>
      <w:r w:rsidRPr="00B51999">
        <w:rPr>
          <w:rFonts w:asciiTheme="majorHAnsi" w:hAnsiTheme="majorHAnsi" w:cs="Arial"/>
          <w:sz w:val="22"/>
          <w:szCs w:val="22"/>
        </w:rPr>
        <w:t xml:space="preserve">AIPJ2 has supported national level advocacy of the </w:t>
      </w:r>
      <w:r w:rsidR="0052305B">
        <w:rPr>
          <w:rFonts w:asciiTheme="majorHAnsi" w:hAnsiTheme="majorHAnsi" w:cs="Arial"/>
          <w:sz w:val="22"/>
          <w:szCs w:val="22"/>
        </w:rPr>
        <w:t xml:space="preserve">2016 </w:t>
      </w:r>
      <w:r w:rsidRPr="00B51999">
        <w:rPr>
          <w:rFonts w:asciiTheme="majorHAnsi" w:hAnsiTheme="majorHAnsi" w:cs="Arial"/>
          <w:sz w:val="22"/>
          <w:szCs w:val="22"/>
        </w:rPr>
        <w:t>national Law on Dis</w:t>
      </w:r>
      <w:r w:rsidR="00EB39EA">
        <w:rPr>
          <w:rFonts w:asciiTheme="majorHAnsi" w:hAnsiTheme="majorHAnsi" w:cs="Arial"/>
          <w:sz w:val="22"/>
          <w:szCs w:val="22"/>
        </w:rPr>
        <w:t xml:space="preserve">ability and the signing </w:t>
      </w:r>
      <w:r w:rsidR="00EB39EA" w:rsidRPr="00983FED">
        <w:rPr>
          <w:rFonts w:asciiTheme="majorHAnsi" w:hAnsiTheme="majorHAnsi" w:cs="Arial"/>
          <w:sz w:val="22"/>
          <w:szCs w:val="22"/>
        </w:rPr>
        <w:t xml:space="preserve">of the </w:t>
      </w:r>
      <w:r w:rsidR="009973F3" w:rsidRPr="00983FED">
        <w:rPr>
          <w:rFonts w:asciiTheme="majorHAnsi" w:hAnsiTheme="majorHAnsi" w:cs="Arial"/>
          <w:sz w:val="22"/>
          <w:szCs w:val="22"/>
        </w:rPr>
        <w:t>UNCRPD</w:t>
      </w:r>
      <w:r w:rsidRPr="00983FED">
        <w:rPr>
          <w:rFonts w:asciiTheme="majorHAnsi" w:hAnsiTheme="majorHAnsi" w:cs="Arial"/>
          <w:sz w:val="22"/>
          <w:szCs w:val="22"/>
        </w:rPr>
        <w:t xml:space="preserve">. Current grants to civil society and DPOs focus on supporting the implementation of the Law at the national level, awareness raising and access to the law and justice system. For example, AIPJ1 </w:t>
      </w:r>
      <w:r w:rsidR="00EB39EA" w:rsidRPr="00983FED">
        <w:rPr>
          <w:rFonts w:asciiTheme="majorHAnsi" w:hAnsiTheme="majorHAnsi" w:cs="Arial"/>
          <w:sz w:val="22"/>
          <w:szCs w:val="22"/>
        </w:rPr>
        <w:t xml:space="preserve">(Phase 1) </w:t>
      </w:r>
      <w:r w:rsidRPr="00983FED">
        <w:rPr>
          <w:rFonts w:asciiTheme="majorHAnsi" w:hAnsiTheme="majorHAnsi" w:cs="Arial"/>
          <w:sz w:val="22"/>
          <w:szCs w:val="22"/>
        </w:rPr>
        <w:t xml:space="preserve">supported a study with Komnas Perempuan </w:t>
      </w:r>
      <w:r w:rsidR="00622430" w:rsidRPr="00983FED">
        <w:rPr>
          <w:rFonts w:asciiTheme="majorHAnsi" w:hAnsiTheme="majorHAnsi" w:cs="Arial"/>
          <w:sz w:val="22"/>
          <w:szCs w:val="22"/>
        </w:rPr>
        <w:t xml:space="preserve">(also a Partner under MAMPU) </w:t>
      </w:r>
      <w:r w:rsidRPr="00983FED">
        <w:rPr>
          <w:rFonts w:asciiTheme="majorHAnsi" w:hAnsiTheme="majorHAnsi" w:cs="Arial"/>
          <w:sz w:val="22"/>
          <w:szCs w:val="22"/>
        </w:rPr>
        <w:t xml:space="preserve">on violence against women with disabilities. This identified the vulnerability of </w:t>
      </w:r>
      <w:r w:rsidR="00983FED">
        <w:rPr>
          <w:rFonts w:asciiTheme="majorHAnsi" w:hAnsiTheme="majorHAnsi" w:cs="Arial"/>
          <w:sz w:val="22"/>
          <w:szCs w:val="22"/>
        </w:rPr>
        <w:t>d</w:t>
      </w:r>
      <w:r w:rsidRPr="00983FED">
        <w:rPr>
          <w:rFonts w:asciiTheme="majorHAnsi" w:hAnsiTheme="majorHAnsi" w:cs="Arial"/>
          <w:sz w:val="22"/>
          <w:szCs w:val="22"/>
        </w:rPr>
        <w:t>eaf women to sexual abuse and revictimization throughout the court</w:t>
      </w:r>
      <w:r w:rsidRPr="00B51999">
        <w:rPr>
          <w:rFonts w:asciiTheme="majorHAnsi" w:hAnsiTheme="majorHAnsi" w:cs="Arial"/>
          <w:sz w:val="22"/>
          <w:szCs w:val="22"/>
        </w:rPr>
        <w:t xml:space="preserve"> process. AIPJ2 raise</w:t>
      </w:r>
      <w:r w:rsidR="00EB39EA">
        <w:rPr>
          <w:rFonts w:asciiTheme="majorHAnsi" w:hAnsiTheme="majorHAnsi" w:cs="Arial"/>
          <w:sz w:val="22"/>
          <w:szCs w:val="22"/>
        </w:rPr>
        <w:t>s</w:t>
      </w:r>
      <w:r w:rsidRPr="00B51999">
        <w:rPr>
          <w:rFonts w:asciiTheme="majorHAnsi" w:hAnsiTheme="majorHAnsi" w:cs="Arial"/>
          <w:sz w:val="22"/>
          <w:szCs w:val="22"/>
        </w:rPr>
        <w:t xml:space="preserve"> awareness within the court system by facilitating training conduc</w:t>
      </w:r>
      <w:r w:rsidR="00EB39EA">
        <w:rPr>
          <w:rFonts w:asciiTheme="majorHAnsi" w:hAnsiTheme="majorHAnsi" w:cs="Arial"/>
          <w:sz w:val="22"/>
          <w:szCs w:val="22"/>
        </w:rPr>
        <w:t xml:space="preserve">ted by DPO, SIGAB.  The AIPJ2 Monitoring and </w:t>
      </w:r>
      <w:r w:rsidRPr="00B51999">
        <w:rPr>
          <w:rFonts w:asciiTheme="majorHAnsi" w:hAnsiTheme="majorHAnsi" w:cs="Arial"/>
          <w:sz w:val="22"/>
          <w:szCs w:val="22"/>
        </w:rPr>
        <w:t>E</w:t>
      </w:r>
      <w:r w:rsidR="00EB39EA">
        <w:rPr>
          <w:rFonts w:asciiTheme="majorHAnsi" w:hAnsiTheme="majorHAnsi" w:cs="Arial"/>
          <w:sz w:val="22"/>
          <w:szCs w:val="22"/>
        </w:rPr>
        <w:t>valuation</w:t>
      </w:r>
      <w:r w:rsidRPr="00B51999">
        <w:rPr>
          <w:rFonts w:asciiTheme="majorHAnsi" w:hAnsiTheme="majorHAnsi" w:cs="Arial"/>
          <w:sz w:val="22"/>
          <w:szCs w:val="22"/>
        </w:rPr>
        <w:t xml:space="preserve"> Framework developed in 2017 included the following intermediate outcomes relating to awareness, collaboration, policy, skills and systems</w:t>
      </w:r>
      <w:r w:rsidR="00EB39EA">
        <w:rPr>
          <w:rFonts w:asciiTheme="majorHAnsi" w:hAnsiTheme="majorHAnsi" w:cs="Arial"/>
          <w:sz w:val="22"/>
          <w:szCs w:val="22"/>
        </w:rPr>
        <w:t>, with a strong focus on the intersection between disability and gender</w:t>
      </w:r>
      <w:r w:rsidRPr="00B51999">
        <w:rPr>
          <w:rFonts w:asciiTheme="majorHAnsi" w:hAnsiTheme="majorHAnsi" w:cs="Arial"/>
          <w:sz w:val="22"/>
          <w:szCs w:val="22"/>
        </w:rPr>
        <w:t>:</w:t>
      </w:r>
    </w:p>
    <w:p w14:paraId="77DA17B4" w14:textId="77777777" w:rsidR="00567690" w:rsidRPr="00B51999" w:rsidRDefault="00567690" w:rsidP="00CC38D5">
      <w:pPr>
        <w:pStyle w:val="BodyText"/>
        <w:numPr>
          <w:ilvl w:val="0"/>
          <w:numId w:val="11"/>
        </w:numPr>
        <w:spacing w:line="259" w:lineRule="auto"/>
        <w:ind w:left="426"/>
        <w:jc w:val="both"/>
        <w:rPr>
          <w:rFonts w:asciiTheme="majorHAnsi" w:hAnsiTheme="majorHAnsi" w:cs="Arial"/>
          <w:sz w:val="22"/>
          <w:szCs w:val="22"/>
        </w:rPr>
      </w:pPr>
      <w:r w:rsidRPr="00B51999">
        <w:rPr>
          <w:rFonts w:asciiTheme="majorHAnsi" w:hAnsiTheme="majorHAnsi" w:cs="Arial"/>
          <w:sz w:val="22"/>
          <w:szCs w:val="22"/>
        </w:rPr>
        <w:t xml:space="preserve">GOI/CSO/DPO partners have enhanced understanding of how best to achieve gender and disability equality </w:t>
      </w:r>
    </w:p>
    <w:p w14:paraId="04CC55B9" w14:textId="77777777" w:rsidR="00567690" w:rsidRPr="00B51999" w:rsidRDefault="00567690" w:rsidP="00CC38D5">
      <w:pPr>
        <w:pStyle w:val="BodyText"/>
        <w:numPr>
          <w:ilvl w:val="0"/>
          <w:numId w:val="11"/>
        </w:numPr>
        <w:spacing w:line="259" w:lineRule="auto"/>
        <w:ind w:left="426"/>
        <w:jc w:val="both"/>
        <w:rPr>
          <w:rFonts w:asciiTheme="majorHAnsi" w:hAnsiTheme="majorHAnsi" w:cs="Arial"/>
          <w:sz w:val="22"/>
          <w:szCs w:val="22"/>
        </w:rPr>
      </w:pPr>
      <w:r w:rsidRPr="00B51999">
        <w:rPr>
          <w:rFonts w:asciiTheme="majorHAnsi" w:hAnsiTheme="majorHAnsi" w:cs="Arial"/>
          <w:sz w:val="22"/>
          <w:szCs w:val="22"/>
        </w:rPr>
        <w:t xml:space="preserve">GOI/CSO/DPO partners collaborate to develop and implement improved gender and disability equality policy </w:t>
      </w:r>
    </w:p>
    <w:p w14:paraId="2E013B1A" w14:textId="77777777" w:rsidR="00567690" w:rsidRPr="00B51999" w:rsidRDefault="00567690" w:rsidP="00CC38D5">
      <w:pPr>
        <w:pStyle w:val="BodyText"/>
        <w:numPr>
          <w:ilvl w:val="0"/>
          <w:numId w:val="11"/>
        </w:numPr>
        <w:spacing w:line="259" w:lineRule="auto"/>
        <w:ind w:left="426"/>
        <w:jc w:val="both"/>
        <w:rPr>
          <w:rFonts w:asciiTheme="majorHAnsi" w:hAnsiTheme="majorHAnsi" w:cs="Arial"/>
          <w:sz w:val="22"/>
          <w:szCs w:val="22"/>
        </w:rPr>
      </w:pPr>
      <w:r w:rsidRPr="00B51999">
        <w:rPr>
          <w:rFonts w:asciiTheme="majorHAnsi" w:hAnsiTheme="majorHAnsi" w:cs="Arial"/>
          <w:sz w:val="22"/>
          <w:szCs w:val="22"/>
        </w:rPr>
        <w:t>GOI/CSO/DPO partners have enhanced systems and skills to support gender and disability equality improvement and implementation</w:t>
      </w:r>
    </w:p>
    <w:p w14:paraId="38EBBE07" w14:textId="523B29E6" w:rsidR="00D44574" w:rsidRDefault="00567690" w:rsidP="0048799E">
      <w:pPr>
        <w:pStyle w:val="BodyText"/>
        <w:spacing w:line="259" w:lineRule="auto"/>
        <w:jc w:val="both"/>
        <w:rPr>
          <w:rFonts w:asciiTheme="majorHAnsi" w:hAnsiTheme="majorHAnsi" w:cs="Arial"/>
          <w:sz w:val="22"/>
          <w:szCs w:val="22"/>
        </w:rPr>
      </w:pPr>
      <w:r w:rsidRPr="00B51999">
        <w:rPr>
          <w:rFonts w:asciiTheme="majorHAnsi" w:hAnsiTheme="majorHAnsi" w:cs="Arial"/>
          <w:sz w:val="22"/>
          <w:szCs w:val="22"/>
        </w:rPr>
        <w:t>The four domains of ‘activities’ include research, knowledge production and sharing; support for partnerships and coalition building; support for capacity buil</w:t>
      </w:r>
      <w:r w:rsidR="00946833">
        <w:rPr>
          <w:rFonts w:asciiTheme="majorHAnsi" w:hAnsiTheme="majorHAnsi" w:cs="Arial"/>
          <w:sz w:val="22"/>
          <w:szCs w:val="22"/>
        </w:rPr>
        <w:t>ding; and, grants for CSO/DPOs.</w:t>
      </w:r>
    </w:p>
    <w:p w14:paraId="46E5E26B" w14:textId="387BF0E6" w:rsidR="00D44574" w:rsidRPr="00EB39EA" w:rsidRDefault="00311657" w:rsidP="00946833">
      <w:pPr>
        <w:pStyle w:val="BodyText"/>
        <w:spacing w:before="240" w:line="259" w:lineRule="auto"/>
        <w:jc w:val="both"/>
        <w:rPr>
          <w:rFonts w:asciiTheme="majorHAnsi" w:hAnsiTheme="majorHAnsi" w:cs="Arial"/>
          <w:b/>
          <w:i/>
          <w:sz w:val="22"/>
          <w:szCs w:val="22"/>
        </w:rPr>
      </w:pPr>
      <w:r>
        <w:rPr>
          <w:rFonts w:asciiTheme="majorHAnsi" w:hAnsiTheme="majorHAnsi" w:cs="Arial"/>
          <w:b/>
          <w:i/>
          <w:sz w:val="22"/>
          <w:szCs w:val="22"/>
        </w:rPr>
        <w:t xml:space="preserve">Program PEDULI - Support to Marginalised Groups Phase II </w:t>
      </w:r>
    </w:p>
    <w:p w14:paraId="778F2963" w14:textId="09259645" w:rsidR="00567690" w:rsidRPr="00B51999" w:rsidRDefault="00BF55A3" w:rsidP="0048799E">
      <w:pPr>
        <w:pStyle w:val="BodyText"/>
        <w:spacing w:line="259" w:lineRule="auto"/>
        <w:jc w:val="both"/>
        <w:rPr>
          <w:rFonts w:asciiTheme="majorHAnsi" w:hAnsiTheme="majorHAnsi" w:cs="Arial"/>
          <w:sz w:val="22"/>
          <w:szCs w:val="22"/>
        </w:rPr>
      </w:pPr>
      <w:r w:rsidRPr="00901AE6">
        <w:rPr>
          <w:rFonts w:asciiTheme="majorHAnsi" w:hAnsiTheme="majorHAnsi" w:cs="Arial"/>
          <w:sz w:val="22"/>
          <w:szCs w:val="22"/>
        </w:rPr>
        <w:t xml:space="preserve">Disability </w:t>
      </w:r>
      <w:r w:rsidR="00AC0E74" w:rsidRPr="00901AE6">
        <w:rPr>
          <w:rFonts w:asciiTheme="majorHAnsi" w:hAnsiTheme="majorHAnsi" w:cs="Arial"/>
          <w:sz w:val="22"/>
          <w:szCs w:val="22"/>
        </w:rPr>
        <w:t xml:space="preserve">inclusion </w:t>
      </w:r>
      <w:r w:rsidRPr="00901AE6">
        <w:rPr>
          <w:rFonts w:asciiTheme="majorHAnsi" w:hAnsiTheme="majorHAnsi" w:cs="Arial"/>
          <w:sz w:val="22"/>
          <w:szCs w:val="22"/>
        </w:rPr>
        <w:t>is one of</w:t>
      </w:r>
      <w:r w:rsidR="00901AE6" w:rsidRPr="00901AE6">
        <w:rPr>
          <w:rFonts w:asciiTheme="majorHAnsi" w:hAnsiTheme="majorHAnsi" w:cs="Arial"/>
          <w:sz w:val="22"/>
          <w:szCs w:val="22"/>
        </w:rPr>
        <w:t xml:space="preserve"> the six</w:t>
      </w:r>
      <w:r w:rsidR="00AC0E74" w:rsidRPr="00901AE6">
        <w:rPr>
          <w:rFonts w:asciiTheme="majorHAnsi" w:hAnsiTheme="majorHAnsi" w:cs="Arial"/>
          <w:sz w:val="22"/>
          <w:szCs w:val="22"/>
        </w:rPr>
        <w:t xml:space="preserve"> </w:t>
      </w:r>
      <w:r w:rsidRPr="00901AE6">
        <w:rPr>
          <w:rFonts w:asciiTheme="majorHAnsi" w:hAnsiTheme="majorHAnsi" w:cs="Arial"/>
          <w:sz w:val="22"/>
          <w:szCs w:val="22"/>
        </w:rPr>
        <w:t xml:space="preserve">Pillars of </w:t>
      </w:r>
      <w:r w:rsidR="00983FED" w:rsidRPr="00901AE6">
        <w:rPr>
          <w:rFonts w:asciiTheme="majorHAnsi" w:hAnsiTheme="majorHAnsi" w:cs="Arial"/>
          <w:sz w:val="22"/>
          <w:szCs w:val="22"/>
        </w:rPr>
        <w:t>PEDULI</w:t>
      </w:r>
      <w:r w:rsidR="00901AE6" w:rsidRPr="00901AE6">
        <w:rPr>
          <w:rFonts w:asciiTheme="majorHAnsi" w:hAnsiTheme="majorHAnsi" w:cs="Arial"/>
          <w:sz w:val="22"/>
          <w:szCs w:val="22"/>
        </w:rPr>
        <w:t>.</w:t>
      </w:r>
      <w:r w:rsidR="00AC0E74" w:rsidRPr="00901AE6">
        <w:rPr>
          <w:rStyle w:val="FootnoteReference"/>
          <w:rFonts w:asciiTheme="majorHAnsi" w:hAnsiTheme="majorHAnsi" w:cs="Arial"/>
          <w:sz w:val="22"/>
          <w:szCs w:val="22"/>
        </w:rPr>
        <w:footnoteReference w:id="15"/>
      </w:r>
      <w:r w:rsidRPr="00B85F78">
        <w:rPr>
          <w:rFonts w:asciiTheme="majorHAnsi" w:hAnsiTheme="majorHAnsi" w:cs="Arial"/>
          <w:sz w:val="22"/>
          <w:szCs w:val="22"/>
        </w:rPr>
        <w:t xml:space="preserve"> </w:t>
      </w:r>
      <w:r w:rsidR="00983FED" w:rsidRPr="00B85F78">
        <w:rPr>
          <w:rFonts w:asciiTheme="majorHAnsi" w:hAnsiTheme="majorHAnsi" w:cs="Arial"/>
          <w:sz w:val="22"/>
          <w:szCs w:val="22"/>
        </w:rPr>
        <w:t>PEDULI</w:t>
      </w:r>
      <w:r w:rsidR="00567690" w:rsidRPr="00B85F78">
        <w:rPr>
          <w:rFonts w:asciiTheme="majorHAnsi" w:hAnsiTheme="majorHAnsi" w:cs="Arial"/>
          <w:sz w:val="22"/>
          <w:szCs w:val="22"/>
        </w:rPr>
        <w:t xml:space="preserve"> is the only program that explicitly deals with attitudinal change towards</w:t>
      </w:r>
      <w:r w:rsidR="00A35B48" w:rsidRPr="00B85F78">
        <w:rPr>
          <w:rFonts w:asciiTheme="majorHAnsi" w:hAnsiTheme="majorHAnsi" w:cs="Arial"/>
          <w:sz w:val="22"/>
          <w:szCs w:val="22"/>
        </w:rPr>
        <w:t xml:space="preserve"> people with disabilities</w:t>
      </w:r>
      <w:r w:rsidR="00A877F6" w:rsidRPr="00B85F78">
        <w:rPr>
          <w:rFonts w:asciiTheme="majorHAnsi" w:hAnsiTheme="majorHAnsi" w:cs="Arial"/>
          <w:sz w:val="22"/>
          <w:szCs w:val="22"/>
        </w:rPr>
        <w:t>, including working with the media</w:t>
      </w:r>
      <w:r w:rsidR="00567690" w:rsidRPr="00B85F78">
        <w:rPr>
          <w:rFonts w:asciiTheme="majorHAnsi" w:hAnsiTheme="majorHAnsi" w:cs="Arial"/>
          <w:sz w:val="22"/>
          <w:szCs w:val="22"/>
        </w:rPr>
        <w:t xml:space="preserve">. Working at subnational levels, Program Peduli promotes family support and understanding, supports community organising and promotes access to services and participation within village governance mechanisms such as planning and budgeting cycles. </w:t>
      </w:r>
      <w:r w:rsidR="00957AD8" w:rsidRPr="00B85F78">
        <w:rPr>
          <w:rFonts w:asciiTheme="majorHAnsi" w:hAnsiTheme="majorHAnsi" w:cs="Arial"/>
          <w:sz w:val="22"/>
          <w:szCs w:val="22"/>
        </w:rPr>
        <w:t>Through their Inclusive Village model, t</w:t>
      </w:r>
      <w:r w:rsidR="00567690" w:rsidRPr="00B85F78">
        <w:rPr>
          <w:rFonts w:asciiTheme="majorHAnsi" w:hAnsiTheme="majorHAnsi" w:cs="Arial"/>
          <w:sz w:val="22"/>
          <w:szCs w:val="22"/>
        </w:rPr>
        <w:t xml:space="preserve">he program has had success in supporting a number of </w:t>
      </w:r>
      <w:r w:rsidR="00983FED" w:rsidRPr="00B85F78">
        <w:rPr>
          <w:rFonts w:asciiTheme="majorHAnsi" w:hAnsiTheme="majorHAnsi" w:cs="Arial"/>
          <w:sz w:val="22"/>
          <w:szCs w:val="22"/>
        </w:rPr>
        <w:t xml:space="preserve">village, </w:t>
      </w:r>
      <w:r w:rsidR="00567690" w:rsidRPr="00B85F78">
        <w:rPr>
          <w:rFonts w:asciiTheme="majorHAnsi" w:hAnsiTheme="majorHAnsi" w:cs="Arial"/>
          <w:sz w:val="22"/>
          <w:szCs w:val="22"/>
        </w:rPr>
        <w:t xml:space="preserve">district and province level regulations supporting disability </w:t>
      </w:r>
      <w:r w:rsidR="003A6469" w:rsidRPr="00B85F78">
        <w:rPr>
          <w:rFonts w:asciiTheme="majorHAnsi" w:hAnsiTheme="majorHAnsi" w:cs="Arial"/>
          <w:sz w:val="22"/>
          <w:szCs w:val="22"/>
        </w:rPr>
        <w:t xml:space="preserve">inclusive </w:t>
      </w:r>
      <w:r w:rsidR="00567690" w:rsidRPr="00B85F78">
        <w:rPr>
          <w:rFonts w:asciiTheme="majorHAnsi" w:hAnsiTheme="majorHAnsi" w:cs="Arial"/>
          <w:sz w:val="22"/>
          <w:szCs w:val="22"/>
        </w:rPr>
        <w:t xml:space="preserve">policies and planning and budgeting cycles through local CSOs </w:t>
      </w:r>
      <w:r w:rsidR="00AC0E74">
        <w:rPr>
          <w:rFonts w:asciiTheme="majorHAnsi" w:hAnsiTheme="majorHAnsi" w:cs="Arial"/>
          <w:sz w:val="22"/>
          <w:szCs w:val="22"/>
        </w:rPr>
        <w:t xml:space="preserve">such as </w:t>
      </w:r>
      <w:r w:rsidR="0052305B">
        <w:rPr>
          <w:rFonts w:asciiTheme="majorHAnsi" w:hAnsiTheme="majorHAnsi" w:cs="Arial"/>
          <w:sz w:val="22"/>
          <w:szCs w:val="22"/>
        </w:rPr>
        <w:t>YASMIB</w:t>
      </w:r>
      <w:r w:rsidR="0052305B" w:rsidRPr="00B85F78">
        <w:rPr>
          <w:rFonts w:asciiTheme="majorHAnsi" w:hAnsiTheme="majorHAnsi" w:cs="Arial"/>
          <w:sz w:val="22"/>
          <w:szCs w:val="22"/>
        </w:rPr>
        <w:t xml:space="preserve"> </w:t>
      </w:r>
      <w:r w:rsidR="00567690" w:rsidRPr="00B85F78">
        <w:rPr>
          <w:rFonts w:asciiTheme="majorHAnsi" w:hAnsiTheme="majorHAnsi" w:cs="Arial"/>
          <w:sz w:val="22"/>
          <w:szCs w:val="22"/>
        </w:rPr>
        <w:t>in South Sulawesi</w:t>
      </w:r>
      <w:r w:rsidRPr="00B85F78">
        <w:rPr>
          <w:rFonts w:asciiTheme="majorHAnsi" w:hAnsiTheme="majorHAnsi" w:cs="Arial"/>
          <w:sz w:val="22"/>
          <w:szCs w:val="22"/>
        </w:rPr>
        <w:t xml:space="preserve"> and West Sumba</w:t>
      </w:r>
      <w:r w:rsidR="00567690" w:rsidRPr="00B85F78">
        <w:rPr>
          <w:rFonts w:asciiTheme="majorHAnsi" w:hAnsiTheme="majorHAnsi" w:cs="Arial"/>
          <w:sz w:val="22"/>
          <w:szCs w:val="22"/>
        </w:rPr>
        <w:t>.</w:t>
      </w:r>
      <w:r w:rsidR="00567690" w:rsidRPr="00B51999">
        <w:rPr>
          <w:rFonts w:asciiTheme="majorHAnsi" w:hAnsiTheme="majorHAnsi" w:cs="Arial"/>
          <w:sz w:val="22"/>
          <w:szCs w:val="22"/>
        </w:rPr>
        <w:t xml:space="preserve"> Program Peduli’s M</w:t>
      </w:r>
      <w:r w:rsidR="00CC38D5">
        <w:rPr>
          <w:rFonts w:asciiTheme="majorHAnsi" w:hAnsiTheme="majorHAnsi" w:cs="Arial"/>
          <w:sz w:val="22"/>
          <w:szCs w:val="22"/>
        </w:rPr>
        <w:t xml:space="preserve">onitoring and </w:t>
      </w:r>
      <w:r w:rsidR="00567690" w:rsidRPr="00B51999">
        <w:rPr>
          <w:rFonts w:asciiTheme="majorHAnsi" w:hAnsiTheme="majorHAnsi" w:cs="Arial"/>
          <w:sz w:val="22"/>
          <w:szCs w:val="22"/>
        </w:rPr>
        <w:t>E</w:t>
      </w:r>
      <w:r w:rsidR="00CC38D5">
        <w:rPr>
          <w:rFonts w:asciiTheme="majorHAnsi" w:hAnsiTheme="majorHAnsi" w:cs="Arial"/>
          <w:sz w:val="22"/>
          <w:szCs w:val="22"/>
        </w:rPr>
        <w:t>valuation</w:t>
      </w:r>
      <w:r w:rsidR="00567690" w:rsidRPr="00B51999">
        <w:rPr>
          <w:rFonts w:asciiTheme="majorHAnsi" w:hAnsiTheme="majorHAnsi" w:cs="Arial"/>
          <w:sz w:val="22"/>
          <w:szCs w:val="22"/>
        </w:rPr>
        <w:t xml:space="preserve"> Framework as of December 2016 includes three main outcomes for all target groups (including</w:t>
      </w:r>
      <w:r w:rsidR="00A35B48">
        <w:rPr>
          <w:rFonts w:asciiTheme="majorHAnsi" w:hAnsiTheme="majorHAnsi" w:cs="Arial"/>
          <w:sz w:val="22"/>
          <w:szCs w:val="22"/>
        </w:rPr>
        <w:t xml:space="preserve"> people with disabilities</w:t>
      </w:r>
      <w:r w:rsidR="00567690" w:rsidRPr="00B51999">
        <w:rPr>
          <w:rFonts w:asciiTheme="majorHAnsi" w:hAnsiTheme="majorHAnsi" w:cs="Arial"/>
          <w:sz w:val="22"/>
          <w:szCs w:val="22"/>
        </w:rPr>
        <w:t>):</w:t>
      </w:r>
    </w:p>
    <w:p w14:paraId="4A33C5BC" w14:textId="2AC9242A" w:rsidR="00567690" w:rsidRPr="00B51999" w:rsidRDefault="00567690" w:rsidP="00CC38D5">
      <w:pPr>
        <w:pStyle w:val="BodyText"/>
        <w:numPr>
          <w:ilvl w:val="0"/>
          <w:numId w:val="12"/>
        </w:numPr>
        <w:spacing w:line="259" w:lineRule="auto"/>
        <w:ind w:left="426"/>
        <w:jc w:val="both"/>
        <w:rPr>
          <w:rFonts w:asciiTheme="majorHAnsi" w:hAnsiTheme="majorHAnsi" w:cs="Arial"/>
          <w:sz w:val="22"/>
          <w:szCs w:val="22"/>
        </w:rPr>
      </w:pPr>
      <w:r w:rsidRPr="00B51999">
        <w:rPr>
          <w:rFonts w:asciiTheme="majorHAnsi" w:hAnsiTheme="majorHAnsi" w:cs="Arial"/>
          <w:sz w:val="22"/>
          <w:szCs w:val="22"/>
        </w:rPr>
        <w:t>Increased access to public services and social assistance [increased access to livelihoods assistance; increased access to health services; increas</w:t>
      </w:r>
      <w:r w:rsidR="00EB39EA">
        <w:rPr>
          <w:rFonts w:asciiTheme="majorHAnsi" w:hAnsiTheme="majorHAnsi" w:cs="Arial"/>
          <w:sz w:val="22"/>
          <w:szCs w:val="22"/>
        </w:rPr>
        <w:t>ed access to education services</w:t>
      </w:r>
      <w:r w:rsidRPr="00B51999">
        <w:rPr>
          <w:rFonts w:asciiTheme="majorHAnsi" w:hAnsiTheme="majorHAnsi" w:cs="Arial"/>
          <w:sz w:val="22"/>
          <w:szCs w:val="22"/>
        </w:rPr>
        <w:t>; increased access to social protection; increased access to legal identity and justice services]</w:t>
      </w:r>
    </w:p>
    <w:p w14:paraId="3F358E72" w14:textId="15815BC1" w:rsidR="00567690" w:rsidRPr="00B51999" w:rsidRDefault="00567690" w:rsidP="00CC38D5">
      <w:pPr>
        <w:pStyle w:val="BodyText"/>
        <w:numPr>
          <w:ilvl w:val="0"/>
          <w:numId w:val="12"/>
        </w:numPr>
        <w:spacing w:line="259" w:lineRule="auto"/>
        <w:ind w:left="426"/>
        <w:jc w:val="both"/>
        <w:rPr>
          <w:rFonts w:asciiTheme="majorHAnsi" w:hAnsiTheme="majorHAnsi" w:cs="Arial"/>
          <w:sz w:val="22"/>
          <w:szCs w:val="22"/>
        </w:rPr>
      </w:pPr>
      <w:r w:rsidRPr="00B51999">
        <w:rPr>
          <w:rFonts w:asciiTheme="majorHAnsi" w:hAnsiTheme="majorHAnsi" w:cs="Arial"/>
          <w:sz w:val="22"/>
          <w:szCs w:val="22"/>
        </w:rPr>
        <w:t>Increased empowerment and social acceptanc</w:t>
      </w:r>
      <w:r w:rsidR="009F0814">
        <w:rPr>
          <w:rFonts w:asciiTheme="majorHAnsi" w:hAnsiTheme="majorHAnsi" w:cs="Arial"/>
          <w:sz w:val="22"/>
          <w:szCs w:val="22"/>
        </w:rPr>
        <w:t xml:space="preserve">e [self </w:t>
      </w:r>
      <w:r w:rsidRPr="00B51999">
        <w:rPr>
          <w:rFonts w:asciiTheme="majorHAnsi" w:hAnsiTheme="majorHAnsi" w:cs="Arial"/>
          <w:sz w:val="22"/>
          <w:szCs w:val="22"/>
        </w:rPr>
        <w:t xml:space="preserve">perception of increased sense of empowerment; increased civic participation; increased protection against violence and exploitation; improved recognition and social acceptance] </w:t>
      </w:r>
    </w:p>
    <w:p w14:paraId="04A67A64" w14:textId="77777777" w:rsidR="00567690" w:rsidRPr="00B51999" w:rsidRDefault="00567690" w:rsidP="00CC38D5">
      <w:pPr>
        <w:pStyle w:val="BodyText"/>
        <w:numPr>
          <w:ilvl w:val="0"/>
          <w:numId w:val="12"/>
        </w:numPr>
        <w:spacing w:line="259" w:lineRule="auto"/>
        <w:ind w:left="426"/>
        <w:jc w:val="both"/>
        <w:rPr>
          <w:rFonts w:asciiTheme="majorHAnsi" w:hAnsiTheme="majorHAnsi" w:cs="Arial"/>
          <w:sz w:val="22"/>
          <w:szCs w:val="22"/>
        </w:rPr>
      </w:pPr>
      <w:r w:rsidRPr="00B51999">
        <w:rPr>
          <w:rFonts w:asciiTheme="majorHAnsi" w:hAnsiTheme="majorHAnsi" w:cs="Arial"/>
          <w:sz w:val="22"/>
          <w:szCs w:val="22"/>
        </w:rPr>
        <w:t xml:space="preserve">Improved Policy on Social Inclusion [knowledge about social exclusion shared with policy makers; national and regional policy responsiveness to the economic and social needs of marginalised individuals] </w:t>
      </w:r>
    </w:p>
    <w:p w14:paraId="01B2130B" w14:textId="7FA6E37B" w:rsidR="00567690" w:rsidRDefault="00567690" w:rsidP="0048799E">
      <w:pPr>
        <w:pStyle w:val="BodyText"/>
        <w:spacing w:line="259" w:lineRule="auto"/>
        <w:jc w:val="both"/>
        <w:rPr>
          <w:rFonts w:asciiTheme="majorHAnsi" w:hAnsiTheme="majorHAnsi" w:cs="Arial"/>
          <w:sz w:val="22"/>
          <w:szCs w:val="22"/>
        </w:rPr>
      </w:pPr>
      <w:r w:rsidRPr="00B51999">
        <w:rPr>
          <w:rFonts w:asciiTheme="majorHAnsi" w:hAnsiTheme="majorHAnsi" w:cs="Arial"/>
          <w:sz w:val="22"/>
          <w:szCs w:val="22"/>
        </w:rPr>
        <w:t xml:space="preserve">Program </w:t>
      </w:r>
      <w:r w:rsidR="00916745">
        <w:rPr>
          <w:rFonts w:asciiTheme="majorHAnsi" w:hAnsiTheme="majorHAnsi" w:cs="Arial"/>
          <w:sz w:val="22"/>
          <w:szCs w:val="22"/>
        </w:rPr>
        <w:t>PEDULI</w:t>
      </w:r>
      <w:r w:rsidRPr="00B51999">
        <w:rPr>
          <w:rFonts w:asciiTheme="majorHAnsi" w:hAnsiTheme="majorHAnsi" w:cs="Arial"/>
          <w:sz w:val="22"/>
          <w:szCs w:val="22"/>
        </w:rPr>
        <w:t xml:space="preserve"> uses a combination of quantitative tracking and qualitative insights drawn from MSC facilitated by CSOs together with the NGO umbrella partners, particularly in relation to perception of trust within the family, community, government, well-being and sense of belonging. </w:t>
      </w:r>
    </w:p>
    <w:p w14:paraId="27912FC4" w14:textId="63BFC6F8" w:rsidR="00567690" w:rsidRPr="00B51999" w:rsidRDefault="004520AC" w:rsidP="00E676F4">
      <w:pPr>
        <w:pStyle w:val="Heading1"/>
        <w:spacing w:after="120"/>
        <w:jc w:val="both"/>
        <w:rPr>
          <w:rFonts w:cs="Arial"/>
          <w:color w:val="auto"/>
          <w:sz w:val="22"/>
          <w:szCs w:val="22"/>
        </w:rPr>
      </w:pPr>
      <w:r w:rsidRPr="00946833">
        <w:rPr>
          <w:rFonts w:cs="Arial"/>
          <w:color w:val="auto"/>
          <w:sz w:val="22"/>
          <w:szCs w:val="22"/>
        </w:rPr>
        <w:t>PROGRESS</w:t>
      </w:r>
      <w:r w:rsidR="00CC38D5">
        <w:rPr>
          <w:rFonts w:cs="Arial"/>
          <w:color w:val="auto"/>
          <w:sz w:val="22"/>
          <w:szCs w:val="22"/>
        </w:rPr>
        <w:t xml:space="preserve"> IMPLEMENTING</w:t>
      </w:r>
      <w:r w:rsidRPr="00946833">
        <w:rPr>
          <w:rFonts w:cs="Arial"/>
          <w:color w:val="auto"/>
          <w:sz w:val="22"/>
          <w:szCs w:val="22"/>
        </w:rPr>
        <w:t xml:space="preserve"> THE NATIONAL DISABILITY LAW</w:t>
      </w:r>
    </w:p>
    <w:p w14:paraId="6A840CD6" w14:textId="5D889365" w:rsidR="00CC38D5" w:rsidRPr="00B85F78" w:rsidRDefault="008B248F" w:rsidP="0059029F">
      <w:pPr>
        <w:pStyle w:val="BodyText"/>
        <w:spacing w:line="259" w:lineRule="auto"/>
        <w:jc w:val="both"/>
        <w:rPr>
          <w:rFonts w:asciiTheme="majorHAnsi" w:hAnsiTheme="majorHAnsi" w:cs="Arial"/>
          <w:sz w:val="22"/>
          <w:szCs w:val="22"/>
        </w:rPr>
      </w:pPr>
      <w:r>
        <w:rPr>
          <w:rFonts w:asciiTheme="majorHAnsi" w:hAnsiTheme="majorHAnsi" w:cs="Arial"/>
          <w:sz w:val="22"/>
          <w:szCs w:val="22"/>
        </w:rPr>
        <w:t>The new</w:t>
      </w:r>
      <w:r w:rsidR="00CC38D5">
        <w:rPr>
          <w:rFonts w:asciiTheme="majorHAnsi" w:hAnsiTheme="majorHAnsi" w:cs="Arial"/>
          <w:sz w:val="22"/>
          <w:szCs w:val="22"/>
        </w:rPr>
        <w:t xml:space="preserve"> </w:t>
      </w:r>
      <w:r>
        <w:rPr>
          <w:rFonts w:asciiTheme="majorHAnsi" w:hAnsiTheme="majorHAnsi" w:cs="Arial"/>
          <w:sz w:val="22"/>
          <w:szCs w:val="22"/>
        </w:rPr>
        <w:t xml:space="preserve">National Disability Law passed in 2016 remains a key contextual </w:t>
      </w:r>
      <w:r w:rsidRPr="00B85F78">
        <w:rPr>
          <w:rFonts w:asciiTheme="majorHAnsi" w:hAnsiTheme="majorHAnsi" w:cs="Arial"/>
          <w:sz w:val="22"/>
          <w:szCs w:val="22"/>
        </w:rPr>
        <w:t xml:space="preserve">consideration for MAMPU. The new law has the potential to considerably alter the opportunities to </w:t>
      </w:r>
      <w:r w:rsidR="00796D84" w:rsidRPr="00B85F78">
        <w:rPr>
          <w:rFonts w:asciiTheme="majorHAnsi" w:hAnsiTheme="majorHAnsi" w:cs="Arial"/>
          <w:sz w:val="22"/>
          <w:szCs w:val="22"/>
        </w:rPr>
        <w:t xml:space="preserve">progress </w:t>
      </w:r>
      <w:r w:rsidRPr="00B85F78">
        <w:rPr>
          <w:rFonts w:asciiTheme="majorHAnsi" w:hAnsiTheme="majorHAnsi" w:cs="Arial"/>
          <w:sz w:val="22"/>
          <w:szCs w:val="22"/>
        </w:rPr>
        <w:t>disability inclusion in Indonesia. However, the prospects of this will continue to depend critically on the capacity and commitment of GOI and DPOs. These issues are briefly discussed below.</w:t>
      </w:r>
    </w:p>
    <w:p w14:paraId="248D5C0E" w14:textId="7F55D740" w:rsidR="004520AC" w:rsidRPr="00B85F78" w:rsidRDefault="004520AC" w:rsidP="00E676F4">
      <w:pPr>
        <w:pStyle w:val="BodyText"/>
        <w:jc w:val="both"/>
        <w:rPr>
          <w:rFonts w:asciiTheme="majorHAnsi" w:hAnsiTheme="majorHAnsi" w:cs="Arial"/>
          <w:b/>
          <w:i/>
          <w:sz w:val="22"/>
          <w:szCs w:val="22"/>
        </w:rPr>
      </w:pPr>
      <w:r w:rsidRPr="00B85F78">
        <w:rPr>
          <w:rFonts w:asciiTheme="majorHAnsi" w:hAnsiTheme="majorHAnsi" w:cs="Arial"/>
          <w:b/>
          <w:i/>
          <w:sz w:val="22"/>
          <w:szCs w:val="22"/>
        </w:rPr>
        <w:t>Commitment and Capacity of GOI</w:t>
      </w:r>
    </w:p>
    <w:p w14:paraId="07E2307A" w14:textId="02E8DCEF" w:rsidR="00567690" w:rsidRPr="00B85F78" w:rsidRDefault="004520AC" w:rsidP="000B061A">
      <w:pPr>
        <w:pStyle w:val="BodyText"/>
        <w:spacing w:after="0" w:line="259" w:lineRule="auto"/>
        <w:jc w:val="both"/>
        <w:rPr>
          <w:rFonts w:asciiTheme="majorHAnsi" w:hAnsiTheme="majorHAnsi" w:cs="Arial"/>
          <w:sz w:val="22"/>
          <w:szCs w:val="22"/>
        </w:rPr>
      </w:pPr>
      <w:r w:rsidRPr="00B85F78">
        <w:rPr>
          <w:rFonts w:asciiTheme="majorHAnsi" w:hAnsiTheme="majorHAnsi" w:cs="Arial"/>
          <w:sz w:val="22"/>
          <w:szCs w:val="22"/>
        </w:rPr>
        <w:t>As outlined earlier, the GOI has</w:t>
      </w:r>
      <w:r w:rsidR="00567690" w:rsidRPr="00B85F78">
        <w:rPr>
          <w:rFonts w:asciiTheme="majorHAnsi" w:hAnsiTheme="majorHAnsi" w:cs="Arial"/>
          <w:sz w:val="22"/>
          <w:szCs w:val="22"/>
        </w:rPr>
        <w:t xml:space="preserve"> made positive steps towards recognition and promotion of the rights of people with disabilities through the ratification of UNC</w:t>
      </w:r>
      <w:r w:rsidR="00912E91" w:rsidRPr="00B85F78">
        <w:rPr>
          <w:rFonts w:asciiTheme="majorHAnsi" w:hAnsiTheme="majorHAnsi" w:cs="Arial"/>
          <w:sz w:val="22"/>
          <w:szCs w:val="22"/>
        </w:rPr>
        <w:t>R</w:t>
      </w:r>
      <w:r w:rsidR="00567690" w:rsidRPr="00B85F78">
        <w:rPr>
          <w:rFonts w:asciiTheme="majorHAnsi" w:hAnsiTheme="majorHAnsi" w:cs="Arial"/>
          <w:sz w:val="22"/>
          <w:szCs w:val="22"/>
        </w:rPr>
        <w:t>PD and the Disability Law 8/2016. The signing of the conv</w:t>
      </w:r>
      <w:r w:rsidRPr="00B85F78">
        <w:rPr>
          <w:rFonts w:asciiTheme="majorHAnsi" w:hAnsiTheme="majorHAnsi" w:cs="Arial"/>
          <w:sz w:val="22"/>
          <w:szCs w:val="22"/>
        </w:rPr>
        <w:t>ention and the Law has</w:t>
      </w:r>
      <w:r w:rsidR="00567690" w:rsidRPr="00B85F78">
        <w:rPr>
          <w:rFonts w:asciiTheme="majorHAnsi" w:hAnsiTheme="majorHAnsi" w:cs="Arial"/>
          <w:sz w:val="22"/>
          <w:szCs w:val="22"/>
        </w:rPr>
        <w:t xml:space="preserve"> helped to raise awareness</w:t>
      </w:r>
      <w:r w:rsidR="00567690" w:rsidRPr="00B51999">
        <w:rPr>
          <w:rFonts w:asciiTheme="majorHAnsi" w:hAnsiTheme="majorHAnsi" w:cs="Arial"/>
          <w:sz w:val="22"/>
          <w:szCs w:val="22"/>
        </w:rPr>
        <w:t xml:space="preserve"> and prominence about disability rights in some parts of government. </w:t>
      </w:r>
      <w:r>
        <w:rPr>
          <w:rFonts w:asciiTheme="majorHAnsi" w:hAnsiTheme="majorHAnsi" w:cs="Arial"/>
          <w:sz w:val="22"/>
          <w:szCs w:val="22"/>
        </w:rPr>
        <w:t>However, o</w:t>
      </w:r>
      <w:r w:rsidR="00567690" w:rsidRPr="00B51999">
        <w:rPr>
          <w:rFonts w:asciiTheme="majorHAnsi" w:hAnsiTheme="majorHAnsi" w:cs="Arial"/>
          <w:sz w:val="22"/>
          <w:szCs w:val="22"/>
        </w:rPr>
        <w:t xml:space="preserve">verall disability rights remain poorly understood and </w:t>
      </w:r>
      <w:r>
        <w:rPr>
          <w:rFonts w:asciiTheme="majorHAnsi" w:hAnsiTheme="majorHAnsi" w:cs="Arial"/>
          <w:sz w:val="22"/>
          <w:szCs w:val="22"/>
        </w:rPr>
        <w:t>constraints remain in</w:t>
      </w:r>
      <w:r w:rsidR="00567690" w:rsidRPr="00B51999">
        <w:rPr>
          <w:rFonts w:asciiTheme="majorHAnsi" w:hAnsiTheme="majorHAnsi" w:cs="Arial"/>
          <w:sz w:val="22"/>
          <w:szCs w:val="22"/>
        </w:rPr>
        <w:t xml:space="preserve"> central government ministries to translate legislation into specific implementing policies, regulations and programs that promote equality. </w:t>
      </w:r>
      <w:r>
        <w:rPr>
          <w:rFonts w:asciiTheme="majorHAnsi" w:hAnsiTheme="majorHAnsi" w:cs="Arial"/>
          <w:sz w:val="22"/>
          <w:szCs w:val="22"/>
        </w:rPr>
        <w:t xml:space="preserve"> Through the advocacy of DPOs and CSOs progress is being made with selected </w:t>
      </w:r>
      <w:r w:rsidR="00567690" w:rsidRPr="00B51999">
        <w:rPr>
          <w:rFonts w:asciiTheme="majorHAnsi" w:hAnsiTheme="majorHAnsi" w:cs="Arial"/>
          <w:sz w:val="22"/>
          <w:szCs w:val="22"/>
        </w:rPr>
        <w:t>Provincial and District level</w:t>
      </w:r>
      <w:r>
        <w:rPr>
          <w:rFonts w:asciiTheme="majorHAnsi" w:hAnsiTheme="majorHAnsi" w:cs="Arial"/>
          <w:sz w:val="22"/>
          <w:szCs w:val="22"/>
        </w:rPr>
        <w:t>s</w:t>
      </w:r>
      <w:r w:rsidR="00567690" w:rsidRPr="00B51999">
        <w:rPr>
          <w:rFonts w:asciiTheme="majorHAnsi" w:hAnsiTheme="majorHAnsi" w:cs="Arial"/>
          <w:sz w:val="22"/>
          <w:szCs w:val="22"/>
        </w:rPr>
        <w:t xml:space="preserve"> </w:t>
      </w:r>
      <w:r w:rsidR="00567690" w:rsidRPr="00B85F78">
        <w:rPr>
          <w:rFonts w:asciiTheme="majorHAnsi" w:hAnsiTheme="majorHAnsi" w:cs="Arial"/>
          <w:sz w:val="22"/>
          <w:szCs w:val="22"/>
        </w:rPr>
        <w:t xml:space="preserve">governments that </w:t>
      </w:r>
      <w:r w:rsidRPr="00B85F78">
        <w:rPr>
          <w:rFonts w:asciiTheme="majorHAnsi" w:hAnsiTheme="majorHAnsi" w:cs="Arial"/>
          <w:sz w:val="22"/>
          <w:szCs w:val="22"/>
        </w:rPr>
        <w:t xml:space="preserve">are </w:t>
      </w:r>
      <w:r w:rsidR="00567690" w:rsidRPr="00B85F78">
        <w:rPr>
          <w:rFonts w:asciiTheme="majorHAnsi" w:hAnsiTheme="majorHAnsi" w:cs="Arial"/>
          <w:sz w:val="22"/>
          <w:szCs w:val="22"/>
        </w:rPr>
        <w:t xml:space="preserve">implementing disability inclusive policies and programs. </w:t>
      </w:r>
      <w:r w:rsidRPr="00B85F78">
        <w:rPr>
          <w:rFonts w:asciiTheme="majorHAnsi" w:hAnsiTheme="majorHAnsi" w:cs="Arial"/>
          <w:sz w:val="22"/>
          <w:szCs w:val="22"/>
        </w:rPr>
        <w:t xml:space="preserve"> Nevertheless, t</w:t>
      </w:r>
      <w:r w:rsidR="00567690" w:rsidRPr="00B85F78">
        <w:rPr>
          <w:rFonts w:asciiTheme="majorHAnsi" w:hAnsiTheme="majorHAnsi" w:cs="Arial"/>
          <w:sz w:val="22"/>
          <w:szCs w:val="22"/>
        </w:rPr>
        <w:t xml:space="preserve">here </w:t>
      </w:r>
      <w:r w:rsidRPr="00B85F78">
        <w:rPr>
          <w:rFonts w:asciiTheme="majorHAnsi" w:hAnsiTheme="majorHAnsi" w:cs="Arial"/>
          <w:sz w:val="22"/>
          <w:szCs w:val="22"/>
        </w:rPr>
        <w:t>remains</w:t>
      </w:r>
      <w:r w:rsidR="00567690" w:rsidRPr="00B85F78">
        <w:rPr>
          <w:rFonts w:asciiTheme="majorHAnsi" w:hAnsiTheme="majorHAnsi" w:cs="Arial"/>
          <w:sz w:val="22"/>
          <w:szCs w:val="22"/>
        </w:rPr>
        <w:t xml:space="preserve"> a lack of quality evidence on disability incidence and the living conditions of people with disabilities and a lack of understanding on what constitutes effective inclusive programs and strategies. This creates challenges in the formulation of policy and program design and in ensuring an a</w:t>
      </w:r>
      <w:r w:rsidRPr="00B85F78">
        <w:rPr>
          <w:rFonts w:asciiTheme="majorHAnsi" w:hAnsiTheme="majorHAnsi" w:cs="Arial"/>
          <w:sz w:val="22"/>
          <w:szCs w:val="22"/>
        </w:rPr>
        <w:t>ppropriate level of resources are</w:t>
      </w:r>
      <w:r w:rsidR="00567690" w:rsidRPr="00B85F78">
        <w:rPr>
          <w:rFonts w:asciiTheme="majorHAnsi" w:hAnsiTheme="majorHAnsi" w:cs="Arial"/>
          <w:sz w:val="22"/>
          <w:szCs w:val="22"/>
        </w:rPr>
        <w:t xml:space="preserve"> allocated. </w:t>
      </w:r>
    </w:p>
    <w:p w14:paraId="2F11CCDB" w14:textId="77777777" w:rsidR="000B061A" w:rsidRDefault="000B061A" w:rsidP="000B061A">
      <w:pPr>
        <w:pStyle w:val="BodyText"/>
        <w:spacing w:after="0" w:line="259" w:lineRule="auto"/>
        <w:jc w:val="both"/>
        <w:rPr>
          <w:rFonts w:asciiTheme="majorHAnsi" w:hAnsiTheme="majorHAnsi" w:cs="Arial"/>
          <w:sz w:val="22"/>
          <w:szCs w:val="22"/>
        </w:rPr>
      </w:pPr>
    </w:p>
    <w:p w14:paraId="0B6A5A44" w14:textId="05E4A0B3" w:rsidR="00567690" w:rsidRPr="00B51999" w:rsidRDefault="00567690" w:rsidP="000B061A">
      <w:pPr>
        <w:pStyle w:val="BodyText"/>
        <w:spacing w:after="0" w:line="259" w:lineRule="auto"/>
        <w:jc w:val="both"/>
        <w:rPr>
          <w:rFonts w:asciiTheme="majorHAnsi" w:hAnsiTheme="majorHAnsi" w:cs="Arial"/>
          <w:sz w:val="22"/>
          <w:szCs w:val="22"/>
        </w:rPr>
      </w:pPr>
      <w:r w:rsidRPr="00B85F78">
        <w:rPr>
          <w:rFonts w:asciiTheme="majorHAnsi" w:hAnsiTheme="majorHAnsi" w:cs="Arial"/>
          <w:sz w:val="22"/>
          <w:szCs w:val="22"/>
        </w:rPr>
        <w:t>The Disability Law came about due to strong combined advocacy efforts of DPOs working collaboratively with other CSO</w:t>
      </w:r>
      <w:r w:rsidR="004520AC" w:rsidRPr="00B85F78">
        <w:rPr>
          <w:rFonts w:asciiTheme="majorHAnsi" w:hAnsiTheme="majorHAnsi" w:cs="Arial"/>
          <w:sz w:val="22"/>
          <w:szCs w:val="22"/>
        </w:rPr>
        <w:t xml:space="preserve"> actors</w:t>
      </w:r>
      <w:r w:rsidR="00782864">
        <w:rPr>
          <w:rFonts w:asciiTheme="majorHAnsi" w:hAnsiTheme="majorHAnsi" w:cs="Arial"/>
          <w:sz w:val="22"/>
          <w:szCs w:val="22"/>
        </w:rPr>
        <w:t xml:space="preserve"> (including MAMPU Partner KPI)</w:t>
      </w:r>
      <w:r w:rsidRPr="00B85F78">
        <w:rPr>
          <w:rFonts w:asciiTheme="majorHAnsi" w:hAnsiTheme="majorHAnsi" w:cs="Arial"/>
          <w:sz w:val="22"/>
          <w:szCs w:val="22"/>
        </w:rPr>
        <w:t>. The Law mandates that the GoI issue 15 Implementing Re</w:t>
      </w:r>
      <w:r w:rsidR="007F2340" w:rsidRPr="00B85F78">
        <w:rPr>
          <w:rFonts w:asciiTheme="majorHAnsi" w:hAnsiTheme="majorHAnsi" w:cs="Arial"/>
          <w:sz w:val="22"/>
          <w:szCs w:val="22"/>
        </w:rPr>
        <w:t>gulations (RPP), however in mid-</w:t>
      </w:r>
      <w:r w:rsidRPr="00B85F78">
        <w:rPr>
          <w:rFonts w:asciiTheme="majorHAnsi" w:hAnsiTheme="majorHAnsi" w:cs="Arial"/>
          <w:sz w:val="22"/>
          <w:szCs w:val="22"/>
        </w:rPr>
        <w:t xml:space="preserve">2017 the Ministry of Social Affairs presented their plan to issue only one regulation. This would severely weaken the impact of implementation of the Law.  The DPOs and CSOs strongly reacted against this plan, and responded </w:t>
      </w:r>
      <w:r w:rsidR="00796D84" w:rsidRPr="00B85F78">
        <w:rPr>
          <w:rFonts w:asciiTheme="majorHAnsi" w:hAnsiTheme="majorHAnsi" w:cs="Arial"/>
          <w:sz w:val="22"/>
          <w:szCs w:val="22"/>
        </w:rPr>
        <w:t xml:space="preserve">with </w:t>
      </w:r>
      <w:r w:rsidRPr="00B85F78">
        <w:rPr>
          <w:rFonts w:asciiTheme="majorHAnsi" w:hAnsiTheme="majorHAnsi" w:cs="Arial"/>
          <w:sz w:val="22"/>
          <w:szCs w:val="22"/>
        </w:rPr>
        <w:t>strong advocacy through national media, at loc</w:t>
      </w:r>
      <w:r w:rsidR="004520AC" w:rsidRPr="00B85F78">
        <w:rPr>
          <w:rFonts w:asciiTheme="majorHAnsi" w:hAnsiTheme="majorHAnsi" w:cs="Arial"/>
          <w:sz w:val="22"/>
          <w:szCs w:val="22"/>
        </w:rPr>
        <w:t xml:space="preserve">al Provincial level and </w:t>
      </w:r>
      <w:r w:rsidRPr="00B85F78">
        <w:rPr>
          <w:rFonts w:asciiTheme="majorHAnsi" w:hAnsiTheme="majorHAnsi" w:cs="Arial"/>
          <w:sz w:val="22"/>
          <w:szCs w:val="22"/>
        </w:rPr>
        <w:t>senior ministerial support in Bappenas.</w:t>
      </w:r>
      <w:r w:rsidRPr="00B51999">
        <w:rPr>
          <w:rFonts w:asciiTheme="majorHAnsi" w:hAnsiTheme="majorHAnsi" w:cs="Arial"/>
          <w:sz w:val="22"/>
          <w:szCs w:val="22"/>
        </w:rPr>
        <w:t xml:space="preserve"> </w:t>
      </w:r>
    </w:p>
    <w:p w14:paraId="58ECB9C2" w14:textId="77777777" w:rsidR="000B061A" w:rsidRDefault="000B061A" w:rsidP="000B061A">
      <w:pPr>
        <w:pStyle w:val="BodyText"/>
        <w:spacing w:after="0" w:line="259" w:lineRule="auto"/>
        <w:jc w:val="both"/>
        <w:rPr>
          <w:rFonts w:asciiTheme="majorHAnsi" w:hAnsiTheme="majorHAnsi" w:cs="Arial"/>
          <w:sz w:val="22"/>
          <w:szCs w:val="22"/>
        </w:rPr>
      </w:pPr>
    </w:p>
    <w:p w14:paraId="0A15A10C" w14:textId="40840D35" w:rsidR="00567690" w:rsidRPr="00B51999" w:rsidRDefault="00567690" w:rsidP="000B061A">
      <w:pPr>
        <w:pStyle w:val="BodyText"/>
        <w:spacing w:after="0" w:line="259" w:lineRule="auto"/>
        <w:jc w:val="both"/>
        <w:rPr>
          <w:rFonts w:asciiTheme="majorHAnsi" w:hAnsiTheme="majorHAnsi" w:cs="Arial"/>
          <w:sz w:val="22"/>
          <w:szCs w:val="22"/>
        </w:rPr>
      </w:pPr>
      <w:r w:rsidRPr="00B51999">
        <w:rPr>
          <w:rFonts w:asciiTheme="majorHAnsi" w:hAnsiTheme="majorHAnsi" w:cs="Arial"/>
          <w:sz w:val="22"/>
          <w:szCs w:val="22"/>
        </w:rPr>
        <w:t>On the 11</w:t>
      </w:r>
      <w:r w:rsidRPr="00B51999">
        <w:rPr>
          <w:rFonts w:asciiTheme="majorHAnsi" w:hAnsiTheme="majorHAnsi" w:cs="Arial"/>
          <w:sz w:val="22"/>
          <w:szCs w:val="22"/>
          <w:vertAlign w:val="superscript"/>
        </w:rPr>
        <w:t>th</w:t>
      </w:r>
      <w:r w:rsidRPr="00B51999">
        <w:rPr>
          <w:rFonts w:asciiTheme="majorHAnsi" w:hAnsiTheme="majorHAnsi" w:cs="Arial"/>
          <w:sz w:val="22"/>
          <w:szCs w:val="22"/>
        </w:rPr>
        <w:t xml:space="preserve"> August 2017,</w:t>
      </w:r>
      <w:r w:rsidR="00CC38D5">
        <w:rPr>
          <w:rFonts w:asciiTheme="majorHAnsi" w:hAnsiTheme="majorHAnsi" w:cs="Arial"/>
          <w:sz w:val="22"/>
          <w:szCs w:val="22"/>
        </w:rPr>
        <w:t xml:space="preserve"> Bappenas</w:t>
      </w:r>
      <w:r w:rsidRPr="00B51999">
        <w:rPr>
          <w:rFonts w:asciiTheme="majorHAnsi" w:hAnsiTheme="majorHAnsi" w:cs="Arial"/>
          <w:sz w:val="22"/>
          <w:szCs w:val="22"/>
        </w:rPr>
        <w:t xml:space="preserve"> initiated a coordination meeting with DPOS, CSOs and </w:t>
      </w:r>
      <w:r w:rsidR="0052305B">
        <w:rPr>
          <w:rFonts w:asciiTheme="majorHAnsi" w:hAnsiTheme="majorHAnsi" w:cs="Arial"/>
          <w:sz w:val="22"/>
          <w:szCs w:val="22"/>
        </w:rPr>
        <w:t>relevant</w:t>
      </w:r>
      <w:r w:rsidR="0052305B" w:rsidRPr="00B51999">
        <w:rPr>
          <w:rFonts w:asciiTheme="majorHAnsi" w:hAnsiTheme="majorHAnsi" w:cs="Arial"/>
          <w:sz w:val="22"/>
          <w:szCs w:val="22"/>
        </w:rPr>
        <w:t xml:space="preserve"> </w:t>
      </w:r>
      <w:r w:rsidRPr="00B51999">
        <w:rPr>
          <w:rFonts w:asciiTheme="majorHAnsi" w:hAnsiTheme="majorHAnsi" w:cs="Arial"/>
          <w:sz w:val="22"/>
          <w:szCs w:val="22"/>
        </w:rPr>
        <w:t xml:space="preserve">line Ministries. At this meeting it was agreed to have 7 RPP instead of the proposed one. Agreement was reached that representatives from the DPOs and CSOs will coordinate with relevant line ministries through the formation of task groups that will be responsible for drafting each of the RPPs (on Public Service, Social Protection, Reasonable Accommodation in Justice, Planning, Inclusive Education, Disability Service Unit in Employment). </w:t>
      </w:r>
    </w:p>
    <w:p w14:paraId="0C9F3D44" w14:textId="77777777" w:rsidR="000B061A" w:rsidRDefault="000B061A" w:rsidP="000B061A">
      <w:pPr>
        <w:pStyle w:val="BodyText"/>
        <w:spacing w:after="0" w:line="259" w:lineRule="auto"/>
        <w:jc w:val="both"/>
        <w:rPr>
          <w:rFonts w:asciiTheme="majorHAnsi" w:hAnsiTheme="majorHAnsi" w:cs="Arial"/>
          <w:sz w:val="22"/>
          <w:szCs w:val="22"/>
        </w:rPr>
      </w:pPr>
    </w:p>
    <w:p w14:paraId="6E5711DF" w14:textId="6C56E917" w:rsidR="008B248F" w:rsidRPr="00B51999" w:rsidRDefault="00567690" w:rsidP="000B061A">
      <w:pPr>
        <w:pStyle w:val="BodyText"/>
        <w:spacing w:after="0" w:line="259" w:lineRule="auto"/>
        <w:jc w:val="both"/>
        <w:rPr>
          <w:rFonts w:asciiTheme="majorHAnsi" w:hAnsiTheme="majorHAnsi" w:cs="Arial"/>
          <w:sz w:val="22"/>
          <w:szCs w:val="22"/>
        </w:rPr>
      </w:pPr>
      <w:r w:rsidRPr="00B51999">
        <w:rPr>
          <w:rFonts w:asciiTheme="majorHAnsi" w:hAnsiTheme="majorHAnsi" w:cs="Arial"/>
          <w:sz w:val="22"/>
          <w:szCs w:val="22"/>
        </w:rPr>
        <w:t xml:space="preserve">Under the Law, implementing regulations were due to be approved by April 2018. As of September 2018, only the RPP from Bappenas has been drafted. The process and the quality of work is overall very positive, although the rate of progress and quality of drafts varies between the different task groups. </w:t>
      </w:r>
      <w:r w:rsidR="004520AC">
        <w:rPr>
          <w:rFonts w:asciiTheme="majorHAnsi" w:hAnsiTheme="majorHAnsi" w:cs="Arial"/>
          <w:sz w:val="22"/>
          <w:szCs w:val="22"/>
        </w:rPr>
        <w:t xml:space="preserve">In the meantime, </w:t>
      </w:r>
      <w:r w:rsidRPr="00B51999">
        <w:rPr>
          <w:rFonts w:asciiTheme="majorHAnsi" w:hAnsiTheme="majorHAnsi" w:cs="Arial"/>
          <w:sz w:val="22"/>
          <w:szCs w:val="22"/>
        </w:rPr>
        <w:t xml:space="preserve">CSOs and DPOs </w:t>
      </w:r>
      <w:r w:rsidR="004520AC">
        <w:rPr>
          <w:rFonts w:asciiTheme="majorHAnsi" w:hAnsiTheme="majorHAnsi" w:cs="Arial"/>
          <w:sz w:val="22"/>
          <w:szCs w:val="22"/>
        </w:rPr>
        <w:t>continue to socialise the law and raise</w:t>
      </w:r>
      <w:r w:rsidRPr="00B51999">
        <w:rPr>
          <w:rFonts w:asciiTheme="majorHAnsi" w:hAnsiTheme="majorHAnsi" w:cs="Arial"/>
          <w:sz w:val="22"/>
          <w:szCs w:val="22"/>
        </w:rPr>
        <w:t xml:space="preserve"> awareness about issues with sub-national government</w:t>
      </w:r>
      <w:r w:rsidR="004520AC">
        <w:rPr>
          <w:rFonts w:asciiTheme="majorHAnsi" w:hAnsiTheme="majorHAnsi" w:cs="Arial"/>
          <w:sz w:val="22"/>
          <w:szCs w:val="22"/>
        </w:rPr>
        <w:t>s</w:t>
      </w:r>
      <w:r w:rsidR="00AC0E74">
        <w:rPr>
          <w:rFonts w:asciiTheme="majorHAnsi" w:hAnsiTheme="majorHAnsi" w:cs="Arial"/>
          <w:sz w:val="22"/>
          <w:szCs w:val="22"/>
        </w:rPr>
        <w:t xml:space="preserve">, </w:t>
      </w:r>
      <w:r w:rsidRPr="00B51999">
        <w:rPr>
          <w:rFonts w:asciiTheme="majorHAnsi" w:hAnsiTheme="majorHAnsi" w:cs="Arial"/>
          <w:sz w:val="22"/>
          <w:szCs w:val="22"/>
        </w:rPr>
        <w:t xml:space="preserve">while the national level government continues to ratify the RPP.  </w:t>
      </w:r>
    </w:p>
    <w:p w14:paraId="18DB6724" w14:textId="0EDD563A" w:rsidR="00567690" w:rsidRPr="0059029F" w:rsidRDefault="004520AC" w:rsidP="0059029F">
      <w:pPr>
        <w:pStyle w:val="BodyText"/>
        <w:spacing w:before="240" w:after="240"/>
        <w:jc w:val="both"/>
        <w:rPr>
          <w:rFonts w:cs="Arial"/>
          <w:i/>
          <w:sz w:val="22"/>
          <w:szCs w:val="22"/>
        </w:rPr>
      </w:pPr>
      <w:r w:rsidRPr="0059029F">
        <w:rPr>
          <w:rFonts w:asciiTheme="majorHAnsi" w:hAnsiTheme="majorHAnsi" w:cs="Arial"/>
          <w:b/>
          <w:i/>
          <w:sz w:val="22"/>
          <w:szCs w:val="22"/>
        </w:rPr>
        <w:t>Capacity of Civil Society Organisations an</w:t>
      </w:r>
      <w:r w:rsidR="008B248F">
        <w:rPr>
          <w:rFonts w:asciiTheme="majorHAnsi" w:hAnsiTheme="majorHAnsi" w:cs="Arial"/>
          <w:b/>
          <w:i/>
          <w:sz w:val="22"/>
          <w:szCs w:val="22"/>
        </w:rPr>
        <w:t>d</w:t>
      </w:r>
      <w:r w:rsidRPr="0059029F">
        <w:rPr>
          <w:rFonts w:asciiTheme="majorHAnsi" w:hAnsiTheme="majorHAnsi" w:cs="Arial"/>
          <w:b/>
          <w:i/>
          <w:sz w:val="22"/>
          <w:szCs w:val="22"/>
        </w:rPr>
        <w:t xml:space="preserve"> Disab</w:t>
      </w:r>
      <w:r w:rsidR="008B248F">
        <w:rPr>
          <w:rFonts w:asciiTheme="majorHAnsi" w:hAnsiTheme="majorHAnsi" w:cs="Arial"/>
          <w:b/>
          <w:i/>
          <w:sz w:val="22"/>
          <w:szCs w:val="22"/>
        </w:rPr>
        <w:t>led</w:t>
      </w:r>
      <w:r w:rsidRPr="0059029F">
        <w:rPr>
          <w:rFonts w:asciiTheme="majorHAnsi" w:hAnsiTheme="majorHAnsi" w:cs="Arial"/>
          <w:b/>
          <w:i/>
          <w:sz w:val="22"/>
          <w:szCs w:val="22"/>
        </w:rPr>
        <w:t xml:space="preserve"> Persons Organisations</w:t>
      </w:r>
    </w:p>
    <w:p w14:paraId="3410880D" w14:textId="0FE1B252" w:rsidR="00567690" w:rsidRDefault="00567690" w:rsidP="004B0673">
      <w:pPr>
        <w:pStyle w:val="BodyText"/>
        <w:spacing w:after="0" w:line="259" w:lineRule="auto"/>
        <w:jc w:val="both"/>
        <w:rPr>
          <w:rFonts w:asciiTheme="majorHAnsi" w:hAnsiTheme="majorHAnsi" w:cs="Arial"/>
          <w:sz w:val="22"/>
          <w:szCs w:val="22"/>
        </w:rPr>
      </w:pPr>
      <w:r w:rsidRPr="0026005D">
        <w:rPr>
          <w:rFonts w:asciiTheme="majorHAnsi" w:hAnsiTheme="majorHAnsi" w:cs="Arial"/>
          <w:sz w:val="22"/>
          <w:szCs w:val="22"/>
        </w:rPr>
        <w:t xml:space="preserve">Overall, Indonesia has a vibrant DPO movement with a number </w:t>
      </w:r>
      <w:r w:rsidR="00866E33" w:rsidRPr="0026005D">
        <w:rPr>
          <w:rFonts w:asciiTheme="majorHAnsi" w:hAnsiTheme="majorHAnsi" w:cs="Arial"/>
          <w:sz w:val="22"/>
          <w:szCs w:val="22"/>
        </w:rPr>
        <w:t>demonstrating</w:t>
      </w:r>
      <w:r w:rsidRPr="0026005D">
        <w:rPr>
          <w:rFonts w:asciiTheme="majorHAnsi" w:hAnsiTheme="majorHAnsi" w:cs="Arial"/>
          <w:sz w:val="22"/>
          <w:szCs w:val="22"/>
        </w:rPr>
        <w:t xml:space="preserve"> strong capacity</w:t>
      </w:r>
      <w:r w:rsidR="00FC75DF" w:rsidRPr="0026005D">
        <w:rPr>
          <w:rFonts w:asciiTheme="majorHAnsi" w:hAnsiTheme="majorHAnsi" w:cs="Arial"/>
          <w:sz w:val="22"/>
          <w:szCs w:val="22"/>
        </w:rPr>
        <w:t xml:space="preserve"> to advo</w:t>
      </w:r>
      <w:r w:rsidR="003F347B" w:rsidRPr="0026005D">
        <w:rPr>
          <w:rFonts w:asciiTheme="majorHAnsi" w:hAnsiTheme="majorHAnsi" w:cs="Arial"/>
          <w:sz w:val="22"/>
          <w:szCs w:val="22"/>
        </w:rPr>
        <w:t>cate</w:t>
      </w:r>
      <w:r w:rsidRPr="0026005D">
        <w:rPr>
          <w:rFonts w:asciiTheme="majorHAnsi" w:hAnsiTheme="majorHAnsi" w:cs="Arial"/>
          <w:sz w:val="22"/>
          <w:szCs w:val="22"/>
        </w:rPr>
        <w:t xml:space="preserve"> on the </w:t>
      </w:r>
      <w:r w:rsidR="009973F3" w:rsidRPr="0026005D">
        <w:rPr>
          <w:rFonts w:asciiTheme="majorHAnsi" w:hAnsiTheme="majorHAnsi" w:cs="Arial"/>
          <w:sz w:val="22"/>
          <w:szCs w:val="22"/>
        </w:rPr>
        <w:t>UN</w:t>
      </w:r>
      <w:r w:rsidRPr="0026005D">
        <w:rPr>
          <w:rFonts w:asciiTheme="majorHAnsi" w:hAnsiTheme="majorHAnsi" w:cs="Arial"/>
          <w:sz w:val="22"/>
          <w:szCs w:val="22"/>
        </w:rPr>
        <w:t xml:space="preserve">CRPD ratification and </w:t>
      </w:r>
      <w:r w:rsidR="00866E33" w:rsidRPr="0026005D">
        <w:rPr>
          <w:rFonts w:asciiTheme="majorHAnsi" w:hAnsiTheme="majorHAnsi" w:cs="Arial"/>
          <w:sz w:val="22"/>
          <w:szCs w:val="22"/>
        </w:rPr>
        <w:t xml:space="preserve">the recent </w:t>
      </w:r>
      <w:r w:rsidRPr="0026005D">
        <w:rPr>
          <w:rFonts w:asciiTheme="majorHAnsi" w:hAnsiTheme="majorHAnsi" w:cs="Arial"/>
          <w:sz w:val="22"/>
          <w:szCs w:val="22"/>
        </w:rPr>
        <w:t>Disability Law.  The DPO movement does howe</w:t>
      </w:r>
      <w:r w:rsidR="00946833" w:rsidRPr="0026005D">
        <w:rPr>
          <w:rFonts w:asciiTheme="majorHAnsi" w:hAnsiTheme="majorHAnsi" w:cs="Arial"/>
          <w:sz w:val="22"/>
          <w:szCs w:val="22"/>
        </w:rPr>
        <w:t xml:space="preserve">ver face a number of challenges. </w:t>
      </w:r>
      <w:r w:rsidR="003F347B" w:rsidRPr="0026005D">
        <w:rPr>
          <w:rFonts w:asciiTheme="majorHAnsi" w:hAnsiTheme="majorHAnsi" w:cs="Arial"/>
          <w:sz w:val="22"/>
          <w:szCs w:val="22"/>
        </w:rPr>
        <w:t>These include in</w:t>
      </w:r>
      <w:r w:rsidRPr="0026005D">
        <w:rPr>
          <w:rFonts w:asciiTheme="majorHAnsi" w:hAnsiTheme="majorHAnsi" w:cs="Arial"/>
          <w:sz w:val="22"/>
          <w:szCs w:val="22"/>
        </w:rPr>
        <w:t xml:space="preserve"> broadening the inclusion of a range of disabilities</w:t>
      </w:r>
      <w:r w:rsidR="0048321E" w:rsidRPr="0026005D">
        <w:rPr>
          <w:rFonts w:asciiTheme="majorHAnsi" w:hAnsiTheme="majorHAnsi" w:cs="Arial"/>
          <w:sz w:val="22"/>
          <w:szCs w:val="22"/>
        </w:rPr>
        <w:t>, with</w:t>
      </w:r>
      <w:r w:rsidRPr="0026005D">
        <w:rPr>
          <w:rFonts w:asciiTheme="majorHAnsi" w:hAnsiTheme="majorHAnsi" w:cs="Arial"/>
          <w:sz w:val="22"/>
          <w:szCs w:val="22"/>
        </w:rPr>
        <w:t xml:space="preserve"> the majority </w:t>
      </w:r>
      <w:r w:rsidR="002603DE" w:rsidRPr="0026005D">
        <w:rPr>
          <w:rFonts w:asciiTheme="majorHAnsi" w:hAnsiTheme="majorHAnsi" w:cs="Arial"/>
          <w:sz w:val="22"/>
          <w:szCs w:val="22"/>
        </w:rPr>
        <w:t xml:space="preserve">of DPOs </w:t>
      </w:r>
      <w:r w:rsidRPr="0026005D">
        <w:rPr>
          <w:rFonts w:asciiTheme="majorHAnsi" w:hAnsiTheme="majorHAnsi" w:cs="Arial"/>
          <w:sz w:val="22"/>
          <w:szCs w:val="22"/>
        </w:rPr>
        <w:t>focus</w:t>
      </w:r>
      <w:r w:rsidR="00946833" w:rsidRPr="0026005D">
        <w:rPr>
          <w:rFonts w:asciiTheme="majorHAnsi" w:hAnsiTheme="majorHAnsi" w:cs="Arial"/>
          <w:sz w:val="22"/>
          <w:szCs w:val="22"/>
        </w:rPr>
        <w:t>ing on physical disabilities</w:t>
      </w:r>
      <w:r w:rsidRPr="0026005D">
        <w:rPr>
          <w:rFonts w:asciiTheme="majorHAnsi" w:hAnsiTheme="majorHAnsi" w:cs="Arial"/>
          <w:sz w:val="22"/>
          <w:szCs w:val="22"/>
        </w:rPr>
        <w:t xml:space="preserve">. </w:t>
      </w:r>
      <w:r w:rsidR="00946833" w:rsidRPr="0026005D">
        <w:rPr>
          <w:rFonts w:asciiTheme="majorHAnsi" w:hAnsiTheme="majorHAnsi" w:cs="Arial"/>
          <w:sz w:val="22"/>
          <w:szCs w:val="22"/>
        </w:rPr>
        <w:t xml:space="preserve">Some </w:t>
      </w:r>
      <w:r w:rsidR="0048321E" w:rsidRPr="0026005D">
        <w:rPr>
          <w:rFonts w:asciiTheme="majorHAnsi" w:hAnsiTheme="majorHAnsi" w:cs="Arial"/>
          <w:sz w:val="22"/>
          <w:szCs w:val="22"/>
        </w:rPr>
        <w:t xml:space="preserve">DPOs also lack specific skills and expertise to address the underlying gender dimensions of disability and how to assist women with a disability to access services related to cases of violence, reproductive health, </w:t>
      </w:r>
      <w:r w:rsidR="00475FBC" w:rsidRPr="0026005D">
        <w:rPr>
          <w:rFonts w:asciiTheme="majorHAnsi" w:hAnsiTheme="majorHAnsi" w:cs="Arial"/>
          <w:sz w:val="22"/>
          <w:szCs w:val="22"/>
        </w:rPr>
        <w:t xml:space="preserve">psychological </w:t>
      </w:r>
      <w:r w:rsidR="003A762F" w:rsidRPr="0026005D">
        <w:rPr>
          <w:rFonts w:asciiTheme="majorHAnsi" w:hAnsiTheme="majorHAnsi" w:cs="Arial"/>
          <w:sz w:val="22"/>
          <w:szCs w:val="22"/>
        </w:rPr>
        <w:t xml:space="preserve">counselling, </w:t>
      </w:r>
      <w:r w:rsidR="0048321E" w:rsidRPr="0026005D">
        <w:rPr>
          <w:rFonts w:asciiTheme="majorHAnsi" w:hAnsiTheme="majorHAnsi" w:cs="Arial"/>
          <w:sz w:val="22"/>
          <w:szCs w:val="22"/>
        </w:rPr>
        <w:t xml:space="preserve">social protection, legal identity and so on. </w:t>
      </w:r>
      <w:r w:rsidR="00946833" w:rsidRPr="0026005D">
        <w:rPr>
          <w:rFonts w:asciiTheme="majorHAnsi" w:hAnsiTheme="majorHAnsi" w:cs="Arial"/>
          <w:sz w:val="22"/>
          <w:szCs w:val="22"/>
        </w:rPr>
        <w:t xml:space="preserve">These challenges are amplified for DPOs situated outside Java who face greater capacity constraints. </w:t>
      </w:r>
    </w:p>
    <w:p w14:paraId="7E33EB1E" w14:textId="77777777" w:rsidR="000B061A" w:rsidRPr="0026005D" w:rsidRDefault="000B061A" w:rsidP="004B0673">
      <w:pPr>
        <w:pStyle w:val="BodyText"/>
        <w:spacing w:after="0" w:line="259" w:lineRule="auto"/>
        <w:jc w:val="both"/>
        <w:rPr>
          <w:rFonts w:asciiTheme="majorHAnsi" w:hAnsiTheme="majorHAnsi" w:cs="Arial"/>
          <w:sz w:val="22"/>
          <w:szCs w:val="22"/>
        </w:rPr>
      </w:pPr>
    </w:p>
    <w:p w14:paraId="151778D8" w14:textId="5D3914EF" w:rsidR="00946833" w:rsidRPr="00311297" w:rsidRDefault="00946833" w:rsidP="004B0673">
      <w:pPr>
        <w:spacing w:after="0" w:line="259" w:lineRule="auto"/>
        <w:jc w:val="both"/>
      </w:pPr>
      <w:r w:rsidRPr="0026005D">
        <w:rPr>
          <w:rFonts w:asciiTheme="majorHAnsi" w:eastAsia="Times New Roman" w:hAnsiTheme="majorHAnsi" w:cs="Arial"/>
          <w:sz w:val="22"/>
          <w:szCs w:val="22"/>
          <w:lang w:eastAsia="en-AU"/>
        </w:rPr>
        <w:t xml:space="preserve">The agreed definition of a DPO is that it must be represented by at least 50% membership of people with disabilities, however, there is no formal mechanism for registering as a DPO in Indonesia. The DPO landscape is dominated by the presence of </w:t>
      </w:r>
      <w:r w:rsidR="00983FED" w:rsidRPr="0026005D">
        <w:rPr>
          <w:rFonts w:asciiTheme="majorHAnsi" w:eastAsia="Times New Roman" w:hAnsiTheme="majorHAnsi" w:cs="Arial"/>
          <w:sz w:val="22"/>
          <w:szCs w:val="22"/>
          <w:lang w:eastAsia="en-AU"/>
        </w:rPr>
        <w:t>those</w:t>
      </w:r>
      <w:r w:rsidRPr="0026005D">
        <w:rPr>
          <w:rFonts w:asciiTheme="majorHAnsi" w:eastAsia="Times New Roman" w:hAnsiTheme="majorHAnsi" w:cs="Arial"/>
          <w:sz w:val="22"/>
          <w:szCs w:val="22"/>
          <w:lang w:eastAsia="en-AU"/>
        </w:rPr>
        <w:t xml:space="preserve"> that receive funding from Government and represent people with disabilities through specific impairment groups. The umbrella organisation that represents all impairment types is PPDI</w:t>
      </w:r>
      <w:r w:rsidR="00311297" w:rsidRPr="0026005D">
        <w:rPr>
          <w:rFonts w:asciiTheme="majorHAnsi" w:eastAsia="Times New Roman" w:hAnsiTheme="majorHAnsi" w:cs="Arial"/>
          <w:sz w:val="22"/>
          <w:szCs w:val="22"/>
          <w:lang w:eastAsia="en-AU"/>
        </w:rPr>
        <w:t xml:space="preserve"> (Indonesia Association of Disabled People)</w:t>
      </w:r>
      <w:r w:rsidR="0052305B">
        <w:rPr>
          <w:rFonts w:asciiTheme="majorHAnsi" w:eastAsia="Times New Roman" w:hAnsiTheme="majorHAnsi" w:cs="Arial"/>
          <w:sz w:val="22"/>
          <w:szCs w:val="22"/>
          <w:lang w:eastAsia="en-AU"/>
        </w:rPr>
        <w:t>. O</w:t>
      </w:r>
      <w:r w:rsidRPr="0026005D">
        <w:rPr>
          <w:rFonts w:asciiTheme="majorHAnsi" w:eastAsia="Times New Roman" w:hAnsiTheme="majorHAnsi" w:cs="Arial"/>
          <w:sz w:val="22"/>
          <w:szCs w:val="22"/>
          <w:lang w:eastAsia="en-AU"/>
        </w:rPr>
        <w:t>thers include PERTUNI</w:t>
      </w:r>
      <w:r w:rsidR="00311297" w:rsidRPr="0026005D">
        <w:rPr>
          <w:rFonts w:asciiTheme="majorHAnsi" w:eastAsia="Times New Roman" w:hAnsiTheme="majorHAnsi" w:cs="Arial"/>
          <w:sz w:val="22"/>
          <w:szCs w:val="22"/>
          <w:lang w:eastAsia="en-AU"/>
        </w:rPr>
        <w:t xml:space="preserve"> (Association of the Blind)</w:t>
      </w:r>
      <w:r w:rsidRPr="0026005D">
        <w:rPr>
          <w:rFonts w:asciiTheme="majorHAnsi" w:eastAsia="Times New Roman" w:hAnsiTheme="majorHAnsi" w:cs="Arial"/>
          <w:sz w:val="22"/>
          <w:szCs w:val="22"/>
          <w:lang w:eastAsia="en-AU"/>
        </w:rPr>
        <w:t>, GERKATIN</w:t>
      </w:r>
      <w:r w:rsidR="00311297" w:rsidRPr="0026005D">
        <w:rPr>
          <w:rFonts w:asciiTheme="majorHAnsi" w:eastAsia="Times New Roman" w:hAnsiTheme="majorHAnsi" w:cs="Arial"/>
          <w:sz w:val="22"/>
          <w:szCs w:val="22"/>
          <w:lang w:eastAsia="en-AU"/>
        </w:rPr>
        <w:t xml:space="preserve"> (Solidarity Movement for the Deaf)</w:t>
      </w:r>
      <w:r w:rsidRPr="0026005D">
        <w:rPr>
          <w:rFonts w:asciiTheme="majorHAnsi" w:eastAsia="Times New Roman" w:hAnsiTheme="majorHAnsi" w:cs="Arial"/>
          <w:sz w:val="22"/>
          <w:szCs w:val="22"/>
          <w:lang w:eastAsia="en-AU"/>
        </w:rPr>
        <w:t>, and HWDI</w:t>
      </w:r>
      <w:r w:rsidR="00311297" w:rsidRPr="0026005D">
        <w:rPr>
          <w:rFonts w:asciiTheme="majorHAnsi" w:eastAsia="Times New Roman" w:hAnsiTheme="majorHAnsi" w:cs="Arial"/>
          <w:sz w:val="22"/>
          <w:szCs w:val="22"/>
          <w:lang w:eastAsia="en-AU"/>
        </w:rPr>
        <w:t xml:space="preserve"> (Indonesian Women Disabilities Association)</w:t>
      </w:r>
      <w:r w:rsidRPr="0026005D">
        <w:rPr>
          <w:rFonts w:asciiTheme="majorHAnsi" w:eastAsia="Times New Roman" w:hAnsiTheme="majorHAnsi" w:cs="Arial"/>
          <w:sz w:val="22"/>
          <w:szCs w:val="22"/>
          <w:lang w:eastAsia="en-AU"/>
        </w:rPr>
        <w:t>.</w:t>
      </w:r>
      <w:r w:rsidR="003F347B" w:rsidRPr="0026005D">
        <w:rPr>
          <w:rFonts w:asciiTheme="majorHAnsi" w:eastAsia="Times New Roman" w:hAnsiTheme="majorHAnsi" w:cs="Arial"/>
          <w:sz w:val="22"/>
          <w:szCs w:val="22"/>
          <w:lang w:eastAsia="en-AU"/>
        </w:rPr>
        <w:t xml:space="preserve"> </w:t>
      </w:r>
      <w:r w:rsidR="00BC1318" w:rsidRPr="0026005D">
        <w:rPr>
          <w:rFonts w:asciiTheme="majorHAnsi" w:eastAsia="Times New Roman" w:hAnsiTheme="majorHAnsi" w:cs="Arial"/>
          <w:sz w:val="22"/>
          <w:szCs w:val="22"/>
          <w:lang w:eastAsia="en-AU"/>
        </w:rPr>
        <w:t>Other</w:t>
      </w:r>
      <w:r w:rsidRPr="0026005D">
        <w:rPr>
          <w:rFonts w:asciiTheme="majorHAnsi" w:eastAsia="Times New Roman" w:hAnsiTheme="majorHAnsi" w:cs="Arial"/>
          <w:sz w:val="22"/>
          <w:szCs w:val="22"/>
          <w:lang w:eastAsia="en-AU"/>
        </w:rPr>
        <w:t xml:space="preserve"> DPOs</w:t>
      </w:r>
      <w:r w:rsidRPr="00946833">
        <w:rPr>
          <w:rFonts w:asciiTheme="majorHAnsi" w:eastAsia="Times New Roman" w:hAnsiTheme="majorHAnsi" w:cs="Arial"/>
          <w:sz w:val="22"/>
          <w:szCs w:val="22"/>
          <w:lang w:eastAsia="en-AU"/>
        </w:rPr>
        <w:t xml:space="preserve"> tend</w:t>
      </w:r>
      <w:r w:rsidR="003F347B">
        <w:rPr>
          <w:rFonts w:asciiTheme="majorHAnsi" w:eastAsia="Times New Roman" w:hAnsiTheme="majorHAnsi" w:cs="Arial"/>
          <w:sz w:val="22"/>
          <w:szCs w:val="22"/>
          <w:lang w:eastAsia="en-AU"/>
        </w:rPr>
        <w:t xml:space="preserve"> to be more localised and issue </w:t>
      </w:r>
      <w:r w:rsidRPr="00946833">
        <w:rPr>
          <w:rFonts w:asciiTheme="majorHAnsi" w:eastAsia="Times New Roman" w:hAnsiTheme="majorHAnsi" w:cs="Arial"/>
          <w:sz w:val="22"/>
          <w:szCs w:val="22"/>
          <w:lang w:eastAsia="en-AU"/>
        </w:rPr>
        <w:t xml:space="preserve">based and while they do not receive national </w:t>
      </w:r>
      <w:r w:rsidR="00BC1318">
        <w:rPr>
          <w:rFonts w:asciiTheme="majorHAnsi" w:eastAsia="Times New Roman" w:hAnsiTheme="majorHAnsi" w:cs="Arial"/>
          <w:sz w:val="22"/>
          <w:szCs w:val="22"/>
          <w:lang w:eastAsia="en-AU"/>
        </w:rPr>
        <w:t>GOI</w:t>
      </w:r>
      <w:r w:rsidR="00BC1318" w:rsidRPr="00946833">
        <w:rPr>
          <w:rFonts w:asciiTheme="majorHAnsi" w:eastAsia="Times New Roman" w:hAnsiTheme="majorHAnsi" w:cs="Arial"/>
          <w:sz w:val="22"/>
          <w:szCs w:val="22"/>
          <w:lang w:eastAsia="en-AU"/>
        </w:rPr>
        <w:t xml:space="preserve"> </w:t>
      </w:r>
      <w:r w:rsidRPr="00946833">
        <w:rPr>
          <w:rFonts w:asciiTheme="majorHAnsi" w:eastAsia="Times New Roman" w:hAnsiTheme="majorHAnsi" w:cs="Arial"/>
          <w:sz w:val="22"/>
          <w:szCs w:val="22"/>
          <w:lang w:eastAsia="en-AU"/>
        </w:rPr>
        <w:t>funding, they receive regular international donor funds</w:t>
      </w:r>
      <w:r w:rsidR="003F347B">
        <w:rPr>
          <w:rFonts w:asciiTheme="majorHAnsi" w:eastAsia="Times New Roman" w:hAnsiTheme="majorHAnsi" w:cs="Arial"/>
          <w:sz w:val="22"/>
          <w:szCs w:val="22"/>
          <w:lang w:eastAsia="en-AU"/>
        </w:rPr>
        <w:t xml:space="preserve">. These </w:t>
      </w:r>
      <w:r w:rsidRPr="00946833">
        <w:rPr>
          <w:rFonts w:asciiTheme="majorHAnsi" w:eastAsia="Times New Roman" w:hAnsiTheme="majorHAnsi" w:cs="Arial"/>
          <w:sz w:val="22"/>
          <w:szCs w:val="22"/>
          <w:lang w:eastAsia="en-AU"/>
        </w:rPr>
        <w:t>include the APIJ2/</w:t>
      </w:r>
      <w:r w:rsidR="00983FED">
        <w:rPr>
          <w:rFonts w:asciiTheme="majorHAnsi" w:eastAsia="Times New Roman" w:hAnsiTheme="majorHAnsi" w:cs="Arial"/>
          <w:sz w:val="22"/>
          <w:szCs w:val="22"/>
          <w:lang w:eastAsia="en-AU"/>
        </w:rPr>
        <w:t>PEDULI</w:t>
      </w:r>
      <w:r w:rsidRPr="00946833">
        <w:rPr>
          <w:rFonts w:asciiTheme="majorHAnsi" w:eastAsia="Times New Roman" w:hAnsiTheme="majorHAnsi" w:cs="Arial"/>
          <w:sz w:val="22"/>
          <w:szCs w:val="22"/>
          <w:lang w:eastAsia="en-AU"/>
        </w:rPr>
        <w:t xml:space="preserve"> partners SIGAB and SAPDA. </w:t>
      </w:r>
      <w:r w:rsidR="00983FED">
        <w:rPr>
          <w:rFonts w:asciiTheme="majorHAnsi" w:eastAsia="Times New Roman" w:hAnsiTheme="majorHAnsi" w:cs="Arial"/>
          <w:sz w:val="22"/>
          <w:szCs w:val="22"/>
          <w:lang w:eastAsia="en-AU"/>
        </w:rPr>
        <w:t xml:space="preserve">DFAT funding has built their capacity to enable them to </w:t>
      </w:r>
      <w:r w:rsidRPr="00946833">
        <w:rPr>
          <w:rFonts w:asciiTheme="majorHAnsi" w:eastAsia="Times New Roman" w:hAnsiTheme="majorHAnsi" w:cs="Arial"/>
          <w:sz w:val="22"/>
          <w:szCs w:val="22"/>
          <w:lang w:eastAsia="en-AU"/>
        </w:rPr>
        <w:t>successful</w:t>
      </w:r>
      <w:r w:rsidR="00AC10DF">
        <w:rPr>
          <w:rFonts w:asciiTheme="majorHAnsi" w:eastAsia="Times New Roman" w:hAnsiTheme="majorHAnsi" w:cs="Arial"/>
          <w:sz w:val="22"/>
          <w:szCs w:val="22"/>
          <w:lang w:eastAsia="en-AU"/>
        </w:rPr>
        <w:t>ly</w:t>
      </w:r>
      <w:r w:rsidR="00983FED">
        <w:rPr>
          <w:rFonts w:asciiTheme="majorHAnsi" w:eastAsia="Times New Roman" w:hAnsiTheme="majorHAnsi" w:cs="Arial"/>
          <w:sz w:val="22"/>
          <w:szCs w:val="22"/>
          <w:lang w:eastAsia="en-AU"/>
        </w:rPr>
        <w:t xml:space="preserve"> leverage</w:t>
      </w:r>
      <w:r w:rsidRPr="00946833">
        <w:rPr>
          <w:rFonts w:asciiTheme="majorHAnsi" w:eastAsia="Times New Roman" w:hAnsiTheme="majorHAnsi" w:cs="Arial"/>
          <w:sz w:val="22"/>
          <w:szCs w:val="22"/>
          <w:lang w:eastAsia="en-AU"/>
        </w:rPr>
        <w:t xml:space="preserve"> provincial, district and village budgets on behalf of local community-based disability groups. </w:t>
      </w:r>
    </w:p>
    <w:p w14:paraId="3588B01B" w14:textId="77777777" w:rsidR="000B061A" w:rsidRDefault="000B061A" w:rsidP="004B0673">
      <w:pPr>
        <w:pStyle w:val="Heading1"/>
        <w:spacing w:before="0" w:after="0" w:line="259" w:lineRule="auto"/>
        <w:jc w:val="both"/>
        <w:rPr>
          <w:rFonts w:eastAsia="Times New Roman" w:cs="Arial"/>
          <w:b w:val="0"/>
          <w:bCs w:val="0"/>
          <w:color w:val="auto"/>
          <w:sz w:val="22"/>
          <w:szCs w:val="22"/>
          <w:lang w:eastAsia="en-AU"/>
        </w:rPr>
      </w:pPr>
    </w:p>
    <w:p w14:paraId="34E79BE1" w14:textId="24009D44" w:rsidR="00200819" w:rsidRPr="0026005D" w:rsidRDefault="00567690" w:rsidP="004B0673">
      <w:pPr>
        <w:pStyle w:val="Heading1"/>
        <w:spacing w:before="0" w:after="0" w:line="259" w:lineRule="auto"/>
        <w:jc w:val="both"/>
        <w:rPr>
          <w:rFonts w:eastAsia="Times New Roman" w:cs="Arial"/>
          <w:b w:val="0"/>
          <w:bCs w:val="0"/>
          <w:color w:val="auto"/>
          <w:sz w:val="22"/>
          <w:szCs w:val="22"/>
          <w:lang w:eastAsia="en-AU"/>
        </w:rPr>
      </w:pPr>
      <w:r w:rsidRPr="0026005D">
        <w:rPr>
          <w:rFonts w:eastAsia="Times New Roman" w:cs="Arial"/>
          <w:b w:val="0"/>
          <w:bCs w:val="0"/>
          <w:color w:val="auto"/>
          <w:sz w:val="22"/>
          <w:szCs w:val="22"/>
          <w:lang w:eastAsia="en-AU"/>
        </w:rPr>
        <w:t xml:space="preserve">The relationships between the different DPOs can be complex and often politicised which may at times create challenges in facilitating coordination and cooperation. Through </w:t>
      </w:r>
      <w:r w:rsidR="0026005D" w:rsidRPr="0026005D">
        <w:rPr>
          <w:rFonts w:eastAsia="Times New Roman" w:cs="Arial"/>
          <w:b w:val="0"/>
          <w:bCs w:val="0"/>
          <w:color w:val="auto"/>
          <w:sz w:val="22"/>
          <w:szCs w:val="22"/>
          <w:lang w:eastAsia="en-AU"/>
        </w:rPr>
        <w:t>PEDULI</w:t>
      </w:r>
      <w:r w:rsidRPr="0026005D">
        <w:rPr>
          <w:rFonts w:eastAsia="Times New Roman" w:cs="Arial"/>
          <w:b w:val="0"/>
          <w:bCs w:val="0"/>
          <w:color w:val="auto"/>
          <w:sz w:val="22"/>
          <w:szCs w:val="22"/>
          <w:lang w:eastAsia="en-AU"/>
        </w:rPr>
        <w:t xml:space="preserve"> and its emphasis on collaboration relationships between DPOs and </w:t>
      </w:r>
      <w:r w:rsidR="00BC1318" w:rsidRPr="0026005D">
        <w:rPr>
          <w:rFonts w:eastAsia="Times New Roman" w:cs="Arial"/>
          <w:b w:val="0"/>
          <w:bCs w:val="0"/>
          <w:color w:val="auto"/>
          <w:sz w:val="22"/>
          <w:szCs w:val="22"/>
          <w:lang w:eastAsia="en-AU"/>
        </w:rPr>
        <w:t>CSOs</w:t>
      </w:r>
      <w:r w:rsidRPr="0026005D">
        <w:rPr>
          <w:rFonts w:eastAsia="Times New Roman" w:cs="Arial"/>
          <w:b w:val="0"/>
          <w:bCs w:val="0"/>
          <w:color w:val="auto"/>
          <w:sz w:val="22"/>
          <w:szCs w:val="22"/>
          <w:lang w:eastAsia="en-AU"/>
        </w:rPr>
        <w:t xml:space="preserve"> have improved and has </w:t>
      </w:r>
      <w:r w:rsidR="003A6469" w:rsidRPr="0026005D">
        <w:rPr>
          <w:rFonts w:eastAsia="Times New Roman" w:cs="Arial"/>
          <w:b w:val="0"/>
          <w:bCs w:val="0"/>
          <w:color w:val="auto"/>
          <w:sz w:val="22"/>
          <w:szCs w:val="22"/>
          <w:lang w:eastAsia="en-AU"/>
        </w:rPr>
        <w:t xml:space="preserve">created </w:t>
      </w:r>
      <w:r w:rsidRPr="0026005D">
        <w:rPr>
          <w:rFonts w:eastAsia="Times New Roman" w:cs="Arial"/>
          <w:b w:val="0"/>
          <w:bCs w:val="0"/>
          <w:color w:val="auto"/>
          <w:sz w:val="22"/>
          <w:szCs w:val="22"/>
          <w:lang w:eastAsia="en-AU"/>
        </w:rPr>
        <w:t>opportunities fo</w:t>
      </w:r>
      <w:r w:rsidR="00AC2CB9" w:rsidRPr="0026005D">
        <w:rPr>
          <w:rFonts w:eastAsia="Times New Roman" w:cs="Arial"/>
          <w:b w:val="0"/>
          <w:bCs w:val="0"/>
          <w:color w:val="auto"/>
          <w:sz w:val="22"/>
          <w:szCs w:val="22"/>
          <w:lang w:eastAsia="en-AU"/>
        </w:rPr>
        <w:t>r other DFAT programs to</w:t>
      </w:r>
      <w:r w:rsidRPr="0026005D">
        <w:rPr>
          <w:rFonts w:eastAsia="Times New Roman" w:cs="Arial"/>
          <w:b w:val="0"/>
          <w:bCs w:val="0"/>
          <w:color w:val="auto"/>
          <w:sz w:val="22"/>
          <w:szCs w:val="22"/>
          <w:lang w:eastAsia="en-AU"/>
        </w:rPr>
        <w:t xml:space="preserve"> further </w:t>
      </w:r>
      <w:r w:rsidR="00AC2CB9" w:rsidRPr="0026005D">
        <w:rPr>
          <w:rFonts w:eastAsia="Times New Roman" w:cs="Arial"/>
          <w:b w:val="0"/>
          <w:bCs w:val="0"/>
          <w:color w:val="auto"/>
          <w:sz w:val="22"/>
          <w:szCs w:val="22"/>
          <w:lang w:eastAsia="en-AU"/>
        </w:rPr>
        <w:t xml:space="preserve">develop </w:t>
      </w:r>
      <w:r w:rsidRPr="0026005D">
        <w:rPr>
          <w:rFonts w:eastAsia="Times New Roman" w:cs="Arial"/>
          <w:b w:val="0"/>
          <w:bCs w:val="0"/>
          <w:color w:val="auto"/>
          <w:sz w:val="22"/>
          <w:szCs w:val="22"/>
          <w:lang w:eastAsia="en-AU"/>
        </w:rPr>
        <w:t xml:space="preserve">these approaches and relationships.  An example of these partnerships is between </w:t>
      </w:r>
      <w:r w:rsidR="0052305B">
        <w:rPr>
          <w:rFonts w:eastAsia="Times New Roman" w:cs="Arial"/>
          <w:b w:val="0"/>
          <w:bCs w:val="0"/>
          <w:color w:val="auto"/>
          <w:sz w:val="22"/>
          <w:szCs w:val="22"/>
          <w:lang w:eastAsia="en-AU"/>
        </w:rPr>
        <w:t>CSO YASMIB</w:t>
      </w:r>
      <w:r w:rsidRPr="0026005D">
        <w:rPr>
          <w:rFonts w:eastAsia="Times New Roman" w:cs="Arial"/>
          <w:b w:val="0"/>
          <w:bCs w:val="0"/>
          <w:color w:val="auto"/>
          <w:sz w:val="22"/>
          <w:szCs w:val="22"/>
          <w:lang w:eastAsia="en-AU"/>
        </w:rPr>
        <w:t xml:space="preserve"> and the DPO network in South Sulawesi that has improved capacity for DPOs in disability</w:t>
      </w:r>
      <w:r w:rsidR="002603DE" w:rsidRPr="0026005D">
        <w:rPr>
          <w:rFonts w:eastAsia="Times New Roman" w:cs="Arial"/>
          <w:b w:val="0"/>
          <w:bCs w:val="0"/>
          <w:color w:val="auto"/>
          <w:sz w:val="22"/>
          <w:szCs w:val="22"/>
          <w:lang w:eastAsia="en-AU"/>
        </w:rPr>
        <w:t xml:space="preserve"> inclusive</w:t>
      </w:r>
      <w:r w:rsidRPr="0026005D">
        <w:rPr>
          <w:rFonts w:eastAsia="Times New Roman" w:cs="Arial"/>
          <w:b w:val="0"/>
          <w:bCs w:val="0"/>
          <w:color w:val="auto"/>
          <w:sz w:val="22"/>
          <w:szCs w:val="22"/>
          <w:lang w:eastAsia="en-AU"/>
        </w:rPr>
        <w:t xml:space="preserve"> planning and budgeting at the village and district levels. </w:t>
      </w:r>
    </w:p>
    <w:p w14:paraId="7DC346C2" w14:textId="3453E4ED" w:rsidR="00F625B7" w:rsidRPr="00200819" w:rsidRDefault="00F625B7" w:rsidP="00A8377B">
      <w:pPr>
        <w:pStyle w:val="Heading1"/>
        <w:spacing w:before="360" w:after="240" w:line="259" w:lineRule="auto"/>
        <w:jc w:val="both"/>
        <w:rPr>
          <w:rFonts w:eastAsia="Times New Roman" w:cs="Arial"/>
          <w:b w:val="0"/>
          <w:bCs w:val="0"/>
          <w:color w:val="auto"/>
          <w:sz w:val="22"/>
          <w:szCs w:val="22"/>
          <w:lang w:eastAsia="en-AU"/>
        </w:rPr>
      </w:pPr>
      <w:r w:rsidRPr="0026005D">
        <w:t>PART 2: MAMPU’S EXISTING APPROACH</w:t>
      </w:r>
      <w:r>
        <w:t xml:space="preserve"> TO DISABILITY</w:t>
      </w:r>
    </w:p>
    <w:p w14:paraId="0683C891" w14:textId="5267888B" w:rsidR="000018C3" w:rsidRPr="00B41D87" w:rsidRDefault="00B016D0" w:rsidP="004B0673">
      <w:pPr>
        <w:pStyle w:val="BodyText"/>
        <w:spacing w:line="259" w:lineRule="auto"/>
        <w:jc w:val="both"/>
        <w:rPr>
          <w:rFonts w:asciiTheme="majorHAnsi" w:hAnsiTheme="majorHAnsi" w:cs="Arial"/>
          <w:sz w:val="22"/>
          <w:szCs w:val="22"/>
        </w:rPr>
      </w:pPr>
      <w:r w:rsidRPr="00A8377B">
        <w:rPr>
          <w:rFonts w:asciiTheme="majorHAnsi" w:hAnsiTheme="majorHAnsi" w:cs="Arial"/>
          <w:sz w:val="22"/>
          <w:szCs w:val="22"/>
        </w:rPr>
        <w:t xml:space="preserve">Following </w:t>
      </w:r>
      <w:r w:rsidR="00A8377B" w:rsidRPr="00A8377B">
        <w:rPr>
          <w:rFonts w:asciiTheme="majorHAnsi" w:hAnsiTheme="majorHAnsi" w:cs="Arial"/>
          <w:sz w:val="22"/>
          <w:szCs w:val="22"/>
        </w:rPr>
        <w:t xml:space="preserve">the discussion </w:t>
      </w:r>
      <w:r w:rsidRPr="00A8377B">
        <w:rPr>
          <w:rFonts w:asciiTheme="majorHAnsi" w:hAnsiTheme="majorHAnsi" w:cs="Arial"/>
          <w:sz w:val="22"/>
          <w:szCs w:val="22"/>
        </w:rPr>
        <w:t>on</w:t>
      </w:r>
      <w:r w:rsidR="00CE14C9" w:rsidRPr="00A8377B">
        <w:rPr>
          <w:rFonts w:asciiTheme="majorHAnsi" w:hAnsiTheme="majorHAnsi" w:cs="Arial"/>
          <w:sz w:val="22"/>
          <w:szCs w:val="22"/>
        </w:rPr>
        <w:t xml:space="preserve"> key contextual considerations</w:t>
      </w:r>
      <w:r w:rsidR="00A8377B" w:rsidRPr="00A8377B">
        <w:rPr>
          <w:rFonts w:asciiTheme="majorHAnsi" w:hAnsiTheme="majorHAnsi" w:cs="Arial"/>
          <w:sz w:val="22"/>
          <w:szCs w:val="22"/>
        </w:rPr>
        <w:t xml:space="preserve"> in Part 1, the report now moves to </w:t>
      </w:r>
      <w:r w:rsidR="00CE14C9" w:rsidRPr="00A8377B">
        <w:rPr>
          <w:rFonts w:asciiTheme="majorHAnsi" w:hAnsiTheme="majorHAnsi" w:cs="Arial"/>
          <w:sz w:val="22"/>
          <w:szCs w:val="22"/>
        </w:rPr>
        <w:t>r</w:t>
      </w:r>
      <w:r w:rsidR="00A8377B" w:rsidRPr="00A8377B">
        <w:rPr>
          <w:rFonts w:asciiTheme="majorHAnsi" w:hAnsiTheme="majorHAnsi" w:cs="Arial"/>
          <w:sz w:val="22"/>
          <w:szCs w:val="22"/>
        </w:rPr>
        <w:t>eview</w:t>
      </w:r>
      <w:r w:rsidR="00CC38D5" w:rsidRPr="00A8377B">
        <w:rPr>
          <w:rFonts w:asciiTheme="majorHAnsi" w:hAnsiTheme="majorHAnsi" w:cs="Arial"/>
          <w:sz w:val="22"/>
          <w:szCs w:val="22"/>
        </w:rPr>
        <w:t xml:space="preserve"> the existing situation across MAMPU’s portfolio of work</w:t>
      </w:r>
      <w:r w:rsidR="00CE14C9" w:rsidRPr="00A8377B">
        <w:rPr>
          <w:rFonts w:asciiTheme="majorHAnsi" w:hAnsiTheme="majorHAnsi" w:cs="Arial"/>
          <w:sz w:val="22"/>
          <w:szCs w:val="22"/>
        </w:rPr>
        <w:t>.</w:t>
      </w:r>
      <w:r w:rsidR="00CF4265">
        <w:rPr>
          <w:rFonts w:asciiTheme="majorHAnsi" w:hAnsiTheme="majorHAnsi" w:cs="Arial"/>
          <w:sz w:val="22"/>
          <w:szCs w:val="22"/>
        </w:rPr>
        <w:t xml:space="preserve"> </w:t>
      </w:r>
      <w:r w:rsidR="00A7671D">
        <w:rPr>
          <w:rFonts w:asciiTheme="majorHAnsi" w:hAnsiTheme="majorHAnsi" w:cs="Arial"/>
          <w:sz w:val="22"/>
          <w:szCs w:val="22"/>
        </w:rPr>
        <w:t>This is informed by an</w:t>
      </w:r>
      <w:r w:rsidR="00A7671D" w:rsidRPr="0024753A">
        <w:rPr>
          <w:rFonts w:asciiTheme="majorHAnsi" w:hAnsiTheme="majorHAnsi" w:cs="Arial"/>
          <w:sz w:val="22"/>
          <w:szCs w:val="22"/>
        </w:rPr>
        <w:t xml:space="preserve"> </w:t>
      </w:r>
      <w:r w:rsidR="000018C3" w:rsidRPr="00A7671D">
        <w:rPr>
          <w:rFonts w:asciiTheme="majorHAnsi" w:hAnsiTheme="majorHAnsi" w:cs="Arial"/>
          <w:sz w:val="22"/>
          <w:szCs w:val="22"/>
        </w:rPr>
        <w:t>internal</w:t>
      </w:r>
      <w:r w:rsidR="000018C3">
        <w:rPr>
          <w:rFonts w:asciiTheme="majorHAnsi" w:hAnsiTheme="majorHAnsi" w:cs="Arial"/>
          <w:sz w:val="22"/>
          <w:szCs w:val="22"/>
        </w:rPr>
        <w:t xml:space="preserve"> mapping exercise</w:t>
      </w:r>
      <w:r w:rsidR="00A7671D">
        <w:rPr>
          <w:rFonts w:asciiTheme="majorHAnsi" w:hAnsiTheme="majorHAnsi" w:cs="Arial"/>
          <w:sz w:val="22"/>
          <w:szCs w:val="22"/>
        </w:rPr>
        <w:t xml:space="preserve"> that</w:t>
      </w:r>
      <w:r w:rsidR="000018C3">
        <w:rPr>
          <w:rFonts w:asciiTheme="majorHAnsi" w:hAnsiTheme="majorHAnsi" w:cs="Arial"/>
          <w:sz w:val="22"/>
          <w:szCs w:val="22"/>
        </w:rPr>
        <w:t xml:space="preserve"> </w:t>
      </w:r>
      <w:r w:rsidR="00191D8C">
        <w:rPr>
          <w:rFonts w:asciiTheme="majorHAnsi" w:hAnsiTheme="majorHAnsi" w:cs="Arial"/>
          <w:sz w:val="22"/>
          <w:szCs w:val="22"/>
        </w:rPr>
        <w:t>canvass</w:t>
      </w:r>
      <w:r w:rsidR="00CE14C9">
        <w:rPr>
          <w:rFonts w:asciiTheme="majorHAnsi" w:hAnsiTheme="majorHAnsi" w:cs="Arial"/>
          <w:sz w:val="22"/>
          <w:szCs w:val="22"/>
        </w:rPr>
        <w:t>ed</w:t>
      </w:r>
      <w:r w:rsidR="00191D8C">
        <w:rPr>
          <w:rFonts w:asciiTheme="majorHAnsi" w:hAnsiTheme="majorHAnsi" w:cs="Arial"/>
          <w:sz w:val="22"/>
          <w:szCs w:val="22"/>
        </w:rPr>
        <w:t xml:space="preserve"> four key questions</w:t>
      </w:r>
      <w:r w:rsidR="00A7671D">
        <w:rPr>
          <w:rFonts w:asciiTheme="majorHAnsi" w:hAnsiTheme="majorHAnsi" w:cs="Arial"/>
          <w:sz w:val="22"/>
          <w:szCs w:val="22"/>
        </w:rPr>
        <w:t xml:space="preserve"> listed below as well as an</w:t>
      </w:r>
      <w:r w:rsidR="000018C3">
        <w:rPr>
          <w:rFonts w:asciiTheme="majorHAnsi" w:hAnsiTheme="majorHAnsi" w:cs="Arial"/>
          <w:sz w:val="22"/>
          <w:szCs w:val="22"/>
        </w:rPr>
        <w:t xml:space="preserve"> analysis of </w:t>
      </w:r>
      <w:r w:rsidR="00304278">
        <w:rPr>
          <w:rFonts w:asciiTheme="majorHAnsi" w:hAnsiTheme="majorHAnsi" w:cs="Arial"/>
          <w:sz w:val="22"/>
          <w:szCs w:val="22"/>
        </w:rPr>
        <w:t xml:space="preserve">the </w:t>
      </w:r>
      <w:r w:rsidR="000018C3">
        <w:rPr>
          <w:rFonts w:asciiTheme="majorHAnsi" w:hAnsiTheme="majorHAnsi" w:cs="Arial"/>
          <w:sz w:val="22"/>
          <w:szCs w:val="22"/>
        </w:rPr>
        <w:t>current situation</w:t>
      </w:r>
      <w:r w:rsidR="00191D8C">
        <w:rPr>
          <w:rFonts w:asciiTheme="majorHAnsi" w:hAnsiTheme="majorHAnsi" w:cs="Arial"/>
          <w:sz w:val="22"/>
          <w:szCs w:val="22"/>
        </w:rPr>
        <w:t xml:space="preserve"> </w:t>
      </w:r>
      <w:r w:rsidR="00A7671D">
        <w:rPr>
          <w:rFonts w:asciiTheme="majorHAnsi" w:hAnsiTheme="majorHAnsi" w:cs="Arial"/>
          <w:sz w:val="22"/>
          <w:szCs w:val="22"/>
        </w:rPr>
        <w:t>in each of MAMPU’s five thematic areas.</w:t>
      </w:r>
    </w:p>
    <w:p w14:paraId="439A4049" w14:textId="5842A38A" w:rsidR="00191D8C" w:rsidRDefault="00191D8C" w:rsidP="004B0673">
      <w:pPr>
        <w:pStyle w:val="BodyText"/>
        <w:numPr>
          <w:ilvl w:val="0"/>
          <w:numId w:val="16"/>
        </w:numPr>
        <w:spacing w:line="259" w:lineRule="auto"/>
        <w:ind w:left="360"/>
        <w:jc w:val="both"/>
        <w:rPr>
          <w:rFonts w:asciiTheme="majorHAnsi" w:hAnsiTheme="majorHAnsi" w:cs="Arial"/>
          <w:sz w:val="22"/>
          <w:szCs w:val="22"/>
        </w:rPr>
      </w:pPr>
      <w:r>
        <w:rPr>
          <w:rFonts w:asciiTheme="majorHAnsi" w:hAnsiTheme="majorHAnsi" w:cs="Arial"/>
          <w:sz w:val="22"/>
          <w:szCs w:val="22"/>
        </w:rPr>
        <w:t>How does MAMPU’s approach compl</w:t>
      </w:r>
      <w:r w:rsidR="00F625B7">
        <w:rPr>
          <w:rFonts w:asciiTheme="majorHAnsi" w:hAnsiTheme="majorHAnsi" w:cs="Arial"/>
          <w:sz w:val="22"/>
          <w:szCs w:val="22"/>
        </w:rPr>
        <w:t>e</w:t>
      </w:r>
      <w:r>
        <w:rPr>
          <w:rFonts w:asciiTheme="majorHAnsi" w:hAnsiTheme="majorHAnsi" w:cs="Arial"/>
          <w:sz w:val="22"/>
          <w:szCs w:val="22"/>
        </w:rPr>
        <w:t>ment and add value to existing DFAT initiatives?</w:t>
      </w:r>
    </w:p>
    <w:p w14:paraId="08B22418" w14:textId="4C112E15" w:rsidR="000018C3" w:rsidRPr="005256A7" w:rsidRDefault="000018C3" w:rsidP="004B0673">
      <w:pPr>
        <w:pStyle w:val="BodyText"/>
        <w:numPr>
          <w:ilvl w:val="0"/>
          <w:numId w:val="16"/>
        </w:numPr>
        <w:spacing w:line="259" w:lineRule="auto"/>
        <w:ind w:left="360"/>
        <w:jc w:val="both"/>
        <w:rPr>
          <w:rFonts w:asciiTheme="majorHAnsi" w:hAnsiTheme="majorHAnsi" w:cs="Arial"/>
          <w:sz w:val="22"/>
          <w:szCs w:val="22"/>
        </w:rPr>
      </w:pPr>
      <w:r w:rsidRPr="005256A7">
        <w:rPr>
          <w:rFonts w:asciiTheme="majorHAnsi" w:hAnsiTheme="majorHAnsi" w:cs="Arial"/>
          <w:sz w:val="22"/>
          <w:szCs w:val="22"/>
        </w:rPr>
        <w:t>How is the MANIS system capturing data on participation of</w:t>
      </w:r>
      <w:r w:rsidR="00A35B48">
        <w:rPr>
          <w:rFonts w:asciiTheme="majorHAnsi" w:hAnsiTheme="majorHAnsi" w:cs="Arial"/>
          <w:sz w:val="22"/>
          <w:szCs w:val="22"/>
        </w:rPr>
        <w:t xml:space="preserve"> people with disabilities</w:t>
      </w:r>
      <w:r w:rsidRPr="005256A7">
        <w:rPr>
          <w:rFonts w:asciiTheme="majorHAnsi" w:hAnsiTheme="majorHAnsi" w:cs="Arial"/>
          <w:sz w:val="22"/>
          <w:szCs w:val="22"/>
        </w:rPr>
        <w:t xml:space="preserve"> in current MAMPU initiatives? </w:t>
      </w:r>
    </w:p>
    <w:p w14:paraId="351F4FC9" w14:textId="594DAD0F" w:rsidR="000018C3" w:rsidRPr="005256A7" w:rsidRDefault="000018C3" w:rsidP="004B0673">
      <w:pPr>
        <w:pStyle w:val="BodyText"/>
        <w:numPr>
          <w:ilvl w:val="0"/>
          <w:numId w:val="16"/>
        </w:numPr>
        <w:spacing w:line="259" w:lineRule="auto"/>
        <w:ind w:left="360"/>
        <w:jc w:val="both"/>
        <w:rPr>
          <w:rFonts w:asciiTheme="majorHAnsi" w:hAnsiTheme="majorHAnsi" w:cs="Arial"/>
          <w:sz w:val="22"/>
          <w:szCs w:val="22"/>
        </w:rPr>
      </w:pPr>
      <w:r w:rsidRPr="005256A7">
        <w:rPr>
          <w:rFonts w:asciiTheme="majorHAnsi" w:hAnsiTheme="majorHAnsi" w:cs="Arial"/>
          <w:sz w:val="22"/>
          <w:szCs w:val="22"/>
        </w:rPr>
        <w:t xml:space="preserve">How are </w:t>
      </w:r>
      <w:r w:rsidR="00191D8C">
        <w:rPr>
          <w:rFonts w:asciiTheme="majorHAnsi" w:hAnsiTheme="majorHAnsi" w:cs="Arial"/>
          <w:sz w:val="22"/>
          <w:szCs w:val="22"/>
        </w:rPr>
        <w:t xml:space="preserve">barriers to inclusion and access to services </w:t>
      </w:r>
      <w:r w:rsidR="00191D8C" w:rsidRPr="005256A7">
        <w:rPr>
          <w:rFonts w:asciiTheme="majorHAnsi" w:hAnsiTheme="majorHAnsi" w:cs="Arial"/>
          <w:sz w:val="22"/>
          <w:szCs w:val="22"/>
        </w:rPr>
        <w:t>being addressed in programming</w:t>
      </w:r>
      <w:r w:rsidR="00191D8C">
        <w:rPr>
          <w:rFonts w:asciiTheme="majorHAnsi" w:hAnsiTheme="majorHAnsi" w:cs="Arial"/>
          <w:sz w:val="22"/>
          <w:szCs w:val="22"/>
        </w:rPr>
        <w:t xml:space="preserve"> through </w:t>
      </w:r>
      <w:r w:rsidRPr="005256A7">
        <w:rPr>
          <w:rFonts w:asciiTheme="majorHAnsi" w:hAnsiTheme="majorHAnsi" w:cs="Arial"/>
          <w:sz w:val="22"/>
          <w:szCs w:val="22"/>
        </w:rPr>
        <w:t>collection and quality of data, policy, laws, community</w:t>
      </w:r>
      <w:r w:rsidR="005E7D6B" w:rsidRPr="005256A7">
        <w:rPr>
          <w:rFonts w:asciiTheme="majorHAnsi" w:hAnsiTheme="majorHAnsi" w:cs="Arial"/>
          <w:sz w:val="22"/>
          <w:szCs w:val="22"/>
        </w:rPr>
        <w:t xml:space="preserve"> attitudes</w:t>
      </w:r>
      <w:r w:rsidRPr="005256A7">
        <w:rPr>
          <w:rFonts w:asciiTheme="majorHAnsi" w:hAnsiTheme="majorHAnsi" w:cs="Arial"/>
          <w:sz w:val="22"/>
          <w:szCs w:val="22"/>
        </w:rPr>
        <w:t xml:space="preserve"> (discrimination, stigma)</w:t>
      </w:r>
      <w:r w:rsidRPr="00FC75DF">
        <w:rPr>
          <w:rFonts w:asciiTheme="majorHAnsi" w:hAnsiTheme="majorHAnsi" w:cs="Arial"/>
          <w:sz w:val="22"/>
          <w:szCs w:val="22"/>
        </w:rPr>
        <w:t>?</w:t>
      </w:r>
    </w:p>
    <w:p w14:paraId="67322BF6" w14:textId="0BF002F6" w:rsidR="00CE14C9" w:rsidRPr="005256A7" w:rsidRDefault="000018C3" w:rsidP="004B0673">
      <w:pPr>
        <w:pStyle w:val="BodyText"/>
        <w:numPr>
          <w:ilvl w:val="0"/>
          <w:numId w:val="16"/>
        </w:numPr>
        <w:spacing w:line="259" w:lineRule="auto"/>
        <w:ind w:left="360"/>
        <w:jc w:val="both"/>
        <w:rPr>
          <w:rFonts w:asciiTheme="majorHAnsi" w:hAnsiTheme="majorHAnsi" w:cs="Arial"/>
          <w:sz w:val="22"/>
          <w:szCs w:val="22"/>
        </w:rPr>
      </w:pPr>
      <w:r w:rsidRPr="005256A7">
        <w:rPr>
          <w:rFonts w:asciiTheme="majorHAnsi" w:hAnsiTheme="majorHAnsi" w:cs="Arial"/>
          <w:sz w:val="22"/>
          <w:szCs w:val="22"/>
        </w:rPr>
        <w:t>How does MAMPU involve</w:t>
      </w:r>
      <w:r w:rsidR="00A35B48">
        <w:rPr>
          <w:rFonts w:asciiTheme="majorHAnsi" w:hAnsiTheme="majorHAnsi" w:cs="Arial"/>
          <w:sz w:val="22"/>
          <w:szCs w:val="22"/>
        </w:rPr>
        <w:t xml:space="preserve"> people with disabilities</w:t>
      </w:r>
      <w:r w:rsidRPr="005256A7">
        <w:rPr>
          <w:rFonts w:asciiTheme="majorHAnsi" w:hAnsiTheme="majorHAnsi" w:cs="Arial"/>
          <w:sz w:val="22"/>
          <w:szCs w:val="22"/>
        </w:rPr>
        <w:t xml:space="preserve"> and DPOs in policy advocacy? To what level are partnerships being supported between</w:t>
      </w:r>
      <w:r w:rsidR="00A35B48">
        <w:rPr>
          <w:rFonts w:asciiTheme="majorHAnsi" w:hAnsiTheme="majorHAnsi" w:cs="Arial"/>
          <w:sz w:val="22"/>
          <w:szCs w:val="22"/>
        </w:rPr>
        <w:t xml:space="preserve"> people with disabilities</w:t>
      </w:r>
      <w:r w:rsidRPr="005256A7">
        <w:rPr>
          <w:rFonts w:asciiTheme="majorHAnsi" w:hAnsiTheme="majorHAnsi" w:cs="Arial"/>
          <w:sz w:val="22"/>
          <w:szCs w:val="22"/>
        </w:rPr>
        <w:t>, DPOs and CSOs? And to what extent is MAMPU supporting leadership skills among</w:t>
      </w:r>
      <w:r w:rsidR="00A35B48">
        <w:rPr>
          <w:rFonts w:asciiTheme="majorHAnsi" w:hAnsiTheme="majorHAnsi" w:cs="Arial"/>
          <w:sz w:val="22"/>
          <w:szCs w:val="22"/>
        </w:rPr>
        <w:t xml:space="preserve"> people with disabilities</w:t>
      </w:r>
      <w:r w:rsidRPr="005256A7">
        <w:rPr>
          <w:rFonts w:asciiTheme="majorHAnsi" w:hAnsiTheme="majorHAnsi" w:cs="Arial"/>
          <w:sz w:val="22"/>
          <w:szCs w:val="22"/>
        </w:rPr>
        <w:t xml:space="preserve">? </w:t>
      </w:r>
    </w:p>
    <w:p w14:paraId="4D388A8F" w14:textId="31D1DB42" w:rsidR="00CE14C9" w:rsidRPr="00B016D0" w:rsidRDefault="00306874" w:rsidP="003E345A">
      <w:pPr>
        <w:pStyle w:val="BodyText"/>
        <w:spacing w:after="240" w:line="259" w:lineRule="auto"/>
        <w:jc w:val="both"/>
        <w:rPr>
          <w:rFonts w:asciiTheme="majorHAnsi" w:hAnsiTheme="majorHAnsi" w:cs="Arial"/>
          <w:sz w:val="22"/>
          <w:szCs w:val="22"/>
        </w:rPr>
      </w:pPr>
      <w:r w:rsidRPr="00B016D0">
        <w:rPr>
          <w:rFonts w:asciiTheme="majorHAnsi" w:hAnsiTheme="majorHAnsi" w:cs="Arial"/>
          <w:sz w:val="22"/>
          <w:szCs w:val="22"/>
        </w:rPr>
        <w:t xml:space="preserve">These questions have framed </w:t>
      </w:r>
      <w:r w:rsidR="00160148">
        <w:rPr>
          <w:rFonts w:asciiTheme="majorHAnsi" w:hAnsiTheme="majorHAnsi" w:cs="Arial"/>
          <w:sz w:val="22"/>
          <w:szCs w:val="22"/>
        </w:rPr>
        <w:t xml:space="preserve">the </w:t>
      </w:r>
      <w:r w:rsidR="005D6D6D">
        <w:rPr>
          <w:rFonts w:asciiTheme="majorHAnsi" w:hAnsiTheme="majorHAnsi" w:cs="Arial"/>
          <w:sz w:val="22"/>
          <w:szCs w:val="22"/>
        </w:rPr>
        <w:t>assessment and are addressed throughout the discussion below.</w:t>
      </w:r>
    </w:p>
    <w:p w14:paraId="23176F1D" w14:textId="4C671D4F" w:rsidR="00306874" w:rsidRPr="006E3690" w:rsidRDefault="001B3AC2" w:rsidP="003E345A">
      <w:pPr>
        <w:pStyle w:val="BodyText"/>
        <w:spacing w:before="120"/>
        <w:jc w:val="both"/>
        <w:rPr>
          <w:rFonts w:asciiTheme="majorHAnsi" w:hAnsiTheme="majorHAnsi" w:cs="Arial"/>
          <w:b/>
          <w:i/>
        </w:rPr>
      </w:pPr>
      <w:r w:rsidRPr="006E3690">
        <w:rPr>
          <w:rFonts w:asciiTheme="majorHAnsi" w:hAnsiTheme="majorHAnsi" w:cs="Arial"/>
          <w:b/>
          <w:i/>
        </w:rPr>
        <w:t>Distinguishing features</w:t>
      </w:r>
      <w:r w:rsidR="00AC5372" w:rsidRPr="006E3690">
        <w:rPr>
          <w:rFonts w:asciiTheme="majorHAnsi" w:hAnsiTheme="majorHAnsi" w:cs="Arial"/>
          <w:b/>
          <w:i/>
        </w:rPr>
        <w:t xml:space="preserve"> of MAMPU</w:t>
      </w:r>
      <w:r w:rsidR="00E7592A" w:rsidRPr="006E3690">
        <w:rPr>
          <w:rFonts w:asciiTheme="majorHAnsi" w:hAnsiTheme="majorHAnsi" w:cs="Arial"/>
          <w:b/>
          <w:i/>
        </w:rPr>
        <w:t xml:space="preserve"> and Synergies with DFAT’s disability programs</w:t>
      </w:r>
    </w:p>
    <w:p w14:paraId="205E0B15" w14:textId="615B7095" w:rsidR="000B061A" w:rsidRDefault="00407A1F" w:rsidP="007177DE">
      <w:pPr>
        <w:pStyle w:val="BodyText"/>
        <w:spacing w:after="0" w:line="259" w:lineRule="auto"/>
        <w:jc w:val="both"/>
        <w:rPr>
          <w:rFonts w:asciiTheme="majorHAnsi" w:hAnsiTheme="majorHAnsi" w:cs="Arial"/>
          <w:sz w:val="22"/>
          <w:szCs w:val="22"/>
        </w:rPr>
      </w:pPr>
      <w:r w:rsidRPr="00AD2EB8">
        <w:rPr>
          <w:rFonts w:asciiTheme="majorHAnsi" w:hAnsiTheme="majorHAnsi" w:cs="Arial"/>
          <w:sz w:val="22"/>
          <w:szCs w:val="22"/>
        </w:rPr>
        <w:t>This section responds to question 1 above on how MAMPU’s approach can complement and add value to existing DFAT initiatives. A</w:t>
      </w:r>
      <w:r w:rsidR="00BD5731" w:rsidRPr="00AD2EB8">
        <w:rPr>
          <w:rFonts w:asciiTheme="majorHAnsi" w:hAnsiTheme="majorHAnsi" w:cs="Arial"/>
          <w:sz w:val="22"/>
          <w:szCs w:val="22"/>
        </w:rPr>
        <w:t xml:space="preserve">s noted in the Introduction, MAMPU recognises that women with disabilities are engaging </w:t>
      </w:r>
      <w:r w:rsidR="00ED2F50" w:rsidRPr="00AD2EB8">
        <w:rPr>
          <w:rFonts w:asciiTheme="majorHAnsi" w:hAnsiTheme="majorHAnsi" w:cs="Arial"/>
          <w:sz w:val="22"/>
          <w:szCs w:val="22"/>
        </w:rPr>
        <w:t>with P</w:t>
      </w:r>
      <w:r w:rsidR="00BD5731" w:rsidRPr="00AD2EB8">
        <w:rPr>
          <w:rFonts w:asciiTheme="majorHAnsi" w:hAnsiTheme="majorHAnsi" w:cs="Arial"/>
          <w:sz w:val="22"/>
          <w:szCs w:val="22"/>
        </w:rPr>
        <w:t xml:space="preserve">rogram activities and that there is a need for women with disabilities to participate further. Currently, MAMPU does not have a specific disability inclusion strategy which identifies how this objective can be achieved. </w:t>
      </w:r>
      <w:r w:rsidR="003D6869" w:rsidRPr="00AD2EB8">
        <w:rPr>
          <w:rFonts w:asciiTheme="majorHAnsi" w:hAnsiTheme="majorHAnsi" w:cs="Arial"/>
          <w:sz w:val="22"/>
          <w:szCs w:val="22"/>
        </w:rPr>
        <w:t xml:space="preserve">To inform the strategy, </w:t>
      </w:r>
      <w:r w:rsidRPr="00AD2EB8">
        <w:rPr>
          <w:rFonts w:asciiTheme="majorHAnsi" w:hAnsiTheme="majorHAnsi" w:cs="Arial"/>
          <w:sz w:val="22"/>
          <w:szCs w:val="22"/>
        </w:rPr>
        <w:t>Section 2</w:t>
      </w:r>
      <w:r w:rsidR="003D6869" w:rsidRPr="00AD2EB8">
        <w:rPr>
          <w:rFonts w:asciiTheme="majorHAnsi" w:hAnsiTheme="majorHAnsi" w:cs="Arial"/>
          <w:sz w:val="22"/>
          <w:szCs w:val="22"/>
        </w:rPr>
        <w:t xml:space="preserve"> starts with a brief outline of</w:t>
      </w:r>
      <w:r w:rsidR="00ED2F50" w:rsidRPr="00AD2EB8">
        <w:rPr>
          <w:rFonts w:asciiTheme="majorHAnsi" w:hAnsiTheme="majorHAnsi" w:cs="Arial"/>
          <w:sz w:val="22"/>
          <w:szCs w:val="22"/>
        </w:rPr>
        <w:t xml:space="preserve"> the </w:t>
      </w:r>
      <w:r w:rsidRPr="00AD2EB8">
        <w:rPr>
          <w:rFonts w:asciiTheme="majorHAnsi" w:hAnsiTheme="majorHAnsi" w:cs="Arial"/>
          <w:sz w:val="22"/>
          <w:szCs w:val="22"/>
        </w:rPr>
        <w:t xml:space="preserve">strategic differences, </w:t>
      </w:r>
      <w:r w:rsidR="00ED2F50" w:rsidRPr="00AD2EB8">
        <w:rPr>
          <w:rFonts w:asciiTheme="majorHAnsi" w:hAnsiTheme="majorHAnsi" w:cs="Arial"/>
          <w:sz w:val="22"/>
          <w:szCs w:val="22"/>
        </w:rPr>
        <w:t>defining elements</w:t>
      </w:r>
      <w:r w:rsidRPr="00AD2EB8">
        <w:rPr>
          <w:rFonts w:asciiTheme="majorHAnsi" w:hAnsiTheme="majorHAnsi" w:cs="Arial"/>
          <w:sz w:val="22"/>
          <w:szCs w:val="22"/>
        </w:rPr>
        <w:t>, as well as common ground between</w:t>
      </w:r>
      <w:r w:rsidR="00ED2F50" w:rsidRPr="00AD2EB8">
        <w:rPr>
          <w:rFonts w:asciiTheme="majorHAnsi" w:hAnsiTheme="majorHAnsi" w:cs="Arial"/>
          <w:sz w:val="22"/>
          <w:szCs w:val="22"/>
        </w:rPr>
        <w:t xml:space="preserve"> MAMPU, APIJ2 and </w:t>
      </w:r>
      <w:r w:rsidR="006E3690" w:rsidRPr="00AD2EB8">
        <w:rPr>
          <w:rFonts w:asciiTheme="majorHAnsi" w:hAnsiTheme="majorHAnsi" w:cs="Arial"/>
          <w:sz w:val="22"/>
          <w:szCs w:val="22"/>
        </w:rPr>
        <w:t>PEDULI</w:t>
      </w:r>
      <w:r w:rsidR="00F056C2" w:rsidRPr="00AD2EB8">
        <w:rPr>
          <w:rFonts w:asciiTheme="majorHAnsi" w:hAnsiTheme="majorHAnsi" w:cs="Arial"/>
          <w:sz w:val="22"/>
          <w:szCs w:val="22"/>
        </w:rPr>
        <w:t xml:space="preserve">. Recommendations for collaboration and learning </w:t>
      </w:r>
      <w:r w:rsidRPr="00AD2EB8">
        <w:rPr>
          <w:rFonts w:asciiTheme="majorHAnsi" w:hAnsiTheme="majorHAnsi" w:cs="Arial"/>
          <w:sz w:val="22"/>
          <w:szCs w:val="22"/>
        </w:rPr>
        <w:t xml:space="preserve">offered here </w:t>
      </w:r>
      <w:r w:rsidR="00F056C2" w:rsidRPr="00AD2EB8">
        <w:rPr>
          <w:rFonts w:asciiTheme="majorHAnsi" w:hAnsiTheme="majorHAnsi" w:cs="Arial"/>
          <w:sz w:val="22"/>
          <w:szCs w:val="22"/>
        </w:rPr>
        <w:t xml:space="preserve">are outlined in more detail in the MAMPU Disability Inclusion Strategy. </w:t>
      </w:r>
    </w:p>
    <w:p w14:paraId="0BFAEEAE" w14:textId="77777777" w:rsidR="00E252BA" w:rsidRDefault="00E252BA" w:rsidP="007177DE">
      <w:pPr>
        <w:pStyle w:val="BodyText"/>
        <w:spacing w:after="0" w:line="259" w:lineRule="auto"/>
        <w:jc w:val="both"/>
        <w:rPr>
          <w:rFonts w:asciiTheme="majorHAnsi" w:hAnsiTheme="majorHAnsi" w:cs="Arial"/>
          <w:sz w:val="22"/>
          <w:szCs w:val="22"/>
        </w:rPr>
      </w:pPr>
    </w:p>
    <w:p w14:paraId="3552F87B" w14:textId="68E659D4" w:rsidR="00CE14C9" w:rsidRPr="00FF6E59" w:rsidRDefault="00CE14C9" w:rsidP="001A5083">
      <w:pPr>
        <w:pStyle w:val="BodyText"/>
        <w:spacing w:after="0" w:line="259" w:lineRule="auto"/>
        <w:jc w:val="both"/>
        <w:rPr>
          <w:rFonts w:asciiTheme="majorHAnsi" w:hAnsiTheme="majorHAnsi" w:cs="Arial"/>
          <w:sz w:val="22"/>
          <w:szCs w:val="22"/>
        </w:rPr>
      </w:pPr>
      <w:r w:rsidRPr="00FF6E59">
        <w:rPr>
          <w:rFonts w:asciiTheme="majorHAnsi" w:hAnsiTheme="majorHAnsi" w:cs="Arial"/>
          <w:sz w:val="22"/>
          <w:szCs w:val="22"/>
        </w:rPr>
        <w:t>MAMPU’s approach to women’s empowerment and disability diff</w:t>
      </w:r>
      <w:r w:rsidR="005D6D6D" w:rsidRPr="00FF6E59">
        <w:rPr>
          <w:rFonts w:asciiTheme="majorHAnsi" w:hAnsiTheme="majorHAnsi" w:cs="Arial"/>
          <w:sz w:val="22"/>
          <w:szCs w:val="22"/>
        </w:rPr>
        <w:t>ers to both AIPJ and Peduli in several important respects</w:t>
      </w:r>
      <w:r w:rsidRPr="00FF6E59">
        <w:rPr>
          <w:rFonts w:asciiTheme="majorHAnsi" w:hAnsiTheme="majorHAnsi" w:cs="Arial"/>
          <w:sz w:val="22"/>
          <w:szCs w:val="22"/>
        </w:rPr>
        <w:t xml:space="preserve">. As noted above, both AIPJ2 and </w:t>
      </w:r>
      <w:r w:rsidR="006E3690" w:rsidRPr="00FF6E59">
        <w:rPr>
          <w:rFonts w:asciiTheme="majorHAnsi" w:hAnsiTheme="majorHAnsi" w:cs="Arial"/>
          <w:sz w:val="22"/>
          <w:szCs w:val="22"/>
        </w:rPr>
        <w:t xml:space="preserve">PEDULI </w:t>
      </w:r>
      <w:r w:rsidRPr="00FF6E59">
        <w:rPr>
          <w:rFonts w:asciiTheme="majorHAnsi" w:hAnsiTheme="majorHAnsi" w:cs="Arial"/>
          <w:sz w:val="22"/>
          <w:szCs w:val="22"/>
        </w:rPr>
        <w:t>explicitly target people with disabilities in their design and programming</w:t>
      </w:r>
      <w:r w:rsidR="00737A76" w:rsidRPr="00FF6E59">
        <w:rPr>
          <w:rFonts w:asciiTheme="majorHAnsi" w:hAnsiTheme="majorHAnsi" w:cs="Arial"/>
          <w:sz w:val="22"/>
          <w:szCs w:val="22"/>
        </w:rPr>
        <w:t>, whereas MAMPU does not</w:t>
      </w:r>
      <w:r w:rsidRPr="00FF6E59">
        <w:rPr>
          <w:rFonts w:asciiTheme="majorHAnsi" w:hAnsiTheme="majorHAnsi" w:cs="Arial"/>
          <w:sz w:val="22"/>
          <w:szCs w:val="22"/>
        </w:rPr>
        <w:t xml:space="preserve">. </w:t>
      </w:r>
      <w:r w:rsidR="00737A76" w:rsidRPr="00FF6E59">
        <w:rPr>
          <w:rFonts w:asciiTheme="majorHAnsi" w:hAnsiTheme="majorHAnsi" w:cs="Arial"/>
          <w:sz w:val="22"/>
          <w:szCs w:val="22"/>
        </w:rPr>
        <w:t>MAMPU</w:t>
      </w:r>
      <w:r w:rsidR="00BD5731" w:rsidRPr="00FF6E59">
        <w:rPr>
          <w:rFonts w:asciiTheme="majorHAnsi" w:hAnsiTheme="majorHAnsi" w:cs="Arial"/>
          <w:sz w:val="22"/>
          <w:szCs w:val="22"/>
        </w:rPr>
        <w:t xml:space="preserve"> Partners work to </w:t>
      </w:r>
      <w:r w:rsidR="00737A76" w:rsidRPr="00FF6E59">
        <w:rPr>
          <w:rFonts w:asciiTheme="majorHAnsi" w:hAnsiTheme="majorHAnsi" w:cs="Arial"/>
          <w:sz w:val="22"/>
          <w:szCs w:val="22"/>
        </w:rPr>
        <w:t>increase access to services for poor women</w:t>
      </w:r>
      <w:r w:rsidR="00BD5731" w:rsidRPr="00FF6E59">
        <w:rPr>
          <w:rFonts w:asciiTheme="majorHAnsi" w:hAnsiTheme="majorHAnsi" w:cs="Arial"/>
          <w:sz w:val="22"/>
          <w:szCs w:val="22"/>
        </w:rPr>
        <w:t xml:space="preserve"> through grassroots community organising</w:t>
      </w:r>
      <w:r w:rsidR="00737A76" w:rsidRPr="00FF6E59">
        <w:rPr>
          <w:rFonts w:asciiTheme="majorHAnsi" w:hAnsiTheme="majorHAnsi" w:cs="Arial"/>
          <w:sz w:val="22"/>
          <w:szCs w:val="22"/>
        </w:rPr>
        <w:t xml:space="preserve">. </w:t>
      </w:r>
      <w:r w:rsidRPr="00FF6E59">
        <w:rPr>
          <w:rFonts w:asciiTheme="majorHAnsi" w:hAnsiTheme="majorHAnsi" w:cs="Arial"/>
          <w:sz w:val="22"/>
          <w:szCs w:val="22"/>
        </w:rPr>
        <w:t>AIPJ</w:t>
      </w:r>
      <w:r w:rsidR="00BD5731" w:rsidRPr="00FF6E59">
        <w:rPr>
          <w:rFonts w:asciiTheme="majorHAnsi" w:hAnsiTheme="majorHAnsi" w:cs="Arial"/>
          <w:sz w:val="22"/>
          <w:szCs w:val="22"/>
        </w:rPr>
        <w:t>2</w:t>
      </w:r>
      <w:r w:rsidRPr="00FF6E59">
        <w:rPr>
          <w:rFonts w:asciiTheme="majorHAnsi" w:hAnsiTheme="majorHAnsi" w:cs="Arial"/>
          <w:sz w:val="22"/>
          <w:szCs w:val="22"/>
        </w:rPr>
        <w:t xml:space="preserve"> works at the macro level working on national policy and accessible justice, focusing on the treatment of marginalised groups by both the civil and religious courts. People including women with disabilities are one of several targ</w:t>
      </w:r>
      <w:r w:rsidR="00306874" w:rsidRPr="00FF6E59">
        <w:rPr>
          <w:rFonts w:asciiTheme="majorHAnsi" w:hAnsiTheme="majorHAnsi" w:cs="Arial"/>
          <w:sz w:val="22"/>
          <w:szCs w:val="22"/>
        </w:rPr>
        <w:t>et groups and target policies.</w:t>
      </w:r>
      <w:r w:rsidR="00737A76" w:rsidRPr="00FF6E59">
        <w:rPr>
          <w:rFonts w:asciiTheme="majorHAnsi" w:hAnsiTheme="majorHAnsi" w:cs="Arial"/>
          <w:sz w:val="22"/>
          <w:szCs w:val="22"/>
        </w:rPr>
        <w:t xml:space="preserve"> Only two MAMPU Partners, KPI (social protection) and CIQAL (VAW) specifically target or have specific expertise on disability inclusion.</w:t>
      </w:r>
      <w:r w:rsidR="00306874" w:rsidRPr="00FF6E59">
        <w:rPr>
          <w:rFonts w:asciiTheme="majorHAnsi" w:hAnsiTheme="majorHAnsi" w:cs="Arial"/>
          <w:sz w:val="22"/>
          <w:szCs w:val="22"/>
        </w:rPr>
        <w:t xml:space="preserve"> </w:t>
      </w:r>
    </w:p>
    <w:p w14:paraId="5D6A551A" w14:textId="77777777" w:rsidR="00E252BA" w:rsidRDefault="00E252BA" w:rsidP="001A5083">
      <w:pPr>
        <w:pStyle w:val="BodyText"/>
        <w:spacing w:after="0" w:line="259" w:lineRule="auto"/>
        <w:jc w:val="both"/>
        <w:rPr>
          <w:rFonts w:asciiTheme="majorHAnsi" w:hAnsiTheme="majorHAnsi" w:cs="Arial"/>
          <w:sz w:val="22"/>
          <w:szCs w:val="22"/>
        </w:rPr>
      </w:pPr>
    </w:p>
    <w:p w14:paraId="48090620" w14:textId="1CAF2BC6" w:rsidR="00CE14C9" w:rsidRPr="00FF6E59" w:rsidRDefault="00CE14C9" w:rsidP="001A5083">
      <w:pPr>
        <w:pStyle w:val="BodyText"/>
        <w:spacing w:after="0" w:line="259" w:lineRule="auto"/>
        <w:jc w:val="both"/>
        <w:rPr>
          <w:rFonts w:asciiTheme="majorHAnsi" w:hAnsiTheme="majorHAnsi" w:cs="Arial"/>
          <w:sz w:val="22"/>
          <w:szCs w:val="22"/>
        </w:rPr>
      </w:pPr>
      <w:r w:rsidRPr="00FF6E59">
        <w:rPr>
          <w:rFonts w:asciiTheme="majorHAnsi" w:hAnsiTheme="majorHAnsi" w:cs="Arial"/>
          <w:sz w:val="22"/>
          <w:szCs w:val="22"/>
        </w:rPr>
        <w:t>A distinguishing feature of MAMPU’s approach is the breadth of reach</w:t>
      </w:r>
      <w:r w:rsidR="001B3AC2" w:rsidRPr="00FF6E59">
        <w:rPr>
          <w:rFonts w:asciiTheme="majorHAnsi" w:hAnsiTheme="majorHAnsi" w:cs="Arial"/>
          <w:sz w:val="22"/>
          <w:szCs w:val="22"/>
        </w:rPr>
        <w:t xml:space="preserve"> among women</w:t>
      </w:r>
      <w:r w:rsidRPr="00FF6E59">
        <w:rPr>
          <w:rFonts w:asciiTheme="majorHAnsi" w:hAnsiTheme="majorHAnsi" w:cs="Arial"/>
          <w:sz w:val="22"/>
          <w:szCs w:val="22"/>
        </w:rPr>
        <w:t xml:space="preserve"> at the grassroots level</w:t>
      </w:r>
      <w:r w:rsidR="00737A76" w:rsidRPr="00FF6E59">
        <w:rPr>
          <w:rFonts w:asciiTheme="majorHAnsi" w:hAnsiTheme="majorHAnsi" w:cs="Arial"/>
          <w:sz w:val="22"/>
          <w:szCs w:val="22"/>
        </w:rPr>
        <w:t xml:space="preserve"> compared to AIPJ2 and </w:t>
      </w:r>
      <w:r w:rsidR="006E3690" w:rsidRPr="00FF6E59">
        <w:rPr>
          <w:rFonts w:asciiTheme="majorHAnsi" w:hAnsiTheme="majorHAnsi" w:cs="Arial"/>
          <w:sz w:val="22"/>
          <w:szCs w:val="22"/>
        </w:rPr>
        <w:t>PEDILI</w:t>
      </w:r>
      <w:r w:rsidRPr="00FF6E59">
        <w:rPr>
          <w:rFonts w:asciiTheme="majorHAnsi" w:hAnsiTheme="majorHAnsi" w:cs="Arial"/>
          <w:sz w:val="22"/>
          <w:szCs w:val="22"/>
        </w:rPr>
        <w:t xml:space="preserve">. MAMPU works </w:t>
      </w:r>
      <w:r w:rsidR="00FA7237" w:rsidRPr="00FF6E59">
        <w:rPr>
          <w:rFonts w:asciiTheme="majorHAnsi" w:hAnsiTheme="majorHAnsi" w:cs="Arial"/>
          <w:sz w:val="22"/>
          <w:szCs w:val="22"/>
        </w:rPr>
        <w:t xml:space="preserve">directly </w:t>
      </w:r>
      <w:r w:rsidRPr="00FF6E59">
        <w:rPr>
          <w:rFonts w:asciiTheme="majorHAnsi" w:hAnsiTheme="majorHAnsi" w:cs="Arial"/>
          <w:sz w:val="22"/>
          <w:szCs w:val="22"/>
        </w:rPr>
        <w:t xml:space="preserve">through over 100 civil society organisations </w:t>
      </w:r>
      <w:r w:rsidR="001C372B" w:rsidRPr="00FF6E59">
        <w:rPr>
          <w:rFonts w:asciiTheme="majorHAnsi" w:hAnsiTheme="majorHAnsi" w:cs="Arial"/>
          <w:sz w:val="22"/>
          <w:szCs w:val="22"/>
        </w:rPr>
        <w:t xml:space="preserve">specifically </w:t>
      </w:r>
      <w:r w:rsidRPr="00FF6E59">
        <w:rPr>
          <w:rFonts w:asciiTheme="majorHAnsi" w:hAnsiTheme="majorHAnsi" w:cs="Arial"/>
          <w:sz w:val="22"/>
          <w:szCs w:val="22"/>
        </w:rPr>
        <w:t>targeting poor women though grassroots women’s or</w:t>
      </w:r>
      <w:r w:rsidR="00FA0FF1" w:rsidRPr="00FF6E59">
        <w:rPr>
          <w:rFonts w:asciiTheme="majorHAnsi" w:hAnsiTheme="majorHAnsi" w:cs="Arial"/>
          <w:sz w:val="22"/>
          <w:szCs w:val="22"/>
        </w:rPr>
        <w:t>ganising in 27 of Indonesia’s 34</w:t>
      </w:r>
      <w:r w:rsidRPr="00FF6E59">
        <w:rPr>
          <w:rFonts w:asciiTheme="majorHAnsi" w:hAnsiTheme="majorHAnsi" w:cs="Arial"/>
          <w:sz w:val="22"/>
          <w:szCs w:val="22"/>
        </w:rPr>
        <w:t xml:space="preserve"> Provinces. Community organising takes place</w:t>
      </w:r>
      <w:r w:rsidR="001B3AC2" w:rsidRPr="00FF6E59">
        <w:rPr>
          <w:rFonts w:asciiTheme="majorHAnsi" w:hAnsiTheme="majorHAnsi" w:cs="Arial"/>
          <w:sz w:val="22"/>
          <w:szCs w:val="22"/>
        </w:rPr>
        <w:t xml:space="preserve"> in just under</w:t>
      </w:r>
      <w:r w:rsidRPr="00FF6E59">
        <w:rPr>
          <w:rFonts w:asciiTheme="majorHAnsi" w:hAnsiTheme="majorHAnsi" w:cs="Arial"/>
          <w:sz w:val="22"/>
          <w:szCs w:val="22"/>
        </w:rPr>
        <w:t xml:space="preserve"> 1</w:t>
      </w:r>
      <w:r w:rsidR="001B3AC2" w:rsidRPr="00FF6E59">
        <w:rPr>
          <w:rFonts w:asciiTheme="majorHAnsi" w:hAnsiTheme="majorHAnsi" w:cs="Arial"/>
          <w:sz w:val="22"/>
          <w:szCs w:val="22"/>
        </w:rPr>
        <w:t>,</w:t>
      </w:r>
      <w:r w:rsidRPr="00FF6E59">
        <w:rPr>
          <w:rFonts w:asciiTheme="majorHAnsi" w:hAnsiTheme="majorHAnsi" w:cs="Arial"/>
          <w:sz w:val="22"/>
          <w:szCs w:val="22"/>
        </w:rPr>
        <w:t>000 villages</w:t>
      </w:r>
      <w:r w:rsidR="001B3AC2" w:rsidRPr="00FF6E59">
        <w:rPr>
          <w:rFonts w:asciiTheme="majorHAnsi" w:hAnsiTheme="majorHAnsi" w:cs="Arial"/>
          <w:sz w:val="22"/>
          <w:szCs w:val="22"/>
        </w:rPr>
        <w:t xml:space="preserve"> (across 154 districts)</w:t>
      </w:r>
      <w:r w:rsidRPr="00FF6E59">
        <w:rPr>
          <w:rFonts w:asciiTheme="majorHAnsi" w:hAnsiTheme="majorHAnsi" w:cs="Arial"/>
          <w:sz w:val="22"/>
          <w:szCs w:val="22"/>
        </w:rPr>
        <w:t>, reaching 32,000 women organised in 2,300 groups. This</w:t>
      </w:r>
      <w:r w:rsidR="00306874" w:rsidRPr="00FF6E59">
        <w:rPr>
          <w:rFonts w:asciiTheme="majorHAnsi" w:hAnsiTheme="majorHAnsi" w:cs="Arial"/>
          <w:sz w:val="22"/>
          <w:szCs w:val="22"/>
        </w:rPr>
        <w:t xml:space="preserve"> breadth enables MAMPU</w:t>
      </w:r>
      <w:r w:rsidRPr="00FF6E59">
        <w:rPr>
          <w:rFonts w:asciiTheme="majorHAnsi" w:hAnsiTheme="majorHAnsi" w:cs="Arial"/>
          <w:sz w:val="22"/>
          <w:szCs w:val="22"/>
        </w:rPr>
        <w:t xml:space="preserve"> to extend its reach into poor and isolated communities reaching vulnerable women, be it, a religious minority, a women headed household, or a women with a disability, or indeed women navigating a combination of barriers to </w:t>
      </w:r>
      <w:r w:rsidR="001C372B" w:rsidRPr="00FF6E59">
        <w:rPr>
          <w:rFonts w:asciiTheme="majorHAnsi" w:hAnsiTheme="majorHAnsi" w:cs="Arial"/>
          <w:sz w:val="22"/>
          <w:szCs w:val="22"/>
        </w:rPr>
        <w:t>inclusion in her community</w:t>
      </w:r>
      <w:r w:rsidRPr="00FF6E59">
        <w:rPr>
          <w:rFonts w:asciiTheme="majorHAnsi" w:hAnsiTheme="majorHAnsi" w:cs="Arial"/>
          <w:sz w:val="22"/>
          <w:szCs w:val="22"/>
        </w:rPr>
        <w:t xml:space="preserve">. </w:t>
      </w:r>
    </w:p>
    <w:p w14:paraId="1744BB9C" w14:textId="77777777" w:rsidR="00E252BA" w:rsidRDefault="00E252BA" w:rsidP="001A5083">
      <w:pPr>
        <w:pStyle w:val="BodyText"/>
        <w:spacing w:after="0" w:line="259" w:lineRule="auto"/>
        <w:jc w:val="both"/>
        <w:rPr>
          <w:rFonts w:asciiTheme="majorHAnsi" w:hAnsiTheme="majorHAnsi" w:cs="Arial"/>
          <w:sz w:val="22"/>
          <w:szCs w:val="22"/>
        </w:rPr>
      </w:pPr>
    </w:p>
    <w:p w14:paraId="41D6EA69" w14:textId="4074D5CD" w:rsidR="00CE14C9" w:rsidRDefault="007177DE" w:rsidP="001A5083">
      <w:pPr>
        <w:pStyle w:val="BodyText"/>
        <w:spacing w:after="0" w:line="259" w:lineRule="auto"/>
        <w:jc w:val="both"/>
        <w:rPr>
          <w:rFonts w:asciiTheme="majorHAnsi" w:hAnsiTheme="majorHAnsi" w:cs="Arial"/>
          <w:sz w:val="22"/>
          <w:szCs w:val="22"/>
        </w:rPr>
      </w:pPr>
      <w:r>
        <w:rPr>
          <w:rFonts w:asciiTheme="majorHAnsi" w:hAnsiTheme="majorHAnsi" w:cs="Arial"/>
          <w:sz w:val="22"/>
          <w:szCs w:val="22"/>
        </w:rPr>
        <w:t>Whereas PEDULI works mostly through SIGAB, SAPDA and YASMIB, c</w:t>
      </w:r>
      <w:r w:rsidR="00160148" w:rsidRPr="00FF6E59">
        <w:rPr>
          <w:rFonts w:asciiTheme="majorHAnsi" w:hAnsiTheme="majorHAnsi" w:cs="Arial"/>
          <w:sz w:val="22"/>
          <w:szCs w:val="22"/>
        </w:rPr>
        <w:t xml:space="preserve">reating and sustaining local level collective action among women is </w:t>
      </w:r>
      <w:r w:rsidR="00DD2E86" w:rsidRPr="00FF6E59">
        <w:rPr>
          <w:rFonts w:asciiTheme="majorHAnsi" w:hAnsiTheme="majorHAnsi" w:cs="Arial"/>
          <w:sz w:val="22"/>
          <w:szCs w:val="22"/>
        </w:rPr>
        <w:t>central to</w:t>
      </w:r>
      <w:r w:rsidR="00160148" w:rsidRPr="00FF6E59">
        <w:rPr>
          <w:rFonts w:asciiTheme="majorHAnsi" w:hAnsiTheme="majorHAnsi" w:cs="Arial"/>
          <w:sz w:val="22"/>
          <w:szCs w:val="22"/>
        </w:rPr>
        <w:t xml:space="preserve"> MAMPU’s approach.</w:t>
      </w:r>
      <w:r w:rsidR="00DD2E86" w:rsidRPr="00FF6E59">
        <w:rPr>
          <w:rFonts w:asciiTheme="majorHAnsi" w:hAnsiTheme="majorHAnsi" w:cs="Arial"/>
          <w:sz w:val="22"/>
          <w:szCs w:val="22"/>
        </w:rPr>
        <w:t xml:space="preserve"> V</w:t>
      </w:r>
      <w:r w:rsidR="00160148" w:rsidRPr="00FF6E59">
        <w:rPr>
          <w:rFonts w:asciiTheme="majorHAnsi" w:hAnsiTheme="majorHAnsi" w:cs="Arial"/>
          <w:sz w:val="22"/>
          <w:szCs w:val="22"/>
        </w:rPr>
        <w:t>illage-level</w:t>
      </w:r>
      <w:r w:rsidR="00CE14C9" w:rsidRPr="00FF6E59">
        <w:rPr>
          <w:rFonts w:asciiTheme="majorHAnsi" w:hAnsiTheme="majorHAnsi" w:cs="Arial"/>
          <w:sz w:val="22"/>
          <w:szCs w:val="22"/>
        </w:rPr>
        <w:t xml:space="preserve"> women’s groups are the foci of learning, training, organising, advocacy, leaders</w:t>
      </w:r>
      <w:r w:rsidR="00160148" w:rsidRPr="00FF6E59">
        <w:rPr>
          <w:rFonts w:asciiTheme="majorHAnsi" w:hAnsiTheme="majorHAnsi" w:cs="Arial"/>
          <w:sz w:val="22"/>
          <w:szCs w:val="22"/>
        </w:rPr>
        <w:t>hip development</w:t>
      </w:r>
      <w:r w:rsidR="00FB00FA" w:rsidRPr="00FF6E59">
        <w:rPr>
          <w:rFonts w:asciiTheme="majorHAnsi" w:hAnsiTheme="majorHAnsi" w:cs="Arial"/>
          <w:sz w:val="22"/>
          <w:szCs w:val="22"/>
        </w:rPr>
        <w:t xml:space="preserve">, and economic activities (savings and loans, credit unions and </w:t>
      </w:r>
      <w:r w:rsidR="006820A2" w:rsidRPr="00FF6E59">
        <w:rPr>
          <w:rFonts w:asciiTheme="majorHAnsi" w:hAnsiTheme="majorHAnsi" w:cs="Arial"/>
          <w:sz w:val="22"/>
          <w:szCs w:val="22"/>
        </w:rPr>
        <w:t>supporting</w:t>
      </w:r>
      <w:r w:rsidR="00FB00FA" w:rsidRPr="00FF6E59">
        <w:rPr>
          <w:rFonts w:asciiTheme="majorHAnsi" w:hAnsiTheme="majorHAnsi" w:cs="Arial"/>
          <w:sz w:val="22"/>
          <w:szCs w:val="22"/>
        </w:rPr>
        <w:t xml:space="preserve"> </w:t>
      </w:r>
      <w:r w:rsidR="00263401" w:rsidRPr="00FF6E59">
        <w:rPr>
          <w:rFonts w:asciiTheme="majorHAnsi" w:hAnsiTheme="majorHAnsi" w:cs="Arial"/>
          <w:sz w:val="22"/>
          <w:szCs w:val="22"/>
        </w:rPr>
        <w:t>livelihoods activities</w:t>
      </w:r>
      <w:r w:rsidR="00FB00FA" w:rsidRPr="00FF6E59">
        <w:rPr>
          <w:rFonts w:asciiTheme="majorHAnsi" w:hAnsiTheme="majorHAnsi" w:cs="Arial"/>
          <w:sz w:val="22"/>
          <w:szCs w:val="22"/>
        </w:rPr>
        <w:t>)</w:t>
      </w:r>
      <w:r w:rsidR="00CE14C9" w:rsidRPr="00FF6E59">
        <w:rPr>
          <w:rFonts w:asciiTheme="majorHAnsi" w:hAnsiTheme="majorHAnsi" w:cs="Arial"/>
          <w:sz w:val="22"/>
          <w:szCs w:val="22"/>
        </w:rPr>
        <w:t>.</w:t>
      </w:r>
      <w:r w:rsidR="00160148" w:rsidRPr="00FF6E59">
        <w:rPr>
          <w:rFonts w:asciiTheme="majorHAnsi" w:hAnsiTheme="majorHAnsi" w:cs="Arial"/>
          <w:sz w:val="22"/>
          <w:szCs w:val="22"/>
        </w:rPr>
        <w:t xml:space="preserve"> </w:t>
      </w:r>
      <w:r w:rsidR="006820A2" w:rsidRPr="00FF6E59">
        <w:rPr>
          <w:rFonts w:asciiTheme="majorHAnsi" w:hAnsiTheme="majorHAnsi" w:cs="Arial"/>
          <w:sz w:val="22"/>
          <w:szCs w:val="22"/>
        </w:rPr>
        <w:t xml:space="preserve">MAMPU support has enabled Partners to develop a series </w:t>
      </w:r>
      <w:r w:rsidR="001C372B" w:rsidRPr="00FF6E59">
        <w:rPr>
          <w:rFonts w:asciiTheme="majorHAnsi" w:hAnsiTheme="majorHAnsi" w:cs="Arial"/>
          <w:sz w:val="22"/>
          <w:szCs w:val="22"/>
        </w:rPr>
        <w:t xml:space="preserve">of </w:t>
      </w:r>
      <w:r w:rsidR="00794108" w:rsidRPr="00FF6E59">
        <w:rPr>
          <w:rFonts w:asciiTheme="majorHAnsi" w:hAnsiTheme="majorHAnsi" w:cs="Arial"/>
          <w:sz w:val="22"/>
          <w:szCs w:val="22"/>
        </w:rPr>
        <w:t xml:space="preserve">bottom up </w:t>
      </w:r>
      <w:r w:rsidR="006820A2" w:rsidRPr="00FF6E59">
        <w:rPr>
          <w:rFonts w:asciiTheme="majorHAnsi" w:hAnsiTheme="majorHAnsi" w:cs="Arial"/>
          <w:sz w:val="22"/>
          <w:szCs w:val="22"/>
        </w:rPr>
        <w:t xml:space="preserve">initiatives or models to increase women’s access to services </w:t>
      </w:r>
      <w:r w:rsidR="00794108" w:rsidRPr="00FF6E59">
        <w:rPr>
          <w:rFonts w:asciiTheme="majorHAnsi" w:hAnsiTheme="majorHAnsi" w:cs="Arial"/>
          <w:sz w:val="22"/>
          <w:szCs w:val="22"/>
        </w:rPr>
        <w:t>(</w:t>
      </w:r>
      <w:r w:rsidR="006820A2" w:rsidRPr="00FF6E59">
        <w:rPr>
          <w:rFonts w:asciiTheme="majorHAnsi" w:hAnsiTheme="majorHAnsi" w:cs="Arial"/>
          <w:sz w:val="22"/>
          <w:szCs w:val="22"/>
        </w:rPr>
        <w:t>outlined in more detail below</w:t>
      </w:r>
      <w:r w:rsidR="00794108" w:rsidRPr="00FF6E59">
        <w:rPr>
          <w:rFonts w:asciiTheme="majorHAnsi" w:hAnsiTheme="majorHAnsi" w:cs="Arial"/>
          <w:sz w:val="22"/>
          <w:szCs w:val="22"/>
        </w:rPr>
        <w:t>)</w:t>
      </w:r>
      <w:r w:rsidR="006820A2" w:rsidRPr="00FF6E59">
        <w:rPr>
          <w:rFonts w:asciiTheme="majorHAnsi" w:hAnsiTheme="majorHAnsi" w:cs="Arial"/>
          <w:sz w:val="22"/>
          <w:szCs w:val="22"/>
        </w:rPr>
        <w:t xml:space="preserve">. </w:t>
      </w:r>
      <w:r w:rsidR="00DD2E86" w:rsidRPr="00FF6E59">
        <w:rPr>
          <w:rFonts w:asciiTheme="majorHAnsi" w:hAnsiTheme="majorHAnsi" w:cs="Arial"/>
          <w:sz w:val="22"/>
          <w:szCs w:val="22"/>
        </w:rPr>
        <w:t>W</w:t>
      </w:r>
      <w:r w:rsidR="00CE14C9" w:rsidRPr="00FF6E59">
        <w:rPr>
          <w:rFonts w:asciiTheme="majorHAnsi" w:hAnsiTheme="majorHAnsi" w:cs="Arial"/>
          <w:sz w:val="22"/>
          <w:szCs w:val="22"/>
        </w:rPr>
        <w:t>omen with disabilities are</w:t>
      </w:r>
      <w:r w:rsidR="00DD2E86" w:rsidRPr="00FF6E59">
        <w:rPr>
          <w:rFonts w:asciiTheme="majorHAnsi" w:hAnsiTheme="majorHAnsi" w:cs="Arial"/>
          <w:sz w:val="22"/>
          <w:szCs w:val="22"/>
        </w:rPr>
        <w:t xml:space="preserve"> </w:t>
      </w:r>
      <w:r w:rsidR="00160148" w:rsidRPr="00FF6E59">
        <w:rPr>
          <w:rFonts w:asciiTheme="majorHAnsi" w:hAnsiTheme="majorHAnsi" w:cs="Arial"/>
          <w:sz w:val="22"/>
          <w:szCs w:val="22"/>
        </w:rPr>
        <w:t>engaged</w:t>
      </w:r>
      <w:r w:rsidR="00DD2E86" w:rsidRPr="00FF6E59">
        <w:rPr>
          <w:rFonts w:asciiTheme="majorHAnsi" w:hAnsiTheme="majorHAnsi" w:cs="Arial"/>
          <w:sz w:val="22"/>
          <w:szCs w:val="22"/>
        </w:rPr>
        <w:t xml:space="preserve"> as part of these collective processes where they are supported to</w:t>
      </w:r>
      <w:r w:rsidR="00CE14C9" w:rsidRPr="00FF6E59">
        <w:rPr>
          <w:rFonts w:asciiTheme="majorHAnsi" w:hAnsiTheme="majorHAnsi" w:cs="Arial"/>
          <w:sz w:val="22"/>
          <w:szCs w:val="22"/>
        </w:rPr>
        <w:t xml:space="preserve"> voice their</w:t>
      </w:r>
      <w:r w:rsidR="00DD2E86" w:rsidRPr="00FF6E59">
        <w:rPr>
          <w:rFonts w:asciiTheme="majorHAnsi" w:hAnsiTheme="majorHAnsi" w:cs="Arial"/>
          <w:sz w:val="22"/>
          <w:szCs w:val="22"/>
        </w:rPr>
        <w:t xml:space="preserve"> priorities and concerns. This can </w:t>
      </w:r>
      <w:r w:rsidR="006B19E7" w:rsidRPr="00FF6E59">
        <w:rPr>
          <w:rFonts w:asciiTheme="majorHAnsi" w:hAnsiTheme="majorHAnsi" w:cs="Arial"/>
          <w:sz w:val="22"/>
          <w:szCs w:val="22"/>
        </w:rPr>
        <w:t xml:space="preserve">provide opportunities for </w:t>
      </w:r>
      <w:r w:rsidR="00DD2E86" w:rsidRPr="00FF6E59">
        <w:rPr>
          <w:rFonts w:asciiTheme="majorHAnsi" w:hAnsiTheme="majorHAnsi" w:cs="Arial"/>
          <w:sz w:val="22"/>
          <w:szCs w:val="22"/>
        </w:rPr>
        <w:t>women with disabilities to</w:t>
      </w:r>
      <w:r w:rsidR="001B3AC2" w:rsidRPr="00FF6E59">
        <w:rPr>
          <w:rFonts w:asciiTheme="majorHAnsi" w:hAnsiTheme="majorHAnsi" w:cs="Arial"/>
          <w:sz w:val="22"/>
          <w:szCs w:val="22"/>
        </w:rPr>
        <w:t xml:space="preserve"> be active participants</w:t>
      </w:r>
      <w:r w:rsidR="005D6D6D" w:rsidRPr="00FF6E59">
        <w:rPr>
          <w:rFonts w:asciiTheme="majorHAnsi" w:hAnsiTheme="majorHAnsi" w:cs="Arial"/>
          <w:sz w:val="22"/>
          <w:szCs w:val="22"/>
        </w:rPr>
        <w:t xml:space="preserve"> in influencing initiatives</w:t>
      </w:r>
      <w:r w:rsidR="00CE14C9" w:rsidRPr="00FF6E59">
        <w:rPr>
          <w:rFonts w:asciiTheme="majorHAnsi" w:hAnsiTheme="majorHAnsi" w:cs="Arial"/>
          <w:sz w:val="22"/>
          <w:szCs w:val="22"/>
        </w:rPr>
        <w:t xml:space="preserve"> without </w:t>
      </w:r>
      <w:r w:rsidR="006B19E7" w:rsidRPr="00FF6E59">
        <w:rPr>
          <w:rFonts w:asciiTheme="majorHAnsi" w:hAnsiTheme="majorHAnsi" w:cs="Arial"/>
          <w:sz w:val="22"/>
          <w:szCs w:val="22"/>
        </w:rPr>
        <w:t>dependence on</w:t>
      </w:r>
      <w:r w:rsidR="00CE14C9" w:rsidRPr="00FF6E59">
        <w:rPr>
          <w:rFonts w:asciiTheme="majorHAnsi" w:hAnsiTheme="majorHAnsi" w:cs="Arial"/>
          <w:sz w:val="22"/>
          <w:szCs w:val="22"/>
        </w:rPr>
        <w:t xml:space="preserve"> DPO</w:t>
      </w:r>
      <w:r w:rsidR="006B19E7" w:rsidRPr="00FF6E59">
        <w:rPr>
          <w:rFonts w:asciiTheme="majorHAnsi" w:hAnsiTheme="majorHAnsi" w:cs="Arial"/>
          <w:sz w:val="22"/>
          <w:szCs w:val="22"/>
        </w:rPr>
        <w:t xml:space="preserve"> representation</w:t>
      </w:r>
      <w:r w:rsidR="00CE14C9" w:rsidRPr="00FF6E59">
        <w:rPr>
          <w:rFonts w:asciiTheme="majorHAnsi" w:hAnsiTheme="majorHAnsi" w:cs="Arial"/>
          <w:sz w:val="22"/>
          <w:szCs w:val="22"/>
        </w:rPr>
        <w:t>. Indeed, in some areas where MAMPU works there may not be a DPO presence, they may lack capacity (as outlined above</w:t>
      </w:r>
      <w:r w:rsidR="00CE14C9" w:rsidRPr="00CE14C9">
        <w:rPr>
          <w:rFonts w:asciiTheme="majorHAnsi" w:hAnsiTheme="majorHAnsi" w:cs="Arial"/>
          <w:sz w:val="22"/>
          <w:szCs w:val="22"/>
        </w:rPr>
        <w:t xml:space="preserve">), or focus too narrowly on </w:t>
      </w:r>
      <w:r w:rsidR="00CE14C9">
        <w:rPr>
          <w:rFonts w:asciiTheme="majorHAnsi" w:hAnsiTheme="majorHAnsi" w:cs="Arial"/>
          <w:sz w:val="22"/>
          <w:szCs w:val="22"/>
        </w:rPr>
        <w:t xml:space="preserve">a specific type of disability. </w:t>
      </w:r>
    </w:p>
    <w:p w14:paraId="38B56B25" w14:textId="77777777" w:rsidR="007177DE" w:rsidRPr="00CE14C9" w:rsidRDefault="007177DE" w:rsidP="007177DE">
      <w:pPr>
        <w:pStyle w:val="BodyText"/>
        <w:spacing w:after="0" w:line="259" w:lineRule="auto"/>
        <w:jc w:val="both"/>
        <w:rPr>
          <w:rFonts w:asciiTheme="majorHAnsi" w:hAnsiTheme="majorHAnsi" w:cs="Arial"/>
          <w:sz w:val="22"/>
          <w:szCs w:val="22"/>
        </w:rPr>
      </w:pPr>
    </w:p>
    <w:p w14:paraId="25B3CA67" w14:textId="1DDB6D2B" w:rsidR="00CE14C9" w:rsidRDefault="005D6D6D" w:rsidP="007177DE">
      <w:pPr>
        <w:pStyle w:val="BodyText"/>
        <w:spacing w:after="0" w:line="259" w:lineRule="auto"/>
        <w:jc w:val="both"/>
        <w:rPr>
          <w:rFonts w:asciiTheme="majorHAnsi" w:hAnsiTheme="majorHAnsi" w:cs="Arial"/>
          <w:b/>
          <w:sz w:val="22"/>
          <w:szCs w:val="22"/>
        </w:rPr>
      </w:pPr>
      <w:r>
        <w:rPr>
          <w:rFonts w:asciiTheme="majorHAnsi" w:hAnsiTheme="majorHAnsi" w:cs="Arial"/>
          <w:sz w:val="22"/>
          <w:szCs w:val="22"/>
        </w:rPr>
        <w:t>Thirdly</w:t>
      </w:r>
      <w:r w:rsidRPr="002C5895">
        <w:rPr>
          <w:rFonts w:asciiTheme="majorHAnsi" w:hAnsiTheme="majorHAnsi" w:cs="Arial"/>
          <w:sz w:val="22"/>
          <w:szCs w:val="22"/>
        </w:rPr>
        <w:t xml:space="preserve">, </w:t>
      </w:r>
      <w:r w:rsidR="00CE14C9" w:rsidRPr="002C5895">
        <w:rPr>
          <w:rFonts w:asciiTheme="majorHAnsi" w:hAnsiTheme="majorHAnsi" w:cs="Arial"/>
          <w:sz w:val="22"/>
          <w:szCs w:val="22"/>
        </w:rPr>
        <w:t>MAMPU works</w:t>
      </w:r>
      <w:r w:rsidR="00CE14C9" w:rsidRPr="00CE14C9">
        <w:rPr>
          <w:rFonts w:asciiTheme="majorHAnsi" w:hAnsiTheme="majorHAnsi" w:cs="Arial"/>
          <w:sz w:val="22"/>
          <w:szCs w:val="22"/>
        </w:rPr>
        <w:t xml:space="preserve"> through networks and coalitions of gender interested organsiations through direct grants, not through intermediaries. This enables greater flexibility and adaptive programming in expanding partnerships and networks with </w:t>
      </w:r>
      <w:r w:rsidR="003E345A">
        <w:rPr>
          <w:rFonts w:asciiTheme="majorHAnsi" w:hAnsiTheme="majorHAnsi" w:cs="Arial"/>
          <w:sz w:val="22"/>
          <w:szCs w:val="22"/>
        </w:rPr>
        <w:t>their subpartners and other CSOs and</w:t>
      </w:r>
      <w:r w:rsidR="00CE14C9" w:rsidRPr="00CE14C9">
        <w:rPr>
          <w:rFonts w:asciiTheme="majorHAnsi" w:hAnsiTheme="majorHAnsi" w:cs="Arial"/>
          <w:sz w:val="22"/>
          <w:szCs w:val="22"/>
        </w:rPr>
        <w:t xml:space="preserve"> DPOs across the country, in particular outside of major urban areas such as Jogjakarta</w:t>
      </w:r>
      <w:r w:rsidR="003E345A">
        <w:rPr>
          <w:rFonts w:asciiTheme="majorHAnsi" w:hAnsiTheme="majorHAnsi" w:cs="Arial"/>
          <w:sz w:val="22"/>
          <w:szCs w:val="22"/>
        </w:rPr>
        <w:t xml:space="preserve"> (SIGSB and JOGJA)</w:t>
      </w:r>
      <w:r w:rsidR="00CE14C9" w:rsidRPr="00CE14C9">
        <w:rPr>
          <w:rFonts w:asciiTheme="majorHAnsi" w:hAnsiTheme="majorHAnsi" w:cs="Arial"/>
          <w:sz w:val="22"/>
          <w:szCs w:val="22"/>
        </w:rPr>
        <w:t>. This is evident in the recent round of SDG consultations in 22 districts across Indonesia which involved 10 DPOs, a number of which have previous relationships with MAMPU Partners</w:t>
      </w:r>
      <w:r w:rsidR="00CE14C9" w:rsidRPr="00BC198C">
        <w:rPr>
          <w:rFonts w:asciiTheme="majorHAnsi" w:hAnsiTheme="majorHAnsi" w:cs="Arial"/>
          <w:b/>
          <w:sz w:val="22"/>
          <w:szCs w:val="22"/>
        </w:rPr>
        <w:t xml:space="preserve">. </w:t>
      </w:r>
      <w:r w:rsidR="00CE14C9" w:rsidRPr="006E3690">
        <w:rPr>
          <w:rFonts w:asciiTheme="majorHAnsi" w:hAnsiTheme="majorHAnsi" w:cs="Arial"/>
          <w:sz w:val="22"/>
          <w:szCs w:val="22"/>
        </w:rPr>
        <w:t>The full list of participating</w:t>
      </w:r>
      <w:r w:rsidR="00306874" w:rsidRPr="006E3690">
        <w:rPr>
          <w:rFonts w:asciiTheme="majorHAnsi" w:hAnsiTheme="majorHAnsi" w:cs="Arial"/>
          <w:sz w:val="22"/>
          <w:szCs w:val="22"/>
        </w:rPr>
        <w:t xml:space="preserve"> DPOs is provided in</w:t>
      </w:r>
      <w:r w:rsidR="00306874" w:rsidRPr="00BC198C">
        <w:rPr>
          <w:rFonts w:asciiTheme="majorHAnsi" w:hAnsiTheme="majorHAnsi" w:cs="Arial"/>
          <w:b/>
          <w:sz w:val="22"/>
          <w:szCs w:val="22"/>
        </w:rPr>
        <w:t xml:space="preserve"> Annex 2.  </w:t>
      </w:r>
    </w:p>
    <w:p w14:paraId="0ABC8948" w14:textId="77777777" w:rsidR="007177DE" w:rsidRPr="00BC198C" w:rsidRDefault="007177DE" w:rsidP="007177DE">
      <w:pPr>
        <w:pStyle w:val="BodyText"/>
        <w:spacing w:after="0" w:line="259" w:lineRule="auto"/>
        <w:jc w:val="both"/>
        <w:rPr>
          <w:rFonts w:asciiTheme="majorHAnsi" w:hAnsiTheme="majorHAnsi" w:cs="Arial"/>
          <w:b/>
          <w:sz w:val="22"/>
          <w:szCs w:val="22"/>
        </w:rPr>
      </w:pPr>
    </w:p>
    <w:p w14:paraId="2EA50C85" w14:textId="666DAADB" w:rsidR="00CE14C9" w:rsidRDefault="00CE14C9" w:rsidP="007177DE">
      <w:pPr>
        <w:pStyle w:val="BodyText"/>
        <w:spacing w:after="0" w:line="259" w:lineRule="auto"/>
        <w:jc w:val="both"/>
        <w:rPr>
          <w:rFonts w:asciiTheme="majorHAnsi" w:hAnsiTheme="majorHAnsi" w:cs="Arial"/>
          <w:sz w:val="22"/>
          <w:szCs w:val="22"/>
        </w:rPr>
      </w:pPr>
      <w:r w:rsidRPr="006E3690">
        <w:rPr>
          <w:rFonts w:asciiTheme="majorHAnsi" w:hAnsiTheme="majorHAnsi" w:cs="Arial"/>
          <w:sz w:val="22"/>
          <w:szCs w:val="22"/>
        </w:rPr>
        <w:t xml:space="preserve">Furthermore, as noted above, </w:t>
      </w:r>
      <w:r w:rsidR="00610101" w:rsidRPr="006E3690">
        <w:rPr>
          <w:rFonts w:asciiTheme="majorHAnsi" w:hAnsiTheme="majorHAnsi" w:cs="Arial"/>
          <w:sz w:val="22"/>
          <w:szCs w:val="22"/>
        </w:rPr>
        <w:t xml:space="preserve">and </w:t>
      </w:r>
      <w:r w:rsidR="00610101" w:rsidRPr="003E345A">
        <w:rPr>
          <w:rFonts w:asciiTheme="majorHAnsi" w:hAnsiTheme="majorHAnsi" w:cs="Arial"/>
          <w:b/>
          <w:sz w:val="22"/>
          <w:szCs w:val="22"/>
        </w:rPr>
        <w:t>Annex 2</w:t>
      </w:r>
      <w:r w:rsidR="00610101" w:rsidRPr="006E3690">
        <w:rPr>
          <w:rFonts w:asciiTheme="majorHAnsi" w:hAnsiTheme="majorHAnsi" w:cs="Arial"/>
          <w:sz w:val="22"/>
          <w:szCs w:val="22"/>
        </w:rPr>
        <w:t xml:space="preserve"> shows, </w:t>
      </w:r>
      <w:r w:rsidRPr="006E3690">
        <w:rPr>
          <w:rFonts w:asciiTheme="majorHAnsi" w:hAnsiTheme="majorHAnsi" w:cs="Arial"/>
          <w:sz w:val="22"/>
          <w:szCs w:val="22"/>
        </w:rPr>
        <w:t xml:space="preserve">many DPOs specialise in physical disabilities representing the blind or the deaf and their rights to access assistive </w:t>
      </w:r>
      <w:r w:rsidR="001A5083">
        <w:rPr>
          <w:rFonts w:asciiTheme="majorHAnsi" w:hAnsiTheme="majorHAnsi" w:cs="Arial"/>
          <w:sz w:val="22"/>
          <w:szCs w:val="22"/>
        </w:rPr>
        <w:t xml:space="preserve">technology, </w:t>
      </w:r>
      <w:r w:rsidRPr="006E3690">
        <w:rPr>
          <w:rFonts w:asciiTheme="majorHAnsi" w:hAnsiTheme="majorHAnsi" w:cs="Arial"/>
          <w:sz w:val="22"/>
          <w:szCs w:val="22"/>
        </w:rPr>
        <w:t>accessible infrastructure</w:t>
      </w:r>
      <w:r w:rsidR="001A5083">
        <w:rPr>
          <w:rFonts w:asciiTheme="majorHAnsi" w:hAnsiTheme="majorHAnsi" w:cs="Arial"/>
          <w:sz w:val="22"/>
          <w:szCs w:val="22"/>
        </w:rPr>
        <w:t>, education and other services</w:t>
      </w:r>
      <w:r w:rsidRPr="006E3690">
        <w:rPr>
          <w:rFonts w:asciiTheme="majorHAnsi" w:hAnsiTheme="majorHAnsi" w:cs="Arial"/>
          <w:sz w:val="22"/>
          <w:szCs w:val="22"/>
        </w:rPr>
        <w:t>. I</w:t>
      </w:r>
      <w:r w:rsidR="000C1395">
        <w:rPr>
          <w:rFonts w:asciiTheme="majorHAnsi" w:hAnsiTheme="majorHAnsi" w:cs="Arial"/>
          <w:sz w:val="22"/>
          <w:szCs w:val="22"/>
        </w:rPr>
        <w:t>n contrast, MAMPU’s disability work is</w:t>
      </w:r>
      <w:r w:rsidR="006E3690">
        <w:rPr>
          <w:rFonts w:asciiTheme="majorHAnsi" w:hAnsiTheme="majorHAnsi" w:cs="Arial"/>
          <w:sz w:val="22"/>
          <w:szCs w:val="22"/>
        </w:rPr>
        <w:t xml:space="preserve"> </w:t>
      </w:r>
      <w:r w:rsidR="00792EA6">
        <w:rPr>
          <w:rFonts w:asciiTheme="majorHAnsi" w:hAnsiTheme="majorHAnsi" w:cs="Arial"/>
          <w:sz w:val="22"/>
          <w:szCs w:val="22"/>
        </w:rPr>
        <w:t xml:space="preserve">predominantly </w:t>
      </w:r>
      <w:r w:rsidR="000C1395">
        <w:rPr>
          <w:rFonts w:asciiTheme="majorHAnsi" w:hAnsiTheme="majorHAnsi" w:cs="Arial"/>
          <w:sz w:val="22"/>
          <w:szCs w:val="22"/>
        </w:rPr>
        <w:t>focused on</w:t>
      </w:r>
      <w:r w:rsidR="00957AD8" w:rsidRPr="006E3690">
        <w:rPr>
          <w:rFonts w:asciiTheme="majorHAnsi" w:hAnsiTheme="majorHAnsi" w:cs="Arial"/>
          <w:sz w:val="22"/>
          <w:szCs w:val="22"/>
        </w:rPr>
        <w:t xml:space="preserve"> reduce barriers </w:t>
      </w:r>
      <w:r w:rsidR="00E27CF2">
        <w:rPr>
          <w:rFonts w:asciiTheme="majorHAnsi" w:hAnsiTheme="majorHAnsi" w:cs="Arial"/>
          <w:sz w:val="22"/>
          <w:szCs w:val="22"/>
        </w:rPr>
        <w:t xml:space="preserve">to access services </w:t>
      </w:r>
      <w:r w:rsidR="00957AD8" w:rsidRPr="006E3690">
        <w:rPr>
          <w:rFonts w:asciiTheme="majorHAnsi" w:hAnsiTheme="majorHAnsi" w:cs="Arial"/>
          <w:sz w:val="22"/>
          <w:szCs w:val="22"/>
        </w:rPr>
        <w:t>for women victims of violence</w:t>
      </w:r>
      <w:r w:rsidR="00ED76CF">
        <w:rPr>
          <w:rFonts w:asciiTheme="majorHAnsi" w:hAnsiTheme="majorHAnsi" w:cs="Arial"/>
          <w:sz w:val="22"/>
          <w:szCs w:val="22"/>
        </w:rPr>
        <w:t xml:space="preserve">. This </w:t>
      </w:r>
      <w:r w:rsidRPr="006E3690">
        <w:rPr>
          <w:rFonts w:asciiTheme="majorHAnsi" w:hAnsiTheme="majorHAnsi" w:cs="Arial"/>
          <w:sz w:val="22"/>
          <w:szCs w:val="22"/>
        </w:rPr>
        <w:t>requires</w:t>
      </w:r>
      <w:r w:rsidR="00ED76CF">
        <w:rPr>
          <w:rFonts w:asciiTheme="majorHAnsi" w:hAnsiTheme="majorHAnsi" w:cs="Arial"/>
          <w:sz w:val="22"/>
          <w:szCs w:val="22"/>
        </w:rPr>
        <w:t xml:space="preserve"> specialist case handling, </w:t>
      </w:r>
      <w:r w:rsidRPr="006E3690">
        <w:rPr>
          <w:rFonts w:asciiTheme="majorHAnsi" w:hAnsiTheme="majorHAnsi" w:cs="Arial"/>
          <w:sz w:val="22"/>
          <w:szCs w:val="22"/>
        </w:rPr>
        <w:t xml:space="preserve">paralegal </w:t>
      </w:r>
      <w:r w:rsidR="00ED76CF">
        <w:rPr>
          <w:rFonts w:asciiTheme="majorHAnsi" w:hAnsiTheme="majorHAnsi" w:cs="Arial"/>
          <w:sz w:val="22"/>
          <w:szCs w:val="22"/>
        </w:rPr>
        <w:t xml:space="preserve">and counselling </w:t>
      </w:r>
      <w:r w:rsidRPr="006E3690">
        <w:rPr>
          <w:rFonts w:asciiTheme="majorHAnsi" w:hAnsiTheme="majorHAnsi" w:cs="Arial"/>
          <w:sz w:val="22"/>
          <w:szCs w:val="22"/>
        </w:rPr>
        <w:t>skills</w:t>
      </w:r>
      <w:r w:rsidR="00610101" w:rsidRPr="006E3690">
        <w:rPr>
          <w:rFonts w:asciiTheme="majorHAnsi" w:hAnsiTheme="majorHAnsi" w:cs="Arial"/>
          <w:sz w:val="22"/>
          <w:szCs w:val="22"/>
        </w:rPr>
        <w:t xml:space="preserve"> to respond to cases in the community</w:t>
      </w:r>
      <w:r w:rsidR="00ED76CF">
        <w:rPr>
          <w:rFonts w:asciiTheme="majorHAnsi" w:hAnsiTheme="majorHAnsi" w:cs="Arial"/>
          <w:sz w:val="22"/>
          <w:szCs w:val="22"/>
        </w:rPr>
        <w:t>,</w:t>
      </w:r>
      <w:r w:rsidR="00610101" w:rsidRPr="006E3690">
        <w:rPr>
          <w:rFonts w:asciiTheme="majorHAnsi" w:hAnsiTheme="majorHAnsi" w:cs="Arial"/>
          <w:sz w:val="22"/>
          <w:szCs w:val="22"/>
        </w:rPr>
        <w:t xml:space="preserve"> </w:t>
      </w:r>
      <w:r w:rsidR="001A5083">
        <w:rPr>
          <w:rFonts w:asciiTheme="majorHAnsi" w:hAnsiTheme="majorHAnsi" w:cs="Arial"/>
          <w:sz w:val="22"/>
          <w:szCs w:val="22"/>
        </w:rPr>
        <w:t>in particular women with</w:t>
      </w:r>
      <w:r w:rsidR="001A5083" w:rsidRPr="006E3690">
        <w:rPr>
          <w:rFonts w:asciiTheme="majorHAnsi" w:hAnsiTheme="majorHAnsi" w:cs="Arial"/>
          <w:sz w:val="22"/>
          <w:szCs w:val="22"/>
        </w:rPr>
        <w:t xml:space="preserve"> psychosocial and intellectual disability</w:t>
      </w:r>
      <w:r w:rsidR="000C1395">
        <w:rPr>
          <w:rFonts w:asciiTheme="majorHAnsi" w:hAnsiTheme="majorHAnsi" w:cs="Arial"/>
          <w:sz w:val="22"/>
          <w:szCs w:val="22"/>
        </w:rPr>
        <w:t>,</w:t>
      </w:r>
      <w:r w:rsidR="001A5083" w:rsidRPr="006E3690">
        <w:rPr>
          <w:rFonts w:asciiTheme="majorHAnsi" w:hAnsiTheme="majorHAnsi" w:cs="Arial"/>
          <w:sz w:val="22"/>
          <w:szCs w:val="22"/>
        </w:rPr>
        <w:t xml:space="preserve"> </w:t>
      </w:r>
      <w:r w:rsidR="00610101" w:rsidRPr="006E3690">
        <w:rPr>
          <w:rFonts w:asciiTheme="majorHAnsi" w:hAnsiTheme="majorHAnsi" w:cs="Arial"/>
          <w:sz w:val="22"/>
          <w:szCs w:val="22"/>
        </w:rPr>
        <w:t xml:space="preserve">which MAMPU Partners </w:t>
      </w:r>
      <w:r w:rsidR="00ED76CF">
        <w:rPr>
          <w:rFonts w:asciiTheme="majorHAnsi" w:hAnsiTheme="majorHAnsi" w:cs="Arial"/>
          <w:sz w:val="22"/>
          <w:szCs w:val="22"/>
        </w:rPr>
        <w:t xml:space="preserve">perceive they </w:t>
      </w:r>
      <w:r w:rsidR="00610101" w:rsidRPr="006E3690">
        <w:rPr>
          <w:rFonts w:asciiTheme="majorHAnsi" w:hAnsiTheme="majorHAnsi" w:cs="Arial"/>
          <w:sz w:val="22"/>
          <w:szCs w:val="22"/>
        </w:rPr>
        <w:t>have limited capacity to provide. This requires MAMPU to develop linkages with</w:t>
      </w:r>
      <w:r w:rsidR="001A5083">
        <w:rPr>
          <w:rFonts w:asciiTheme="majorHAnsi" w:hAnsiTheme="majorHAnsi" w:cs="Arial"/>
          <w:sz w:val="22"/>
          <w:szCs w:val="22"/>
        </w:rPr>
        <w:t xml:space="preserve"> other</w:t>
      </w:r>
      <w:r w:rsidR="00610101" w:rsidRPr="006E3690">
        <w:rPr>
          <w:rFonts w:asciiTheme="majorHAnsi" w:hAnsiTheme="majorHAnsi" w:cs="Arial"/>
          <w:sz w:val="22"/>
          <w:szCs w:val="22"/>
        </w:rPr>
        <w:t xml:space="preserve"> specialist DPOs</w:t>
      </w:r>
      <w:r w:rsidR="00ED76CF">
        <w:rPr>
          <w:rFonts w:asciiTheme="majorHAnsi" w:hAnsiTheme="majorHAnsi" w:cs="Arial"/>
          <w:sz w:val="22"/>
          <w:szCs w:val="22"/>
        </w:rPr>
        <w:t xml:space="preserve"> </w:t>
      </w:r>
      <w:r w:rsidR="001A5083">
        <w:rPr>
          <w:rFonts w:asciiTheme="majorHAnsi" w:hAnsiTheme="majorHAnsi" w:cs="Arial"/>
          <w:sz w:val="22"/>
          <w:szCs w:val="22"/>
        </w:rPr>
        <w:t>such as</w:t>
      </w:r>
      <w:r w:rsidR="00ED76CF">
        <w:rPr>
          <w:rFonts w:asciiTheme="majorHAnsi" w:hAnsiTheme="majorHAnsi" w:cs="Arial"/>
          <w:sz w:val="22"/>
          <w:szCs w:val="22"/>
        </w:rPr>
        <w:t xml:space="preserve"> </w:t>
      </w:r>
      <w:r w:rsidR="00A877F6" w:rsidRPr="006E3690">
        <w:rPr>
          <w:rFonts w:asciiTheme="majorHAnsi" w:hAnsiTheme="majorHAnsi" w:cs="Arial"/>
          <w:sz w:val="22"/>
          <w:szCs w:val="22"/>
        </w:rPr>
        <w:t xml:space="preserve">the Indonesia Mental Health Association </w:t>
      </w:r>
      <w:r w:rsidR="00BF55A3" w:rsidRPr="006E3690">
        <w:rPr>
          <w:rFonts w:asciiTheme="majorHAnsi" w:hAnsiTheme="majorHAnsi" w:cs="Arial"/>
          <w:sz w:val="22"/>
          <w:szCs w:val="22"/>
        </w:rPr>
        <w:t>to help victims to access mainstream</w:t>
      </w:r>
      <w:r w:rsidR="00A877F6" w:rsidRPr="006E3690">
        <w:rPr>
          <w:rFonts w:asciiTheme="majorHAnsi" w:hAnsiTheme="majorHAnsi" w:cs="Arial"/>
          <w:sz w:val="22"/>
          <w:szCs w:val="22"/>
        </w:rPr>
        <w:t xml:space="preserve"> </w:t>
      </w:r>
      <w:r w:rsidR="005B7403">
        <w:rPr>
          <w:rFonts w:asciiTheme="majorHAnsi" w:hAnsiTheme="majorHAnsi" w:cs="Arial"/>
          <w:sz w:val="22"/>
          <w:szCs w:val="22"/>
        </w:rPr>
        <w:t xml:space="preserve">and specialist </w:t>
      </w:r>
      <w:r w:rsidR="00A877F6" w:rsidRPr="006E3690">
        <w:rPr>
          <w:rFonts w:asciiTheme="majorHAnsi" w:hAnsiTheme="majorHAnsi" w:cs="Arial"/>
          <w:sz w:val="22"/>
          <w:szCs w:val="22"/>
        </w:rPr>
        <w:t>services.</w:t>
      </w:r>
      <w:r w:rsidR="00BF55A3" w:rsidRPr="006E3690">
        <w:rPr>
          <w:rFonts w:asciiTheme="majorHAnsi" w:hAnsiTheme="majorHAnsi" w:cs="Arial"/>
          <w:sz w:val="22"/>
          <w:szCs w:val="22"/>
        </w:rPr>
        <w:t xml:space="preserve"> </w:t>
      </w:r>
    </w:p>
    <w:p w14:paraId="30CAAE13" w14:textId="77777777" w:rsidR="008F1018" w:rsidRDefault="008F1018" w:rsidP="007177DE">
      <w:pPr>
        <w:pStyle w:val="BodyText"/>
        <w:spacing w:after="0" w:line="259" w:lineRule="auto"/>
        <w:jc w:val="both"/>
        <w:rPr>
          <w:rFonts w:asciiTheme="majorHAnsi" w:hAnsiTheme="majorHAnsi" w:cs="Arial"/>
          <w:sz w:val="22"/>
          <w:szCs w:val="22"/>
        </w:rPr>
      </w:pPr>
    </w:p>
    <w:p w14:paraId="2EED1D2B" w14:textId="13FA334C" w:rsidR="00263401" w:rsidRPr="00BC198C" w:rsidRDefault="000C1395" w:rsidP="007177DE">
      <w:pPr>
        <w:pStyle w:val="BodyText"/>
        <w:spacing w:after="0" w:line="259" w:lineRule="auto"/>
        <w:jc w:val="both"/>
        <w:rPr>
          <w:rFonts w:asciiTheme="majorHAnsi" w:hAnsiTheme="majorHAnsi" w:cs="Arial"/>
          <w:sz w:val="22"/>
          <w:szCs w:val="22"/>
        </w:rPr>
      </w:pPr>
      <w:r>
        <w:rPr>
          <w:rFonts w:asciiTheme="majorHAnsi" w:hAnsiTheme="majorHAnsi" w:cs="Arial"/>
          <w:sz w:val="22"/>
          <w:szCs w:val="22"/>
        </w:rPr>
        <w:t>However, t</w:t>
      </w:r>
      <w:r w:rsidR="00AC5372" w:rsidRPr="002C5895">
        <w:rPr>
          <w:rFonts w:asciiTheme="majorHAnsi" w:hAnsiTheme="majorHAnsi" w:cs="Arial"/>
          <w:sz w:val="22"/>
          <w:szCs w:val="22"/>
        </w:rPr>
        <w:t xml:space="preserve">here are </w:t>
      </w:r>
      <w:r>
        <w:rPr>
          <w:rFonts w:asciiTheme="majorHAnsi" w:hAnsiTheme="majorHAnsi" w:cs="Arial"/>
          <w:sz w:val="22"/>
          <w:szCs w:val="22"/>
        </w:rPr>
        <w:t xml:space="preserve">also </w:t>
      </w:r>
      <w:r w:rsidR="00BF55A3">
        <w:rPr>
          <w:rFonts w:asciiTheme="majorHAnsi" w:hAnsiTheme="majorHAnsi" w:cs="Arial"/>
          <w:sz w:val="22"/>
          <w:szCs w:val="22"/>
        </w:rPr>
        <w:t>number of</w:t>
      </w:r>
      <w:r w:rsidR="00BF55A3" w:rsidRPr="002C5895">
        <w:rPr>
          <w:rFonts w:asciiTheme="majorHAnsi" w:hAnsiTheme="majorHAnsi" w:cs="Arial"/>
          <w:sz w:val="22"/>
          <w:szCs w:val="22"/>
        </w:rPr>
        <w:t xml:space="preserve"> </w:t>
      </w:r>
      <w:r w:rsidR="00AC5372" w:rsidRPr="002C5895">
        <w:rPr>
          <w:rFonts w:asciiTheme="majorHAnsi" w:hAnsiTheme="majorHAnsi" w:cs="Arial"/>
          <w:sz w:val="22"/>
          <w:szCs w:val="22"/>
        </w:rPr>
        <w:t>s</w:t>
      </w:r>
      <w:r w:rsidR="00CE14C9" w:rsidRPr="002C5895">
        <w:rPr>
          <w:rFonts w:asciiTheme="majorHAnsi" w:hAnsiTheme="majorHAnsi" w:cs="Arial"/>
          <w:sz w:val="22"/>
          <w:szCs w:val="22"/>
        </w:rPr>
        <w:t>ynergies</w:t>
      </w:r>
      <w:r w:rsidR="00AC5372" w:rsidRPr="002C5895">
        <w:rPr>
          <w:rFonts w:asciiTheme="majorHAnsi" w:hAnsiTheme="majorHAnsi" w:cs="Arial"/>
          <w:sz w:val="22"/>
          <w:szCs w:val="22"/>
        </w:rPr>
        <w:t xml:space="preserve"> </w:t>
      </w:r>
      <w:r>
        <w:rPr>
          <w:rFonts w:asciiTheme="majorHAnsi" w:hAnsiTheme="majorHAnsi" w:cs="Arial"/>
          <w:sz w:val="22"/>
          <w:szCs w:val="22"/>
        </w:rPr>
        <w:t xml:space="preserve">on reducing violence against women (VAW) in particular between </w:t>
      </w:r>
      <w:r w:rsidR="00AC5372" w:rsidRPr="002C5895">
        <w:rPr>
          <w:rFonts w:asciiTheme="majorHAnsi" w:hAnsiTheme="majorHAnsi" w:cs="Arial"/>
          <w:sz w:val="22"/>
          <w:szCs w:val="22"/>
        </w:rPr>
        <w:t xml:space="preserve">MAMPU and </w:t>
      </w:r>
      <w:r w:rsidR="00E7592A">
        <w:rPr>
          <w:rFonts w:asciiTheme="majorHAnsi" w:hAnsiTheme="majorHAnsi" w:cs="Arial"/>
          <w:sz w:val="22"/>
          <w:szCs w:val="22"/>
        </w:rPr>
        <w:t>AIPJ2</w:t>
      </w:r>
      <w:r>
        <w:rPr>
          <w:rFonts w:asciiTheme="majorHAnsi" w:hAnsiTheme="majorHAnsi" w:cs="Arial"/>
          <w:sz w:val="22"/>
          <w:szCs w:val="22"/>
        </w:rPr>
        <w:t xml:space="preserve">. </w:t>
      </w:r>
      <w:r w:rsidR="00CE14C9" w:rsidRPr="002C5895">
        <w:rPr>
          <w:rFonts w:asciiTheme="majorHAnsi" w:hAnsiTheme="majorHAnsi" w:cs="Arial"/>
          <w:sz w:val="22"/>
          <w:szCs w:val="22"/>
        </w:rPr>
        <w:t>AIPJ2</w:t>
      </w:r>
      <w:r w:rsidR="00AC5372" w:rsidRPr="002C5895">
        <w:rPr>
          <w:rFonts w:asciiTheme="majorHAnsi" w:hAnsiTheme="majorHAnsi" w:cs="Arial"/>
          <w:sz w:val="22"/>
          <w:szCs w:val="22"/>
        </w:rPr>
        <w:t xml:space="preserve"> has completed</w:t>
      </w:r>
      <w:r w:rsidR="00CE14C9" w:rsidRPr="002C5895">
        <w:rPr>
          <w:rFonts w:asciiTheme="majorHAnsi" w:hAnsiTheme="majorHAnsi" w:cs="Arial"/>
          <w:sz w:val="22"/>
          <w:szCs w:val="22"/>
        </w:rPr>
        <w:t xml:space="preserve"> research on court experiences and sentencing for women and children victims of violence</w:t>
      </w:r>
      <w:r w:rsidR="00ED76CF">
        <w:rPr>
          <w:rFonts w:asciiTheme="majorHAnsi" w:hAnsiTheme="majorHAnsi" w:cs="Arial"/>
          <w:sz w:val="22"/>
          <w:szCs w:val="22"/>
        </w:rPr>
        <w:t>,</w:t>
      </w:r>
      <w:r w:rsidR="00134F67">
        <w:rPr>
          <w:rFonts w:asciiTheme="majorHAnsi" w:hAnsiTheme="majorHAnsi" w:cs="Arial"/>
          <w:sz w:val="22"/>
          <w:szCs w:val="22"/>
        </w:rPr>
        <w:t xml:space="preserve"> advocated for a new regulation</w:t>
      </w:r>
      <w:r w:rsidR="00ED76CF">
        <w:rPr>
          <w:rFonts w:asciiTheme="majorHAnsi" w:hAnsiTheme="majorHAnsi" w:cs="Arial"/>
          <w:sz w:val="22"/>
          <w:szCs w:val="22"/>
        </w:rPr>
        <w:t>,</w:t>
      </w:r>
      <w:r w:rsidR="00134F67">
        <w:rPr>
          <w:rFonts w:asciiTheme="majorHAnsi" w:hAnsiTheme="majorHAnsi" w:cs="Arial"/>
          <w:sz w:val="22"/>
          <w:szCs w:val="22"/>
        </w:rPr>
        <w:t xml:space="preserve"> and developed guidelines for judges in the </w:t>
      </w:r>
      <w:r w:rsidR="00CE14C9" w:rsidRPr="002C5895">
        <w:rPr>
          <w:rFonts w:asciiTheme="majorHAnsi" w:hAnsiTheme="majorHAnsi" w:cs="Arial"/>
          <w:sz w:val="22"/>
          <w:szCs w:val="22"/>
        </w:rPr>
        <w:t xml:space="preserve">implementation of Supreme Court Regulation (Peraturan Makamah Agung) on women in conflict with the law </w:t>
      </w:r>
      <w:r w:rsidR="00263401" w:rsidRPr="002C5895">
        <w:rPr>
          <w:rFonts w:asciiTheme="majorHAnsi" w:hAnsiTheme="majorHAnsi" w:cs="Arial"/>
          <w:sz w:val="22"/>
          <w:szCs w:val="22"/>
        </w:rPr>
        <w:t xml:space="preserve">which was </w:t>
      </w:r>
      <w:r w:rsidR="00CE14C9" w:rsidRPr="002C5895">
        <w:rPr>
          <w:rFonts w:asciiTheme="majorHAnsi" w:hAnsiTheme="majorHAnsi" w:cs="Arial"/>
          <w:sz w:val="22"/>
          <w:szCs w:val="22"/>
        </w:rPr>
        <w:t xml:space="preserve">passed in 2018. </w:t>
      </w:r>
      <w:r w:rsidR="00134F67">
        <w:rPr>
          <w:rFonts w:asciiTheme="majorHAnsi" w:hAnsiTheme="majorHAnsi" w:cs="Arial"/>
          <w:sz w:val="22"/>
          <w:szCs w:val="22"/>
        </w:rPr>
        <w:t xml:space="preserve"> </w:t>
      </w:r>
      <w:r w:rsidR="00BF55A3" w:rsidRPr="00E7592A">
        <w:rPr>
          <w:rFonts w:asciiTheme="majorHAnsi" w:hAnsiTheme="majorHAnsi" w:cs="Arial"/>
          <w:sz w:val="22"/>
          <w:szCs w:val="22"/>
        </w:rPr>
        <w:t xml:space="preserve">This guidebook could be socialised by MAMPU Partners and networks working at the grassroots to advocate for better treatment of women with disabilities by district courts and judges, and </w:t>
      </w:r>
      <w:r w:rsidR="00134F67" w:rsidRPr="00E7592A">
        <w:rPr>
          <w:rFonts w:asciiTheme="majorHAnsi" w:hAnsiTheme="majorHAnsi" w:cs="Arial"/>
          <w:sz w:val="22"/>
          <w:szCs w:val="22"/>
        </w:rPr>
        <w:t>to improve the governments integrated services for handling cases of violence (SPPT-PKKTP</w:t>
      </w:r>
      <w:r w:rsidR="00BF55A3" w:rsidRPr="00E7592A">
        <w:rPr>
          <w:rFonts w:asciiTheme="majorHAnsi" w:hAnsiTheme="majorHAnsi" w:cs="Arial"/>
          <w:sz w:val="22"/>
          <w:szCs w:val="22"/>
        </w:rPr>
        <w:t>) in MAMPU working</w:t>
      </w:r>
      <w:r w:rsidR="00BC198C">
        <w:rPr>
          <w:rFonts w:asciiTheme="majorHAnsi" w:hAnsiTheme="majorHAnsi" w:cs="Arial"/>
          <w:sz w:val="22"/>
          <w:szCs w:val="22"/>
        </w:rPr>
        <w:t xml:space="preserve"> areas. </w:t>
      </w:r>
      <w:r w:rsidR="00134F67">
        <w:rPr>
          <w:rFonts w:asciiTheme="majorHAnsi" w:hAnsiTheme="majorHAnsi" w:cs="Arial"/>
          <w:sz w:val="22"/>
          <w:szCs w:val="22"/>
        </w:rPr>
        <w:t xml:space="preserve">MAMPU can also explore opportunities for collective action </w:t>
      </w:r>
      <w:r w:rsidR="00BC198C">
        <w:rPr>
          <w:rFonts w:asciiTheme="majorHAnsi" w:hAnsiTheme="majorHAnsi" w:cs="Arial"/>
          <w:sz w:val="22"/>
          <w:szCs w:val="22"/>
        </w:rPr>
        <w:t xml:space="preserve">and sharing experiences </w:t>
      </w:r>
      <w:r w:rsidR="00134F67">
        <w:rPr>
          <w:rFonts w:asciiTheme="majorHAnsi" w:hAnsiTheme="majorHAnsi" w:cs="Arial"/>
          <w:sz w:val="22"/>
          <w:szCs w:val="22"/>
        </w:rPr>
        <w:t xml:space="preserve">with AIPJ2 on </w:t>
      </w:r>
      <w:r w:rsidR="00BC198C">
        <w:rPr>
          <w:rFonts w:asciiTheme="majorHAnsi" w:hAnsiTheme="majorHAnsi" w:cs="Arial"/>
          <w:sz w:val="22"/>
          <w:szCs w:val="22"/>
        </w:rPr>
        <w:t xml:space="preserve">VAW and </w:t>
      </w:r>
      <w:r w:rsidR="00263401" w:rsidRPr="002C5895">
        <w:rPr>
          <w:rFonts w:asciiTheme="majorHAnsi" w:hAnsiTheme="majorHAnsi" w:cs="Arial"/>
          <w:sz w:val="22"/>
          <w:szCs w:val="22"/>
        </w:rPr>
        <w:t>ending early marriage</w:t>
      </w:r>
      <w:r w:rsidR="00134F67">
        <w:rPr>
          <w:rFonts w:asciiTheme="majorHAnsi" w:hAnsiTheme="majorHAnsi" w:cs="Arial"/>
          <w:sz w:val="22"/>
          <w:szCs w:val="22"/>
        </w:rPr>
        <w:t>.</w:t>
      </w:r>
      <w:r w:rsidR="00792EA6">
        <w:rPr>
          <w:rFonts w:asciiTheme="majorHAnsi" w:hAnsiTheme="majorHAnsi" w:cs="Arial"/>
          <w:sz w:val="22"/>
          <w:szCs w:val="22"/>
        </w:rPr>
        <w:t xml:space="preserve"> </w:t>
      </w:r>
      <w:r w:rsidR="00263401" w:rsidRPr="002C5895">
        <w:rPr>
          <w:rFonts w:asciiTheme="majorHAnsi" w:hAnsiTheme="majorHAnsi" w:cs="Arial"/>
          <w:sz w:val="22"/>
          <w:szCs w:val="22"/>
        </w:rPr>
        <w:t>APIJ2 provides a grant to Rumah Kitab to work on this issue in Kalimantan (Banjarmasin).</w:t>
      </w:r>
    </w:p>
    <w:p w14:paraId="06D63EBA" w14:textId="77777777" w:rsidR="008F1018" w:rsidRDefault="008F1018" w:rsidP="007177DE">
      <w:pPr>
        <w:pStyle w:val="BodyText"/>
        <w:spacing w:after="0" w:line="259" w:lineRule="auto"/>
        <w:jc w:val="both"/>
        <w:rPr>
          <w:rFonts w:asciiTheme="majorHAnsi" w:hAnsiTheme="majorHAnsi" w:cs="Arial"/>
          <w:sz w:val="22"/>
          <w:szCs w:val="22"/>
        </w:rPr>
      </w:pPr>
    </w:p>
    <w:p w14:paraId="7C600680" w14:textId="5E62DBF0" w:rsidR="00407A1F" w:rsidRDefault="00BC198C" w:rsidP="007177DE">
      <w:pPr>
        <w:pStyle w:val="BodyText"/>
        <w:spacing w:after="0" w:line="259" w:lineRule="auto"/>
        <w:jc w:val="both"/>
        <w:rPr>
          <w:rFonts w:asciiTheme="majorHAnsi" w:hAnsiTheme="majorHAnsi" w:cs="Arial"/>
          <w:sz w:val="22"/>
          <w:szCs w:val="22"/>
        </w:rPr>
      </w:pPr>
      <w:r>
        <w:rPr>
          <w:rFonts w:asciiTheme="majorHAnsi" w:hAnsiTheme="majorHAnsi" w:cs="Arial"/>
          <w:sz w:val="22"/>
          <w:szCs w:val="22"/>
        </w:rPr>
        <w:t>There are also synergies between</w:t>
      </w:r>
      <w:r w:rsidR="00BF55A3">
        <w:rPr>
          <w:rFonts w:asciiTheme="majorHAnsi" w:hAnsiTheme="majorHAnsi" w:cs="Arial"/>
          <w:sz w:val="22"/>
          <w:szCs w:val="22"/>
        </w:rPr>
        <w:t xml:space="preserve"> </w:t>
      </w:r>
      <w:r>
        <w:rPr>
          <w:rFonts w:asciiTheme="majorHAnsi" w:hAnsiTheme="majorHAnsi" w:cs="Arial"/>
          <w:sz w:val="22"/>
          <w:szCs w:val="22"/>
        </w:rPr>
        <w:t xml:space="preserve">MAMPU and </w:t>
      </w:r>
      <w:r w:rsidR="00CE14C9" w:rsidRPr="00CE14C9">
        <w:rPr>
          <w:rFonts w:asciiTheme="majorHAnsi" w:hAnsiTheme="majorHAnsi" w:cs="Arial"/>
          <w:sz w:val="22"/>
          <w:szCs w:val="22"/>
        </w:rPr>
        <w:t xml:space="preserve">AIPJ2 </w:t>
      </w:r>
      <w:r w:rsidR="00AC0E74">
        <w:rPr>
          <w:rFonts w:asciiTheme="majorHAnsi" w:hAnsiTheme="majorHAnsi" w:cs="Arial"/>
          <w:sz w:val="22"/>
          <w:szCs w:val="22"/>
        </w:rPr>
        <w:t xml:space="preserve">on working with parliamentarians and democratic processes. </w:t>
      </w:r>
      <w:r>
        <w:rPr>
          <w:rFonts w:asciiTheme="majorHAnsi" w:hAnsiTheme="majorHAnsi" w:cs="Arial"/>
          <w:sz w:val="22"/>
          <w:szCs w:val="22"/>
        </w:rPr>
        <w:t xml:space="preserve">Through AIPJ2, PPUA </w:t>
      </w:r>
      <w:r w:rsidR="00AC0E74">
        <w:rPr>
          <w:rFonts w:asciiTheme="majorHAnsi" w:hAnsiTheme="majorHAnsi" w:cs="Arial"/>
          <w:sz w:val="22"/>
          <w:szCs w:val="22"/>
        </w:rPr>
        <w:t xml:space="preserve">Disabilitas </w:t>
      </w:r>
      <w:r>
        <w:rPr>
          <w:rFonts w:asciiTheme="majorHAnsi" w:hAnsiTheme="majorHAnsi" w:cs="Arial"/>
          <w:sz w:val="22"/>
          <w:szCs w:val="22"/>
        </w:rPr>
        <w:t xml:space="preserve">has successfully advocated </w:t>
      </w:r>
      <w:r w:rsidR="00407A1F">
        <w:rPr>
          <w:rFonts w:asciiTheme="majorHAnsi" w:hAnsiTheme="majorHAnsi" w:cs="Arial"/>
          <w:sz w:val="22"/>
          <w:szCs w:val="22"/>
        </w:rPr>
        <w:t>to the</w:t>
      </w:r>
      <w:r>
        <w:rPr>
          <w:rFonts w:asciiTheme="majorHAnsi" w:hAnsiTheme="majorHAnsi" w:cs="Arial"/>
          <w:sz w:val="22"/>
          <w:szCs w:val="22"/>
        </w:rPr>
        <w:t xml:space="preserve"> Elections Commission (PKU) </w:t>
      </w:r>
      <w:r w:rsidR="00407A1F">
        <w:rPr>
          <w:rFonts w:asciiTheme="majorHAnsi" w:hAnsiTheme="majorHAnsi" w:cs="Arial"/>
          <w:sz w:val="22"/>
          <w:szCs w:val="22"/>
        </w:rPr>
        <w:t>to eliminate discriminatory clauses preventing people with dis</w:t>
      </w:r>
      <w:r w:rsidR="001E5622">
        <w:rPr>
          <w:rFonts w:asciiTheme="majorHAnsi" w:hAnsiTheme="majorHAnsi" w:cs="Arial"/>
          <w:sz w:val="22"/>
          <w:szCs w:val="22"/>
        </w:rPr>
        <w:t>abilities to vote, enabling the</w:t>
      </w:r>
      <w:r w:rsidR="00407A1F">
        <w:rPr>
          <w:rFonts w:asciiTheme="majorHAnsi" w:hAnsiTheme="majorHAnsi" w:cs="Arial"/>
          <w:sz w:val="22"/>
          <w:szCs w:val="22"/>
        </w:rPr>
        <w:t xml:space="preserve">m the right to vote in 2018 and 2019 elections. PPUA also supports 32 legislative candidates with disabilities contesting the 2019 legislative elections.  MAMPU could support AIPJ2 in this work in Makassar </w:t>
      </w:r>
      <w:r w:rsidR="00AC0E74">
        <w:rPr>
          <w:rFonts w:asciiTheme="majorHAnsi" w:hAnsiTheme="majorHAnsi" w:cs="Arial"/>
          <w:sz w:val="22"/>
          <w:szCs w:val="22"/>
        </w:rPr>
        <w:t xml:space="preserve">in South Sulawesi (where AIPJ2 works in </w:t>
      </w:r>
      <w:r w:rsidR="00792EA6">
        <w:rPr>
          <w:rFonts w:asciiTheme="majorHAnsi" w:hAnsiTheme="majorHAnsi" w:cs="Arial"/>
          <w:sz w:val="22"/>
          <w:szCs w:val="22"/>
        </w:rPr>
        <w:t xml:space="preserve">on anti-corruption </w:t>
      </w:r>
      <w:r w:rsidR="00AC0E74">
        <w:rPr>
          <w:rFonts w:asciiTheme="majorHAnsi" w:hAnsiTheme="majorHAnsi" w:cs="Arial"/>
          <w:sz w:val="22"/>
          <w:szCs w:val="22"/>
        </w:rPr>
        <w:t xml:space="preserve">through CSO </w:t>
      </w:r>
      <w:r w:rsidR="00AC0E74" w:rsidRPr="00CE14C9">
        <w:rPr>
          <w:rFonts w:asciiTheme="majorHAnsi" w:hAnsiTheme="majorHAnsi" w:cs="Arial"/>
          <w:sz w:val="22"/>
          <w:szCs w:val="22"/>
        </w:rPr>
        <w:t>SPAK</w:t>
      </w:r>
      <w:r w:rsidR="00784472">
        <w:rPr>
          <w:rFonts w:asciiTheme="majorHAnsi" w:hAnsiTheme="majorHAnsi" w:cs="Arial"/>
          <w:sz w:val="22"/>
          <w:szCs w:val="22"/>
        </w:rPr>
        <w:t xml:space="preserve"> - </w:t>
      </w:r>
      <w:r w:rsidR="00792EA6" w:rsidRPr="00792EA6">
        <w:rPr>
          <w:rFonts w:asciiTheme="majorHAnsi" w:hAnsiTheme="majorHAnsi" w:cs="Arial"/>
          <w:i/>
          <w:sz w:val="22"/>
          <w:szCs w:val="22"/>
        </w:rPr>
        <w:t>Saya Perempuan Anti-Korrupsi</w:t>
      </w:r>
      <w:r w:rsidR="00792EA6">
        <w:rPr>
          <w:rFonts w:asciiTheme="majorHAnsi" w:hAnsiTheme="majorHAnsi" w:cs="Arial"/>
          <w:sz w:val="22"/>
          <w:szCs w:val="22"/>
        </w:rPr>
        <w:t xml:space="preserve">). In Makassar, </w:t>
      </w:r>
      <w:r w:rsidR="00AC0E74">
        <w:rPr>
          <w:rFonts w:asciiTheme="majorHAnsi" w:hAnsiTheme="majorHAnsi" w:cs="Arial"/>
          <w:sz w:val="22"/>
          <w:szCs w:val="22"/>
        </w:rPr>
        <w:t xml:space="preserve">BaKTI’s </w:t>
      </w:r>
      <w:r w:rsidR="00407A1F" w:rsidRPr="00CE14C9">
        <w:rPr>
          <w:rFonts w:asciiTheme="majorHAnsi" w:hAnsiTheme="majorHAnsi" w:cs="Arial"/>
          <w:sz w:val="22"/>
          <w:szCs w:val="22"/>
        </w:rPr>
        <w:t xml:space="preserve">‘Participatory Recess’ </w:t>
      </w:r>
      <w:r w:rsidR="00AC0E74">
        <w:rPr>
          <w:rFonts w:asciiTheme="majorHAnsi" w:hAnsiTheme="majorHAnsi" w:cs="Arial"/>
          <w:sz w:val="22"/>
          <w:szCs w:val="22"/>
        </w:rPr>
        <w:t>(</w:t>
      </w:r>
      <w:r w:rsidR="00AC0E74" w:rsidRPr="00AC0E74">
        <w:rPr>
          <w:rFonts w:asciiTheme="majorHAnsi" w:hAnsiTheme="majorHAnsi" w:cs="Arial"/>
          <w:i/>
          <w:sz w:val="22"/>
          <w:szCs w:val="22"/>
        </w:rPr>
        <w:t>Reses Partisipatif</w:t>
      </w:r>
      <w:r w:rsidR="00AC0E74">
        <w:rPr>
          <w:rFonts w:asciiTheme="majorHAnsi" w:hAnsiTheme="majorHAnsi" w:cs="Arial"/>
          <w:sz w:val="22"/>
          <w:szCs w:val="22"/>
        </w:rPr>
        <w:t xml:space="preserve">) </w:t>
      </w:r>
      <w:r w:rsidR="00407A1F" w:rsidRPr="00CE14C9">
        <w:rPr>
          <w:rFonts w:asciiTheme="majorHAnsi" w:hAnsiTheme="majorHAnsi" w:cs="Arial"/>
          <w:sz w:val="22"/>
          <w:szCs w:val="22"/>
        </w:rPr>
        <w:t>initiative</w:t>
      </w:r>
      <w:r w:rsidR="00792EA6">
        <w:rPr>
          <w:rFonts w:asciiTheme="majorHAnsi" w:hAnsiTheme="majorHAnsi" w:cs="Arial"/>
          <w:sz w:val="22"/>
          <w:szCs w:val="22"/>
        </w:rPr>
        <w:t xml:space="preserve"> </w:t>
      </w:r>
      <w:r w:rsidR="00407A1F" w:rsidRPr="00CE14C9">
        <w:rPr>
          <w:rFonts w:asciiTheme="majorHAnsi" w:hAnsiTheme="majorHAnsi" w:cs="Arial"/>
          <w:sz w:val="22"/>
          <w:szCs w:val="22"/>
        </w:rPr>
        <w:t>bring</w:t>
      </w:r>
      <w:r w:rsidR="00AC0E74">
        <w:rPr>
          <w:rFonts w:asciiTheme="majorHAnsi" w:hAnsiTheme="majorHAnsi" w:cs="Arial"/>
          <w:sz w:val="22"/>
          <w:szCs w:val="22"/>
        </w:rPr>
        <w:t>s</w:t>
      </w:r>
      <w:r w:rsidR="00407A1F" w:rsidRPr="00CE14C9">
        <w:rPr>
          <w:rFonts w:asciiTheme="majorHAnsi" w:hAnsiTheme="majorHAnsi" w:cs="Arial"/>
          <w:sz w:val="22"/>
          <w:szCs w:val="22"/>
        </w:rPr>
        <w:t xml:space="preserve"> parliamentary representatives (DPRD) in public consultation with constituent groups (kelompok konstituent) to increase the voice and influence of marginalised women in policy processes. This process has enabled people with disabilities to voice their issues directly </w:t>
      </w:r>
      <w:r w:rsidR="00407A1F">
        <w:rPr>
          <w:rFonts w:asciiTheme="majorHAnsi" w:hAnsiTheme="majorHAnsi" w:cs="Arial"/>
          <w:sz w:val="22"/>
          <w:szCs w:val="22"/>
        </w:rPr>
        <w:t>to their parliamentary member</w:t>
      </w:r>
      <w:r w:rsidR="00034D30">
        <w:rPr>
          <w:rFonts w:asciiTheme="majorHAnsi" w:hAnsiTheme="majorHAnsi" w:cs="Arial"/>
          <w:sz w:val="22"/>
          <w:szCs w:val="22"/>
        </w:rPr>
        <w:t>.</w:t>
      </w:r>
    </w:p>
    <w:p w14:paraId="6A84E1C5" w14:textId="77777777" w:rsidR="008F1018" w:rsidRDefault="008F1018" w:rsidP="007177DE">
      <w:pPr>
        <w:pStyle w:val="BodyText"/>
        <w:spacing w:after="0" w:line="259" w:lineRule="auto"/>
        <w:jc w:val="both"/>
        <w:rPr>
          <w:rFonts w:asciiTheme="majorHAnsi" w:hAnsiTheme="majorHAnsi" w:cs="Arial"/>
          <w:sz w:val="22"/>
          <w:szCs w:val="22"/>
        </w:rPr>
      </w:pPr>
    </w:p>
    <w:p w14:paraId="513B0760" w14:textId="07DF73F4" w:rsidR="006629BA" w:rsidRDefault="006629BA" w:rsidP="007177DE">
      <w:pPr>
        <w:pStyle w:val="BodyText"/>
        <w:spacing w:after="0" w:line="259" w:lineRule="auto"/>
        <w:jc w:val="both"/>
        <w:rPr>
          <w:rFonts w:asciiTheme="majorHAnsi" w:hAnsiTheme="majorHAnsi" w:cs="Arial"/>
          <w:sz w:val="22"/>
          <w:szCs w:val="22"/>
        </w:rPr>
      </w:pPr>
      <w:r>
        <w:rPr>
          <w:rFonts w:asciiTheme="majorHAnsi" w:hAnsiTheme="majorHAnsi" w:cs="Arial"/>
          <w:sz w:val="22"/>
          <w:szCs w:val="22"/>
        </w:rPr>
        <w:t>As PEDULI will end in June 2019, MAMPU can leverage off their support to CSO YASMIB</w:t>
      </w:r>
      <w:r w:rsidRPr="00B51999">
        <w:rPr>
          <w:rFonts w:asciiTheme="majorHAnsi" w:hAnsiTheme="majorHAnsi" w:cs="Arial"/>
          <w:sz w:val="22"/>
          <w:szCs w:val="22"/>
        </w:rPr>
        <w:t xml:space="preserve"> in </w:t>
      </w:r>
      <w:r>
        <w:rPr>
          <w:rFonts w:asciiTheme="majorHAnsi" w:hAnsiTheme="majorHAnsi" w:cs="Arial"/>
          <w:sz w:val="22"/>
          <w:szCs w:val="22"/>
        </w:rPr>
        <w:t xml:space="preserve">Makassar, in </w:t>
      </w:r>
      <w:r w:rsidRPr="00B51999">
        <w:rPr>
          <w:rFonts w:asciiTheme="majorHAnsi" w:hAnsiTheme="majorHAnsi" w:cs="Arial"/>
          <w:sz w:val="22"/>
          <w:szCs w:val="22"/>
        </w:rPr>
        <w:t>South Sulawesi</w:t>
      </w:r>
      <w:r>
        <w:rPr>
          <w:rFonts w:asciiTheme="majorHAnsi" w:hAnsiTheme="majorHAnsi" w:cs="Arial"/>
          <w:sz w:val="22"/>
          <w:szCs w:val="22"/>
        </w:rPr>
        <w:t xml:space="preserve">, who work </w:t>
      </w:r>
      <w:r w:rsidR="003A4F3A">
        <w:rPr>
          <w:rFonts w:asciiTheme="majorHAnsi" w:hAnsiTheme="majorHAnsi" w:cs="Arial"/>
          <w:sz w:val="22"/>
          <w:szCs w:val="22"/>
        </w:rPr>
        <w:t xml:space="preserve">with </w:t>
      </w:r>
      <w:r>
        <w:rPr>
          <w:rFonts w:asciiTheme="majorHAnsi" w:hAnsiTheme="majorHAnsi" w:cs="Arial"/>
          <w:sz w:val="22"/>
          <w:szCs w:val="22"/>
        </w:rPr>
        <w:t xml:space="preserve">women with disabilities. YASMIB </w:t>
      </w:r>
      <w:r w:rsidR="00AC0E74">
        <w:rPr>
          <w:rFonts w:asciiTheme="majorHAnsi" w:hAnsiTheme="majorHAnsi" w:cs="Arial"/>
          <w:sz w:val="22"/>
          <w:szCs w:val="22"/>
        </w:rPr>
        <w:t xml:space="preserve">also </w:t>
      </w:r>
      <w:r>
        <w:rPr>
          <w:rFonts w:asciiTheme="majorHAnsi" w:hAnsiTheme="majorHAnsi" w:cs="Arial"/>
          <w:sz w:val="22"/>
          <w:szCs w:val="22"/>
        </w:rPr>
        <w:t xml:space="preserve">advocate for disability inclusive communities and regulations, such as the “Team 11” Inclusive Village initiative in West Sumba. </w:t>
      </w:r>
      <w:r w:rsidR="003A4F3A">
        <w:rPr>
          <w:rFonts w:asciiTheme="majorHAnsi" w:hAnsiTheme="majorHAnsi" w:cs="Arial"/>
          <w:sz w:val="22"/>
          <w:szCs w:val="22"/>
        </w:rPr>
        <w:t xml:space="preserve">MAMPU can promote sharing of experiences and lessons between PEDULI and MAMPU </w:t>
      </w:r>
      <w:r w:rsidR="00FC7C47">
        <w:rPr>
          <w:rFonts w:asciiTheme="majorHAnsi" w:hAnsiTheme="majorHAnsi" w:cs="Arial"/>
          <w:sz w:val="22"/>
          <w:szCs w:val="22"/>
        </w:rPr>
        <w:t>i</w:t>
      </w:r>
      <w:r w:rsidR="003A4F3A">
        <w:rPr>
          <w:rFonts w:asciiTheme="majorHAnsi" w:hAnsiTheme="majorHAnsi" w:cs="Arial"/>
          <w:sz w:val="22"/>
          <w:szCs w:val="22"/>
        </w:rPr>
        <w:t>n South Sulawesi and other MAMPU working areas.</w:t>
      </w:r>
    </w:p>
    <w:p w14:paraId="2B85A6D3" w14:textId="77777777" w:rsidR="006629BA" w:rsidRDefault="006629BA" w:rsidP="007177DE">
      <w:pPr>
        <w:pStyle w:val="BodyText"/>
        <w:spacing w:after="0" w:line="259" w:lineRule="auto"/>
        <w:jc w:val="both"/>
        <w:rPr>
          <w:rFonts w:asciiTheme="majorHAnsi" w:hAnsiTheme="majorHAnsi" w:cs="Arial"/>
          <w:sz w:val="22"/>
          <w:szCs w:val="22"/>
        </w:rPr>
      </w:pPr>
    </w:p>
    <w:p w14:paraId="50A3D5B0" w14:textId="7AE1950C" w:rsidR="005006F9" w:rsidRDefault="00A877F6" w:rsidP="007177DE">
      <w:pPr>
        <w:pStyle w:val="BodyText"/>
        <w:spacing w:after="0" w:line="259" w:lineRule="auto"/>
        <w:jc w:val="both"/>
        <w:rPr>
          <w:rFonts w:asciiTheme="majorHAnsi" w:hAnsiTheme="majorHAnsi" w:cs="Arial"/>
          <w:sz w:val="22"/>
          <w:szCs w:val="22"/>
        </w:rPr>
      </w:pPr>
      <w:r>
        <w:rPr>
          <w:rFonts w:asciiTheme="majorHAnsi" w:hAnsiTheme="majorHAnsi" w:cs="Arial"/>
          <w:sz w:val="22"/>
          <w:szCs w:val="22"/>
        </w:rPr>
        <w:t xml:space="preserve">Both SIGAB and SAPDA have strong presence in Jogjakarta and work closely with MAMPU Partners </w:t>
      </w:r>
      <w:r w:rsidR="002F0F49">
        <w:rPr>
          <w:rFonts w:asciiTheme="majorHAnsi" w:hAnsiTheme="majorHAnsi" w:cs="Arial"/>
          <w:sz w:val="22"/>
          <w:szCs w:val="22"/>
        </w:rPr>
        <w:t xml:space="preserve">CIQAL and KPI </w:t>
      </w:r>
      <w:r>
        <w:rPr>
          <w:rFonts w:asciiTheme="majorHAnsi" w:hAnsiTheme="majorHAnsi" w:cs="Arial"/>
          <w:sz w:val="22"/>
          <w:szCs w:val="22"/>
        </w:rPr>
        <w:t>to address disability inclusion in handling cases of violence</w:t>
      </w:r>
      <w:r w:rsidR="002F0F49">
        <w:rPr>
          <w:rFonts w:asciiTheme="majorHAnsi" w:hAnsiTheme="majorHAnsi" w:cs="Arial"/>
          <w:sz w:val="22"/>
          <w:szCs w:val="22"/>
        </w:rPr>
        <w:t>, social protection and implementation of the national disability law</w:t>
      </w:r>
      <w:r>
        <w:rPr>
          <w:rFonts w:asciiTheme="majorHAnsi" w:hAnsiTheme="majorHAnsi" w:cs="Arial"/>
          <w:sz w:val="22"/>
          <w:szCs w:val="22"/>
        </w:rPr>
        <w:t xml:space="preserve">. This </w:t>
      </w:r>
      <w:r w:rsidR="002F0F49">
        <w:rPr>
          <w:rFonts w:asciiTheme="majorHAnsi" w:hAnsiTheme="majorHAnsi" w:cs="Arial"/>
          <w:sz w:val="22"/>
          <w:szCs w:val="22"/>
        </w:rPr>
        <w:t xml:space="preserve">learning and </w:t>
      </w:r>
      <w:r>
        <w:rPr>
          <w:rFonts w:asciiTheme="majorHAnsi" w:hAnsiTheme="majorHAnsi" w:cs="Arial"/>
          <w:sz w:val="22"/>
          <w:szCs w:val="22"/>
        </w:rPr>
        <w:t>collaboration could</w:t>
      </w:r>
      <w:r w:rsidR="002F0F49">
        <w:rPr>
          <w:rFonts w:asciiTheme="majorHAnsi" w:hAnsiTheme="majorHAnsi" w:cs="Arial"/>
          <w:sz w:val="22"/>
          <w:szCs w:val="22"/>
        </w:rPr>
        <w:t xml:space="preserve"> be extended across</w:t>
      </w:r>
      <w:r>
        <w:rPr>
          <w:rFonts w:asciiTheme="majorHAnsi" w:hAnsiTheme="majorHAnsi" w:cs="Arial"/>
          <w:sz w:val="22"/>
          <w:szCs w:val="22"/>
        </w:rPr>
        <w:t xml:space="preserve"> other MAMPU Partners in Jogjakarta, in particular</w:t>
      </w:r>
      <w:r w:rsidR="002F0F49">
        <w:rPr>
          <w:rFonts w:asciiTheme="majorHAnsi" w:hAnsiTheme="majorHAnsi" w:cs="Arial"/>
          <w:sz w:val="22"/>
          <w:szCs w:val="22"/>
        </w:rPr>
        <w:t xml:space="preserve"> </w:t>
      </w:r>
      <w:r w:rsidRPr="006629BA">
        <w:rPr>
          <w:rFonts w:asciiTheme="majorHAnsi" w:hAnsiTheme="majorHAnsi" w:cs="Arial"/>
          <w:b/>
          <w:sz w:val="22"/>
          <w:szCs w:val="22"/>
        </w:rPr>
        <w:t>‘Aisyiyah,</w:t>
      </w:r>
      <w:r>
        <w:rPr>
          <w:rFonts w:asciiTheme="majorHAnsi" w:hAnsiTheme="majorHAnsi" w:cs="Arial"/>
          <w:sz w:val="22"/>
          <w:szCs w:val="22"/>
        </w:rPr>
        <w:t xml:space="preserve"> working to improve women’s awareness and access to sexual and reproductive health services and nutrition programs</w:t>
      </w:r>
      <w:r w:rsidR="002F0F49">
        <w:rPr>
          <w:rFonts w:asciiTheme="majorHAnsi" w:hAnsiTheme="majorHAnsi" w:cs="Arial"/>
          <w:sz w:val="22"/>
          <w:szCs w:val="22"/>
        </w:rPr>
        <w:t xml:space="preserve">, </w:t>
      </w:r>
      <w:r w:rsidR="002F0F49" w:rsidRPr="006629BA">
        <w:rPr>
          <w:rFonts w:asciiTheme="majorHAnsi" w:hAnsiTheme="majorHAnsi" w:cs="Arial"/>
          <w:b/>
          <w:sz w:val="22"/>
          <w:szCs w:val="22"/>
        </w:rPr>
        <w:t>PEKKA</w:t>
      </w:r>
      <w:r w:rsidR="002F0F49">
        <w:rPr>
          <w:rFonts w:asciiTheme="majorHAnsi" w:hAnsiTheme="majorHAnsi" w:cs="Arial"/>
          <w:sz w:val="22"/>
          <w:szCs w:val="22"/>
        </w:rPr>
        <w:t xml:space="preserve"> </w:t>
      </w:r>
      <w:r w:rsidR="003E345A">
        <w:rPr>
          <w:rFonts w:asciiTheme="majorHAnsi" w:hAnsiTheme="majorHAnsi" w:cs="Arial"/>
          <w:sz w:val="22"/>
          <w:szCs w:val="22"/>
        </w:rPr>
        <w:t xml:space="preserve">improving access to </w:t>
      </w:r>
      <w:r w:rsidR="002F0F49">
        <w:rPr>
          <w:rFonts w:asciiTheme="majorHAnsi" w:hAnsiTheme="majorHAnsi" w:cs="Arial"/>
          <w:sz w:val="22"/>
          <w:szCs w:val="22"/>
        </w:rPr>
        <w:t>legal identity and social protection</w:t>
      </w:r>
      <w:r w:rsidR="003E345A">
        <w:rPr>
          <w:rFonts w:asciiTheme="majorHAnsi" w:hAnsiTheme="majorHAnsi" w:cs="Arial"/>
          <w:sz w:val="22"/>
          <w:szCs w:val="22"/>
        </w:rPr>
        <w:t>,</w:t>
      </w:r>
      <w:r w:rsidR="002F0F49">
        <w:rPr>
          <w:rFonts w:asciiTheme="majorHAnsi" w:hAnsiTheme="majorHAnsi" w:cs="Arial"/>
          <w:sz w:val="22"/>
          <w:szCs w:val="22"/>
        </w:rPr>
        <w:t xml:space="preserve"> and Pa</w:t>
      </w:r>
      <w:r w:rsidR="006629BA">
        <w:rPr>
          <w:rFonts w:asciiTheme="majorHAnsi" w:hAnsiTheme="majorHAnsi" w:cs="Arial"/>
          <w:sz w:val="22"/>
          <w:szCs w:val="22"/>
        </w:rPr>
        <w:t>r</w:t>
      </w:r>
      <w:r w:rsidR="002F0F49">
        <w:rPr>
          <w:rFonts w:asciiTheme="majorHAnsi" w:hAnsiTheme="majorHAnsi" w:cs="Arial"/>
          <w:sz w:val="22"/>
          <w:szCs w:val="22"/>
        </w:rPr>
        <w:t>tners representing the rights of</w:t>
      </w:r>
      <w:r w:rsidR="002F0F49" w:rsidRPr="006629BA">
        <w:rPr>
          <w:rFonts w:asciiTheme="majorHAnsi" w:hAnsiTheme="majorHAnsi" w:cs="Arial"/>
          <w:b/>
          <w:sz w:val="22"/>
          <w:szCs w:val="22"/>
        </w:rPr>
        <w:t xml:space="preserve"> homeworkers</w:t>
      </w:r>
      <w:r w:rsidRPr="006629BA">
        <w:rPr>
          <w:rFonts w:asciiTheme="majorHAnsi" w:hAnsiTheme="majorHAnsi" w:cs="Arial"/>
          <w:b/>
          <w:sz w:val="22"/>
          <w:szCs w:val="22"/>
        </w:rPr>
        <w:t>.</w:t>
      </w:r>
      <w:r>
        <w:rPr>
          <w:rFonts w:asciiTheme="majorHAnsi" w:hAnsiTheme="majorHAnsi" w:cs="Arial"/>
          <w:sz w:val="22"/>
          <w:szCs w:val="22"/>
        </w:rPr>
        <w:t xml:space="preserve"> </w:t>
      </w:r>
    </w:p>
    <w:p w14:paraId="4A7B1474" w14:textId="77777777" w:rsidR="008F1018" w:rsidRDefault="008F1018" w:rsidP="008F1018">
      <w:pPr>
        <w:pStyle w:val="BodyText"/>
        <w:spacing w:after="0" w:line="259" w:lineRule="auto"/>
        <w:jc w:val="both"/>
        <w:rPr>
          <w:rFonts w:asciiTheme="majorHAnsi" w:hAnsiTheme="majorHAnsi" w:cs="Arial"/>
          <w:sz w:val="22"/>
          <w:szCs w:val="22"/>
        </w:rPr>
      </w:pPr>
    </w:p>
    <w:p w14:paraId="3E0D5776" w14:textId="3849AA96" w:rsidR="001F1D93" w:rsidRPr="006E3690" w:rsidRDefault="007A3277" w:rsidP="006E3690">
      <w:pPr>
        <w:pStyle w:val="BodyText"/>
        <w:jc w:val="both"/>
        <w:rPr>
          <w:rFonts w:asciiTheme="majorHAnsi" w:hAnsiTheme="majorHAnsi" w:cs="Arial"/>
          <w:b/>
          <w:i/>
        </w:rPr>
      </w:pPr>
      <w:r w:rsidRPr="006E3690">
        <w:rPr>
          <w:rFonts w:asciiTheme="majorHAnsi" w:hAnsiTheme="majorHAnsi" w:cs="Arial"/>
          <w:b/>
          <w:i/>
        </w:rPr>
        <w:t>Capturing MAMPU’s engagement with</w:t>
      </w:r>
      <w:r w:rsidR="00A35B48" w:rsidRPr="006E3690">
        <w:rPr>
          <w:rFonts w:asciiTheme="majorHAnsi" w:hAnsiTheme="majorHAnsi" w:cs="Arial"/>
          <w:b/>
          <w:i/>
        </w:rPr>
        <w:t xml:space="preserve"> people with disabilities</w:t>
      </w:r>
    </w:p>
    <w:p w14:paraId="79B57E58" w14:textId="0149D6CC" w:rsidR="003D6869" w:rsidRDefault="003D6869" w:rsidP="00E676F4">
      <w:pPr>
        <w:pStyle w:val="BodyText"/>
        <w:jc w:val="both"/>
        <w:rPr>
          <w:rFonts w:asciiTheme="majorHAnsi" w:hAnsiTheme="majorHAnsi" w:cs="Arial"/>
          <w:sz w:val="22"/>
          <w:szCs w:val="22"/>
        </w:rPr>
      </w:pPr>
      <w:r w:rsidRPr="00FF6E59">
        <w:rPr>
          <w:rFonts w:asciiTheme="majorHAnsi" w:hAnsiTheme="majorHAnsi" w:cs="Arial"/>
          <w:sz w:val="22"/>
          <w:szCs w:val="22"/>
        </w:rPr>
        <w:t>This section responds to question 2 above on how MAMPU captures data on participation of peop</w:t>
      </w:r>
      <w:r w:rsidR="00FC7C47">
        <w:rPr>
          <w:rFonts w:asciiTheme="majorHAnsi" w:hAnsiTheme="majorHAnsi" w:cs="Arial"/>
          <w:sz w:val="22"/>
          <w:szCs w:val="22"/>
        </w:rPr>
        <w:t>le with disabilities</w:t>
      </w:r>
      <w:r w:rsidRPr="00FF6E59">
        <w:rPr>
          <w:rFonts w:asciiTheme="majorHAnsi" w:hAnsiTheme="majorHAnsi" w:cs="Arial"/>
          <w:sz w:val="22"/>
          <w:szCs w:val="22"/>
        </w:rPr>
        <w:t>.</w:t>
      </w:r>
      <w:r>
        <w:rPr>
          <w:rFonts w:asciiTheme="majorHAnsi" w:hAnsiTheme="majorHAnsi" w:cs="Arial"/>
          <w:sz w:val="22"/>
          <w:szCs w:val="22"/>
        </w:rPr>
        <w:t xml:space="preserve"> </w:t>
      </w:r>
    </w:p>
    <w:p w14:paraId="66E212E0" w14:textId="7C2B50AF" w:rsidR="006F1D6B" w:rsidRDefault="00724AF3" w:rsidP="006F1D6B">
      <w:pPr>
        <w:pStyle w:val="BodyText"/>
        <w:spacing w:after="0" w:line="259" w:lineRule="auto"/>
        <w:jc w:val="both"/>
        <w:rPr>
          <w:rFonts w:asciiTheme="majorHAnsi" w:hAnsiTheme="majorHAnsi" w:cs="Arial"/>
          <w:sz w:val="22"/>
          <w:szCs w:val="22"/>
        </w:rPr>
      </w:pPr>
      <w:r>
        <w:rPr>
          <w:rFonts w:asciiTheme="majorHAnsi" w:hAnsiTheme="majorHAnsi" w:cs="Arial"/>
          <w:sz w:val="22"/>
          <w:szCs w:val="22"/>
        </w:rPr>
        <w:t xml:space="preserve">MAMPU’s monitoring </w:t>
      </w:r>
      <w:r w:rsidR="007B6031">
        <w:rPr>
          <w:rFonts w:asciiTheme="majorHAnsi" w:hAnsiTheme="majorHAnsi" w:cs="Arial"/>
          <w:sz w:val="22"/>
          <w:szCs w:val="22"/>
        </w:rPr>
        <w:t xml:space="preserve">and reporting </w:t>
      </w:r>
      <w:r>
        <w:rPr>
          <w:rFonts w:asciiTheme="majorHAnsi" w:hAnsiTheme="majorHAnsi" w:cs="Arial"/>
          <w:sz w:val="22"/>
          <w:szCs w:val="22"/>
        </w:rPr>
        <w:t>arrangements</w:t>
      </w:r>
      <w:r w:rsidR="00D44A92">
        <w:rPr>
          <w:rFonts w:asciiTheme="majorHAnsi" w:hAnsiTheme="majorHAnsi" w:cs="Arial"/>
          <w:sz w:val="22"/>
          <w:szCs w:val="22"/>
        </w:rPr>
        <w:t xml:space="preserve"> are</w:t>
      </w:r>
      <w:r w:rsidR="00F81840">
        <w:rPr>
          <w:rFonts w:asciiTheme="majorHAnsi" w:hAnsiTheme="majorHAnsi" w:cs="Arial"/>
          <w:sz w:val="22"/>
          <w:szCs w:val="22"/>
        </w:rPr>
        <w:t xml:space="preserve"> designed to</w:t>
      </w:r>
      <w:r w:rsidR="00D44A92">
        <w:rPr>
          <w:rFonts w:asciiTheme="majorHAnsi" w:hAnsiTheme="majorHAnsi" w:cs="Arial"/>
          <w:sz w:val="22"/>
          <w:szCs w:val="22"/>
        </w:rPr>
        <w:t xml:space="preserve"> address</w:t>
      </w:r>
      <w:r w:rsidR="00F81840">
        <w:rPr>
          <w:rFonts w:asciiTheme="majorHAnsi" w:hAnsiTheme="majorHAnsi" w:cs="Arial"/>
          <w:sz w:val="22"/>
          <w:szCs w:val="22"/>
        </w:rPr>
        <w:t xml:space="preserve"> 5 key monitoring questions. One of these questions addresses ‘reach’,</w:t>
      </w:r>
      <w:r w:rsidR="005D6D6D">
        <w:rPr>
          <w:rFonts w:asciiTheme="majorHAnsi" w:hAnsiTheme="majorHAnsi" w:cs="Arial"/>
          <w:sz w:val="22"/>
          <w:szCs w:val="22"/>
        </w:rPr>
        <w:t xml:space="preserve"> which groups</w:t>
      </w:r>
      <w:r w:rsidR="00E7463D">
        <w:rPr>
          <w:rFonts w:asciiTheme="majorHAnsi" w:hAnsiTheme="majorHAnsi" w:cs="Arial"/>
          <w:sz w:val="22"/>
          <w:szCs w:val="22"/>
        </w:rPr>
        <w:t xml:space="preserve"> (actors)</w:t>
      </w:r>
      <w:r w:rsidR="005D6D6D">
        <w:rPr>
          <w:rFonts w:asciiTheme="majorHAnsi" w:hAnsiTheme="majorHAnsi" w:cs="Arial"/>
          <w:sz w:val="22"/>
          <w:szCs w:val="22"/>
        </w:rPr>
        <w:t xml:space="preserve"> are ‘reached’</w:t>
      </w:r>
      <w:r w:rsidR="0025291A">
        <w:rPr>
          <w:rFonts w:asciiTheme="majorHAnsi" w:hAnsiTheme="majorHAnsi" w:cs="Arial"/>
          <w:sz w:val="22"/>
          <w:szCs w:val="22"/>
        </w:rPr>
        <w:t xml:space="preserve"> through program activities</w:t>
      </w:r>
      <w:r w:rsidR="005D6D6D">
        <w:rPr>
          <w:rFonts w:asciiTheme="majorHAnsi" w:hAnsiTheme="majorHAnsi" w:cs="Arial"/>
          <w:sz w:val="22"/>
          <w:szCs w:val="22"/>
        </w:rPr>
        <w:t>, how</w:t>
      </w:r>
      <w:r w:rsidR="0025291A">
        <w:rPr>
          <w:rFonts w:asciiTheme="majorHAnsi" w:hAnsiTheme="majorHAnsi" w:cs="Arial"/>
          <w:sz w:val="22"/>
          <w:szCs w:val="22"/>
        </w:rPr>
        <w:t xml:space="preserve"> this takes place</w:t>
      </w:r>
      <w:r w:rsidR="005D6D6D">
        <w:rPr>
          <w:rFonts w:asciiTheme="majorHAnsi" w:hAnsiTheme="majorHAnsi" w:cs="Arial"/>
          <w:sz w:val="22"/>
          <w:szCs w:val="22"/>
        </w:rPr>
        <w:t>, and what types of</w:t>
      </w:r>
      <w:r w:rsidR="00167F89">
        <w:rPr>
          <w:rFonts w:asciiTheme="majorHAnsi" w:hAnsiTheme="majorHAnsi" w:cs="Arial"/>
          <w:sz w:val="22"/>
          <w:szCs w:val="22"/>
        </w:rPr>
        <w:t xml:space="preserve"> changes result</w:t>
      </w:r>
      <w:r w:rsidR="005D6D6D">
        <w:rPr>
          <w:rFonts w:asciiTheme="majorHAnsi" w:hAnsiTheme="majorHAnsi" w:cs="Arial"/>
          <w:sz w:val="22"/>
          <w:szCs w:val="22"/>
        </w:rPr>
        <w:t>.</w:t>
      </w:r>
      <w:r w:rsidR="00E7463D">
        <w:rPr>
          <w:rFonts w:asciiTheme="majorHAnsi" w:hAnsiTheme="majorHAnsi" w:cs="Arial"/>
          <w:sz w:val="22"/>
          <w:szCs w:val="22"/>
        </w:rPr>
        <w:t xml:space="preserve"> </w:t>
      </w:r>
      <w:r w:rsidR="00167F89">
        <w:rPr>
          <w:rFonts w:asciiTheme="majorHAnsi" w:hAnsiTheme="majorHAnsi" w:cs="Arial"/>
          <w:sz w:val="22"/>
          <w:szCs w:val="22"/>
        </w:rPr>
        <w:t>Data and information on</w:t>
      </w:r>
      <w:r w:rsidR="0025291A">
        <w:rPr>
          <w:rFonts w:asciiTheme="majorHAnsi" w:hAnsiTheme="majorHAnsi" w:cs="Arial"/>
          <w:sz w:val="22"/>
          <w:szCs w:val="22"/>
        </w:rPr>
        <w:t xml:space="preserve"> reach and engagement with</w:t>
      </w:r>
      <w:r w:rsidR="00A35B48">
        <w:rPr>
          <w:rFonts w:asciiTheme="majorHAnsi" w:hAnsiTheme="majorHAnsi" w:cs="Arial"/>
          <w:sz w:val="22"/>
          <w:szCs w:val="22"/>
        </w:rPr>
        <w:t xml:space="preserve"> people with disabilities</w:t>
      </w:r>
      <w:r w:rsidR="00E7463D">
        <w:rPr>
          <w:rFonts w:asciiTheme="majorHAnsi" w:hAnsiTheme="majorHAnsi" w:cs="Arial"/>
          <w:sz w:val="22"/>
          <w:szCs w:val="22"/>
        </w:rPr>
        <w:t xml:space="preserve"> are principally captured through two sources: (i) quarterly progress reports from partners; and (ii) qualitative narratives of individual change at the grassroots level (Most Significant Change).</w:t>
      </w:r>
    </w:p>
    <w:p w14:paraId="7D13BFD6" w14:textId="77777777" w:rsidR="006F1D6B" w:rsidRDefault="006F1D6B" w:rsidP="006F1D6B">
      <w:pPr>
        <w:pStyle w:val="BodyText"/>
        <w:spacing w:after="0" w:line="259" w:lineRule="auto"/>
        <w:jc w:val="both"/>
        <w:rPr>
          <w:rFonts w:asciiTheme="majorHAnsi" w:hAnsiTheme="majorHAnsi" w:cs="Arial"/>
          <w:sz w:val="22"/>
          <w:szCs w:val="22"/>
        </w:rPr>
      </w:pPr>
    </w:p>
    <w:p w14:paraId="342BA5CD" w14:textId="1FDE9F6B" w:rsidR="00694FC9" w:rsidRDefault="0025291A" w:rsidP="00FF6E59">
      <w:pPr>
        <w:pStyle w:val="BodyText"/>
        <w:jc w:val="both"/>
        <w:rPr>
          <w:rFonts w:asciiTheme="majorHAnsi" w:hAnsiTheme="majorHAnsi" w:cs="Arial"/>
          <w:sz w:val="22"/>
          <w:szCs w:val="22"/>
        </w:rPr>
      </w:pPr>
      <w:r>
        <w:rPr>
          <w:rFonts w:asciiTheme="majorHAnsi" w:hAnsiTheme="majorHAnsi" w:cs="Arial"/>
          <w:sz w:val="22"/>
          <w:szCs w:val="22"/>
        </w:rPr>
        <w:t>Q</w:t>
      </w:r>
      <w:r w:rsidR="00F41EC3">
        <w:rPr>
          <w:rFonts w:asciiTheme="majorHAnsi" w:hAnsiTheme="majorHAnsi" w:cs="Arial"/>
          <w:sz w:val="22"/>
          <w:szCs w:val="22"/>
        </w:rPr>
        <w:t>uarterly</w:t>
      </w:r>
      <w:r>
        <w:rPr>
          <w:rFonts w:asciiTheme="majorHAnsi" w:hAnsiTheme="majorHAnsi" w:cs="Arial"/>
          <w:sz w:val="22"/>
          <w:szCs w:val="22"/>
        </w:rPr>
        <w:t xml:space="preserve"> progress</w:t>
      </w:r>
      <w:r w:rsidR="00FD61B7" w:rsidRPr="001B1739">
        <w:rPr>
          <w:rFonts w:asciiTheme="majorHAnsi" w:hAnsiTheme="majorHAnsi" w:cs="Arial"/>
          <w:sz w:val="22"/>
          <w:szCs w:val="22"/>
        </w:rPr>
        <w:t xml:space="preserve"> report</w:t>
      </w:r>
      <w:r>
        <w:rPr>
          <w:rFonts w:asciiTheme="majorHAnsi" w:hAnsiTheme="majorHAnsi" w:cs="Arial"/>
          <w:sz w:val="22"/>
          <w:szCs w:val="22"/>
        </w:rPr>
        <w:t>s are captured through an online</w:t>
      </w:r>
      <w:r w:rsidR="00FD61B7" w:rsidRPr="001B1739">
        <w:rPr>
          <w:rFonts w:asciiTheme="majorHAnsi" w:hAnsiTheme="majorHAnsi" w:cs="Arial"/>
          <w:sz w:val="22"/>
          <w:szCs w:val="22"/>
        </w:rPr>
        <w:t xml:space="preserve"> system </w:t>
      </w:r>
      <w:r w:rsidR="00447462" w:rsidRPr="001B1739">
        <w:rPr>
          <w:rFonts w:asciiTheme="majorHAnsi" w:hAnsiTheme="majorHAnsi" w:cs="Arial"/>
          <w:sz w:val="22"/>
          <w:szCs w:val="22"/>
        </w:rPr>
        <w:t xml:space="preserve">called </w:t>
      </w:r>
      <w:r w:rsidR="00F41EC3">
        <w:rPr>
          <w:rFonts w:asciiTheme="majorHAnsi" w:hAnsiTheme="majorHAnsi" w:cs="Arial"/>
          <w:sz w:val="22"/>
          <w:szCs w:val="22"/>
        </w:rPr>
        <w:t>‘</w:t>
      </w:r>
      <w:r w:rsidR="00FD61B7" w:rsidRPr="001B1739">
        <w:rPr>
          <w:rFonts w:asciiTheme="majorHAnsi" w:hAnsiTheme="majorHAnsi" w:cs="Arial"/>
          <w:sz w:val="22"/>
          <w:szCs w:val="22"/>
        </w:rPr>
        <w:t>MANIS</w:t>
      </w:r>
      <w:r w:rsidR="00F41EC3">
        <w:rPr>
          <w:rFonts w:asciiTheme="majorHAnsi" w:hAnsiTheme="majorHAnsi" w:cs="Arial"/>
          <w:sz w:val="22"/>
          <w:szCs w:val="22"/>
        </w:rPr>
        <w:t xml:space="preserve"> Kita’</w:t>
      </w:r>
      <w:r w:rsidR="00FD61B7" w:rsidRPr="001B1739">
        <w:rPr>
          <w:rFonts w:asciiTheme="majorHAnsi" w:hAnsiTheme="majorHAnsi" w:cs="Arial"/>
          <w:sz w:val="22"/>
          <w:szCs w:val="22"/>
        </w:rPr>
        <w:t>,</w:t>
      </w:r>
      <w:r w:rsidR="00F41EC3">
        <w:rPr>
          <w:rFonts w:asciiTheme="majorHAnsi" w:hAnsiTheme="majorHAnsi" w:cs="Arial"/>
          <w:sz w:val="22"/>
          <w:szCs w:val="22"/>
        </w:rPr>
        <w:t xml:space="preserve"> first</w:t>
      </w:r>
      <w:r w:rsidR="00FD61B7" w:rsidRPr="001B1739">
        <w:rPr>
          <w:rFonts w:asciiTheme="majorHAnsi" w:hAnsiTheme="majorHAnsi" w:cs="Arial"/>
          <w:sz w:val="22"/>
          <w:szCs w:val="22"/>
        </w:rPr>
        <w:t xml:space="preserve"> developed </w:t>
      </w:r>
      <w:r w:rsidR="00F41EC3">
        <w:rPr>
          <w:rFonts w:asciiTheme="majorHAnsi" w:hAnsiTheme="majorHAnsi" w:cs="Arial"/>
          <w:sz w:val="22"/>
          <w:szCs w:val="22"/>
        </w:rPr>
        <w:t>in 2014</w:t>
      </w:r>
      <w:r>
        <w:rPr>
          <w:rFonts w:asciiTheme="majorHAnsi" w:hAnsiTheme="majorHAnsi" w:cs="Arial"/>
          <w:sz w:val="22"/>
          <w:szCs w:val="22"/>
        </w:rPr>
        <w:t xml:space="preserve"> and redeveloped several times since</w:t>
      </w:r>
      <w:r w:rsidR="00FD61B7" w:rsidRPr="001B1739">
        <w:rPr>
          <w:rFonts w:asciiTheme="majorHAnsi" w:hAnsiTheme="majorHAnsi" w:cs="Arial"/>
          <w:sz w:val="22"/>
          <w:szCs w:val="22"/>
        </w:rPr>
        <w:t xml:space="preserve">. Partners submit online reports </w:t>
      </w:r>
      <w:r w:rsidR="00F81840">
        <w:rPr>
          <w:rFonts w:asciiTheme="majorHAnsi" w:hAnsiTheme="majorHAnsi" w:cs="Arial"/>
          <w:sz w:val="22"/>
          <w:szCs w:val="22"/>
        </w:rPr>
        <w:t>addressing a range of issues from workplan implementation through to networking activity, program reach and outcomes</w:t>
      </w:r>
      <w:r w:rsidR="00FD61B7" w:rsidRPr="001B1739">
        <w:rPr>
          <w:rFonts w:asciiTheme="majorHAnsi" w:hAnsiTheme="majorHAnsi" w:cs="Arial"/>
          <w:sz w:val="22"/>
          <w:szCs w:val="22"/>
        </w:rPr>
        <w:t xml:space="preserve">. </w:t>
      </w:r>
      <w:r w:rsidR="006F1D6B">
        <w:rPr>
          <w:rFonts w:asciiTheme="majorHAnsi" w:hAnsiTheme="majorHAnsi" w:cs="Arial"/>
          <w:sz w:val="22"/>
          <w:szCs w:val="22"/>
        </w:rPr>
        <w:t>Currently CIQAL is the only MAMPU Partner with specific immediate outcomes on disability, however all Partners are encouraged to report on their activities and engagement, and in Partners 2019 workplans specific budget has been allocated for disability inclusive activities.</w:t>
      </w:r>
    </w:p>
    <w:p w14:paraId="38D1C7CB" w14:textId="62EA9561" w:rsidR="008F1018" w:rsidRDefault="00694FC9" w:rsidP="008F1018">
      <w:pPr>
        <w:pStyle w:val="BodyText"/>
        <w:spacing w:after="0" w:line="259" w:lineRule="auto"/>
        <w:jc w:val="both"/>
        <w:rPr>
          <w:rFonts w:asciiTheme="majorHAnsi" w:hAnsiTheme="majorHAnsi" w:cs="Arial"/>
          <w:sz w:val="22"/>
          <w:szCs w:val="22"/>
        </w:rPr>
      </w:pPr>
      <w:r>
        <w:rPr>
          <w:noProof/>
        </w:rPr>
        <w:drawing>
          <wp:anchor distT="0" distB="0" distL="114300" distR="114300" simplePos="0" relativeHeight="251658240" behindDoc="0" locked="0" layoutInCell="1" allowOverlap="1" wp14:anchorId="1FB10A26" wp14:editId="63DF136B">
            <wp:simplePos x="0" y="0"/>
            <wp:positionH relativeFrom="margin">
              <wp:align>left</wp:align>
            </wp:positionH>
            <wp:positionV relativeFrom="paragraph">
              <wp:posOffset>80010</wp:posOffset>
            </wp:positionV>
            <wp:extent cx="2333625" cy="3094355"/>
            <wp:effectExtent l="152400" t="152400" r="371475" b="3536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333625" cy="30943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840">
        <w:rPr>
          <w:rFonts w:asciiTheme="majorHAnsi" w:hAnsiTheme="majorHAnsi" w:cs="Arial"/>
          <w:sz w:val="22"/>
          <w:szCs w:val="22"/>
        </w:rPr>
        <w:t>Reach</w:t>
      </w:r>
      <w:r w:rsidR="00D44A92">
        <w:rPr>
          <w:rFonts w:asciiTheme="majorHAnsi" w:hAnsiTheme="majorHAnsi" w:cs="Arial"/>
          <w:sz w:val="22"/>
          <w:szCs w:val="22"/>
        </w:rPr>
        <w:t xml:space="preserve"> is reported both</w:t>
      </w:r>
      <w:r w:rsidR="00FD61B7" w:rsidRPr="001B1739">
        <w:rPr>
          <w:rFonts w:asciiTheme="majorHAnsi" w:hAnsiTheme="majorHAnsi" w:cs="Arial"/>
          <w:sz w:val="22"/>
          <w:szCs w:val="22"/>
        </w:rPr>
        <w:t xml:space="preserve"> quanti</w:t>
      </w:r>
      <w:r w:rsidR="001B1739">
        <w:rPr>
          <w:rFonts w:asciiTheme="majorHAnsi" w:hAnsiTheme="majorHAnsi" w:cs="Arial"/>
          <w:sz w:val="22"/>
          <w:szCs w:val="22"/>
        </w:rPr>
        <w:t>tatively</w:t>
      </w:r>
      <w:r w:rsidR="00D44A92">
        <w:rPr>
          <w:rFonts w:asciiTheme="majorHAnsi" w:hAnsiTheme="majorHAnsi" w:cs="Arial"/>
          <w:sz w:val="22"/>
          <w:szCs w:val="22"/>
        </w:rPr>
        <w:t xml:space="preserve"> and qualitatively</w:t>
      </w:r>
      <w:r w:rsidR="001B1739">
        <w:rPr>
          <w:rFonts w:asciiTheme="majorHAnsi" w:hAnsiTheme="majorHAnsi" w:cs="Arial"/>
          <w:sz w:val="22"/>
          <w:szCs w:val="22"/>
        </w:rPr>
        <w:t xml:space="preserve">. </w:t>
      </w:r>
      <w:r w:rsidR="00277023">
        <w:rPr>
          <w:rFonts w:asciiTheme="majorHAnsi" w:hAnsiTheme="majorHAnsi" w:cs="Arial"/>
          <w:sz w:val="22"/>
          <w:szCs w:val="22"/>
        </w:rPr>
        <w:t xml:space="preserve">Quantitatively, </w:t>
      </w:r>
      <w:r w:rsidR="001B1739">
        <w:rPr>
          <w:rFonts w:asciiTheme="majorHAnsi" w:hAnsiTheme="majorHAnsi" w:cs="Arial"/>
          <w:sz w:val="22"/>
          <w:szCs w:val="22"/>
        </w:rPr>
        <w:t>Partners select from</w:t>
      </w:r>
      <w:r w:rsidR="00FD61B7" w:rsidRPr="001B1739">
        <w:rPr>
          <w:rFonts w:asciiTheme="majorHAnsi" w:hAnsiTheme="majorHAnsi" w:cs="Arial"/>
          <w:sz w:val="22"/>
          <w:szCs w:val="22"/>
        </w:rPr>
        <w:t xml:space="preserve"> </w:t>
      </w:r>
      <w:r w:rsidR="005256A7" w:rsidRPr="001B1739">
        <w:rPr>
          <w:rFonts w:asciiTheme="majorHAnsi" w:hAnsiTheme="majorHAnsi" w:cs="Arial"/>
          <w:sz w:val="22"/>
          <w:szCs w:val="22"/>
        </w:rPr>
        <w:t>21</w:t>
      </w:r>
      <w:r w:rsidR="00F41EC3">
        <w:rPr>
          <w:rFonts w:asciiTheme="majorHAnsi" w:hAnsiTheme="majorHAnsi" w:cs="Arial"/>
          <w:sz w:val="22"/>
          <w:szCs w:val="22"/>
        </w:rPr>
        <w:t xml:space="preserve"> types of ‘actor’ ranging from religious leaders to nat</w:t>
      </w:r>
      <w:r w:rsidR="00F81840">
        <w:rPr>
          <w:rFonts w:asciiTheme="majorHAnsi" w:hAnsiTheme="majorHAnsi" w:cs="Arial"/>
          <w:sz w:val="22"/>
          <w:szCs w:val="22"/>
        </w:rPr>
        <w:t>ional government and parliament</w:t>
      </w:r>
      <w:r w:rsidR="00277023">
        <w:rPr>
          <w:rFonts w:asciiTheme="majorHAnsi" w:hAnsiTheme="majorHAnsi" w:cs="Arial"/>
          <w:sz w:val="22"/>
          <w:szCs w:val="22"/>
        </w:rPr>
        <w:t>,</w:t>
      </w:r>
      <w:r w:rsidR="00F81840">
        <w:rPr>
          <w:rFonts w:asciiTheme="majorHAnsi" w:hAnsiTheme="majorHAnsi" w:cs="Arial"/>
          <w:sz w:val="22"/>
          <w:szCs w:val="22"/>
        </w:rPr>
        <w:t xml:space="preserve"> and enter</w:t>
      </w:r>
      <w:r w:rsidR="00F41EC3">
        <w:rPr>
          <w:rFonts w:asciiTheme="majorHAnsi" w:hAnsiTheme="majorHAnsi" w:cs="Arial"/>
          <w:sz w:val="22"/>
          <w:szCs w:val="22"/>
        </w:rPr>
        <w:t xml:space="preserve"> </w:t>
      </w:r>
      <w:r w:rsidR="00F81840">
        <w:rPr>
          <w:rFonts w:asciiTheme="majorHAnsi" w:hAnsiTheme="majorHAnsi" w:cs="Arial"/>
          <w:sz w:val="22"/>
          <w:szCs w:val="22"/>
        </w:rPr>
        <w:t>t</w:t>
      </w:r>
      <w:r w:rsidR="00167F89">
        <w:rPr>
          <w:rFonts w:asciiTheme="majorHAnsi" w:hAnsiTheme="majorHAnsi" w:cs="Arial"/>
          <w:sz w:val="22"/>
          <w:szCs w:val="22"/>
        </w:rPr>
        <w:t>he</w:t>
      </w:r>
      <w:r w:rsidR="00F81840">
        <w:rPr>
          <w:rFonts w:asciiTheme="majorHAnsi" w:hAnsiTheme="majorHAnsi" w:cs="Arial"/>
          <w:sz w:val="22"/>
          <w:szCs w:val="22"/>
        </w:rPr>
        <w:t xml:space="preserve"> total</w:t>
      </w:r>
      <w:r w:rsidR="00167F89">
        <w:rPr>
          <w:rFonts w:asciiTheme="majorHAnsi" w:hAnsiTheme="majorHAnsi" w:cs="Arial"/>
          <w:sz w:val="22"/>
          <w:szCs w:val="22"/>
        </w:rPr>
        <w:t xml:space="preserve"> number of contacts (disaggregated by sex) against each category of actor over the reporting period. This permits </w:t>
      </w:r>
      <w:r w:rsidR="00F81840">
        <w:rPr>
          <w:rFonts w:asciiTheme="majorHAnsi" w:hAnsiTheme="majorHAnsi" w:cs="Arial"/>
          <w:sz w:val="22"/>
          <w:szCs w:val="22"/>
        </w:rPr>
        <w:t xml:space="preserve">cross </w:t>
      </w:r>
      <w:r w:rsidR="00167F89">
        <w:rPr>
          <w:rFonts w:asciiTheme="majorHAnsi" w:hAnsiTheme="majorHAnsi" w:cs="Arial"/>
          <w:sz w:val="22"/>
          <w:szCs w:val="22"/>
        </w:rPr>
        <w:t>program tracking of reach</w:t>
      </w:r>
      <w:r w:rsidR="00F81840">
        <w:rPr>
          <w:rFonts w:asciiTheme="majorHAnsi" w:hAnsiTheme="majorHAnsi" w:cs="Arial"/>
          <w:sz w:val="22"/>
          <w:szCs w:val="22"/>
        </w:rPr>
        <w:t xml:space="preserve"> trends</w:t>
      </w:r>
      <w:r w:rsidR="00167F89">
        <w:rPr>
          <w:rFonts w:asciiTheme="majorHAnsi" w:hAnsiTheme="majorHAnsi" w:cs="Arial"/>
          <w:sz w:val="22"/>
          <w:szCs w:val="22"/>
        </w:rPr>
        <w:t xml:space="preserve"> as well as disaggregation by partner and </w:t>
      </w:r>
      <w:r w:rsidR="00F81840">
        <w:rPr>
          <w:rFonts w:asciiTheme="majorHAnsi" w:hAnsiTheme="majorHAnsi" w:cs="Arial"/>
          <w:sz w:val="22"/>
          <w:szCs w:val="22"/>
        </w:rPr>
        <w:t>geographic location</w:t>
      </w:r>
      <w:r w:rsidR="00446799">
        <w:rPr>
          <w:rFonts w:asciiTheme="majorHAnsi" w:hAnsiTheme="majorHAnsi" w:cs="Arial"/>
          <w:sz w:val="22"/>
          <w:szCs w:val="22"/>
        </w:rPr>
        <w:t xml:space="preserve"> (see Figures 1 and 2 below)</w:t>
      </w:r>
      <w:r w:rsidR="00F81840">
        <w:rPr>
          <w:rFonts w:asciiTheme="majorHAnsi" w:hAnsiTheme="majorHAnsi" w:cs="Arial"/>
          <w:sz w:val="22"/>
          <w:szCs w:val="22"/>
        </w:rPr>
        <w:t>.</w:t>
      </w:r>
      <w:r w:rsidR="00D44A92">
        <w:rPr>
          <w:rFonts w:asciiTheme="majorHAnsi" w:hAnsiTheme="majorHAnsi" w:cs="Arial"/>
          <w:sz w:val="22"/>
          <w:szCs w:val="22"/>
        </w:rPr>
        <w:t xml:space="preserve"> Qualitative dimensions to this are narrated through an open ‘highlights’ section </w:t>
      </w:r>
      <w:r w:rsidR="00277023">
        <w:rPr>
          <w:rFonts w:asciiTheme="majorHAnsi" w:hAnsiTheme="majorHAnsi" w:cs="Arial"/>
          <w:sz w:val="22"/>
          <w:szCs w:val="22"/>
        </w:rPr>
        <w:t xml:space="preserve">in their quarterly report </w:t>
      </w:r>
      <w:r w:rsidR="00D44A92">
        <w:rPr>
          <w:rFonts w:asciiTheme="majorHAnsi" w:hAnsiTheme="majorHAnsi" w:cs="Arial"/>
          <w:sz w:val="22"/>
          <w:szCs w:val="22"/>
        </w:rPr>
        <w:t>that enables partners to convey significant points from their work from the reporting period.</w:t>
      </w:r>
    </w:p>
    <w:p w14:paraId="5C7193E3" w14:textId="77777777" w:rsidR="008F1018" w:rsidRDefault="008F1018" w:rsidP="008F1018">
      <w:pPr>
        <w:pStyle w:val="BodyText"/>
        <w:spacing w:after="0" w:line="259" w:lineRule="auto"/>
        <w:jc w:val="both"/>
        <w:rPr>
          <w:rFonts w:asciiTheme="majorHAnsi" w:hAnsiTheme="majorHAnsi" w:cs="Arial"/>
          <w:sz w:val="22"/>
          <w:szCs w:val="22"/>
        </w:rPr>
      </w:pPr>
    </w:p>
    <w:p w14:paraId="0C4349A7" w14:textId="77777777" w:rsidR="008F1018" w:rsidRDefault="008F1018" w:rsidP="00AB1FEB">
      <w:pPr>
        <w:pStyle w:val="Caption"/>
        <w:spacing w:after="0"/>
        <w:jc w:val="both"/>
        <w:rPr>
          <w:b/>
          <w:sz w:val="20"/>
          <w:szCs w:val="20"/>
        </w:rPr>
      </w:pPr>
    </w:p>
    <w:p w14:paraId="4C0F0A71" w14:textId="45A18D72" w:rsidR="00293257" w:rsidRPr="00622430" w:rsidRDefault="00923562" w:rsidP="00AB1FEB">
      <w:pPr>
        <w:pStyle w:val="Caption"/>
        <w:spacing w:after="0"/>
        <w:jc w:val="both"/>
        <w:rPr>
          <w:sz w:val="20"/>
          <w:szCs w:val="20"/>
        </w:rPr>
      </w:pPr>
      <w:r w:rsidRPr="00622430">
        <w:rPr>
          <w:b/>
          <w:sz w:val="20"/>
          <w:szCs w:val="20"/>
        </w:rPr>
        <w:t xml:space="preserve">Figure </w:t>
      </w:r>
      <w:r w:rsidR="00F7722D">
        <w:rPr>
          <w:b/>
          <w:sz w:val="20"/>
          <w:szCs w:val="20"/>
        </w:rPr>
        <w:fldChar w:fldCharType="begin"/>
      </w:r>
      <w:r w:rsidR="00F7722D">
        <w:rPr>
          <w:b/>
          <w:sz w:val="20"/>
          <w:szCs w:val="20"/>
        </w:rPr>
        <w:instrText xml:space="preserve"> SEQ Figure \* ARABIC </w:instrText>
      </w:r>
      <w:r w:rsidR="00F7722D">
        <w:rPr>
          <w:b/>
          <w:sz w:val="20"/>
          <w:szCs w:val="20"/>
        </w:rPr>
        <w:fldChar w:fldCharType="separate"/>
      </w:r>
      <w:r w:rsidR="008077EB">
        <w:rPr>
          <w:b/>
          <w:noProof/>
          <w:sz w:val="20"/>
          <w:szCs w:val="20"/>
        </w:rPr>
        <w:t>1</w:t>
      </w:r>
      <w:r w:rsidR="00F7722D">
        <w:rPr>
          <w:b/>
          <w:sz w:val="20"/>
          <w:szCs w:val="20"/>
        </w:rPr>
        <w:fldChar w:fldCharType="end"/>
      </w:r>
      <w:r w:rsidRPr="00622430">
        <w:rPr>
          <w:b/>
          <w:sz w:val="20"/>
          <w:szCs w:val="20"/>
        </w:rPr>
        <w:t>:</w:t>
      </w:r>
      <w:r w:rsidRPr="00622430">
        <w:rPr>
          <w:sz w:val="20"/>
          <w:szCs w:val="20"/>
        </w:rPr>
        <w:t xml:space="preserve"> </w:t>
      </w:r>
      <w:r w:rsidR="00277023" w:rsidRPr="00622430">
        <w:rPr>
          <w:sz w:val="20"/>
          <w:szCs w:val="20"/>
        </w:rPr>
        <w:t>Reach data, MANIS. Tracking MAMPU Partners engagement on disability through the online reporting system MANIS.</w:t>
      </w:r>
    </w:p>
    <w:p w14:paraId="288813BC" w14:textId="65F0257E" w:rsidR="00293257" w:rsidRDefault="00277023" w:rsidP="00FF6E59">
      <w:pPr>
        <w:pStyle w:val="BodyText"/>
        <w:keepNext/>
        <w:spacing w:after="0" w:line="240" w:lineRule="auto"/>
        <w:jc w:val="both"/>
      </w:pPr>
      <w:r>
        <w:rPr>
          <w:noProof/>
        </w:rPr>
        <mc:AlternateContent>
          <mc:Choice Requires="wps">
            <w:drawing>
              <wp:anchor distT="0" distB="0" distL="114300" distR="114300" simplePos="0" relativeHeight="251662336" behindDoc="0" locked="0" layoutInCell="1" allowOverlap="1" wp14:anchorId="28DBD526" wp14:editId="056ED8F1">
                <wp:simplePos x="0" y="0"/>
                <wp:positionH relativeFrom="column">
                  <wp:posOffset>4941001</wp:posOffset>
                </wp:positionH>
                <wp:positionV relativeFrom="paragraph">
                  <wp:posOffset>2906756</wp:posOffset>
                </wp:positionV>
                <wp:extent cx="381600" cy="79200"/>
                <wp:effectExtent l="0" t="57150" r="0" b="35560"/>
                <wp:wrapNone/>
                <wp:docPr id="6" name="Straight Arrow Connector 6"/>
                <wp:cNvGraphicFramePr/>
                <a:graphic xmlns:a="http://schemas.openxmlformats.org/drawingml/2006/main">
                  <a:graphicData uri="http://schemas.microsoft.com/office/word/2010/wordprocessingShape">
                    <wps:wsp>
                      <wps:cNvCnPr/>
                      <wps:spPr>
                        <a:xfrm flipV="1">
                          <a:off x="0" y="0"/>
                          <a:ext cx="381600" cy="792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41D568" id="_x0000_t32" coordsize="21600,21600" o:spt="32" o:oned="t" path="m,l21600,21600e" filled="f">
                <v:path arrowok="t" fillok="f" o:connecttype="none"/>
                <o:lock v:ext="edit" shapetype="t"/>
              </v:shapetype>
              <v:shape id="Straight Arrow Connector 6" o:spid="_x0000_s1026" type="#_x0000_t32" style="position:absolute;margin-left:389.05pt;margin-top:228.9pt;width:30.05pt;height:6.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" strokecolor="red">
                <v:stroke endarrow="block"/>
              </v:shape>
            </w:pict>
          </mc:Fallback>
        </mc:AlternateContent>
      </w:r>
      <w:r>
        <w:rPr>
          <w:noProof/>
        </w:rPr>
        <mc:AlternateContent>
          <mc:Choice Requires="wps">
            <w:drawing>
              <wp:anchor distT="45720" distB="45720" distL="114300" distR="114300" simplePos="0" relativeHeight="251664384" behindDoc="0" locked="0" layoutInCell="1" allowOverlap="1" wp14:anchorId="0EE1C366" wp14:editId="0C3927FB">
                <wp:simplePos x="0" y="0"/>
                <wp:positionH relativeFrom="column">
                  <wp:posOffset>5263685</wp:posOffset>
                </wp:positionH>
                <wp:positionV relativeFrom="paragraph">
                  <wp:posOffset>2786380</wp:posOffset>
                </wp:positionV>
                <wp:extent cx="6762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noFill/>
                        <a:ln w="9525">
                          <a:noFill/>
                          <a:miter lim="800000"/>
                          <a:headEnd/>
                          <a:tailEnd/>
                        </a:ln>
                      </wps:spPr>
                      <wps:txbx>
                        <w:txbxContent>
                          <w:p w14:paraId="6B20E957" w14:textId="77777777" w:rsidR="00F628C8" w:rsidRPr="00364BB2" w:rsidRDefault="00F628C8" w:rsidP="00364BB2">
                            <w:pPr>
                              <w:rPr>
                                <w:rFonts w:asciiTheme="majorHAnsi" w:hAnsiTheme="majorHAnsi"/>
                                <w:sz w:val="16"/>
                                <w:szCs w:val="16"/>
                              </w:rPr>
                            </w:pPr>
                            <w:r w:rsidRPr="00364BB2">
                              <w:rPr>
                                <w:rFonts w:asciiTheme="majorHAnsi" w:hAnsiTheme="majorHAnsi"/>
                                <w:sz w:val="16"/>
                                <w:szCs w:val="16"/>
                              </w:rPr>
                              <w:t>Total reach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1C366" id="_x0000_s1027" type="#_x0000_t202" style="position:absolute;left:0;text-align:left;margin-left:414.45pt;margin-top:219.4pt;width:53.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" filled="f" stroked="f">
                <v:textbox style="mso-fit-shape-to-text:t">
                  <w:txbxContent>
                    <w:p w14:paraId="6B20E957" w14:textId="77777777" w:rsidR="00F628C8" w:rsidRPr="00364BB2" w:rsidRDefault="00F628C8" w:rsidP="00364BB2">
                      <w:pPr>
                        <w:rPr>
                          <w:rFonts w:asciiTheme="majorHAnsi" w:hAnsiTheme="majorHAnsi"/>
                          <w:sz w:val="16"/>
                          <w:szCs w:val="16"/>
                        </w:rPr>
                      </w:pPr>
                      <w:r w:rsidRPr="00364BB2">
                        <w:rPr>
                          <w:rFonts w:asciiTheme="majorHAnsi" w:hAnsiTheme="majorHAnsi"/>
                          <w:sz w:val="16"/>
                          <w:szCs w:val="16"/>
                        </w:rPr>
                        <w:t>Total reach</w:t>
                      </w:r>
                    </w:p>
                  </w:txbxContent>
                </v:textbox>
              </v:shape>
            </w:pict>
          </mc:Fallback>
        </mc:AlternateContent>
      </w:r>
      <w:r>
        <w:rPr>
          <w:noProof/>
        </w:rPr>
        <mc:AlternateContent>
          <mc:Choice Requires="wps">
            <w:drawing>
              <wp:anchor distT="45720" distB="45720" distL="114300" distR="114300" simplePos="0" relativeHeight="251680768" behindDoc="0" locked="0" layoutInCell="1" allowOverlap="1" wp14:anchorId="777D0DCF" wp14:editId="4AE6AD58">
                <wp:simplePos x="0" y="0"/>
                <wp:positionH relativeFrom="column">
                  <wp:posOffset>3522000</wp:posOffset>
                </wp:positionH>
                <wp:positionV relativeFrom="paragraph">
                  <wp:posOffset>1430030</wp:posOffset>
                </wp:positionV>
                <wp:extent cx="676275"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noFill/>
                        <a:ln w="9525">
                          <a:noFill/>
                          <a:miter lim="800000"/>
                          <a:headEnd/>
                          <a:tailEnd/>
                        </a:ln>
                      </wps:spPr>
                      <wps:txbx>
                        <w:txbxContent>
                          <w:p w14:paraId="1DA9DEC5" w14:textId="0DA24712" w:rsidR="00F628C8" w:rsidRPr="00364BB2" w:rsidRDefault="00F628C8" w:rsidP="00277023">
                            <w:pPr>
                              <w:rPr>
                                <w:rFonts w:asciiTheme="majorHAnsi" w:hAnsiTheme="majorHAnsi"/>
                                <w:sz w:val="16"/>
                                <w:szCs w:val="16"/>
                              </w:rPr>
                            </w:pPr>
                            <w:r>
                              <w:rPr>
                                <w:rFonts w:asciiTheme="majorHAnsi" w:hAnsiTheme="majorHAnsi"/>
                                <w:sz w:val="16"/>
                                <w:szCs w:val="16"/>
                              </w:rPr>
                              <w:t xml:space="preserve">Trend data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D0DCF" id="_x0000_s1028" type="#_x0000_t202" style="position:absolute;left:0;text-align:left;margin-left:277.3pt;margin-top:112.6pt;width:53.2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" filled="f" stroked="f">
                <v:textbox style="mso-fit-shape-to-text:t">
                  <w:txbxContent>
                    <w:p w14:paraId="1DA9DEC5" w14:textId="0DA24712" w:rsidR="00F628C8" w:rsidRPr="00364BB2" w:rsidRDefault="00F628C8" w:rsidP="00277023">
                      <w:pPr>
                        <w:rPr>
                          <w:rFonts w:asciiTheme="majorHAnsi" w:hAnsiTheme="majorHAnsi"/>
                          <w:sz w:val="16"/>
                          <w:szCs w:val="16"/>
                        </w:rPr>
                      </w:pPr>
                      <w:r>
                        <w:rPr>
                          <w:rFonts w:asciiTheme="majorHAnsi" w:hAnsiTheme="majorHAnsi"/>
                          <w:sz w:val="16"/>
                          <w:szCs w:val="16"/>
                        </w:rPr>
                        <w:t xml:space="preserve">Trend data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61276DA" wp14:editId="4E5A52FA">
                <wp:simplePos x="0" y="0"/>
                <wp:positionH relativeFrom="column">
                  <wp:posOffset>3406800</wp:posOffset>
                </wp:positionH>
                <wp:positionV relativeFrom="paragraph">
                  <wp:posOffset>1345675</wp:posOffset>
                </wp:positionV>
                <wp:extent cx="993600" cy="424800"/>
                <wp:effectExtent l="57150" t="19050" r="54610" b="90170"/>
                <wp:wrapNone/>
                <wp:docPr id="17" name="Oval 17"/>
                <wp:cNvGraphicFramePr/>
                <a:graphic xmlns:a="http://schemas.openxmlformats.org/drawingml/2006/main">
                  <a:graphicData uri="http://schemas.microsoft.com/office/word/2010/wordprocessingShape">
                    <wps:wsp>
                      <wps:cNvSpPr/>
                      <wps:spPr>
                        <a:xfrm>
                          <a:off x="0" y="0"/>
                          <a:ext cx="993600" cy="42480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9057E5" id="Oval 17" o:spid="_x0000_s1026" style="position:absolute;margin-left:268.25pt;margin-top:105.95pt;width:78.25pt;height:33.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" filled="f" strokecolor="red" strokeweight="1.5pt">
                <v:shadow on="t" color="black" opacity="22937f" origin=",.5" offset="0,.63889mm"/>
              </v:oval>
            </w:pict>
          </mc:Fallback>
        </mc:AlternateContent>
      </w:r>
      <w:r>
        <w:rPr>
          <w:noProof/>
        </w:rPr>
        <mc:AlternateContent>
          <mc:Choice Requires="wps">
            <w:drawing>
              <wp:anchor distT="0" distB="0" distL="114300" distR="114300" simplePos="0" relativeHeight="251676672" behindDoc="0" locked="0" layoutInCell="1" allowOverlap="1" wp14:anchorId="2F65F9C8" wp14:editId="48DB4E1B">
                <wp:simplePos x="0" y="0"/>
                <wp:positionH relativeFrom="column">
                  <wp:posOffset>-4150</wp:posOffset>
                </wp:positionH>
                <wp:positionV relativeFrom="paragraph">
                  <wp:posOffset>819905</wp:posOffset>
                </wp:positionV>
                <wp:extent cx="432345" cy="45719"/>
                <wp:effectExtent l="0" t="38100" r="44450" b="88265"/>
                <wp:wrapNone/>
                <wp:docPr id="16" name="Straight Arrow Connector 16"/>
                <wp:cNvGraphicFramePr/>
                <a:graphic xmlns:a="http://schemas.openxmlformats.org/drawingml/2006/main">
                  <a:graphicData uri="http://schemas.microsoft.com/office/word/2010/wordprocessingShape">
                    <wps:wsp>
                      <wps:cNvCnPr/>
                      <wps:spPr>
                        <a:xfrm>
                          <a:off x="0" y="0"/>
                          <a:ext cx="432345" cy="45719"/>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190F6" id="Straight Arrow Connector 16" o:spid="_x0000_s1026" type="#_x0000_t32" style="position:absolute;margin-left:-.35pt;margin-top:64.55pt;width:34.0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" strokecolor="red">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7810206D" wp14:editId="20A712C1">
                <wp:simplePos x="0" y="0"/>
                <wp:positionH relativeFrom="column">
                  <wp:posOffset>3904215</wp:posOffset>
                </wp:positionH>
                <wp:positionV relativeFrom="paragraph">
                  <wp:posOffset>2719285</wp:posOffset>
                </wp:positionV>
                <wp:extent cx="993600" cy="424800"/>
                <wp:effectExtent l="57150" t="19050" r="54610" b="90170"/>
                <wp:wrapNone/>
                <wp:docPr id="5" name="Oval 5"/>
                <wp:cNvGraphicFramePr/>
                <a:graphic xmlns:a="http://schemas.openxmlformats.org/drawingml/2006/main">
                  <a:graphicData uri="http://schemas.microsoft.com/office/word/2010/wordprocessingShape">
                    <wps:wsp>
                      <wps:cNvSpPr/>
                      <wps:spPr>
                        <a:xfrm>
                          <a:off x="0" y="0"/>
                          <a:ext cx="993600" cy="42480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E7489" id="Oval 5" o:spid="_x0000_s1026" style="position:absolute;margin-left:307.4pt;margin-top:214.1pt;width:78.25pt;height:3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" filled="f" strokecolor="red" strokeweight="1.5pt">
                <v:shadow on="t" color="black" opacity="22937f" origin=",.5" offset="0,.63889mm"/>
              </v:oval>
            </w:pict>
          </mc:Fallback>
        </mc:AlternateContent>
      </w:r>
      <w:r>
        <w:rPr>
          <w:noProof/>
        </w:rPr>
        <mc:AlternateContent>
          <mc:Choice Requires="wps">
            <w:drawing>
              <wp:anchor distT="45720" distB="45720" distL="114300" distR="114300" simplePos="0" relativeHeight="251674624" behindDoc="0" locked="0" layoutInCell="1" allowOverlap="1" wp14:anchorId="600EEDE8" wp14:editId="7E4D748D">
                <wp:simplePos x="0" y="0"/>
                <wp:positionH relativeFrom="column">
                  <wp:posOffset>-387000</wp:posOffset>
                </wp:positionH>
                <wp:positionV relativeFrom="paragraph">
                  <wp:posOffset>501955</wp:posOffset>
                </wp:positionV>
                <wp:extent cx="676275" cy="525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25600"/>
                        </a:xfrm>
                        <a:prstGeom prst="rect">
                          <a:avLst/>
                        </a:prstGeom>
                        <a:noFill/>
                        <a:ln w="9525">
                          <a:noFill/>
                          <a:miter lim="800000"/>
                          <a:headEnd/>
                          <a:tailEnd/>
                        </a:ln>
                      </wps:spPr>
                      <wps:txbx>
                        <w:txbxContent>
                          <w:p w14:paraId="78BDE968" w14:textId="7C7D3157" w:rsidR="00F628C8" w:rsidRPr="00364BB2" w:rsidRDefault="00F628C8" w:rsidP="00277023">
                            <w:pPr>
                              <w:rPr>
                                <w:rFonts w:asciiTheme="majorHAnsi" w:hAnsiTheme="majorHAnsi"/>
                                <w:sz w:val="16"/>
                                <w:szCs w:val="16"/>
                              </w:rPr>
                            </w:pPr>
                            <w:r>
                              <w:rPr>
                                <w:rFonts w:asciiTheme="majorHAnsi" w:hAnsiTheme="majorHAnsi"/>
                                <w:sz w:val="16"/>
                                <w:szCs w:val="16"/>
                              </w:rPr>
                              <w:t xml:space="preserve">Select beneficiary type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EEDE8" id="_x0000_s1029" type="#_x0000_t202" style="position:absolute;left:0;text-align:left;margin-left:-30.45pt;margin-top:39.5pt;width:53.25pt;height:41.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" filled="f" stroked="f">
                <v:textbox>
                  <w:txbxContent>
                    <w:p w14:paraId="78BDE968" w14:textId="7C7D3157" w:rsidR="00F628C8" w:rsidRPr="00364BB2" w:rsidRDefault="00F628C8" w:rsidP="00277023">
                      <w:pPr>
                        <w:rPr>
                          <w:rFonts w:asciiTheme="majorHAnsi" w:hAnsiTheme="majorHAnsi"/>
                          <w:sz w:val="16"/>
                          <w:szCs w:val="16"/>
                        </w:rPr>
                      </w:pPr>
                      <w:r>
                        <w:rPr>
                          <w:rFonts w:asciiTheme="majorHAnsi" w:hAnsiTheme="majorHAnsi"/>
                          <w:sz w:val="16"/>
                          <w:szCs w:val="16"/>
                        </w:rPr>
                        <w:t xml:space="preserve">Select beneficiary type </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EAFF71A" wp14:editId="365FABFF">
                <wp:simplePos x="0" y="0"/>
                <wp:positionH relativeFrom="column">
                  <wp:posOffset>427635</wp:posOffset>
                </wp:positionH>
                <wp:positionV relativeFrom="paragraph">
                  <wp:posOffset>632375</wp:posOffset>
                </wp:positionV>
                <wp:extent cx="820800" cy="352800"/>
                <wp:effectExtent l="57150" t="19050" r="55880" b="104775"/>
                <wp:wrapNone/>
                <wp:docPr id="14" name="Oval 14"/>
                <wp:cNvGraphicFramePr/>
                <a:graphic xmlns:a="http://schemas.openxmlformats.org/drawingml/2006/main">
                  <a:graphicData uri="http://schemas.microsoft.com/office/word/2010/wordprocessingShape">
                    <wps:wsp>
                      <wps:cNvSpPr/>
                      <wps:spPr>
                        <a:xfrm>
                          <a:off x="0" y="0"/>
                          <a:ext cx="820800" cy="352800"/>
                        </a:xfrm>
                        <a:prstGeom prst="ellipse">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0CA74" id="Oval 14" o:spid="_x0000_s1026" style="position:absolute;margin-left:33.65pt;margin-top:49.8pt;width:64.65pt;height:2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" filled="f" strokecolor="red" strokeweight="1.5pt">
                <v:shadow on="t" color="black" opacity="22937f" origin=",.5" offset="0,.63889mm"/>
              </v:oval>
            </w:pict>
          </mc:Fallback>
        </mc:AlternateContent>
      </w:r>
      <w:r w:rsidR="00364BB2">
        <w:rPr>
          <w:noProof/>
        </w:rPr>
        <mc:AlternateContent>
          <mc:Choice Requires="wps">
            <w:drawing>
              <wp:anchor distT="0" distB="0" distL="114300" distR="114300" simplePos="0" relativeHeight="251668480" behindDoc="0" locked="0" layoutInCell="1" allowOverlap="1" wp14:anchorId="46F82E25" wp14:editId="2D3C2DFC">
                <wp:simplePos x="0" y="0"/>
                <wp:positionH relativeFrom="column">
                  <wp:posOffset>94800</wp:posOffset>
                </wp:positionH>
                <wp:positionV relativeFrom="paragraph">
                  <wp:posOffset>1326790</wp:posOffset>
                </wp:positionV>
                <wp:extent cx="432345" cy="45719"/>
                <wp:effectExtent l="0" t="38100" r="44450" b="88265"/>
                <wp:wrapNone/>
                <wp:docPr id="12" name="Straight Arrow Connector 12"/>
                <wp:cNvGraphicFramePr/>
                <a:graphic xmlns:a="http://schemas.openxmlformats.org/drawingml/2006/main">
                  <a:graphicData uri="http://schemas.microsoft.com/office/word/2010/wordprocessingShape">
                    <wps:wsp>
                      <wps:cNvCnPr/>
                      <wps:spPr>
                        <a:xfrm>
                          <a:off x="0" y="0"/>
                          <a:ext cx="432345" cy="45719"/>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359DD" id="Straight Arrow Connector 12" o:spid="_x0000_s1026" type="#_x0000_t32" style="position:absolute;margin-left:7.45pt;margin-top:104.45pt;width:34.0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" strokecolor="red">
                <v:stroke endarrow="block"/>
              </v:shape>
            </w:pict>
          </mc:Fallback>
        </mc:AlternateContent>
      </w:r>
      <w:r w:rsidR="00364BB2">
        <w:rPr>
          <w:noProof/>
        </w:rPr>
        <mc:AlternateContent>
          <mc:Choice Requires="wps">
            <w:drawing>
              <wp:anchor distT="45720" distB="45720" distL="114300" distR="114300" simplePos="0" relativeHeight="251670528" behindDoc="0" locked="0" layoutInCell="1" allowOverlap="1" wp14:anchorId="56E299C7" wp14:editId="2C33AC73">
                <wp:simplePos x="0" y="0"/>
                <wp:positionH relativeFrom="column">
                  <wp:posOffset>-523255</wp:posOffset>
                </wp:positionH>
                <wp:positionV relativeFrom="paragraph">
                  <wp:posOffset>1070535</wp:posOffset>
                </wp:positionV>
                <wp:extent cx="676275" cy="3456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45600"/>
                        </a:xfrm>
                        <a:prstGeom prst="rect">
                          <a:avLst/>
                        </a:prstGeom>
                        <a:noFill/>
                        <a:ln w="9525">
                          <a:noFill/>
                          <a:miter lim="800000"/>
                          <a:headEnd/>
                          <a:tailEnd/>
                        </a:ln>
                      </wps:spPr>
                      <wps:txbx>
                        <w:txbxContent>
                          <w:p w14:paraId="14BCA3BE" w14:textId="22C7DD33" w:rsidR="00F628C8" w:rsidRPr="00364BB2" w:rsidRDefault="00F628C8" w:rsidP="00364BB2">
                            <w:pPr>
                              <w:rPr>
                                <w:rFonts w:asciiTheme="majorHAnsi" w:hAnsiTheme="majorHAnsi"/>
                                <w:sz w:val="16"/>
                                <w:szCs w:val="16"/>
                              </w:rPr>
                            </w:pPr>
                            <w:r>
                              <w:rPr>
                                <w:rFonts w:asciiTheme="majorHAnsi" w:hAnsiTheme="majorHAnsi"/>
                                <w:sz w:val="16"/>
                                <w:szCs w:val="16"/>
                              </w:rPr>
                              <w:t>Total Reach by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299C7" id="_x0000_s1030" type="#_x0000_t202" style="position:absolute;left:0;text-align:left;margin-left:-41.2pt;margin-top:84.3pt;width:53.25pt;height:27.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" filled="f" stroked="f">
                <v:textbox>
                  <w:txbxContent>
                    <w:p w14:paraId="14BCA3BE" w14:textId="22C7DD33" w:rsidR="00F628C8" w:rsidRPr="00364BB2" w:rsidRDefault="00F628C8" w:rsidP="00364BB2">
                      <w:pPr>
                        <w:rPr>
                          <w:rFonts w:asciiTheme="majorHAnsi" w:hAnsiTheme="majorHAnsi"/>
                          <w:sz w:val="16"/>
                          <w:szCs w:val="16"/>
                        </w:rPr>
                      </w:pPr>
                      <w:r>
                        <w:rPr>
                          <w:rFonts w:asciiTheme="majorHAnsi" w:hAnsiTheme="majorHAnsi"/>
                          <w:sz w:val="16"/>
                          <w:szCs w:val="16"/>
                        </w:rPr>
                        <w:t>Total Reach by Partner</w:t>
                      </w:r>
                    </w:p>
                  </w:txbxContent>
                </v:textbox>
              </v:shape>
            </w:pict>
          </mc:Fallback>
        </mc:AlternateContent>
      </w:r>
      <w:r w:rsidR="00364BB2">
        <w:rPr>
          <w:noProof/>
        </w:rPr>
        <mc:AlternateContent>
          <mc:Choice Requires="wps">
            <w:drawing>
              <wp:anchor distT="0" distB="0" distL="114300" distR="114300" simplePos="0" relativeHeight="251666432" behindDoc="0" locked="0" layoutInCell="1" allowOverlap="1" wp14:anchorId="3FEE85D9" wp14:editId="7CB5C6DD">
                <wp:simplePos x="0" y="0"/>
                <wp:positionH relativeFrom="column">
                  <wp:posOffset>584710</wp:posOffset>
                </wp:positionH>
                <wp:positionV relativeFrom="paragraph">
                  <wp:posOffset>1120295</wp:posOffset>
                </wp:positionV>
                <wp:extent cx="820800" cy="352800"/>
                <wp:effectExtent l="57150" t="19050" r="55880" b="104775"/>
                <wp:wrapNone/>
                <wp:docPr id="11" name="Oval 11"/>
                <wp:cNvGraphicFramePr/>
                <a:graphic xmlns:a="http://schemas.openxmlformats.org/drawingml/2006/main">
                  <a:graphicData uri="http://schemas.microsoft.com/office/word/2010/wordprocessingShape">
                    <wps:wsp>
                      <wps:cNvSpPr/>
                      <wps:spPr>
                        <a:xfrm>
                          <a:off x="0" y="0"/>
                          <a:ext cx="820800" cy="352800"/>
                        </a:xfrm>
                        <a:prstGeom prst="ellipse">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8793F" id="Oval 11" o:spid="_x0000_s1026" style="position:absolute;margin-left:46.05pt;margin-top:88.2pt;width:64.65pt;height:2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" filled="f" strokecolor="red" strokeweight="1.5pt">
                <v:shadow on="t" color="black" opacity="22937f" origin=",.5" offset="0,.63889mm"/>
              </v:oval>
            </w:pict>
          </mc:Fallback>
        </mc:AlternateContent>
      </w:r>
      <w:r w:rsidR="009A479B">
        <w:rPr>
          <w:noProof/>
        </w:rPr>
        <w:drawing>
          <wp:inline distT="0" distB="0" distL="0" distR="0" wp14:anchorId="52F56E40" wp14:editId="686A9442">
            <wp:extent cx="5026629" cy="3103880"/>
            <wp:effectExtent l="152400" t="152400" r="365125" b="3632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051698" cy="31193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364BB2" w:rsidRPr="00364BB2">
        <w:rPr>
          <w:noProof/>
        </w:rPr>
        <w:t xml:space="preserve"> </w:t>
      </w:r>
    </w:p>
    <w:p w14:paraId="2DBA31DD" w14:textId="7879E944" w:rsidR="00FF6E59" w:rsidRPr="00FF6E59" w:rsidRDefault="00923562" w:rsidP="00FF6E59">
      <w:pPr>
        <w:pStyle w:val="Caption"/>
        <w:jc w:val="both"/>
        <w:rPr>
          <w:sz w:val="20"/>
          <w:szCs w:val="20"/>
        </w:rPr>
      </w:pPr>
      <w:r w:rsidRPr="00622430">
        <w:rPr>
          <w:b/>
          <w:sz w:val="20"/>
          <w:szCs w:val="20"/>
        </w:rPr>
        <w:t xml:space="preserve">Figure </w:t>
      </w:r>
      <w:r w:rsidR="00F7722D">
        <w:rPr>
          <w:b/>
          <w:sz w:val="20"/>
          <w:szCs w:val="20"/>
        </w:rPr>
        <w:fldChar w:fldCharType="begin"/>
      </w:r>
      <w:r w:rsidR="00F7722D">
        <w:rPr>
          <w:b/>
          <w:sz w:val="20"/>
          <w:szCs w:val="20"/>
        </w:rPr>
        <w:instrText xml:space="preserve"> SEQ Figure \* ARABIC </w:instrText>
      </w:r>
      <w:r w:rsidR="00F7722D">
        <w:rPr>
          <w:b/>
          <w:sz w:val="20"/>
          <w:szCs w:val="20"/>
        </w:rPr>
        <w:fldChar w:fldCharType="separate"/>
      </w:r>
      <w:r w:rsidR="008077EB">
        <w:rPr>
          <w:b/>
          <w:noProof/>
          <w:sz w:val="20"/>
          <w:szCs w:val="20"/>
        </w:rPr>
        <w:t>2</w:t>
      </w:r>
      <w:r w:rsidR="00F7722D">
        <w:rPr>
          <w:b/>
          <w:sz w:val="20"/>
          <w:szCs w:val="20"/>
        </w:rPr>
        <w:fldChar w:fldCharType="end"/>
      </w:r>
      <w:r w:rsidRPr="00622430">
        <w:rPr>
          <w:b/>
          <w:sz w:val="20"/>
          <w:szCs w:val="20"/>
        </w:rPr>
        <w:t>:</w:t>
      </w:r>
      <w:r w:rsidRPr="00622430">
        <w:rPr>
          <w:sz w:val="20"/>
          <w:szCs w:val="20"/>
        </w:rPr>
        <w:t xml:space="preserve"> Reach Type, MANIS. Partners select from a large number of categories including ‘disability’ to track their reach and influence</w:t>
      </w:r>
      <w:r w:rsidR="00446799" w:rsidRPr="00622430">
        <w:rPr>
          <w:sz w:val="20"/>
          <w:szCs w:val="20"/>
        </w:rPr>
        <w:t xml:space="preserve"> with a number of beneficiaries and significant actors </w:t>
      </w:r>
    </w:p>
    <w:p w14:paraId="27155D7D" w14:textId="3A968724" w:rsidR="007C3253" w:rsidRPr="00FC7C47" w:rsidRDefault="002A5C10" w:rsidP="00FC7C47">
      <w:pPr>
        <w:pStyle w:val="BodyText"/>
        <w:keepNext/>
        <w:spacing w:before="240" w:line="259" w:lineRule="auto"/>
        <w:jc w:val="both"/>
      </w:pPr>
      <w:r w:rsidRPr="00B51999">
        <w:rPr>
          <w:rFonts w:asciiTheme="majorHAnsi" w:hAnsiTheme="majorHAnsi" w:cs="Arial"/>
          <w:sz w:val="22"/>
          <w:szCs w:val="22"/>
        </w:rPr>
        <w:t>MAMPU</w:t>
      </w:r>
      <w:r w:rsidR="00FE4641" w:rsidRPr="00B51999">
        <w:rPr>
          <w:rFonts w:asciiTheme="majorHAnsi" w:hAnsiTheme="majorHAnsi" w:cs="Arial"/>
          <w:sz w:val="22"/>
          <w:szCs w:val="22"/>
        </w:rPr>
        <w:t>’s records</w:t>
      </w:r>
      <w:r w:rsidR="005256A7">
        <w:rPr>
          <w:rFonts w:asciiTheme="majorHAnsi" w:hAnsiTheme="majorHAnsi" w:cs="Arial"/>
          <w:sz w:val="22"/>
          <w:szCs w:val="22"/>
        </w:rPr>
        <w:t xml:space="preserve"> </w:t>
      </w:r>
      <w:r w:rsidR="00446799">
        <w:rPr>
          <w:rFonts w:asciiTheme="majorHAnsi" w:hAnsiTheme="majorHAnsi" w:cs="Arial"/>
          <w:sz w:val="22"/>
          <w:szCs w:val="22"/>
        </w:rPr>
        <w:t xml:space="preserve">captured in Figures 1 and 2 </w:t>
      </w:r>
      <w:r w:rsidR="005256A7">
        <w:rPr>
          <w:rFonts w:asciiTheme="majorHAnsi" w:hAnsiTheme="majorHAnsi" w:cs="Arial"/>
          <w:sz w:val="22"/>
          <w:szCs w:val="22"/>
        </w:rPr>
        <w:t>show</w:t>
      </w:r>
      <w:r w:rsidR="00446799">
        <w:rPr>
          <w:rFonts w:asciiTheme="majorHAnsi" w:hAnsiTheme="majorHAnsi" w:cs="Arial"/>
          <w:sz w:val="22"/>
          <w:szCs w:val="22"/>
        </w:rPr>
        <w:t>,</w:t>
      </w:r>
      <w:r w:rsidR="00FE4641" w:rsidRPr="00B51999">
        <w:rPr>
          <w:rFonts w:asciiTheme="majorHAnsi" w:hAnsiTheme="majorHAnsi" w:cs="Arial"/>
          <w:sz w:val="22"/>
          <w:szCs w:val="22"/>
        </w:rPr>
        <w:t xml:space="preserve"> </w:t>
      </w:r>
      <w:r w:rsidR="00446799">
        <w:rPr>
          <w:rFonts w:asciiTheme="majorHAnsi" w:hAnsiTheme="majorHAnsi" w:cs="Arial"/>
          <w:sz w:val="22"/>
          <w:szCs w:val="22"/>
        </w:rPr>
        <w:t xml:space="preserve">show </w:t>
      </w:r>
      <w:r w:rsidR="00293257" w:rsidRPr="00277023">
        <w:rPr>
          <w:rFonts w:asciiTheme="majorHAnsi" w:hAnsiTheme="majorHAnsi" w:cs="Arial"/>
          <w:sz w:val="22"/>
          <w:szCs w:val="22"/>
        </w:rPr>
        <w:t>eight</w:t>
      </w:r>
      <w:r w:rsidR="00C73C31" w:rsidRPr="00B51999">
        <w:rPr>
          <w:rFonts w:asciiTheme="majorHAnsi" w:hAnsiTheme="majorHAnsi" w:cs="Arial"/>
          <w:sz w:val="22"/>
          <w:szCs w:val="22"/>
        </w:rPr>
        <w:t xml:space="preserve"> partners</w:t>
      </w:r>
      <w:r w:rsidRPr="00B51999">
        <w:rPr>
          <w:rFonts w:asciiTheme="majorHAnsi" w:hAnsiTheme="majorHAnsi" w:cs="Arial"/>
          <w:sz w:val="22"/>
          <w:szCs w:val="22"/>
        </w:rPr>
        <w:t xml:space="preserve"> have explicitly reported contact with people with a disability</w:t>
      </w:r>
      <w:r w:rsidR="003A0947">
        <w:rPr>
          <w:rFonts w:asciiTheme="majorHAnsi" w:hAnsiTheme="majorHAnsi" w:cs="Arial"/>
          <w:sz w:val="22"/>
          <w:szCs w:val="22"/>
        </w:rPr>
        <w:t xml:space="preserve"> to varying degrees</w:t>
      </w:r>
      <w:r w:rsidR="00E742AF" w:rsidRPr="00B51999">
        <w:rPr>
          <w:rFonts w:asciiTheme="majorHAnsi" w:hAnsiTheme="majorHAnsi" w:cs="Arial"/>
          <w:sz w:val="22"/>
          <w:szCs w:val="22"/>
        </w:rPr>
        <w:t>. Between 201</w:t>
      </w:r>
      <w:r w:rsidR="00C94466">
        <w:rPr>
          <w:rFonts w:asciiTheme="majorHAnsi" w:hAnsiTheme="majorHAnsi" w:cs="Arial"/>
          <w:sz w:val="22"/>
          <w:szCs w:val="22"/>
        </w:rPr>
        <w:t>4 and 2018,</w:t>
      </w:r>
      <w:r w:rsidR="00E742AF" w:rsidRPr="00B51999">
        <w:rPr>
          <w:rFonts w:asciiTheme="majorHAnsi" w:hAnsiTheme="majorHAnsi" w:cs="Arial"/>
          <w:sz w:val="22"/>
          <w:szCs w:val="22"/>
        </w:rPr>
        <w:t xml:space="preserve"> Partners recorded engagement with</w:t>
      </w:r>
      <w:r w:rsidR="0009794A">
        <w:rPr>
          <w:rFonts w:asciiTheme="majorHAnsi" w:hAnsiTheme="majorHAnsi" w:cs="Arial"/>
          <w:sz w:val="22"/>
          <w:szCs w:val="22"/>
        </w:rPr>
        <w:t xml:space="preserve"> 397</w:t>
      </w:r>
      <w:r w:rsidR="00A35B48">
        <w:rPr>
          <w:rFonts w:asciiTheme="majorHAnsi" w:hAnsiTheme="majorHAnsi" w:cs="Arial"/>
          <w:sz w:val="22"/>
          <w:szCs w:val="22"/>
        </w:rPr>
        <w:t xml:space="preserve"> people with disabilities</w:t>
      </w:r>
      <w:r w:rsidR="0009794A">
        <w:rPr>
          <w:rFonts w:asciiTheme="majorHAnsi" w:hAnsiTheme="majorHAnsi" w:cs="Arial"/>
          <w:sz w:val="22"/>
          <w:szCs w:val="22"/>
        </w:rPr>
        <w:t xml:space="preserve"> (258 female and 139</w:t>
      </w:r>
      <w:r w:rsidR="00E742AF" w:rsidRPr="00B51999">
        <w:rPr>
          <w:rFonts w:asciiTheme="majorHAnsi" w:hAnsiTheme="majorHAnsi" w:cs="Arial"/>
          <w:sz w:val="22"/>
          <w:szCs w:val="22"/>
        </w:rPr>
        <w:t xml:space="preserve"> male)</w:t>
      </w:r>
      <w:r w:rsidR="00EC61B5">
        <w:rPr>
          <w:rFonts w:asciiTheme="majorHAnsi" w:hAnsiTheme="majorHAnsi" w:cs="Arial"/>
          <w:sz w:val="22"/>
          <w:szCs w:val="22"/>
        </w:rPr>
        <w:t xml:space="preserve"> across 17 districts in 11 provinces</w:t>
      </w:r>
      <w:r w:rsidR="00446799">
        <w:rPr>
          <w:rFonts w:asciiTheme="majorHAnsi" w:hAnsiTheme="majorHAnsi" w:cs="Arial"/>
          <w:sz w:val="22"/>
          <w:szCs w:val="22"/>
        </w:rPr>
        <w:t xml:space="preserve"> (Figure 3)</w:t>
      </w:r>
      <w:r w:rsidR="00E742AF" w:rsidRPr="00B51999">
        <w:rPr>
          <w:rFonts w:asciiTheme="majorHAnsi" w:hAnsiTheme="majorHAnsi" w:cs="Arial"/>
          <w:sz w:val="22"/>
          <w:szCs w:val="22"/>
        </w:rPr>
        <w:t xml:space="preserve">. </w:t>
      </w:r>
      <w:r w:rsidR="0009794A">
        <w:rPr>
          <w:rFonts w:asciiTheme="majorHAnsi" w:hAnsiTheme="majorHAnsi" w:cs="Arial"/>
          <w:sz w:val="22"/>
          <w:szCs w:val="22"/>
        </w:rPr>
        <w:t xml:space="preserve">Of </w:t>
      </w:r>
      <w:r w:rsidR="005256A7">
        <w:rPr>
          <w:rFonts w:asciiTheme="majorHAnsi" w:hAnsiTheme="majorHAnsi" w:cs="Arial"/>
          <w:sz w:val="22"/>
          <w:szCs w:val="22"/>
        </w:rPr>
        <w:t>these,</w:t>
      </w:r>
      <w:r w:rsidR="0009794A">
        <w:rPr>
          <w:rFonts w:asciiTheme="majorHAnsi" w:hAnsiTheme="majorHAnsi" w:cs="Arial"/>
          <w:sz w:val="22"/>
          <w:szCs w:val="22"/>
        </w:rPr>
        <w:t xml:space="preserve"> the </w:t>
      </w:r>
      <w:r w:rsidRPr="00B51999">
        <w:rPr>
          <w:rFonts w:asciiTheme="majorHAnsi" w:hAnsiTheme="majorHAnsi" w:cs="Arial"/>
          <w:sz w:val="22"/>
          <w:szCs w:val="22"/>
        </w:rPr>
        <w:t>four FPL hosts who work in 20</w:t>
      </w:r>
      <w:r w:rsidR="00EC61B5">
        <w:rPr>
          <w:rFonts w:asciiTheme="majorHAnsi" w:hAnsiTheme="majorHAnsi" w:cs="Arial"/>
          <w:sz w:val="22"/>
          <w:szCs w:val="22"/>
        </w:rPr>
        <w:t xml:space="preserve"> districts</w:t>
      </w:r>
      <w:r w:rsidR="00BC3BCE" w:rsidRPr="00B51999">
        <w:rPr>
          <w:rFonts w:asciiTheme="majorHAnsi" w:hAnsiTheme="majorHAnsi" w:cs="Arial"/>
          <w:sz w:val="22"/>
          <w:szCs w:val="22"/>
        </w:rPr>
        <w:t xml:space="preserve"> </w:t>
      </w:r>
      <w:r w:rsidRPr="00B51999">
        <w:rPr>
          <w:rFonts w:asciiTheme="majorHAnsi" w:hAnsiTheme="majorHAnsi" w:cs="Arial"/>
          <w:sz w:val="22"/>
          <w:szCs w:val="22"/>
        </w:rPr>
        <w:t>have reported mo</w:t>
      </w:r>
      <w:r w:rsidR="00BC3BCE" w:rsidRPr="00B51999">
        <w:rPr>
          <w:rFonts w:asciiTheme="majorHAnsi" w:hAnsiTheme="majorHAnsi" w:cs="Arial"/>
          <w:sz w:val="22"/>
          <w:szCs w:val="22"/>
        </w:rPr>
        <w:t xml:space="preserve">st consistently on reaching women with disabilities </w:t>
      </w:r>
      <w:r w:rsidR="00D57C86" w:rsidRPr="00B51999">
        <w:rPr>
          <w:rFonts w:asciiTheme="majorHAnsi" w:hAnsiTheme="majorHAnsi" w:cs="Arial"/>
          <w:sz w:val="22"/>
          <w:szCs w:val="22"/>
        </w:rPr>
        <w:t>highlighting</w:t>
      </w:r>
      <w:r w:rsidR="0010050C" w:rsidRPr="00B51999">
        <w:rPr>
          <w:rFonts w:asciiTheme="majorHAnsi" w:hAnsiTheme="majorHAnsi" w:cs="Arial"/>
          <w:sz w:val="22"/>
          <w:szCs w:val="22"/>
        </w:rPr>
        <w:t xml:space="preserve"> the</w:t>
      </w:r>
      <w:r w:rsidR="00FE4641" w:rsidRPr="00B51999">
        <w:rPr>
          <w:rFonts w:asciiTheme="majorHAnsi" w:hAnsiTheme="majorHAnsi" w:cs="Arial"/>
          <w:sz w:val="22"/>
          <w:szCs w:val="22"/>
        </w:rPr>
        <w:t>ir particular vulnerability</w:t>
      </w:r>
      <w:r w:rsidR="0010050C" w:rsidRPr="00B51999">
        <w:rPr>
          <w:rFonts w:asciiTheme="majorHAnsi" w:hAnsiTheme="majorHAnsi" w:cs="Arial"/>
          <w:sz w:val="22"/>
          <w:szCs w:val="22"/>
        </w:rPr>
        <w:t xml:space="preserve"> to domestic and sexual violence</w:t>
      </w:r>
      <w:r w:rsidR="00FE4641" w:rsidRPr="00B51999">
        <w:rPr>
          <w:rFonts w:asciiTheme="majorHAnsi" w:hAnsiTheme="majorHAnsi" w:cs="Arial"/>
          <w:sz w:val="22"/>
          <w:szCs w:val="22"/>
        </w:rPr>
        <w:t>. PERMAMPU (</w:t>
      </w:r>
      <w:r w:rsidR="0010050C" w:rsidRPr="00B51999">
        <w:rPr>
          <w:rFonts w:asciiTheme="majorHAnsi" w:hAnsiTheme="majorHAnsi" w:cs="Arial"/>
          <w:sz w:val="22"/>
          <w:szCs w:val="22"/>
        </w:rPr>
        <w:t xml:space="preserve">Theme </w:t>
      </w:r>
      <w:r w:rsidR="005E0C3B" w:rsidRPr="00B51999">
        <w:rPr>
          <w:rFonts w:asciiTheme="majorHAnsi" w:hAnsiTheme="majorHAnsi" w:cs="Arial"/>
          <w:sz w:val="22"/>
          <w:szCs w:val="22"/>
        </w:rPr>
        <w:t>4</w:t>
      </w:r>
      <w:r w:rsidR="00FE4641" w:rsidRPr="00B51999">
        <w:rPr>
          <w:rFonts w:asciiTheme="majorHAnsi" w:hAnsiTheme="majorHAnsi" w:cs="Arial"/>
          <w:sz w:val="22"/>
          <w:szCs w:val="22"/>
        </w:rPr>
        <w:t xml:space="preserve">) have reported engagement </w:t>
      </w:r>
      <w:r w:rsidR="005E0C3B" w:rsidRPr="00B51999">
        <w:rPr>
          <w:rFonts w:asciiTheme="majorHAnsi" w:hAnsiTheme="majorHAnsi" w:cs="Arial"/>
          <w:sz w:val="22"/>
          <w:szCs w:val="22"/>
        </w:rPr>
        <w:t>on sexual and reproductive health rights of women with disabilities</w:t>
      </w:r>
      <w:r w:rsidR="006170EE" w:rsidRPr="00B51999">
        <w:rPr>
          <w:rFonts w:asciiTheme="majorHAnsi" w:hAnsiTheme="majorHAnsi" w:cs="Arial"/>
          <w:sz w:val="22"/>
          <w:szCs w:val="22"/>
        </w:rPr>
        <w:t xml:space="preserve"> </w:t>
      </w:r>
      <w:r w:rsidR="00530D11">
        <w:rPr>
          <w:rFonts w:asciiTheme="majorHAnsi" w:hAnsiTheme="majorHAnsi" w:cs="Arial"/>
          <w:sz w:val="22"/>
          <w:szCs w:val="22"/>
        </w:rPr>
        <w:t xml:space="preserve">who are victims of violence </w:t>
      </w:r>
      <w:r w:rsidR="006170EE" w:rsidRPr="00B51999">
        <w:rPr>
          <w:rFonts w:asciiTheme="majorHAnsi" w:hAnsiTheme="majorHAnsi" w:cs="Arial"/>
          <w:sz w:val="22"/>
          <w:szCs w:val="22"/>
        </w:rPr>
        <w:t>in seven</w:t>
      </w:r>
      <w:r w:rsidR="00FE4641" w:rsidRPr="00B51999">
        <w:rPr>
          <w:rFonts w:asciiTheme="majorHAnsi" w:hAnsiTheme="majorHAnsi" w:cs="Arial"/>
          <w:sz w:val="22"/>
          <w:szCs w:val="22"/>
        </w:rPr>
        <w:t xml:space="preserve"> </w:t>
      </w:r>
      <w:r w:rsidR="00C94466">
        <w:rPr>
          <w:rFonts w:asciiTheme="majorHAnsi" w:hAnsiTheme="majorHAnsi" w:cs="Arial"/>
          <w:sz w:val="22"/>
          <w:szCs w:val="22"/>
        </w:rPr>
        <w:t xml:space="preserve">districts in 2018. </w:t>
      </w:r>
      <w:r w:rsidR="003A0947">
        <w:rPr>
          <w:rFonts w:asciiTheme="majorHAnsi" w:hAnsiTheme="majorHAnsi" w:cs="Arial"/>
          <w:sz w:val="22"/>
          <w:szCs w:val="22"/>
        </w:rPr>
        <w:t>More detail is provided</w:t>
      </w:r>
      <w:r w:rsidR="00C94466">
        <w:rPr>
          <w:rFonts w:asciiTheme="majorHAnsi" w:hAnsiTheme="majorHAnsi" w:cs="Arial"/>
          <w:sz w:val="22"/>
          <w:szCs w:val="22"/>
        </w:rPr>
        <w:t xml:space="preserve"> below and</w:t>
      </w:r>
      <w:r w:rsidR="003A0947">
        <w:rPr>
          <w:rFonts w:asciiTheme="majorHAnsi" w:hAnsiTheme="majorHAnsi" w:cs="Arial"/>
          <w:sz w:val="22"/>
          <w:szCs w:val="22"/>
        </w:rPr>
        <w:t xml:space="preserve"> in </w:t>
      </w:r>
      <w:r w:rsidR="003A0947" w:rsidRPr="006F1D6B">
        <w:rPr>
          <w:rFonts w:asciiTheme="majorHAnsi" w:hAnsiTheme="majorHAnsi" w:cs="Arial"/>
          <w:b/>
          <w:sz w:val="22"/>
          <w:szCs w:val="22"/>
        </w:rPr>
        <w:t>Annex 1: Mapping Disability on MAMPU.</w:t>
      </w:r>
    </w:p>
    <w:p w14:paraId="592EA13E" w14:textId="313E64AC" w:rsidR="007436FD" w:rsidRPr="00622430" w:rsidRDefault="007436FD" w:rsidP="00923562">
      <w:pPr>
        <w:pStyle w:val="BodyText"/>
        <w:jc w:val="both"/>
        <w:rPr>
          <w:rFonts w:asciiTheme="majorHAnsi" w:hAnsiTheme="majorHAnsi" w:cs="Arial"/>
          <w:b/>
          <w:i/>
          <w:color w:val="17365D" w:themeColor="text2" w:themeShade="BF"/>
          <w:sz w:val="20"/>
          <w:szCs w:val="20"/>
        </w:rPr>
      </w:pPr>
      <w:r w:rsidRPr="00622430">
        <w:rPr>
          <w:rFonts w:asciiTheme="majorHAnsi" w:hAnsiTheme="majorHAnsi" w:cs="Arial"/>
          <w:b/>
          <w:i/>
          <w:color w:val="17365D" w:themeColor="text2" w:themeShade="BF"/>
          <w:sz w:val="20"/>
          <w:szCs w:val="20"/>
        </w:rPr>
        <w:t xml:space="preserve">Figure </w:t>
      </w:r>
      <w:r w:rsidR="00F7722D">
        <w:rPr>
          <w:rFonts w:asciiTheme="majorHAnsi" w:hAnsiTheme="majorHAnsi" w:cs="Arial"/>
          <w:b/>
          <w:i/>
          <w:color w:val="17365D" w:themeColor="text2" w:themeShade="BF"/>
          <w:sz w:val="20"/>
          <w:szCs w:val="20"/>
        </w:rPr>
        <w:fldChar w:fldCharType="begin"/>
      </w:r>
      <w:r w:rsidR="00F7722D">
        <w:rPr>
          <w:rFonts w:asciiTheme="majorHAnsi" w:hAnsiTheme="majorHAnsi" w:cs="Arial"/>
          <w:b/>
          <w:i/>
          <w:color w:val="17365D" w:themeColor="text2" w:themeShade="BF"/>
          <w:sz w:val="20"/>
          <w:szCs w:val="20"/>
        </w:rPr>
        <w:instrText xml:space="preserve"> SEQ Figure \* ARABIC </w:instrText>
      </w:r>
      <w:r w:rsidR="00F7722D">
        <w:rPr>
          <w:rFonts w:asciiTheme="majorHAnsi" w:hAnsiTheme="majorHAnsi" w:cs="Arial"/>
          <w:b/>
          <w:i/>
          <w:color w:val="17365D" w:themeColor="text2" w:themeShade="BF"/>
          <w:sz w:val="20"/>
          <w:szCs w:val="20"/>
        </w:rPr>
        <w:fldChar w:fldCharType="separate"/>
      </w:r>
      <w:r w:rsidR="008077EB">
        <w:rPr>
          <w:rFonts w:asciiTheme="majorHAnsi" w:hAnsiTheme="majorHAnsi" w:cs="Arial"/>
          <w:b/>
          <w:i/>
          <w:noProof/>
          <w:color w:val="17365D" w:themeColor="text2" w:themeShade="BF"/>
          <w:sz w:val="20"/>
          <w:szCs w:val="20"/>
        </w:rPr>
        <w:t>3</w:t>
      </w:r>
      <w:r w:rsidR="00F7722D">
        <w:rPr>
          <w:rFonts w:asciiTheme="majorHAnsi" w:hAnsiTheme="majorHAnsi" w:cs="Arial"/>
          <w:b/>
          <w:i/>
          <w:color w:val="17365D" w:themeColor="text2" w:themeShade="BF"/>
          <w:sz w:val="20"/>
          <w:szCs w:val="20"/>
        </w:rPr>
        <w:fldChar w:fldCharType="end"/>
      </w:r>
      <w:r w:rsidRPr="00622430">
        <w:rPr>
          <w:rFonts w:asciiTheme="majorHAnsi" w:hAnsiTheme="majorHAnsi" w:cs="Arial"/>
          <w:b/>
          <w:i/>
          <w:color w:val="17365D" w:themeColor="text2" w:themeShade="BF"/>
          <w:sz w:val="20"/>
          <w:szCs w:val="20"/>
        </w:rPr>
        <w:t xml:space="preserve">: </w:t>
      </w:r>
      <w:r w:rsidRPr="00622430">
        <w:rPr>
          <w:rFonts w:asciiTheme="majorHAnsi" w:hAnsiTheme="majorHAnsi" w:cs="Arial"/>
          <w:i/>
          <w:color w:val="17365D" w:themeColor="text2" w:themeShade="BF"/>
          <w:sz w:val="20"/>
          <w:szCs w:val="20"/>
        </w:rPr>
        <w:t>Geographic spread of reported MAMPU engagement of</w:t>
      </w:r>
      <w:r w:rsidR="00A35B48">
        <w:rPr>
          <w:rFonts w:asciiTheme="majorHAnsi" w:hAnsiTheme="majorHAnsi" w:cs="Arial"/>
          <w:i/>
          <w:color w:val="17365D" w:themeColor="text2" w:themeShade="BF"/>
          <w:sz w:val="20"/>
          <w:szCs w:val="20"/>
        </w:rPr>
        <w:t xml:space="preserve"> people with disabilities</w:t>
      </w:r>
      <w:r w:rsidRPr="00622430">
        <w:rPr>
          <w:rFonts w:asciiTheme="majorHAnsi" w:hAnsiTheme="majorHAnsi" w:cs="Arial"/>
          <w:i/>
          <w:color w:val="17365D" w:themeColor="text2" w:themeShade="BF"/>
          <w:sz w:val="20"/>
          <w:szCs w:val="20"/>
        </w:rPr>
        <w:t>, Oct 2016 - June 2018</w:t>
      </w:r>
      <w:r w:rsidR="00FC7C47">
        <w:rPr>
          <w:rFonts w:asciiTheme="majorHAnsi" w:hAnsiTheme="majorHAnsi" w:cs="Arial"/>
          <w:i/>
          <w:color w:val="17365D" w:themeColor="text2" w:themeShade="BF"/>
          <w:sz w:val="20"/>
          <w:szCs w:val="20"/>
        </w:rPr>
        <w:t>.</w:t>
      </w:r>
    </w:p>
    <w:p w14:paraId="232BB7AE" w14:textId="692CE497" w:rsidR="007436FD" w:rsidRDefault="007436FD" w:rsidP="00E676F4">
      <w:pPr>
        <w:pStyle w:val="BodyText"/>
        <w:jc w:val="both"/>
        <w:rPr>
          <w:rFonts w:asciiTheme="majorHAnsi" w:hAnsiTheme="majorHAnsi" w:cs="Arial"/>
          <w:sz w:val="22"/>
          <w:szCs w:val="22"/>
        </w:rPr>
      </w:pPr>
      <w:r>
        <w:rPr>
          <w:rFonts w:asciiTheme="majorHAnsi" w:hAnsiTheme="majorHAnsi" w:cs="Arial"/>
          <w:noProof/>
          <w:sz w:val="22"/>
          <w:szCs w:val="22"/>
        </w:rPr>
        <w:drawing>
          <wp:inline distT="0" distB="0" distL="0" distR="0" wp14:anchorId="030E047B" wp14:editId="47AFE80C">
            <wp:extent cx="5448300" cy="26868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64566" cy="2694876"/>
                    </a:xfrm>
                    <a:prstGeom prst="rect">
                      <a:avLst/>
                    </a:prstGeom>
                    <a:noFill/>
                  </pic:spPr>
                </pic:pic>
              </a:graphicData>
            </a:graphic>
          </wp:inline>
        </w:drawing>
      </w:r>
    </w:p>
    <w:p w14:paraId="498AA1BF" w14:textId="1A5218DD" w:rsidR="00D77089" w:rsidRPr="006E3690" w:rsidRDefault="00C83005" w:rsidP="008F1018">
      <w:pPr>
        <w:pStyle w:val="BodyText"/>
        <w:spacing w:after="0" w:line="259" w:lineRule="auto"/>
        <w:jc w:val="both"/>
        <w:rPr>
          <w:rFonts w:asciiTheme="majorHAnsi" w:hAnsiTheme="majorHAnsi" w:cs="Arial"/>
          <w:sz w:val="22"/>
          <w:szCs w:val="22"/>
        </w:rPr>
      </w:pPr>
      <w:r>
        <w:rPr>
          <w:rFonts w:asciiTheme="majorHAnsi" w:hAnsiTheme="majorHAnsi" w:cs="Arial"/>
          <w:sz w:val="22"/>
          <w:szCs w:val="22"/>
        </w:rPr>
        <w:t xml:space="preserve">The experiential dimensions of disability on MAMPU are captured through </w:t>
      </w:r>
      <w:r w:rsidR="00D44A92">
        <w:rPr>
          <w:rFonts w:asciiTheme="majorHAnsi" w:hAnsiTheme="majorHAnsi" w:cs="Arial"/>
          <w:sz w:val="22"/>
          <w:szCs w:val="22"/>
        </w:rPr>
        <w:t>a qualitative monitoring tool – the Most Significant Change (MSC) technique –</w:t>
      </w:r>
      <w:r>
        <w:rPr>
          <w:rFonts w:asciiTheme="majorHAnsi" w:hAnsiTheme="majorHAnsi" w:cs="Arial"/>
          <w:sz w:val="22"/>
          <w:szCs w:val="22"/>
        </w:rPr>
        <w:t xml:space="preserve"> </w:t>
      </w:r>
      <w:r w:rsidR="00D44A92">
        <w:rPr>
          <w:rFonts w:asciiTheme="majorHAnsi" w:hAnsiTheme="majorHAnsi" w:cs="Arial"/>
          <w:sz w:val="22"/>
          <w:szCs w:val="22"/>
        </w:rPr>
        <w:t>introduced</w:t>
      </w:r>
      <w:r>
        <w:rPr>
          <w:rFonts w:asciiTheme="majorHAnsi" w:hAnsiTheme="majorHAnsi" w:cs="Arial"/>
          <w:sz w:val="22"/>
          <w:szCs w:val="22"/>
        </w:rPr>
        <w:t xml:space="preserve"> to partners</w:t>
      </w:r>
      <w:r w:rsidR="00D44A92">
        <w:rPr>
          <w:rFonts w:asciiTheme="majorHAnsi" w:hAnsiTheme="majorHAnsi" w:cs="Arial"/>
          <w:sz w:val="22"/>
          <w:szCs w:val="22"/>
        </w:rPr>
        <w:t xml:space="preserve"> in 2014. MSC stories are individual narratives of change experienced by women and men at the grassroots. These are uploaded by partners in</w:t>
      </w:r>
      <w:r>
        <w:rPr>
          <w:rFonts w:asciiTheme="majorHAnsi" w:hAnsiTheme="majorHAnsi" w:cs="Arial"/>
          <w:sz w:val="22"/>
          <w:szCs w:val="22"/>
        </w:rPr>
        <w:t>to a</w:t>
      </w:r>
      <w:r w:rsidR="007436FD">
        <w:rPr>
          <w:rFonts w:asciiTheme="majorHAnsi" w:hAnsiTheme="majorHAnsi" w:cs="Arial"/>
          <w:sz w:val="22"/>
          <w:szCs w:val="22"/>
        </w:rPr>
        <w:t>n</w:t>
      </w:r>
      <w:r w:rsidR="00D44A92">
        <w:rPr>
          <w:rFonts w:asciiTheme="majorHAnsi" w:hAnsiTheme="majorHAnsi" w:cs="Arial"/>
          <w:sz w:val="22"/>
          <w:szCs w:val="22"/>
        </w:rPr>
        <w:t xml:space="preserve"> online database (MSC Story</w:t>
      </w:r>
      <w:r>
        <w:rPr>
          <w:rFonts w:asciiTheme="majorHAnsi" w:hAnsiTheme="majorHAnsi" w:cs="Arial"/>
          <w:sz w:val="22"/>
          <w:szCs w:val="22"/>
        </w:rPr>
        <w:t>book) where they can undergo secondary analysis. Of the 49</w:t>
      </w:r>
      <w:r w:rsidR="00EC61B5">
        <w:rPr>
          <w:rFonts w:asciiTheme="majorHAnsi" w:hAnsiTheme="majorHAnsi" w:cs="Arial"/>
          <w:sz w:val="22"/>
          <w:szCs w:val="22"/>
        </w:rPr>
        <w:t>6</w:t>
      </w:r>
      <w:r>
        <w:rPr>
          <w:rFonts w:asciiTheme="majorHAnsi" w:hAnsiTheme="majorHAnsi" w:cs="Arial"/>
          <w:sz w:val="22"/>
          <w:szCs w:val="22"/>
        </w:rPr>
        <w:t xml:space="preserve"> stories currently uploaded into the system, only a small subset relate specifically to the experiences of</w:t>
      </w:r>
      <w:r w:rsidR="00A35B48">
        <w:rPr>
          <w:rFonts w:asciiTheme="majorHAnsi" w:hAnsiTheme="majorHAnsi" w:cs="Arial"/>
          <w:sz w:val="22"/>
          <w:szCs w:val="22"/>
        </w:rPr>
        <w:t xml:space="preserve"> people with disabilities</w:t>
      </w:r>
      <w:r>
        <w:rPr>
          <w:rFonts w:asciiTheme="majorHAnsi" w:hAnsiTheme="majorHAnsi" w:cs="Arial"/>
          <w:sz w:val="22"/>
          <w:szCs w:val="22"/>
        </w:rPr>
        <w:t>.</w:t>
      </w:r>
      <w:r>
        <w:rPr>
          <w:rStyle w:val="FootnoteReference"/>
          <w:rFonts w:asciiTheme="majorHAnsi" w:hAnsiTheme="majorHAnsi" w:cs="Arial"/>
          <w:sz w:val="22"/>
          <w:szCs w:val="22"/>
        </w:rPr>
        <w:footnoteReference w:id="16"/>
      </w:r>
      <w:r>
        <w:rPr>
          <w:rFonts w:asciiTheme="majorHAnsi" w:hAnsiTheme="majorHAnsi" w:cs="Arial"/>
          <w:sz w:val="22"/>
          <w:szCs w:val="22"/>
        </w:rPr>
        <w:t xml:space="preserve"> Nevertheless, these present a much more rich description of how change is experienced by</w:t>
      </w:r>
      <w:r w:rsidR="00A35B48">
        <w:rPr>
          <w:rFonts w:asciiTheme="majorHAnsi" w:hAnsiTheme="majorHAnsi" w:cs="Arial"/>
          <w:sz w:val="22"/>
          <w:szCs w:val="22"/>
        </w:rPr>
        <w:t xml:space="preserve"> </w:t>
      </w:r>
      <w:r w:rsidR="00A35B48" w:rsidRPr="006E3690">
        <w:rPr>
          <w:rFonts w:asciiTheme="majorHAnsi" w:hAnsiTheme="majorHAnsi" w:cs="Arial"/>
          <w:sz w:val="22"/>
          <w:szCs w:val="22"/>
        </w:rPr>
        <w:t>people with disabilities</w:t>
      </w:r>
      <w:r w:rsidRPr="006E3690">
        <w:rPr>
          <w:rFonts w:asciiTheme="majorHAnsi" w:hAnsiTheme="majorHAnsi" w:cs="Arial"/>
          <w:sz w:val="22"/>
          <w:szCs w:val="22"/>
        </w:rPr>
        <w:t>. One story for instance, describes the</w:t>
      </w:r>
      <w:r w:rsidR="00EC61B5" w:rsidRPr="006E3690">
        <w:rPr>
          <w:rFonts w:asciiTheme="majorHAnsi" w:hAnsiTheme="majorHAnsi" w:cs="Arial"/>
          <w:sz w:val="22"/>
          <w:szCs w:val="22"/>
        </w:rPr>
        <w:t xml:space="preserve"> changes experienced by a </w:t>
      </w:r>
      <w:r w:rsidR="00361797" w:rsidRPr="006E3690">
        <w:rPr>
          <w:rFonts w:asciiTheme="majorHAnsi" w:hAnsiTheme="majorHAnsi" w:cs="Arial"/>
          <w:sz w:val="22"/>
          <w:szCs w:val="22"/>
        </w:rPr>
        <w:t>person with a disability who experienced</w:t>
      </w:r>
      <w:r w:rsidR="00EC61B5" w:rsidRPr="006E3690">
        <w:rPr>
          <w:rFonts w:asciiTheme="majorHAnsi" w:hAnsiTheme="majorHAnsi" w:cs="Arial"/>
          <w:sz w:val="22"/>
          <w:szCs w:val="22"/>
        </w:rPr>
        <w:t xml:space="preserve"> sexual violence</w:t>
      </w:r>
      <w:r w:rsidR="003D0C15" w:rsidRPr="006E3690">
        <w:rPr>
          <w:rFonts w:asciiTheme="majorHAnsi" w:hAnsiTheme="majorHAnsi" w:cs="Arial"/>
          <w:sz w:val="22"/>
          <w:szCs w:val="22"/>
        </w:rPr>
        <w:t xml:space="preserve"> who received counselling</w:t>
      </w:r>
      <w:r w:rsidR="00EC61B5" w:rsidRPr="006E3690">
        <w:rPr>
          <w:rFonts w:asciiTheme="majorHAnsi" w:hAnsiTheme="majorHAnsi" w:cs="Arial"/>
          <w:sz w:val="22"/>
          <w:szCs w:val="22"/>
        </w:rPr>
        <w:t xml:space="preserve"> support provided through a MAMPU partner.</w:t>
      </w:r>
      <w:r w:rsidR="00622430" w:rsidRPr="006E3690">
        <w:rPr>
          <w:rFonts w:asciiTheme="majorHAnsi" w:hAnsiTheme="majorHAnsi" w:cs="Arial"/>
          <w:sz w:val="22"/>
          <w:szCs w:val="22"/>
        </w:rPr>
        <w:t xml:space="preserve"> Another is provided in </w:t>
      </w:r>
      <w:r w:rsidR="002C5895" w:rsidRPr="006E3690">
        <w:rPr>
          <w:rFonts w:asciiTheme="majorHAnsi" w:hAnsiTheme="majorHAnsi" w:cs="Arial"/>
          <w:sz w:val="22"/>
          <w:szCs w:val="22"/>
        </w:rPr>
        <w:t>Box 2</w:t>
      </w:r>
      <w:r w:rsidR="00584D14" w:rsidRPr="006E3690">
        <w:rPr>
          <w:rFonts w:asciiTheme="majorHAnsi" w:hAnsiTheme="majorHAnsi" w:cs="Arial"/>
          <w:sz w:val="22"/>
          <w:szCs w:val="22"/>
        </w:rPr>
        <w:t xml:space="preserve"> below on </w:t>
      </w:r>
      <w:r w:rsidR="00582F7C" w:rsidRPr="006E3690">
        <w:rPr>
          <w:rFonts w:asciiTheme="majorHAnsi" w:hAnsiTheme="majorHAnsi" w:cs="Arial"/>
          <w:sz w:val="22"/>
          <w:szCs w:val="22"/>
        </w:rPr>
        <w:t xml:space="preserve">Partners support to develop </w:t>
      </w:r>
      <w:r w:rsidR="00584D14" w:rsidRPr="006E3690">
        <w:rPr>
          <w:rFonts w:asciiTheme="majorHAnsi" w:hAnsiTheme="majorHAnsi" w:cs="Arial"/>
          <w:sz w:val="22"/>
          <w:szCs w:val="22"/>
        </w:rPr>
        <w:t xml:space="preserve">women’s leadership and </w:t>
      </w:r>
      <w:r w:rsidR="00582F7C" w:rsidRPr="006E3690">
        <w:rPr>
          <w:rFonts w:asciiTheme="majorHAnsi" w:hAnsiTheme="majorHAnsi" w:cs="Arial"/>
          <w:sz w:val="22"/>
          <w:szCs w:val="22"/>
        </w:rPr>
        <w:t xml:space="preserve">improve </w:t>
      </w:r>
      <w:r w:rsidR="00584D14" w:rsidRPr="006E3690">
        <w:rPr>
          <w:rFonts w:asciiTheme="majorHAnsi" w:hAnsiTheme="majorHAnsi" w:cs="Arial"/>
          <w:sz w:val="22"/>
          <w:szCs w:val="22"/>
        </w:rPr>
        <w:t>access to social protection (Thematic Area 1)</w:t>
      </w:r>
      <w:r w:rsidR="00622430" w:rsidRPr="006E3690">
        <w:rPr>
          <w:rFonts w:asciiTheme="majorHAnsi" w:hAnsiTheme="majorHAnsi" w:cs="Arial"/>
          <w:sz w:val="22"/>
          <w:szCs w:val="22"/>
        </w:rPr>
        <w:t>.</w:t>
      </w:r>
      <w:r w:rsidR="00E2394B" w:rsidRPr="006E3690">
        <w:rPr>
          <w:rFonts w:asciiTheme="majorHAnsi" w:hAnsiTheme="majorHAnsi" w:cs="Arial"/>
          <w:sz w:val="22"/>
          <w:szCs w:val="22"/>
        </w:rPr>
        <w:t xml:space="preserve"> </w:t>
      </w:r>
    </w:p>
    <w:p w14:paraId="7B3F0D62" w14:textId="77777777" w:rsidR="008F1018" w:rsidRDefault="008F1018" w:rsidP="008F1018">
      <w:pPr>
        <w:pStyle w:val="BodyText"/>
        <w:spacing w:after="0" w:line="259" w:lineRule="auto"/>
        <w:jc w:val="both"/>
        <w:rPr>
          <w:rFonts w:asciiTheme="majorHAnsi" w:hAnsiTheme="majorHAnsi" w:cs="Arial"/>
          <w:sz w:val="22"/>
          <w:szCs w:val="22"/>
        </w:rPr>
      </w:pPr>
    </w:p>
    <w:p w14:paraId="503A4F28" w14:textId="337C53BA" w:rsidR="006F1D6B" w:rsidRDefault="00E2394B" w:rsidP="00FC7C47">
      <w:pPr>
        <w:pStyle w:val="BodyText"/>
        <w:spacing w:after="0" w:line="259" w:lineRule="auto"/>
        <w:jc w:val="both"/>
        <w:rPr>
          <w:rFonts w:asciiTheme="majorHAnsi" w:hAnsiTheme="majorHAnsi" w:cs="Arial"/>
          <w:sz w:val="22"/>
          <w:szCs w:val="22"/>
        </w:rPr>
      </w:pPr>
      <w:r w:rsidRPr="006E3690">
        <w:rPr>
          <w:rFonts w:asciiTheme="majorHAnsi" w:hAnsiTheme="majorHAnsi" w:cs="Arial"/>
          <w:sz w:val="22"/>
          <w:szCs w:val="22"/>
        </w:rPr>
        <w:t>MAMPU also captures data on policy influence and legislation, which through government budget allocation, imp</w:t>
      </w:r>
      <w:r w:rsidR="000739FC" w:rsidRPr="006E3690">
        <w:rPr>
          <w:rFonts w:asciiTheme="majorHAnsi" w:hAnsiTheme="majorHAnsi" w:cs="Arial"/>
          <w:sz w:val="22"/>
          <w:szCs w:val="22"/>
        </w:rPr>
        <w:t xml:space="preserve">roves the access of poor women </w:t>
      </w:r>
      <w:r w:rsidRPr="006E3690">
        <w:rPr>
          <w:rFonts w:asciiTheme="majorHAnsi" w:hAnsiTheme="majorHAnsi" w:cs="Arial"/>
          <w:sz w:val="22"/>
          <w:szCs w:val="22"/>
        </w:rPr>
        <w:t xml:space="preserve">to government services.  Since 2014, 180 policy decisions have been passed at the local, district, province and national levels with input and influence from MAMPU Partners and women at the grassroots across MAMPU’s five thematic areas. </w:t>
      </w:r>
      <w:r w:rsidR="000739FC" w:rsidRPr="006E3690">
        <w:rPr>
          <w:rFonts w:asciiTheme="majorHAnsi" w:hAnsiTheme="majorHAnsi" w:cs="Arial"/>
          <w:sz w:val="22"/>
          <w:szCs w:val="22"/>
        </w:rPr>
        <w:t xml:space="preserve">A number of these mainstream and targeted regulations </w:t>
      </w:r>
      <w:r w:rsidR="00FA7237" w:rsidRPr="006E3690">
        <w:rPr>
          <w:rFonts w:asciiTheme="majorHAnsi" w:hAnsiTheme="majorHAnsi" w:cs="Arial"/>
          <w:sz w:val="22"/>
          <w:szCs w:val="22"/>
        </w:rPr>
        <w:t xml:space="preserve">to include people with disabilities </w:t>
      </w:r>
      <w:r w:rsidR="000739FC" w:rsidRPr="006E3690">
        <w:rPr>
          <w:rFonts w:asciiTheme="majorHAnsi" w:hAnsiTheme="majorHAnsi" w:cs="Arial"/>
          <w:sz w:val="22"/>
          <w:szCs w:val="22"/>
        </w:rPr>
        <w:t>are outlined below.</w:t>
      </w:r>
      <w:r w:rsidR="000739FC">
        <w:rPr>
          <w:rFonts w:asciiTheme="majorHAnsi" w:hAnsiTheme="majorHAnsi" w:cs="Arial"/>
          <w:sz w:val="22"/>
          <w:szCs w:val="22"/>
        </w:rPr>
        <w:t xml:space="preserve"> </w:t>
      </w:r>
    </w:p>
    <w:p w14:paraId="68DC47E1" w14:textId="77777777" w:rsidR="00FC7C47" w:rsidRPr="00FC7C47" w:rsidRDefault="00FC7C47" w:rsidP="00FC7C47">
      <w:pPr>
        <w:pStyle w:val="BodyText"/>
        <w:spacing w:after="0" w:line="259" w:lineRule="auto"/>
        <w:jc w:val="both"/>
        <w:rPr>
          <w:rFonts w:asciiTheme="majorHAnsi" w:hAnsiTheme="majorHAnsi" w:cs="Arial"/>
          <w:sz w:val="22"/>
          <w:szCs w:val="22"/>
        </w:rPr>
      </w:pPr>
    </w:p>
    <w:p w14:paraId="6D21D078" w14:textId="5ED6B650" w:rsidR="00032BD0" w:rsidRPr="006E3690" w:rsidRDefault="006E3690" w:rsidP="006E3690">
      <w:pPr>
        <w:pStyle w:val="BodyText"/>
        <w:jc w:val="both"/>
        <w:rPr>
          <w:rFonts w:asciiTheme="majorHAnsi" w:hAnsiTheme="majorHAnsi" w:cs="Arial"/>
          <w:b/>
          <w:i/>
        </w:rPr>
      </w:pPr>
      <w:r>
        <w:rPr>
          <w:rFonts w:asciiTheme="majorHAnsi" w:hAnsiTheme="majorHAnsi" w:cs="Arial"/>
          <w:b/>
          <w:i/>
        </w:rPr>
        <w:t xml:space="preserve">MAMPU’s </w:t>
      </w:r>
      <w:r w:rsidR="000935CA">
        <w:rPr>
          <w:rFonts w:asciiTheme="majorHAnsi" w:hAnsiTheme="majorHAnsi" w:cs="Arial"/>
          <w:b/>
          <w:i/>
        </w:rPr>
        <w:t xml:space="preserve">Response to Disability Inclusion </w:t>
      </w:r>
    </w:p>
    <w:p w14:paraId="07C9889D" w14:textId="0B94A62F" w:rsidR="000935CA" w:rsidRPr="000935CA" w:rsidRDefault="000935CA" w:rsidP="00202567">
      <w:pPr>
        <w:spacing w:after="240"/>
        <w:jc w:val="both"/>
        <w:rPr>
          <w:rFonts w:asciiTheme="majorHAnsi" w:eastAsia="Times New Roman" w:hAnsiTheme="majorHAnsi" w:cs="Arial"/>
          <w:sz w:val="22"/>
          <w:szCs w:val="22"/>
          <w:lang w:eastAsia="en-AU"/>
        </w:rPr>
      </w:pPr>
      <w:r w:rsidRPr="000935CA">
        <w:rPr>
          <w:rFonts w:asciiTheme="majorHAnsi" w:eastAsia="Times New Roman" w:hAnsiTheme="majorHAnsi" w:cs="Arial"/>
          <w:sz w:val="22"/>
          <w:szCs w:val="22"/>
          <w:lang w:eastAsia="en-AU"/>
        </w:rPr>
        <w:t xml:space="preserve">The next section highlights how barriers to inclusion and access to services by people with disabilities are being addressed in MAMPU programming. </w:t>
      </w:r>
      <w:r w:rsidR="00451B53">
        <w:rPr>
          <w:rFonts w:asciiTheme="majorHAnsi" w:eastAsia="Times New Roman" w:hAnsiTheme="majorHAnsi" w:cs="Arial"/>
          <w:sz w:val="22"/>
          <w:szCs w:val="22"/>
          <w:lang w:eastAsia="en-AU"/>
        </w:rPr>
        <w:t xml:space="preserve">This includes addressing </w:t>
      </w:r>
      <w:r w:rsidRPr="000935CA">
        <w:rPr>
          <w:rFonts w:asciiTheme="majorHAnsi" w:eastAsia="Times New Roman" w:hAnsiTheme="majorHAnsi" w:cs="Arial"/>
          <w:sz w:val="22"/>
          <w:szCs w:val="22"/>
          <w:lang w:eastAsia="en-AU"/>
        </w:rPr>
        <w:t>question 3 above on developing partnerships between MAMPU Partners and DPOs</w:t>
      </w:r>
      <w:r w:rsidR="00FA22F6">
        <w:rPr>
          <w:rFonts w:asciiTheme="majorHAnsi" w:eastAsia="Times New Roman" w:hAnsiTheme="majorHAnsi" w:cs="Arial"/>
          <w:sz w:val="22"/>
          <w:szCs w:val="22"/>
          <w:lang w:eastAsia="en-AU"/>
        </w:rPr>
        <w:t xml:space="preserve">, </w:t>
      </w:r>
      <w:r w:rsidR="00451B53">
        <w:rPr>
          <w:rFonts w:asciiTheme="majorHAnsi" w:eastAsia="Times New Roman" w:hAnsiTheme="majorHAnsi" w:cs="Arial"/>
          <w:sz w:val="22"/>
          <w:szCs w:val="22"/>
          <w:lang w:eastAsia="en-AU"/>
        </w:rPr>
        <w:t>empowering</w:t>
      </w:r>
      <w:r w:rsidR="00FA22F6">
        <w:rPr>
          <w:rFonts w:asciiTheme="majorHAnsi" w:eastAsia="Times New Roman" w:hAnsiTheme="majorHAnsi" w:cs="Arial"/>
          <w:sz w:val="22"/>
          <w:szCs w:val="22"/>
          <w:lang w:eastAsia="en-AU"/>
        </w:rPr>
        <w:t xml:space="preserve"> women with disabilities, </w:t>
      </w:r>
      <w:r w:rsidR="00BB0847">
        <w:rPr>
          <w:rFonts w:asciiTheme="majorHAnsi" w:eastAsia="Times New Roman" w:hAnsiTheme="majorHAnsi" w:cs="Arial"/>
          <w:sz w:val="22"/>
          <w:szCs w:val="22"/>
          <w:lang w:eastAsia="en-AU"/>
        </w:rPr>
        <w:t xml:space="preserve">and </w:t>
      </w:r>
      <w:r w:rsidR="00451B53">
        <w:rPr>
          <w:rFonts w:asciiTheme="majorHAnsi" w:eastAsia="Times New Roman" w:hAnsiTheme="majorHAnsi" w:cs="Arial"/>
          <w:sz w:val="22"/>
          <w:szCs w:val="22"/>
          <w:lang w:eastAsia="en-AU"/>
        </w:rPr>
        <w:t xml:space="preserve">encouraging their </w:t>
      </w:r>
      <w:r w:rsidR="00FA22F6">
        <w:rPr>
          <w:rFonts w:asciiTheme="majorHAnsi" w:eastAsia="Times New Roman" w:hAnsiTheme="majorHAnsi" w:cs="Arial"/>
          <w:sz w:val="22"/>
          <w:szCs w:val="22"/>
          <w:lang w:eastAsia="en-AU"/>
        </w:rPr>
        <w:t>involvement</w:t>
      </w:r>
      <w:r w:rsidRPr="000935CA">
        <w:rPr>
          <w:rFonts w:asciiTheme="majorHAnsi" w:eastAsia="Times New Roman" w:hAnsiTheme="majorHAnsi" w:cs="Arial"/>
          <w:sz w:val="22"/>
          <w:szCs w:val="22"/>
          <w:lang w:eastAsia="en-AU"/>
        </w:rPr>
        <w:t xml:space="preserve"> in data collection and policy advocacy</w:t>
      </w:r>
      <w:r w:rsidR="00C6040B">
        <w:rPr>
          <w:rFonts w:asciiTheme="majorHAnsi" w:eastAsia="Times New Roman" w:hAnsiTheme="majorHAnsi" w:cs="Arial"/>
          <w:sz w:val="22"/>
          <w:szCs w:val="22"/>
          <w:lang w:eastAsia="en-AU"/>
        </w:rPr>
        <w:t xml:space="preserve"> amongst other </w:t>
      </w:r>
      <w:r w:rsidR="00286645">
        <w:rPr>
          <w:rFonts w:asciiTheme="majorHAnsi" w:eastAsia="Times New Roman" w:hAnsiTheme="majorHAnsi" w:cs="Arial"/>
          <w:sz w:val="22"/>
          <w:szCs w:val="22"/>
          <w:lang w:eastAsia="en-AU"/>
        </w:rPr>
        <w:t>initiatives.</w:t>
      </w:r>
    </w:p>
    <w:p w14:paraId="45477D8F" w14:textId="598A9566" w:rsidR="00032BD0" w:rsidRPr="0013094D" w:rsidRDefault="0013094D" w:rsidP="00202567">
      <w:pPr>
        <w:spacing w:after="240"/>
        <w:jc w:val="both"/>
        <w:rPr>
          <w:rFonts w:asciiTheme="majorHAnsi" w:hAnsiTheme="majorHAnsi" w:cs="Arial"/>
          <w:b/>
          <w:i/>
          <w:sz w:val="22"/>
          <w:szCs w:val="22"/>
          <w:lang w:val="en-US"/>
        </w:rPr>
      </w:pPr>
      <w:r w:rsidRPr="0013094D">
        <w:rPr>
          <w:rFonts w:asciiTheme="majorHAnsi" w:hAnsiTheme="majorHAnsi" w:cs="Arial"/>
          <w:b/>
          <w:i/>
          <w:sz w:val="22"/>
          <w:szCs w:val="22"/>
          <w:lang w:val="en-US"/>
        </w:rPr>
        <w:t>THEME 1: IMPROVING ACCESS TO GOVERNMENT OF INDONESIA</w:t>
      </w:r>
      <w:r>
        <w:rPr>
          <w:rFonts w:asciiTheme="majorHAnsi" w:hAnsiTheme="majorHAnsi" w:cs="Arial"/>
          <w:b/>
          <w:i/>
          <w:sz w:val="22"/>
          <w:szCs w:val="22"/>
          <w:lang w:val="en-US"/>
        </w:rPr>
        <w:t>’S SOCIAL P</w:t>
      </w:r>
      <w:r w:rsidRPr="0013094D">
        <w:rPr>
          <w:rFonts w:asciiTheme="majorHAnsi" w:hAnsiTheme="majorHAnsi" w:cs="Arial"/>
          <w:b/>
          <w:i/>
          <w:sz w:val="22"/>
          <w:szCs w:val="22"/>
          <w:lang w:val="en-US"/>
        </w:rPr>
        <w:t xml:space="preserve">ROTECTION PROGRAMS </w:t>
      </w:r>
    </w:p>
    <w:p w14:paraId="0BE4B4F2" w14:textId="77777777" w:rsidR="00A556B6" w:rsidRDefault="007879D7" w:rsidP="00A556B6">
      <w:pPr>
        <w:spacing w:after="0" w:line="259" w:lineRule="auto"/>
        <w:jc w:val="both"/>
        <w:rPr>
          <w:rFonts w:asciiTheme="majorHAnsi" w:hAnsiTheme="majorHAnsi" w:cs="Arial"/>
          <w:sz w:val="22"/>
          <w:szCs w:val="22"/>
        </w:rPr>
      </w:pPr>
      <w:r w:rsidRPr="00694FC9">
        <w:rPr>
          <w:rFonts w:asciiTheme="majorHAnsi" w:eastAsia="Times New Roman" w:hAnsiTheme="majorHAnsi" w:cs="Arial"/>
          <w:sz w:val="22"/>
          <w:szCs w:val="22"/>
          <w:lang w:eastAsia="en-AU"/>
        </w:rPr>
        <w:t>Despite the UN</w:t>
      </w:r>
      <w:r w:rsidR="009973F3" w:rsidRPr="00694FC9">
        <w:rPr>
          <w:rFonts w:asciiTheme="majorHAnsi" w:eastAsia="Times New Roman" w:hAnsiTheme="majorHAnsi" w:cs="Arial"/>
          <w:sz w:val="22"/>
          <w:szCs w:val="22"/>
          <w:lang w:eastAsia="en-AU"/>
        </w:rPr>
        <w:t>CRPD</w:t>
      </w:r>
      <w:r w:rsidR="00610ACD" w:rsidRPr="00694FC9">
        <w:rPr>
          <w:rFonts w:asciiTheme="majorHAnsi" w:eastAsia="Times New Roman" w:hAnsiTheme="majorHAnsi" w:cs="Arial"/>
          <w:sz w:val="22"/>
          <w:szCs w:val="22"/>
          <w:lang w:eastAsia="en-AU"/>
        </w:rPr>
        <w:t xml:space="preserve"> </w:t>
      </w:r>
      <w:r w:rsidRPr="00694FC9">
        <w:rPr>
          <w:rFonts w:asciiTheme="majorHAnsi" w:eastAsia="Times New Roman" w:hAnsiTheme="majorHAnsi" w:cs="Arial"/>
          <w:sz w:val="22"/>
          <w:szCs w:val="22"/>
          <w:lang w:eastAsia="en-AU"/>
        </w:rPr>
        <w:t>recognising the right of</w:t>
      </w:r>
      <w:r w:rsidR="00A35B48" w:rsidRPr="00694FC9">
        <w:rPr>
          <w:rFonts w:asciiTheme="majorHAnsi" w:eastAsia="Times New Roman" w:hAnsiTheme="majorHAnsi" w:cs="Arial"/>
          <w:sz w:val="22"/>
          <w:szCs w:val="22"/>
          <w:lang w:eastAsia="en-AU"/>
        </w:rPr>
        <w:t xml:space="preserve"> people with disabilities</w:t>
      </w:r>
      <w:r w:rsidRPr="00694FC9">
        <w:rPr>
          <w:rFonts w:asciiTheme="majorHAnsi" w:eastAsia="Times New Roman" w:hAnsiTheme="majorHAnsi" w:cs="Arial"/>
          <w:sz w:val="22"/>
          <w:szCs w:val="22"/>
          <w:lang w:eastAsia="en-AU"/>
        </w:rPr>
        <w:t xml:space="preserve"> to social protection, </w:t>
      </w:r>
      <w:r w:rsidR="006C51F3" w:rsidRPr="00694FC9">
        <w:rPr>
          <w:rFonts w:asciiTheme="majorHAnsi" w:eastAsia="Times New Roman" w:hAnsiTheme="majorHAnsi" w:cs="Arial"/>
          <w:sz w:val="22"/>
          <w:szCs w:val="22"/>
          <w:lang w:eastAsia="en-AU"/>
        </w:rPr>
        <w:t>T</w:t>
      </w:r>
      <w:r w:rsidRPr="00694FC9">
        <w:rPr>
          <w:rFonts w:asciiTheme="majorHAnsi" w:eastAsia="Times New Roman" w:hAnsiTheme="majorHAnsi" w:cs="Arial"/>
          <w:sz w:val="22"/>
          <w:szCs w:val="22"/>
          <w:lang w:eastAsia="en-AU"/>
        </w:rPr>
        <w:t>he Asia Development Bank (2013) found that throughout Asia, disability payments account for only 3% of total social assistance expenditures and 2% of beneficiaries. In Indonesia, the main forms of social protection include the poverty targeted mainstream household transfer</w:t>
      </w:r>
      <w:r w:rsidR="00DB79B6" w:rsidRPr="00694FC9">
        <w:rPr>
          <w:rFonts w:asciiTheme="majorHAnsi" w:eastAsia="Times New Roman" w:hAnsiTheme="majorHAnsi" w:cs="Arial"/>
          <w:sz w:val="22"/>
          <w:szCs w:val="22"/>
          <w:lang w:eastAsia="en-AU"/>
        </w:rPr>
        <w:t>, PKH</w:t>
      </w:r>
      <w:r w:rsidRPr="00694FC9">
        <w:rPr>
          <w:rFonts w:asciiTheme="majorHAnsi" w:eastAsia="Times New Roman" w:hAnsiTheme="majorHAnsi" w:cs="Arial"/>
          <w:sz w:val="22"/>
          <w:szCs w:val="22"/>
          <w:lang w:eastAsia="en-AU"/>
        </w:rPr>
        <w:t xml:space="preserve"> (</w:t>
      </w:r>
      <w:r w:rsidRPr="00694FC9">
        <w:rPr>
          <w:rFonts w:asciiTheme="majorHAnsi" w:eastAsia="Times New Roman" w:hAnsiTheme="majorHAnsi" w:cs="Arial"/>
          <w:i/>
          <w:sz w:val="22"/>
          <w:szCs w:val="22"/>
          <w:lang w:eastAsia="en-AU"/>
        </w:rPr>
        <w:t>Program Keluarga Harapan</w:t>
      </w:r>
      <w:r w:rsidRPr="00694FC9">
        <w:rPr>
          <w:rFonts w:asciiTheme="majorHAnsi" w:eastAsia="Times New Roman" w:hAnsiTheme="majorHAnsi" w:cs="Arial"/>
          <w:sz w:val="22"/>
          <w:szCs w:val="22"/>
          <w:lang w:eastAsia="en-AU"/>
        </w:rPr>
        <w:t xml:space="preserve">), </w:t>
      </w:r>
      <w:r w:rsidR="00263401" w:rsidRPr="00694FC9">
        <w:rPr>
          <w:rFonts w:asciiTheme="majorHAnsi" w:eastAsia="Times New Roman" w:hAnsiTheme="majorHAnsi" w:cs="Arial"/>
          <w:sz w:val="22"/>
          <w:szCs w:val="22"/>
          <w:lang w:eastAsia="en-AU"/>
        </w:rPr>
        <w:t xml:space="preserve">and </w:t>
      </w:r>
      <w:r w:rsidRPr="00694FC9">
        <w:rPr>
          <w:rFonts w:asciiTheme="majorHAnsi" w:eastAsia="Times New Roman" w:hAnsiTheme="majorHAnsi" w:cs="Arial"/>
          <w:sz w:val="22"/>
          <w:szCs w:val="22"/>
          <w:lang w:eastAsia="en-AU"/>
        </w:rPr>
        <w:t>a school stipend</w:t>
      </w:r>
      <w:r w:rsidR="006C51F3" w:rsidRPr="00694FC9">
        <w:rPr>
          <w:rFonts w:asciiTheme="majorHAnsi" w:eastAsia="Times New Roman" w:hAnsiTheme="majorHAnsi" w:cs="Arial"/>
          <w:sz w:val="22"/>
          <w:szCs w:val="22"/>
          <w:lang w:eastAsia="en-AU"/>
        </w:rPr>
        <w:t xml:space="preserve">. A targeted </w:t>
      </w:r>
      <w:r w:rsidRPr="00694FC9">
        <w:rPr>
          <w:rFonts w:asciiTheme="majorHAnsi" w:eastAsia="Times New Roman" w:hAnsiTheme="majorHAnsi" w:cs="Arial"/>
          <w:sz w:val="22"/>
          <w:szCs w:val="22"/>
          <w:lang w:eastAsia="en-AU"/>
        </w:rPr>
        <w:t xml:space="preserve">social assistance program for </w:t>
      </w:r>
      <w:r w:rsidR="006C51F3" w:rsidRPr="00694FC9">
        <w:rPr>
          <w:rFonts w:asciiTheme="majorHAnsi" w:eastAsia="Times New Roman" w:hAnsiTheme="majorHAnsi" w:cs="Arial"/>
          <w:sz w:val="22"/>
          <w:szCs w:val="22"/>
          <w:lang w:eastAsia="en-AU"/>
        </w:rPr>
        <w:t xml:space="preserve">the </w:t>
      </w:r>
      <w:r w:rsidR="003D0C15" w:rsidRPr="00694FC9">
        <w:rPr>
          <w:rFonts w:asciiTheme="majorHAnsi" w:eastAsia="Times New Roman" w:hAnsiTheme="majorHAnsi" w:cs="Arial"/>
          <w:sz w:val="22"/>
          <w:szCs w:val="22"/>
          <w:lang w:eastAsia="en-AU"/>
        </w:rPr>
        <w:t>people with severe disability</w:t>
      </w:r>
      <w:r w:rsidR="006C51F3" w:rsidRPr="00694FC9">
        <w:rPr>
          <w:rFonts w:asciiTheme="majorHAnsi" w:eastAsia="Times New Roman" w:hAnsiTheme="majorHAnsi" w:cs="Arial"/>
          <w:sz w:val="22"/>
          <w:szCs w:val="22"/>
          <w:lang w:eastAsia="en-AU"/>
        </w:rPr>
        <w:t>,</w:t>
      </w:r>
      <w:r w:rsidR="00431FFD" w:rsidRPr="00694FC9">
        <w:rPr>
          <w:rFonts w:asciiTheme="majorHAnsi" w:eastAsia="Times New Roman" w:hAnsiTheme="majorHAnsi" w:cs="Arial"/>
          <w:sz w:val="22"/>
          <w:szCs w:val="22"/>
          <w:lang w:eastAsia="en-AU"/>
        </w:rPr>
        <w:t xml:space="preserve"> </w:t>
      </w:r>
      <w:r w:rsidR="006C51F3" w:rsidRPr="00694FC9">
        <w:rPr>
          <w:rFonts w:asciiTheme="majorHAnsi" w:eastAsia="Times New Roman" w:hAnsiTheme="majorHAnsi" w:cs="Arial"/>
          <w:sz w:val="22"/>
          <w:szCs w:val="22"/>
          <w:lang w:eastAsia="en-AU"/>
        </w:rPr>
        <w:t xml:space="preserve">called </w:t>
      </w:r>
      <w:r w:rsidRPr="00694FC9">
        <w:rPr>
          <w:rFonts w:asciiTheme="majorHAnsi" w:eastAsia="Times New Roman" w:hAnsiTheme="majorHAnsi" w:cs="Arial"/>
          <w:sz w:val="22"/>
          <w:szCs w:val="22"/>
          <w:lang w:eastAsia="en-AU"/>
        </w:rPr>
        <w:t>Asistensi Sosial Penyan</w:t>
      </w:r>
      <w:r w:rsidR="001F1D93" w:rsidRPr="00694FC9">
        <w:rPr>
          <w:rFonts w:asciiTheme="majorHAnsi" w:eastAsia="Times New Roman" w:hAnsiTheme="majorHAnsi" w:cs="Arial"/>
          <w:sz w:val="22"/>
          <w:szCs w:val="22"/>
          <w:lang w:eastAsia="en-AU"/>
        </w:rPr>
        <w:t xml:space="preserve">dang Disabilitas Berat (ASPDB) </w:t>
      </w:r>
      <w:r w:rsidR="00C73C31" w:rsidRPr="00694FC9">
        <w:rPr>
          <w:rFonts w:asciiTheme="majorHAnsi" w:eastAsia="Times New Roman" w:hAnsiTheme="majorHAnsi" w:cs="Arial"/>
          <w:sz w:val="22"/>
          <w:szCs w:val="22"/>
          <w:lang w:eastAsia="en-AU"/>
        </w:rPr>
        <w:t xml:space="preserve">reaches </w:t>
      </w:r>
      <w:r w:rsidRPr="00694FC9">
        <w:rPr>
          <w:rFonts w:asciiTheme="majorHAnsi" w:eastAsia="Times New Roman" w:hAnsiTheme="majorHAnsi" w:cs="Arial"/>
          <w:sz w:val="22"/>
          <w:szCs w:val="22"/>
          <w:lang w:eastAsia="en-AU"/>
        </w:rPr>
        <w:t xml:space="preserve">around 22,500 beneficiaries </w:t>
      </w:r>
      <w:r w:rsidR="00431FFD" w:rsidRPr="00694FC9">
        <w:rPr>
          <w:rFonts w:asciiTheme="majorHAnsi" w:eastAsia="Times New Roman" w:hAnsiTheme="majorHAnsi" w:cs="Arial"/>
          <w:sz w:val="22"/>
          <w:szCs w:val="22"/>
          <w:lang w:eastAsia="en-AU"/>
        </w:rPr>
        <w:t xml:space="preserve">(or their </w:t>
      </w:r>
      <w:r w:rsidR="000F732B" w:rsidRPr="00694FC9">
        <w:rPr>
          <w:rFonts w:asciiTheme="majorHAnsi" w:eastAsia="Times New Roman" w:hAnsiTheme="majorHAnsi" w:cs="Arial"/>
          <w:sz w:val="22"/>
          <w:szCs w:val="22"/>
          <w:lang w:eastAsia="en-AU"/>
        </w:rPr>
        <w:t>familie</w:t>
      </w:r>
      <w:r w:rsidR="00431FFD" w:rsidRPr="00694FC9">
        <w:rPr>
          <w:rFonts w:asciiTheme="majorHAnsi" w:eastAsia="Times New Roman" w:hAnsiTheme="majorHAnsi" w:cs="Arial"/>
          <w:sz w:val="22"/>
          <w:szCs w:val="22"/>
          <w:lang w:eastAsia="en-AU"/>
        </w:rPr>
        <w:t xml:space="preserve">s) </w:t>
      </w:r>
      <w:r w:rsidR="00C73C31" w:rsidRPr="00694FC9">
        <w:rPr>
          <w:rFonts w:asciiTheme="majorHAnsi" w:eastAsia="Times New Roman" w:hAnsiTheme="majorHAnsi" w:cs="Arial"/>
          <w:sz w:val="22"/>
          <w:szCs w:val="22"/>
          <w:lang w:eastAsia="en-AU"/>
        </w:rPr>
        <w:t xml:space="preserve">who </w:t>
      </w:r>
      <w:r w:rsidRPr="00694FC9">
        <w:rPr>
          <w:rFonts w:asciiTheme="majorHAnsi" w:eastAsia="Times New Roman" w:hAnsiTheme="majorHAnsi" w:cs="Arial"/>
          <w:sz w:val="22"/>
          <w:szCs w:val="22"/>
          <w:lang w:eastAsia="en-AU"/>
        </w:rPr>
        <w:t>receive IDR 300,000 per month</w:t>
      </w:r>
      <w:r w:rsidR="006C51F3" w:rsidRPr="00694FC9">
        <w:rPr>
          <w:rFonts w:asciiTheme="majorHAnsi" w:eastAsia="Times New Roman" w:hAnsiTheme="majorHAnsi" w:cs="Arial"/>
          <w:sz w:val="22"/>
          <w:szCs w:val="22"/>
          <w:lang w:eastAsia="en-AU"/>
        </w:rPr>
        <w:t>. This compares to data from the government’s unified database (</w:t>
      </w:r>
      <w:r w:rsidRPr="00694FC9">
        <w:rPr>
          <w:rFonts w:asciiTheme="majorHAnsi" w:hAnsiTheme="majorHAnsi" w:cs="Arial"/>
          <w:sz w:val="22"/>
          <w:szCs w:val="22"/>
          <w:lang w:val="id-ID"/>
        </w:rPr>
        <w:t>UDB</w:t>
      </w:r>
      <w:r w:rsidR="006C51F3" w:rsidRPr="00694FC9">
        <w:rPr>
          <w:rFonts w:asciiTheme="majorHAnsi" w:hAnsiTheme="majorHAnsi" w:cs="Arial"/>
          <w:sz w:val="22"/>
          <w:szCs w:val="22"/>
          <w:lang w:val="en-US"/>
        </w:rPr>
        <w:t>)</w:t>
      </w:r>
      <w:r w:rsidRPr="00B51999">
        <w:rPr>
          <w:rFonts w:asciiTheme="majorHAnsi" w:hAnsiTheme="majorHAnsi" w:cs="Arial"/>
          <w:sz w:val="22"/>
          <w:szCs w:val="22"/>
          <w:lang w:val="id-ID"/>
        </w:rPr>
        <w:t xml:space="preserve"> </w:t>
      </w:r>
      <w:r w:rsidR="006F1D6B">
        <w:rPr>
          <w:rFonts w:asciiTheme="majorHAnsi" w:hAnsiTheme="majorHAnsi" w:cs="Arial"/>
          <w:sz w:val="22"/>
          <w:szCs w:val="22"/>
          <w:lang w:val="en-US"/>
        </w:rPr>
        <w:t>which recorded</w:t>
      </w:r>
      <w:r w:rsidR="006F1D6B" w:rsidRPr="00B51999">
        <w:rPr>
          <w:rFonts w:asciiTheme="majorHAnsi" w:hAnsiTheme="majorHAnsi" w:cs="Arial"/>
          <w:sz w:val="22"/>
          <w:szCs w:val="22"/>
          <w:lang w:val="id-ID"/>
        </w:rPr>
        <w:t xml:space="preserve"> 1.3 million</w:t>
      </w:r>
      <w:r w:rsidR="006F1D6B">
        <w:rPr>
          <w:rFonts w:asciiTheme="majorHAnsi" w:hAnsiTheme="majorHAnsi" w:cs="Arial"/>
          <w:sz w:val="22"/>
          <w:szCs w:val="22"/>
          <w:lang w:val="id-ID"/>
        </w:rPr>
        <w:t xml:space="preserve"> people with disabilities</w:t>
      </w:r>
      <w:r w:rsidR="006F1D6B" w:rsidRPr="00B51999">
        <w:rPr>
          <w:rFonts w:asciiTheme="majorHAnsi" w:hAnsiTheme="majorHAnsi" w:cs="Arial"/>
          <w:sz w:val="22"/>
          <w:szCs w:val="22"/>
          <w:lang w:val="id-ID"/>
        </w:rPr>
        <w:t xml:space="preserve"> living in poverty and vulnerability</w:t>
      </w:r>
      <w:r w:rsidR="006F1D6B">
        <w:rPr>
          <w:rFonts w:asciiTheme="majorHAnsi" w:hAnsiTheme="majorHAnsi" w:cs="Arial"/>
          <w:sz w:val="22"/>
          <w:szCs w:val="22"/>
          <w:lang w:val="en-US"/>
        </w:rPr>
        <w:t xml:space="preserve"> in 2017</w:t>
      </w:r>
      <w:r w:rsidR="006F1D6B" w:rsidRPr="00B51999">
        <w:rPr>
          <w:rFonts w:asciiTheme="majorHAnsi" w:hAnsiTheme="majorHAnsi" w:cs="Arial"/>
          <w:sz w:val="22"/>
          <w:szCs w:val="22"/>
          <w:lang w:val="id-ID"/>
        </w:rPr>
        <w:t>.</w:t>
      </w:r>
      <w:r w:rsidR="00A556B6">
        <w:rPr>
          <w:rFonts w:asciiTheme="majorHAnsi" w:hAnsiTheme="majorHAnsi" w:cs="Arial"/>
          <w:sz w:val="22"/>
          <w:szCs w:val="22"/>
          <w:lang w:val="en-US"/>
        </w:rPr>
        <w:t xml:space="preserve"> </w:t>
      </w:r>
      <w:r w:rsidR="006C51F3">
        <w:rPr>
          <w:rFonts w:asciiTheme="majorHAnsi" w:hAnsiTheme="majorHAnsi" w:cs="Arial"/>
          <w:sz w:val="22"/>
          <w:szCs w:val="22"/>
        </w:rPr>
        <w:t xml:space="preserve">These programs </w:t>
      </w:r>
      <w:r w:rsidRPr="00B51999">
        <w:rPr>
          <w:rFonts w:asciiTheme="majorHAnsi" w:hAnsiTheme="majorHAnsi" w:cs="Arial"/>
          <w:sz w:val="22"/>
          <w:szCs w:val="22"/>
        </w:rPr>
        <w:t>aim to target the poorest of the poor</w:t>
      </w:r>
      <w:r w:rsidR="00BD435C" w:rsidRPr="00B51999">
        <w:rPr>
          <w:rFonts w:asciiTheme="majorHAnsi" w:hAnsiTheme="majorHAnsi" w:cs="Arial"/>
          <w:sz w:val="22"/>
          <w:szCs w:val="22"/>
        </w:rPr>
        <w:t xml:space="preserve"> which raises issues of targeting</w:t>
      </w:r>
      <w:r w:rsidR="006C51F3">
        <w:rPr>
          <w:rFonts w:asciiTheme="majorHAnsi" w:hAnsiTheme="majorHAnsi" w:cs="Arial"/>
          <w:sz w:val="22"/>
          <w:szCs w:val="22"/>
        </w:rPr>
        <w:t xml:space="preserve"> and inclusion</w:t>
      </w:r>
      <w:r w:rsidR="00BD435C" w:rsidRPr="00B51999">
        <w:rPr>
          <w:rFonts w:asciiTheme="majorHAnsi" w:hAnsiTheme="majorHAnsi" w:cs="Arial"/>
          <w:sz w:val="22"/>
          <w:szCs w:val="22"/>
        </w:rPr>
        <w:t xml:space="preserve">. </w:t>
      </w:r>
    </w:p>
    <w:p w14:paraId="6C314D76" w14:textId="77777777" w:rsidR="00765338" w:rsidRDefault="00765338" w:rsidP="00765338">
      <w:pPr>
        <w:pStyle w:val="BodyText"/>
        <w:spacing w:after="0" w:line="259" w:lineRule="auto"/>
        <w:jc w:val="both"/>
        <w:rPr>
          <w:rFonts w:asciiTheme="majorHAnsi" w:hAnsiTheme="majorHAnsi" w:cs="Arial"/>
          <w:sz w:val="22"/>
          <w:szCs w:val="22"/>
        </w:rPr>
      </w:pPr>
    </w:p>
    <w:p w14:paraId="0A30B6D0" w14:textId="4471AC38" w:rsidR="00BB4AA8" w:rsidRDefault="00BB4AA8" w:rsidP="00BB4AA8">
      <w:pPr>
        <w:pStyle w:val="BodyText"/>
        <w:spacing w:after="0" w:line="259" w:lineRule="auto"/>
        <w:jc w:val="both"/>
        <w:rPr>
          <w:rFonts w:asciiTheme="majorHAnsi" w:hAnsiTheme="majorHAnsi" w:cs="Arial"/>
          <w:sz w:val="22"/>
          <w:szCs w:val="22"/>
        </w:rPr>
      </w:pPr>
      <w:r w:rsidRPr="00B85F78">
        <w:rPr>
          <w:rFonts w:asciiTheme="majorHAnsi" w:hAnsiTheme="majorHAnsi" w:cs="Arial"/>
          <w:sz w:val="22"/>
          <w:szCs w:val="22"/>
        </w:rPr>
        <w:t>The impacts on the families of people with disabilities are significant in terms of finances and quality of life, making access to mainstream and targeted social assistance programs essential. Studies show that having a child with a disability will negatively impact on a mother’s labour market access</w:t>
      </w:r>
      <w:r>
        <w:rPr>
          <w:rFonts w:asciiTheme="majorHAnsi" w:hAnsiTheme="majorHAnsi" w:cs="Arial"/>
          <w:sz w:val="22"/>
          <w:szCs w:val="22"/>
        </w:rPr>
        <w:t>,</w:t>
      </w:r>
      <w:r>
        <w:rPr>
          <w:rStyle w:val="FootnoteReference"/>
          <w:rFonts w:asciiTheme="majorHAnsi" w:hAnsiTheme="majorHAnsi" w:cs="Arial"/>
          <w:sz w:val="22"/>
          <w:szCs w:val="22"/>
        </w:rPr>
        <w:footnoteReference w:id="17"/>
      </w:r>
      <w:r w:rsidRPr="00B85F78">
        <w:rPr>
          <w:rFonts w:asciiTheme="majorHAnsi" w:hAnsiTheme="majorHAnsi" w:cs="Arial"/>
          <w:sz w:val="22"/>
          <w:szCs w:val="22"/>
        </w:rPr>
        <w:t xml:space="preserve"> and that having a parent with a disability could negatively impact</w:t>
      </w:r>
      <w:r w:rsidRPr="00B51999">
        <w:rPr>
          <w:rFonts w:asciiTheme="majorHAnsi" w:hAnsiTheme="majorHAnsi" w:cs="Arial"/>
          <w:sz w:val="22"/>
          <w:szCs w:val="22"/>
        </w:rPr>
        <w:t xml:space="preserve"> upon a child’s access to schooling</w:t>
      </w:r>
      <w:r>
        <w:rPr>
          <w:rFonts w:asciiTheme="majorHAnsi" w:hAnsiTheme="majorHAnsi" w:cs="Arial"/>
          <w:sz w:val="22"/>
          <w:szCs w:val="22"/>
        </w:rPr>
        <w:t>.</w:t>
      </w:r>
      <w:r>
        <w:rPr>
          <w:rStyle w:val="FootnoteReference"/>
          <w:rFonts w:asciiTheme="majorHAnsi" w:hAnsiTheme="majorHAnsi" w:cs="Arial"/>
          <w:sz w:val="22"/>
          <w:szCs w:val="22"/>
        </w:rPr>
        <w:footnoteReference w:id="18"/>
      </w:r>
      <w:r>
        <w:rPr>
          <w:rFonts w:asciiTheme="majorHAnsi" w:hAnsiTheme="majorHAnsi" w:cs="Arial"/>
          <w:sz w:val="22"/>
          <w:szCs w:val="22"/>
        </w:rPr>
        <w:t xml:space="preserve"> </w:t>
      </w:r>
      <w:r w:rsidRPr="00B51999">
        <w:rPr>
          <w:rFonts w:asciiTheme="majorHAnsi" w:hAnsiTheme="majorHAnsi" w:cs="Arial"/>
          <w:sz w:val="22"/>
          <w:szCs w:val="22"/>
        </w:rPr>
        <w:t>Internationally, it is recognised that higher disability payments can reduce the gap in developmental outcomes between the children of poor di</w:t>
      </w:r>
      <w:r>
        <w:rPr>
          <w:rFonts w:asciiTheme="majorHAnsi" w:hAnsiTheme="majorHAnsi" w:cs="Arial"/>
          <w:sz w:val="22"/>
          <w:szCs w:val="22"/>
        </w:rPr>
        <w:t>sabled and non-disabled parents.</w:t>
      </w:r>
      <w:r>
        <w:rPr>
          <w:rStyle w:val="FootnoteReference"/>
          <w:rFonts w:asciiTheme="majorHAnsi" w:hAnsiTheme="majorHAnsi" w:cs="Arial"/>
          <w:sz w:val="22"/>
          <w:szCs w:val="22"/>
        </w:rPr>
        <w:footnoteReference w:id="19"/>
      </w:r>
    </w:p>
    <w:p w14:paraId="43C225CB" w14:textId="77777777" w:rsidR="00BB4AA8" w:rsidRDefault="00BB4AA8" w:rsidP="00765338">
      <w:pPr>
        <w:pStyle w:val="BodyText"/>
        <w:spacing w:after="0" w:line="259" w:lineRule="auto"/>
        <w:jc w:val="both"/>
        <w:rPr>
          <w:rFonts w:asciiTheme="majorHAnsi" w:hAnsiTheme="majorHAnsi" w:cs="Arial"/>
          <w:sz w:val="22"/>
          <w:szCs w:val="22"/>
        </w:rPr>
      </w:pPr>
    </w:p>
    <w:p w14:paraId="23EC44B6" w14:textId="77777777" w:rsidR="00916745" w:rsidRDefault="00916745" w:rsidP="00916745">
      <w:pPr>
        <w:pStyle w:val="BodyText"/>
        <w:spacing w:after="0" w:line="259" w:lineRule="auto"/>
        <w:jc w:val="both"/>
        <w:rPr>
          <w:rFonts w:asciiTheme="majorHAnsi" w:hAnsiTheme="majorHAnsi" w:cs="Arial"/>
          <w:sz w:val="22"/>
          <w:szCs w:val="22"/>
        </w:rPr>
      </w:pPr>
      <w:r w:rsidRPr="00916745">
        <w:rPr>
          <w:rFonts w:asciiTheme="majorHAnsi" w:hAnsiTheme="majorHAnsi" w:cs="Arial"/>
          <w:sz w:val="22"/>
          <w:szCs w:val="22"/>
        </w:rPr>
        <w:t xml:space="preserve">Indonesia’s national health insurance scheme, </w:t>
      </w:r>
      <w:r w:rsidRPr="00916745">
        <w:rPr>
          <w:rFonts w:asciiTheme="majorHAnsi" w:hAnsiTheme="majorHAnsi" w:cs="Arial"/>
          <w:i/>
          <w:sz w:val="22"/>
          <w:szCs w:val="22"/>
        </w:rPr>
        <w:t>Jaminan Kesehatan Nasional</w:t>
      </w:r>
      <w:r w:rsidRPr="00916745">
        <w:rPr>
          <w:rFonts w:asciiTheme="majorHAnsi" w:hAnsiTheme="majorHAnsi" w:cs="Arial"/>
          <w:sz w:val="22"/>
          <w:szCs w:val="22"/>
        </w:rPr>
        <w:t xml:space="preserve"> (JKN) is managed by the Healthcare and Social Security Agency (BPJS). The scheme is compulsory and the government is aiming for 100% or universal health coverage (UHC) in 2019, which currently stands at around 80% according to official data.</w:t>
      </w:r>
      <w:r w:rsidRPr="00916745">
        <w:rPr>
          <w:rStyle w:val="FootnoteReference"/>
          <w:rFonts w:asciiTheme="majorHAnsi" w:hAnsiTheme="majorHAnsi" w:cs="Arial"/>
          <w:sz w:val="22"/>
          <w:szCs w:val="22"/>
        </w:rPr>
        <w:footnoteReference w:id="20"/>
      </w:r>
      <w:r w:rsidRPr="00916745">
        <w:rPr>
          <w:rFonts w:asciiTheme="majorHAnsi" w:hAnsiTheme="majorHAnsi" w:cs="Arial"/>
          <w:sz w:val="22"/>
          <w:szCs w:val="22"/>
        </w:rPr>
        <w:t xml:space="preserve">  However, for the 20% of the population living below or near to the National Poverty Line,</w:t>
      </w:r>
      <w:r w:rsidRPr="00916745">
        <w:rPr>
          <w:rStyle w:val="FootnoteReference"/>
          <w:rFonts w:asciiTheme="majorHAnsi" w:hAnsiTheme="majorHAnsi" w:cs="Arial"/>
          <w:sz w:val="22"/>
          <w:szCs w:val="22"/>
        </w:rPr>
        <w:footnoteReference w:id="21"/>
      </w:r>
      <w:r w:rsidRPr="00916745">
        <w:rPr>
          <w:rFonts w:asciiTheme="majorHAnsi" w:hAnsiTheme="majorHAnsi" w:cs="Arial"/>
          <w:sz w:val="22"/>
          <w:szCs w:val="22"/>
        </w:rPr>
        <w:t xml:space="preserve"> and who cannot afford the compulsory premiums, the majority are yet to access the JKN through the governments subsidised premiums program, the JKN-PBI. This is due to problems with targeting poor, remote and vulnerable areas with sufficient information and support on how to access the ‘Healthy Indonesia Card’, or KIS which is required, as well as the lack of availability of quality services in remote areas.</w:t>
      </w:r>
    </w:p>
    <w:p w14:paraId="45318AFF" w14:textId="77777777" w:rsidR="00765338" w:rsidRDefault="00765338" w:rsidP="00765338">
      <w:pPr>
        <w:pStyle w:val="BodyText"/>
        <w:spacing w:after="0" w:line="259" w:lineRule="auto"/>
        <w:jc w:val="both"/>
        <w:rPr>
          <w:rFonts w:asciiTheme="majorHAnsi" w:hAnsiTheme="majorHAnsi" w:cs="Arial"/>
          <w:sz w:val="22"/>
          <w:szCs w:val="22"/>
        </w:rPr>
      </w:pPr>
    </w:p>
    <w:p w14:paraId="58E6C051" w14:textId="41BE7873" w:rsidR="00765338" w:rsidRDefault="00916745" w:rsidP="00765338">
      <w:pPr>
        <w:spacing w:after="0" w:line="259" w:lineRule="auto"/>
        <w:jc w:val="both"/>
        <w:rPr>
          <w:rFonts w:asciiTheme="majorHAnsi" w:hAnsiTheme="majorHAnsi" w:cs="Arial"/>
          <w:sz w:val="22"/>
          <w:szCs w:val="22"/>
        </w:rPr>
      </w:pPr>
      <w:r>
        <w:rPr>
          <w:rFonts w:asciiTheme="majorHAnsi" w:hAnsiTheme="majorHAnsi" w:cs="Arial"/>
          <w:sz w:val="22"/>
          <w:szCs w:val="22"/>
        </w:rPr>
        <w:t>A key issue inhibiting</w:t>
      </w:r>
      <w:r w:rsidR="007F31BE" w:rsidRPr="00B51999">
        <w:rPr>
          <w:rFonts w:asciiTheme="majorHAnsi" w:hAnsiTheme="majorHAnsi" w:cs="Arial"/>
          <w:sz w:val="22"/>
          <w:szCs w:val="22"/>
        </w:rPr>
        <w:t xml:space="preserve"> access to social protection programs, particularly JKN-PBI </w:t>
      </w:r>
      <w:r w:rsidR="00CB76BE" w:rsidRPr="00B51999">
        <w:rPr>
          <w:rFonts w:asciiTheme="majorHAnsi" w:hAnsiTheme="majorHAnsi" w:cs="Arial"/>
          <w:sz w:val="22"/>
          <w:szCs w:val="22"/>
        </w:rPr>
        <w:t>for</w:t>
      </w:r>
      <w:r w:rsidR="007F31BE" w:rsidRPr="00B51999">
        <w:rPr>
          <w:rFonts w:asciiTheme="majorHAnsi" w:hAnsiTheme="majorHAnsi" w:cs="Arial"/>
          <w:sz w:val="22"/>
          <w:szCs w:val="22"/>
        </w:rPr>
        <w:t xml:space="preserve"> the very poor, is the issue of data. </w:t>
      </w:r>
      <w:r w:rsidR="007F31BE" w:rsidRPr="00B51999">
        <w:rPr>
          <w:rFonts w:asciiTheme="majorHAnsi" w:hAnsiTheme="majorHAnsi" w:cs="Arial"/>
          <w:sz w:val="22"/>
          <w:szCs w:val="22"/>
          <w:lang w:val="id-ID"/>
        </w:rPr>
        <w:t xml:space="preserve">Data on disability in Indonesia varies in methodology </w:t>
      </w:r>
      <w:r w:rsidR="00286A42">
        <w:rPr>
          <w:rFonts w:asciiTheme="majorHAnsi" w:hAnsiTheme="majorHAnsi" w:cs="Arial"/>
          <w:sz w:val="22"/>
          <w:szCs w:val="22"/>
          <w:lang w:val="en-US"/>
        </w:rPr>
        <w:t xml:space="preserve">between </w:t>
      </w:r>
      <w:r w:rsidR="00286A42">
        <w:rPr>
          <w:rFonts w:asciiTheme="majorHAnsi" w:hAnsiTheme="majorHAnsi" w:cs="Arial"/>
          <w:sz w:val="22"/>
          <w:szCs w:val="22"/>
          <w:lang w:val="id-ID"/>
        </w:rPr>
        <w:t>Susenas</w:t>
      </w:r>
      <w:r w:rsidR="00286A42">
        <w:rPr>
          <w:rFonts w:asciiTheme="majorHAnsi" w:hAnsiTheme="majorHAnsi" w:cs="Arial"/>
          <w:sz w:val="22"/>
          <w:szCs w:val="22"/>
          <w:lang w:val="en-US"/>
        </w:rPr>
        <w:t>,</w:t>
      </w:r>
      <w:r w:rsidR="00286A42">
        <w:rPr>
          <w:rFonts w:asciiTheme="majorHAnsi" w:hAnsiTheme="majorHAnsi" w:cs="Arial"/>
          <w:sz w:val="22"/>
          <w:szCs w:val="22"/>
          <w:lang w:val="id-ID"/>
        </w:rPr>
        <w:t xml:space="preserve"> (</w:t>
      </w:r>
      <w:r w:rsidR="00286A42" w:rsidRPr="006820A2">
        <w:rPr>
          <w:rFonts w:asciiTheme="majorHAnsi" w:hAnsiTheme="majorHAnsi" w:cs="Arial"/>
          <w:sz w:val="22"/>
          <w:szCs w:val="22"/>
          <w:lang w:val="en-US"/>
        </w:rPr>
        <w:t>National Socio Economic Survey</w:t>
      </w:r>
      <w:r w:rsidR="00286A42">
        <w:rPr>
          <w:rFonts w:asciiTheme="majorHAnsi" w:hAnsiTheme="majorHAnsi" w:cs="Arial"/>
          <w:sz w:val="22"/>
          <w:szCs w:val="22"/>
          <w:lang w:val="en-US"/>
        </w:rPr>
        <w:t>),</w:t>
      </w:r>
      <w:r w:rsidR="00286A42" w:rsidRPr="006820A2">
        <w:rPr>
          <w:rFonts w:asciiTheme="majorHAnsi" w:hAnsiTheme="majorHAnsi" w:cs="Arial"/>
          <w:sz w:val="22"/>
          <w:szCs w:val="22"/>
          <w:lang w:val="id-ID"/>
        </w:rPr>
        <w:t xml:space="preserve"> </w:t>
      </w:r>
      <w:r w:rsidR="007F31BE" w:rsidRPr="006820A2">
        <w:rPr>
          <w:rFonts w:asciiTheme="majorHAnsi" w:hAnsiTheme="majorHAnsi" w:cs="Arial"/>
          <w:sz w:val="22"/>
          <w:szCs w:val="22"/>
          <w:lang w:val="id-ID"/>
        </w:rPr>
        <w:t>Sakernas</w:t>
      </w:r>
      <w:r w:rsidR="00286A42" w:rsidRPr="00286A42">
        <w:rPr>
          <w:rFonts w:asciiTheme="majorHAnsi" w:hAnsiTheme="majorHAnsi" w:cs="Arial"/>
          <w:sz w:val="22"/>
          <w:szCs w:val="22"/>
          <w:lang w:val="en-US"/>
        </w:rPr>
        <w:t xml:space="preserve"> </w:t>
      </w:r>
      <w:r w:rsidR="00286A42">
        <w:rPr>
          <w:rFonts w:asciiTheme="majorHAnsi" w:hAnsiTheme="majorHAnsi" w:cs="Arial"/>
          <w:sz w:val="22"/>
          <w:szCs w:val="22"/>
          <w:lang w:val="en-US"/>
        </w:rPr>
        <w:t>(</w:t>
      </w:r>
      <w:r w:rsidR="00286A42" w:rsidRPr="006820A2">
        <w:rPr>
          <w:rFonts w:asciiTheme="majorHAnsi" w:hAnsiTheme="majorHAnsi" w:cs="Arial"/>
          <w:sz w:val="22"/>
          <w:szCs w:val="22"/>
          <w:lang w:val="en-US"/>
        </w:rPr>
        <w:t>National Workforce Force Survey</w:t>
      </w:r>
      <w:r w:rsidR="00286A42">
        <w:rPr>
          <w:rFonts w:asciiTheme="majorHAnsi" w:hAnsiTheme="majorHAnsi" w:cs="Arial"/>
          <w:sz w:val="22"/>
          <w:szCs w:val="22"/>
          <w:lang w:val="en-US"/>
        </w:rPr>
        <w:t>)</w:t>
      </w:r>
      <w:r w:rsidR="007F31BE" w:rsidRPr="006820A2">
        <w:rPr>
          <w:rFonts w:asciiTheme="majorHAnsi" w:hAnsiTheme="majorHAnsi" w:cs="Arial"/>
          <w:sz w:val="22"/>
          <w:szCs w:val="22"/>
          <w:lang w:val="id-ID"/>
        </w:rPr>
        <w:t xml:space="preserve">, </w:t>
      </w:r>
      <w:r w:rsidR="00286A42">
        <w:rPr>
          <w:rFonts w:asciiTheme="majorHAnsi" w:hAnsiTheme="majorHAnsi" w:cs="Arial"/>
          <w:sz w:val="22"/>
          <w:szCs w:val="22"/>
          <w:lang w:val="en-US"/>
        </w:rPr>
        <w:t xml:space="preserve">and </w:t>
      </w:r>
      <w:r w:rsidR="007F31BE" w:rsidRPr="006820A2">
        <w:rPr>
          <w:rFonts w:asciiTheme="majorHAnsi" w:hAnsiTheme="majorHAnsi" w:cs="Arial"/>
          <w:sz w:val="22"/>
          <w:szCs w:val="22"/>
          <w:lang w:val="id-ID"/>
        </w:rPr>
        <w:t>Sensus</w:t>
      </w:r>
      <w:r w:rsidR="00286A42">
        <w:rPr>
          <w:rFonts w:asciiTheme="majorHAnsi" w:hAnsiTheme="majorHAnsi" w:cs="Arial"/>
          <w:sz w:val="22"/>
          <w:szCs w:val="22"/>
          <w:lang w:val="id-ID"/>
        </w:rPr>
        <w:t xml:space="preserve"> (</w:t>
      </w:r>
      <w:r w:rsidR="006820A2" w:rsidRPr="006820A2">
        <w:rPr>
          <w:rFonts w:asciiTheme="majorHAnsi" w:hAnsiTheme="majorHAnsi" w:cs="Arial"/>
          <w:sz w:val="22"/>
          <w:szCs w:val="22"/>
          <w:lang w:val="en-US"/>
        </w:rPr>
        <w:t>National Census</w:t>
      </w:r>
      <w:r w:rsidR="00286A42">
        <w:rPr>
          <w:rFonts w:asciiTheme="majorHAnsi" w:hAnsiTheme="majorHAnsi" w:cs="Arial"/>
          <w:sz w:val="22"/>
          <w:szCs w:val="22"/>
          <w:lang w:val="en-US"/>
        </w:rPr>
        <w:t>)</w:t>
      </w:r>
      <w:r w:rsidR="006820A2">
        <w:rPr>
          <w:rFonts w:asciiTheme="majorHAnsi" w:hAnsiTheme="majorHAnsi" w:cs="Arial"/>
          <w:sz w:val="22"/>
          <w:szCs w:val="22"/>
          <w:lang w:val="en-US"/>
        </w:rPr>
        <w:t xml:space="preserve"> </w:t>
      </w:r>
      <w:r w:rsidR="007F31BE" w:rsidRPr="00B51999">
        <w:rPr>
          <w:rFonts w:asciiTheme="majorHAnsi" w:hAnsiTheme="majorHAnsi" w:cs="Arial"/>
          <w:sz w:val="22"/>
          <w:szCs w:val="22"/>
          <w:lang w:val="id-ID"/>
        </w:rPr>
        <w:t xml:space="preserve">and makes it difficult to describe trends, or compare datasets across time or different surveys. </w:t>
      </w:r>
      <w:r w:rsidR="007F31BE" w:rsidRPr="00B51999">
        <w:rPr>
          <w:rFonts w:asciiTheme="majorHAnsi" w:hAnsiTheme="majorHAnsi" w:cs="Arial"/>
          <w:sz w:val="22"/>
          <w:szCs w:val="22"/>
        </w:rPr>
        <w:t>Each ministry has its own data collection system for their own program. For the most part,</w:t>
      </w:r>
      <w:r w:rsidR="00A35B48">
        <w:rPr>
          <w:rFonts w:asciiTheme="majorHAnsi" w:hAnsiTheme="majorHAnsi" w:cs="Arial"/>
          <w:sz w:val="22"/>
          <w:szCs w:val="22"/>
        </w:rPr>
        <w:t xml:space="preserve"> people with disabilities</w:t>
      </w:r>
      <w:r w:rsidR="007F31BE" w:rsidRPr="00B51999">
        <w:rPr>
          <w:rFonts w:asciiTheme="majorHAnsi" w:hAnsiTheme="majorHAnsi" w:cs="Arial"/>
          <w:sz w:val="22"/>
          <w:szCs w:val="22"/>
        </w:rPr>
        <w:t xml:space="preserve"> are invisible to data collection methods. This is most evident in the lack of legal identity for</w:t>
      </w:r>
      <w:r w:rsidR="00A35B48">
        <w:rPr>
          <w:rFonts w:asciiTheme="majorHAnsi" w:hAnsiTheme="majorHAnsi" w:cs="Arial"/>
          <w:sz w:val="22"/>
          <w:szCs w:val="22"/>
        </w:rPr>
        <w:t xml:space="preserve"> people with disabilities</w:t>
      </w:r>
      <w:r w:rsidR="007F31BE" w:rsidRPr="00B51999">
        <w:rPr>
          <w:rFonts w:asciiTheme="majorHAnsi" w:hAnsiTheme="majorHAnsi" w:cs="Arial"/>
          <w:sz w:val="22"/>
          <w:szCs w:val="22"/>
        </w:rPr>
        <w:t xml:space="preserve"> across Indonesia</w:t>
      </w:r>
      <w:r w:rsidR="00164723" w:rsidRPr="00B51999">
        <w:rPr>
          <w:rFonts w:asciiTheme="majorHAnsi" w:hAnsiTheme="majorHAnsi" w:cs="Arial"/>
          <w:sz w:val="22"/>
          <w:szCs w:val="22"/>
        </w:rPr>
        <w:t xml:space="preserve">, in particular </w:t>
      </w:r>
      <w:r w:rsidR="00164723" w:rsidRPr="00BE43C1">
        <w:rPr>
          <w:rFonts w:asciiTheme="majorHAnsi" w:hAnsiTheme="majorHAnsi" w:cs="Arial"/>
          <w:sz w:val="22"/>
          <w:szCs w:val="22"/>
        </w:rPr>
        <w:t>birth certificates</w:t>
      </w:r>
      <w:r w:rsidR="00164723" w:rsidRPr="00B51999">
        <w:rPr>
          <w:rFonts w:asciiTheme="majorHAnsi" w:hAnsiTheme="majorHAnsi" w:cs="Arial"/>
          <w:sz w:val="22"/>
          <w:szCs w:val="22"/>
        </w:rPr>
        <w:t xml:space="preserve">, without which other forms of identification and access to </w:t>
      </w:r>
      <w:r w:rsidR="00536D56" w:rsidRPr="00B51999">
        <w:rPr>
          <w:rFonts w:asciiTheme="majorHAnsi" w:hAnsiTheme="majorHAnsi" w:cs="Arial"/>
          <w:sz w:val="22"/>
          <w:szCs w:val="22"/>
        </w:rPr>
        <w:t>social protection programs and services</w:t>
      </w:r>
      <w:r w:rsidR="00164723" w:rsidRPr="00B51999">
        <w:rPr>
          <w:rFonts w:asciiTheme="majorHAnsi" w:hAnsiTheme="majorHAnsi" w:cs="Arial"/>
          <w:sz w:val="22"/>
          <w:szCs w:val="22"/>
        </w:rPr>
        <w:t xml:space="preserve"> is </w:t>
      </w:r>
      <w:r w:rsidR="00536D56" w:rsidRPr="00B51999">
        <w:rPr>
          <w:rFonts w:asciiTheme="majorHAnsi" w:hAnsiTheme="majorHAnsi" w:cs="Arial"/>
          <w:sz w:val="22"/>
          <w:szCs w:val="22"/>
        </w:rPr>
        <w:t xml:space="preserve">severely </w:t>
      </w:r>
      <w:r w:rsidR="00536D56" w:rsidRPr="002C5895">
        <w:rPr>
          <w:rFonts w:asciiTheme="majorHAnsi" w:hAnsiTheme="majorHAnsi" w:cs="Arial"/>
          <w:sz w:val="22"/>
          <w:szCs w:val="22"/>
        </w:rPr>
        <w:t>restricted</w:t>
      </w:r>
      <w:r>
        <w:rPr>
          <w:rStyle w:val="FootnoteReference"/>
          <w:rFonts w:asciiTheme="majorHAnsi" w:hAnsiTheme="majorHAnsi" w:cs="Arial"/>
          <w:sz w:val="22"/>
          <w:szCs w:val="22"/>
        </w:rPr>
        <w:footnoteReference w:id="22"/>
      </w:r>
      <w:r w:rsidR="007209DE" w:rsidRPr="002C5895">
        <w:rPr>
          <w:rFonts w:asciiTheme="majorHAnsi" w:hAnsiTheme="majorHAnsi" w:cs="Arial"/>
          <w:sz w:val="22"/>
          <w:szCs w:val="22"/>
        </w:rPr>
        <w:t>.</w:t>
      </w:r>
    </w:p>
    <w:p w14:paraId="6BF3619A" w14:textId="276CB699" w:rsidR="0030097F" w:rsidRPr="002C5895" w:rsidRDefault="00CB76BE" w:rsidP="00765338">
      <w:pPr>
        <w:spacing w:after="0" w:line="259" w:lineRule="auto"/>
        <w:jc w:val="both"/>
        <w:rPr>
          <w:rFonts w:asciiTheme="majorHAnsi" w:hAnsiTheme="majorHAnsi" w:cs="Arial"/>
          <w:sz w:val="22"/>
          <w:szCs w:val="22"/>
          <w:lang w:val="en-US"/>
        </w:rPr>
      </w:pPr>
      <w:r w:rsidRPr="002C5895">
        <w:rPr>
          <w:rFonts w:asciiTheme="majorHAnsi" w:hAnsiTheme="majorHAnsi" w:cs="Arial"/>
          <w:sz w:val="22"/>
          <w:szCs w:val="22"/>
        </w:rPr>
        <w:t xml:space="preserve"> </w:t>
      </w:r>
    </w:p>
    <w:p w14:paraId="144ABF45" w14:textId="538F656A" w:rsidR="00617D83" w:rsidRDefault="00EA1BE1" w:rsidP="00765338">
      <w:pPr>
        <w:pStyle w:val="BodyText"/>
        <w:spacing w:after="0" w:line="259" w:lineRule="auto"/>
        <w:jc w:val="both"/>
        <w:rPr>
          <w:rFonts w:asciiTheme="majorHAnsi" w:hAnsiTheme="majorHAnsi" w:cs="Arial"/>
          <w:sz w:val="22"/>
          <w:szCs w:val="22"/>
        </w:rPr>
      </w:pPr>
      <w:r w:rsidRPr="002C5895">
        <w:rPr>
          <w:rFonts w:asciiTheme="majorHAnsi" w:hAnsiTheme="majorHAnsi" w:cs="Arial"/>
          <w:sz w:val="22"/>
          <w:szCs w:val="22"/>
        </w:rPr>
        <w:t xml:space="preserve">MAMPU supports three Partners </w:t>
      </w:r>
      <w:r w:rsidR="00263401" w:rsidRPr="002C5895">
        <w:rPr>
          <w:rFonts w:asciiTheme="majorHAnsi" w:hAnsiTheme="majorHAnsi" w:cs="Arial"/>
          <w:sz w:val="22"/>
          <w:szCs w:val="22"/>
        </w:rPr>
        <w:t xml:space="preserve">under Thematic Area One </w:t>
      </w:r>
      <w:r w:rsidRPr="002C5895">
        <w:rPr>
          <w:rFonts w:asciiTheme="majorHAnsi" w:hAnsiTheme="majorHAnsi" w:cs="Arial"/>
          <w:sz w:val="22"/>
          <w:szCs w:val="22"/>
        </w:rPr>
        <w:t>to</w:t>
      </w:r>
      <w:r>
        <w:rPr>
          <w:rFonts w:asciiTheme="majorHAnsi" w:hAnsiTheme="majorHAnsi" w:cs="Arial"/>
          <w:sz w:val="22"/>
          <w:szCs w:val="22"/>
        </w:rPr>
        <w:t xml:space="preserve"> improve access to government social pr</w:t>
      </w:r>
      <w:r w:rsidR="00BE43C1">
        <w:rPr>
          <w:rFonts w:asciiTheme="majorHAnsi" w:hAnsiTheme="majorHAnsi" w:cs="Arial"/>
          <w:sz w:val="22"/>
          <w:szCs w:val="22"/>
        </w:rPr>
        <w:t>otection programs</w:t>
      </w:r>
      <w:r>
        <w:rPr>
          <w:rFonts w:asciiTheme="majorHAnsi" w:hAnsiTheme="majorHAnsi" w:cs="Arial"/>
          <w:sz w:val="22"/>
          <w:szCs w:val="22"/>
        </w:rPr>
        <w:t>,</w:t>
      </w:r>
      <w:r w:rsidR="00BE43C1">
        <w:rPr>
          <w:rFonts w:asciiTheme="majorHAnsi" w:hAnsiTheme="majorHAnsi" w:cs="Arial"/>
          <w:sz w:val="22"/>
          <w:szCs w:val="22"/>
        </w:rPr>
        <w:t xml:space="preserve"> including national health insurance</w:t>
      </w:r>
      <w:r w:rsidR="006820A2">
        <w:rPr>
          <w:rFonts w:asciiTheme="majorHAnsi" w:hAnsiTheme="majorHAnsi" w:cs="Arial"/>
          <w:sz w:val="22"/>
          <w:szCs w:val="22"/>
        </w:rPr>
        <w:t xml:space="preserve"> and legal identity</w:t>
      </w:r>
      <w:r w:rsidR="00432C46">
        <w:rPr>
          <w:rFonts w:asciiTheme="majorHAnsi" w:hAnsiTheme="majorHAnsi" w:cs="Arial"/>
          <w:sz w:val="22"/>
          <w:szCs w:val="22"/>
        </w:rPr>
        <w:t xml:space="preserve">: </w:t>
      </w:r>
      <w:r w:rsidR="00432C46" w:rsidRPr="00F83848">
        <w:rPr>
          <w:rFonts w:asciiTheme="majorHAnsi" w:hAnsiTheme="majorHAnsi" w:cs="Arial"/>
          <w:sz w:val="22"/>
          <w:szCs w:val="22"/>
        </w:rPr>
        <w:t xml:space="preserve">the </w:t>
      </w:r>
      <w:r w:rsidR="00432C46" w:rsidRPr="000739FC">
        <w:rPr>
          <w:rFonts w:asciiTheme="majorHAnsi" w:hAnsiTheme="majorHAnsi" w:cs="Arial"/>
          <w:b/>
          <w:sz w:val="22"/>
          <w:szCs w:val="22"/>
        </w:rPr>
        <w:t>Indonesian Women’s Coalition (KPI)</w:t>
      </w:r>
      <w:r w:rsidR="00432C46">
        <w:rPr>
          <w:rFonts w:asciiTheme="majorHAnsi" w:hAnsiTheme="majorHAnsi" w:cs="Arial"/>
          <w:b/>
          <w:sz w:val="22"/>
          <w:szCs w:val="22"/>
        </w:rPr>
        <w:t xml:space="preserve">, </w:t>
      </w:r>
      <w:r w:rsidR="001078EB" w:rsidRPr="001078EB">
        <w:rPr>
          <w:rFonts w:asciiTheme="majorHAnsi" w:hAnsiTheme="majorHAnsi" w:cs="Arial"/>
          <w:b/>
          <w:sz w:val="22"/>
          <w:szCs w:val="22"/>
        </w:rPr>
        <w:t>KAPAL Perempuan and PEKKA</w:t>
      </w:r>
      <w:r w:rsidR="00AC422B">
        <w:rPr>
          <w:rFonts w:asciiTheme="majorHAnsi" w:hAnsiTheme="majorHAnsi" w:cs="Arial"/>
          <w:b/>
          <w:sz w:val="22"/>
          <w:szCs w:val="22"/>
        </w:rPr>
        <w:t xml:space="preserve"> (See Annex 1)</w:t>
      </w:r>
      <w:r w:rsidR="001078EB" w:rsidRPr="001078EB">
        <w:rPr>
          <w:rFonts w:asciiTheme="majorHAnsi" w:hAnsiTheme="majorHAnsi" w:cs="Arial"/>
          <w:b/>
          <w:sz w:val="22"/>
          <w:szCs w:val="22"/>
        </w:rPr>
        <w:t>.</w:t>
      </w:r>
    </w:p>
    <w:p w14:paraId="10A5D6E3" w14:textId="77777777" w:rsidR="00765338" w:rsidRDefault="00765338" w:rsidP="00765338">
      <w:pPr>
        <w:pStyle w:val="BodyText"/>
        <w:spacing w:after="0" w:line="259" w:lineRule="auto"/>
        <w:jc w:val="both"/>
        <w:rPr>
          <w:rFonts w:asciiTheme="majorHAnsi" w:hAnsiTheme="majorHAnsi" w:cs="Arial"/>
          <w:sz w:val="22"/>
          <w:szCs w:val="22"/>
        </w:rPr>
      </w:pPr>
    </w:p>
    <w:p w14:paraId="0DF23059" w14:textId="500F985D" w:rsidR="0024747C" w:rsidRDefault="00A35B48" w:rsidP="00765338">
      <w:pPr>
        <w:pStyle w:val="gmail-msolistparagraph"/>
        <w:spacing w:before="0" w:beforeAutospacing="0" w:after="0" w:afterAutospacing="0" w:line="259" w:lineRule="auto"/>
        <w:jc w:val="both"/>
        <w:rPr>
          <w:rFonts w:asciiTheme="majorHAnsi" w:hAnsiTheme="majorHAnsi" w:cs="Arial"/>
          <w:sz w:val="22"/>
          <w:szCs w:val="22"/>
        </w:rPr>
      </w:pPr>
      <w:r>
        <w:rPr>
          <w:rFonts w:asciiTheme="majorHAnsi" w:hAnsiTheme="majorHAnsi" w:cs="Arial"/>
          <w:sz w:val="22"/>
          <w:szCs w:val="22"/>
        </w:rPr>
        <w:t>People with disabilities</w:t>
      </w:r>
      <w:r w:rsidR="00032BD0" w:rsidRPr="00F83848">
        <w:rPr>
          <w:rFonts w:asciiTheme="majorHAnsi" w:hAnsiTheme="majorHAnsi" w:cs="Arial"/>
          <w:sz w:val="22"/>
          <w:szCs w:val="22"/>
        </w:rPr>
        <w:t xml:space="preserve"> are a core constituency within the </w:t>
      </w:r>
      <w:r w:rsidR="00032BD0" w:rsidRPr="000739FC">
        <w:rPr>
          <w:rFonts w:asciiTheme="majorHAnsi" w:hAnsiTheme="majorHAnsi" w:cs="Arial"/>
          <w:b/>
          <w:sz w:val="22"/>
          <w:szCs w:val="22"/>
        </w:rPr>
        <w:t>Indonesian Women’s Coalition (KPI)</w:t>
      </w:r>
      <w:r w:rsidR="002B5611" w:rsidRPr="000739FC">
        <w:rPr>
          <w:rFonts w:asciiTheme="majorHAnsi" w:hAnsiTheme="majorHAnsi" w:cs="Arial"/>
          <w:b/>
          <w:sz w:val="22"/>
          <w:szCs w:val="22"/>
        </w:rPr>
        <w:t>.</w:t>
      </w:r>
      <w:r w:rsidR="002B5611" w:rsidRPr="00F83848">
        <w:rPr>
          <w:rFonts w:asciiTheme="majorHAnsi" w:hAnsiTheme="majorHAnsi" w:cs="Arial"/>
          <w:sz w:val="22"/>
          <w:szCs w:val="22"/>
        </w:rPr>
        <w:t xml:space="preserve"> </w:t>
      </w:r>
      <w:r w:rsidR="00032BD0" w:rsidRPr="002B5611">
        <w:rPr>
          <w:rFonts w:asciiTheme="majorHAnsi" w:hAnsiTheme="majorHAnsi" w:cs="Arial"/>
          <w:sz w:val="22"/>
          <w:szCs w:val="22"/>
        </w:rPr>
        <w:t xml:space="preserve">As reported in DFAT’s 2017 </w:t>
      </w:r>
      <w:r w:rsidR="00032BD0" w:rsidRPr="00F83848">
        <w:rPr>
          <w:rFonts w:asciiTheme="majorHAnsi" w:hAnsiTheme="majorHAnsi" w:cs="Arial"/>
          <w:sz w:val="22"/>
          <w:szCs w:val="22"/>
        </w:rPr>
        <w:t>Annual Program Performance Report</w:t>
      </w:r>
      <w:r w:rsidR="00032BD0" w:rsidRPr="002B5611">
        <w:rPr>
          <w:rFonts w:asciiTheme="majorHAnsi" w:hAnsiTheme="majorHAnsi" w:cs="Arial"/>
          <w:sz w:val="22"/>
          <w:szCs w:val="22"/>
        </w:rPr>
        <w:t xml:space="preserve"> (APPR) for Indonesia, advocacy by KPI</w:t>
      </w:r>
      <w:r w:rsidR="001C4759">
        <w:rPr>
          <w:rFonts w:asciiTheme="majorHAnsi" w:hAnsiTheme="majorHAnsi" w:cs="Arial"/>
          <w:sz w:val="22"/>
          <w:szCs w:val="22"/>
        </w:rPr>
        <w:t xml:space="preserve">, </w:t>
      </w:r>
      <w:r w:rsidR="00032BD0" w:rsidRPr="002B5611">
        <w:rPr>
          <w:rFonts w:asciiTheme="majorHAnsi" w:hAnsiTheme="majorHAnsi" w:cs="Arial"/>
          <w:sz w:val="22"/>
          <w:szCs w:val="22"/>
        </w:rPr>
        <w:t>other MAMPU Partners</w:t>
      </w:r>
      <w:r w:rsidR="00AC422B">
        <w:rPr>
          <w:rFonts w:asciiTheme="majorHAnsi" w:hAnsiTheme="majorHAnsi" w:cs="Arial"/>
          <w:sz w:val="22"/>
          <w:szCs w:val="22"/>
        </w:rPr>
        <w:t>, CSOs</w:t>
      </w:r>
      <w:r w:rsidR="00032BD0" w:rsidRPr="002B5611">
        <w:rPr>
          <w:rFonts w:asciiTheme="majorHAnsi" w:hAnsiTheme="majorHAnsi" w:cs="Arial"/>
          <w:sz w:val="22"/>
          <w:szCs w:val="22"/>
        </w:rPr>
        <w:t xml:space="preserve"> </w:t>
      </w:r>
      <w:r w:rsidR="001C4759">
        <w:rPr>
          <w:rFonts w:asciiTheme="majorHAnsi" w:hAnsiTheme="majorHAnsi" w:cs="Arial"/>
          <w:sz w:val="22"/>
          <w:szCs w:val="22"/>
        </w:rPr>
        <w:t xml:space="preserve">and DPOs </w:t>
      </w:r>
      <w:r w:rsidR="00314282">
        <w:rPr>
          <w:rFonts w:asciiTheme="majorHAnsi" w:hAnsiTheme="majorHAnsi" w:cs="Arial"/>
          <w:sz w:val="22"/>
          <w:szCs w:val="22"/>
        </w:rPr>
        <w:t>supported</w:t>
      </w:r>
      <w:r w:rsidR="00032BD0" w:rsidRPr="002B5611">
        <w:rPr>
          <w:rFonts w:asciiTheme="majorHAnsi" w:hAnsiTheme="majorHAnsi" w:cs="Arial"/>
          <w:sz w:val="22"/>
          <w:szCs w:val="22"/>
        </w:rPr>
        <w:t xml:space="preserve"> by </w:t>
      </w:r>
      <w:r w:rsidR="00AC422B">
        <w:rPr>
          <w:rFonts w:asciiTheme="majorHAnsi" w:hAnsiTheme="majorHAnsi" w:cs="Arial"/>
          <w:sz w:val="22"/>
          <w:szCs w:val="22"/>
        </w:rPr>
        <w:t>AIPJ in Phase 1</w:t>
      </w:r>
      <w:r w:rsidR="00032BD0" w:rsidRPr="002B5611">
        <w:rPr>
          <w:rFonts w:asciiTheme="majorHAnsi" w:hAnsiTheme="majorHAnsi" w:cs="Arial"/>
          <w:sz w:val="22"/>
          <w:szCs w:val="22"/>
        </w:rPr>
        <w:t>, contributed to the successful passage of the 2016 National Disability Law, drawing attention to the specific needs of women with disabilities.  KPI</w:t>
      </w:r>
      <w:r w:rsidR="00617D83">
        <w:rPr>
          <w:rFonts w:asciiTheme="majorHAnsi" w:hAnsiTheme="majorHAnsi" w:cs="Arial"/>
          <w:sz w:val="22"/>
          <w:szCs w:val="22"/>
        </w:rPr>
        <w:t xml:space="preserve"> and HDWI</w:t>
      </w:r>
      <w:r w:rsidR="00032BD0" w:rsidRPr="002B5611">
        <w:rPr>
          <w:rFonts w:asciiTheme="majorHAnsi" w:hAnsiTheme="majorHAnsi" w:cs="Arial"/>
          <w:sz w:val="22"/>
          <w:szCs w:val="22"/>
        </w:rPr>
        <w:t xml:space="preserve"> have </w:t>
      </w:r>
      <w:r w:rsidR="002B5611" w:rsidRPr="002B5611">
        <w:rPr>
          <w:rFonts w:asciiTheme="majorHAnsi" w:hAnsiTheme="majorHAnsi" w:cs="Arial"/>
          <w:sz w:val="22"/>
          <w:szCs w:val="22"/>
        </w:rPr>
        <w:t xml:space="preserve">since </w:t>
      </w:r>
      <w:r w:rsidR="00032BD0" w:rsidRPr="002B5611">
        <w:rPr>
          <w:rFonts w:asciiTheme="majorHAnsi" w:hAnsiTheme="majorHAnsi" w:cs="Arial"/>
          <w:sz w:val="22"/>
          <w:szCs w:val="22"/>
        </w:rPr>
        <w:t>been socialising the new law</w:t>
      </w:r>
      <w:r w:rsidR="00D40F58">
        <w:rPr>
          <w:rFonts w:asciiTheme="majorHAnsi" w:hAnsiTheme="majorHAnsi" w:cs="Arial"/>
          <w:sz w:val="22"/>
          <w:szCs w:val="22"/>
        </w:rPr>
        <w:t xml:space="preserve"> </w:t>
      </w:r>
      <w:r w:rsidR="00924C0C">
        <w:rPr>
          <w:rFonts w:asciiTheme="majorHAnsi" w:hAnsiTheme="majorHAnsi" w:cs="Arial"/>
          <w:sz w:val="22"/>
          <w:szCs w:val="22"/>
        </w:rPr>
        <w:t>through their disability groups</w:t>
      </w:r>
      <w:r w:rsidR="00A76A66">
        <w:rPr>
          <w:rFonts w:asciiTheme="majorHAnsi" w:hAnsiTheme="majorHAnsi" w:cs="Arial"/>
          <w:sz w:val="22"/>
          <w:szCs w:val="22"/>
        </w:rPr>
        <w:t>,</w:t>
      </w:r>
      <w:r w:rsidR="00D40F58">
        <w:rPr>
          <w:rFonts w:asciiTheme="majorHAnsi" w:hAnsiTheme="majorHAnsi" w:cs="Arial"/>
          <w:sz w:val="22"/>
          <w:szCs w:val="22"/>
        </w:rPr>
        <w:t xml:space="preserve"> work</w:t>
      </w:r>
      <w:r w:rsidR="00126139">
        <w:rPr>
          <w:rFonts w:asciiTheme="majorHAnsi" w:hAnsiTheme="majorHAnsi" w:cs="Arial"/>
          <w:sz w:val="22"/>
          <w:szCs w:val="22"/>
        </w:rPr>
        <w:t>ing</w:t>
      </w:r>
      <w:r w:rsidR="00D40F58">
        <w:rPr>
          <w:rFonts w:asciiTheme="majorHAnsi" w:hAnsiTheme="majorHAnsi" w:cs="Arial"/>
          <w:sz w:val="22"/>
          <w:szCs w:val="22"/>
        </w:rPr>
        <w:t xml:space="preserve"> with families to reduce</w:t>
      </w:r>
      <w:r w:rsidR="00617D83">
        <w:rPr>
          <w:rFonts w:asciiTheme="majorHAnsi" w:hAnsiTheme="majorHAnsi" w:cs="Arial"/>
          <w:sz w:val="22"/>
          <w:szCs w:val="22"/>
        </w:rPr>
        <w:t xml:space="preserve"> discrimination and exclusion of</w:t>
      </w:r>
      <w:r>
        <w:rPr>
          <w:rFonts w:asciiTheme="majorHAnsi" w:hAnsiTheme="majorHAnsi" w:cs="Arial"/>
          <w:sz w:val="22"/>
          <w:szCs w:val="22"/>
        </w:rPr>
        <w:t xml:space="preserve"> people with disabilities</w:t>
      </w:r>
      <w:r w:rsidR="0024747C">
        <w:rPr>
          <w:rFonts w:asciiTheme="majorHAnsi" w:hAnsiTheme="majorHAnsi" w:cs="Arial"/>
          <w:sz w:val="22"/>
          <w:szCs w:val="22"/>
        </w:rPr>
        <w:t xml:space="preserve">, and </w:t>
      </w:r>
      <w:r w:rsidR="00A76A66">
        <w:rPr>
          <w:rFonts w:asciiTheme="majorHAnsi" w:hAnsiTheme="majorHAnsi" w:cs="Arial"/>
          <w:sz w:val="22"/>
          <w:szCs w:val="22"/>
        </w:rPr>
        <w:t xml:space="preserve">continue to </w:t>
      </w:r>
      <w:r w:rsidR="0024747C">
        <w:rPr>
          <w:rFonts w:asciiTheme="majorHAnsi" w:hAnsiTheme="majorHAnsi" w:cs="Arial"/>
          <w:sz w:val="22"/>
          <w:szCs w:val="22"/>
        </w:rPr>
        <w:t>advocate for implementation of the national law</w:t>
      </w:r>
      <w:r w:rsidR="00032BD0" w:rsidRPr="002B5611">
        <w:rPr>
          <w:rFonts w:asciiTheme="majorHAnsi" w:hAnsiTheme="majorHAnsi" w:cs="Arial"/>
          <w:sz w:val="22"/>
          <w:szCs w:val="22"/>
        </w:rPr>
        <w:t xml:space="preserve">. </w:t>
      </w:r>
      <w:r w:rsidR="00A76A66">
        <w:rPr>
          <w:rFonts w:asciiTheme="majorHAnsi" w:hAnsiTheme="majorHAnsi" w:cs="Arial"/>
          <w:sz w:val="22"/>
          <w:szCs w:val="22"/>
        </w:rPr>
        <w:t>Bappenas is aiming to have all implementing regulations completed by the end of 2018</w:t>
      </w:r>
      <w:r w:rsidR="00AC422B">
        <w:rPr>
          <w:rFonts w:asciiTheme="majorHAnsi" w:hAnsiTheme="majorHAnsi" w:cs="Arial"/>
          <w:sz w:val="22"/>
          <w:szCs w:val="22"/>
        </w:rPr>
        <w:t>,</w:t>
      </w:r>
      <w:r w:rsidR="00A76A66">
        <w:rPr>
          <w:rFonts w:asciiTheme="majorHAnsi" w:hAnsiTheme="majorHAnsi" w:cs="Arial"/>
          <w:sz w:val="22"/>
          <w:szCs w:val="22"/>
        </w:rPr>
        <w:t xml:space="preserve"> however a number of regulations remain outstanding. </w:t>
      </w:r>
    </w:p>
    <w:p w14:paraId="780572EB" w14:textId="77777777" w:rsidR="00297EB1" w:rsidRDefault="00297EB1" w:rsidP="00765338">
      <w:pPr>
        <w:pStyle w:val="gmail-msolistparagraph"/>
        <w:spacing w:before="0" w:beforeAutospacing="0" w:after="0" w:afterAutospacing="0" w:line="259" w:lineRule="auto"/>
        <w:jc w:val="both"/>
        <w:rPr>
          <w:rFonts w:asciiTheme="majorHAnsi" w:hAnsiTheme="majorHAnsi" w:cs="Arial"/>
          <w:sz w:val="22"/>
          <w:szCs w:val="22"/>
        </w:rPr>
      </w:pPr>
    </w:p>
    <w:p w14:paraId="61DD9D8E" w14:textId="08151BA2" w:rsidR="0024747C" w:rsidRDefault="00126139" w:rsidP="00297EB1">
      <w:pPr>
        <w:pStyle w:val="BodyText"/>
        <w:spacing w:after="0" w:line="259" w:lineRule="auto"/>
        <w:jc w:val="both"/>
        <w:rPr>
          <w:rFonts w:asciiTheme="majorHAnsi" w:hAnsiTheme="majorHAnsi" w:cs="Arial"/>
          <w:sz w:val="22"/>
          <w:szCs w:val="22"/>
        </w:rPr>
      </w:pPr>
      <w:r>
        <w:rPr>
          <w:rFonts w:asciiTheme="majorHAnsi" w:hAnsiTheme="majorHAnsi" w:cs="Arial"/>
          <w:sz w:val="22"/>
          <w:szCs w:val="22"/>
        </w:rPr>
        <w:t xml:space="preserve">Following sustained advocacy, </w:t>
      </w:r>
      <w:r w:rsidR="0024747C" w:rsidRPr="006C56DE">
        <w:rPr>
          <w:rFonts w:asciiTheme="majorHAnsi" w:hAnsiTheme="majorHAnsi" w:cs="Arial"/>
          <w:sz w:val="22"/>
          <w:szCs w:val="22"/>
        </w:rPr>
        <w:t xml:space="preserve">KPI is has </w:t>
      </w:r>
      <w:r>
        <w:rPr>
          <w:rFonts w:asciiTheme="majorHAnsi" w:hAnsiTheme="majorHAnsi" w:cs="Arial"/>
          <w:sz w:val="22"/>
          <w:szCs w:val="22"/>
        </w:rPr>
        <w:t xml:space="preserve">recently </w:t>
      </w:r>
      <w:r w:rsidR="0024747C" w:rsidRPr="006C56DE">
        <w:rPr>
          <w:rFonts w:asciiTheme="majorHAnsi" w:hAnsiTheme="majorHAnsi" w:cs="Arial"/>
          <w:sz w:val="22"/>
          <w:szCs w:val="22"/>
        </w:rPr>
        <w:t xml:space="preserve">successfully advocated for </w:t>
      </w:r>
      <w:r>
        <w:rPr>
          <w:rFonts w:asciiTheme="majorHAnsi" w:hAnsiTheme="majorHAnsi" w:cs="Arial"/>
          <w:sz w:val="22"/>
          <w:szCs w:val="22"/>
        </w:rPr>
        <w:t xml:space="preserve">a </w:t>
      </w:r>
      <w:r w:rsidR="0024747C" w:rsidRPr="006C56DE">
        <w:rPr>
          <w:rFonts w:asciiTheme="majorHAnsi" w:hAnsiTheme="majorHAnsi" w:cs="Arial"/>
          <w:sz w:val="22"/>
          <w:szCs w:val="22"/>
        </w:rPr>
        <w:t xml:space="preserve">national </w:t>
      </w:r>
      <w:r>
        <w:rPr>
          <w:rFonts w:asciiTheme="majorHAnsi" w:hAnsiTheme="majorHAnsi" w:cs="Arial"/>
          <w:sz w:val="22"/>
          <w:szCs w:val="22"/>
        </w:rPr>
        <w:t>regulation</w:t>
      </w:r>
      <w:r w:rsidR="0024747C" w:rsidRPr="006C56DE">
        <w:rPr>
          <w:rFonts w:asciiTheme="majorHAnsi" w:hAnsiTheme="majorHAnsi" w:cs="Arial"/>
          <w:sz w:val="22"/>
          <w:szCs w:val="22"/>
        </w:rPr>
        <w:t xml:space="preserve"> to improve the access of people with disabilities to national health insurance</w:t>
      </w:r>
      <w:r>
        <w:rPr>
          <w:rFonts w:asciiTheme="majorHAnsi" w:hAnsiTheme="majorHAnsi" w:cs="Arial"/>
          <w:sz w:val="22"/>
          <w:szCs w:val="22"/>
        </w:rPr>
        <w:t>, the JKN and JKN PBI</w:t>
      </w:r>
      <w:r w:rsidR="0024747C" w:rsidRPr="006C56DE">
        <w:rPr>
          <w:rFonts w:asciiTheme="majorHAnsi" w:hAnsiTheme="majorHAnsi" w:cs="Arial"/>
          <w:sz w:val="22"/>
          <w:szCs w:val="22"/>
        </w:rPr>
        <w:t xml:space="preserve">. In September 2018, a </w:t>
      </w:r>
      <w:r w:rsidR="0024747C" w:rsidRPr="006C56DE">
        <w:rPr>
          <w:rFonts w:asciiTheme="majorHAnsi" w:hAnsiTheme="majorHAnsi" w:cs="Arial"/>
          <w:b/>
          <w:sz w:val="22"/>
          <w:szCs w:val="22"/>
        </w:rPr>
        <w:t>Presidential Regulation</w:t>
      </w:r>
      <w:r w:rsidR="0024747C" w:rsidRPr="006C56DE">
        <w:rPr>
          <w:rFonts w:asciiTheme="majorHAnsi" w:hAnsiTheme="majorHAnsi" w:cs="Arial"/>
          <w:sz w:val="22"/>
          <w:szCs w:val="22"/>
        </w:rPr>
        <w:t xml:space="preserve"> </w:t>
      </w:r>
      <w:r w:rsidR="0024747C" w:rsidRPr="006C56DE">
        <w:rPr>
          <w:rFonts w:asciiTheme="majorHAnsi" w:hAnsiTheme="majorHAnsi" w:cs="Arial"/>
          <w:b/>
          <w:sz w:val="22"/>
          <w:szCs w:val="22"/>
        </w:rPr>
        <w:t>(PerPres 82/2018 on JKN)</w:t>
      </w:r>
      <w:r w:rsidR="0024747C" w:rsidRPr="006C56DE">
        <w:rPr>
          <w:rFonts w:asciiTheme="majorHAnsi" w:hAnsiTheme="majorHAnsi" w:cs="Arial"/>
          <w:sz w:val="22"/>
          <w:szCs w:val="22"/>
        </w:rPr>
        <w:t xml:space="preserve"> was passed for people with disabilities to be automatically eligible to receive government subsidized premiums (JKN-PBI). </w:t>
      </w:r>
      <w:r w:rsidR="00297EB1" w:rsidRPr="006C56DE">
        <w:rPr>
          <w:rFonts w:asciiTheme="majorHAnsi" w:hAnsiTheme="majorHAnsi" w:cs="Arial"/>
          <w:sz w:val="22"/>
          <w:szCs w:val="22"/>
        </w:rPr>
        <w:t xml:space="preserve">National level advocacy has been supported by </w:t>
      </w:r>
      <w:r>
        <w:rPr>
          <w:rFonts w:asciiTheme="majorHAnsi" w:hAnsiTheme="majorHAnsi" w:cs="Arial"/>
          <w:sz w:val="22"/>
          <w:szCs w:val="22"/>
        </w:rPr>
        <w:t xml:space="preserve">the </w:t>
      </w:r>
      <w:r w:rsidR="00297EB1" w:rsidRPr="006C56DE">
        <w:rPr>
          <w:rFonts w:asciiTheme="majorHAnsi" w:hAnsiTheme="majorHAnsi" w:cs="Arial"/>
          <w:sz w:val="22"/>
          <w:szCs w:val="22"/>
        </w:rPr>
        <w:t>experience and evidence gathered at the grassroots</w:t>
      </w:r>
      <w:r>
        <w:rPr>
          <w:rFonts w:asciiTheme="majorHAnsi" w:hAnsiTheme="majorHAnsi" w:cs="Arial"/>
          <w:sz w:val="22"/>
          <w:szCs w:val="22"/>
        </w:rPr>
        <w:t xml:space="preserve"> through MAMPU</w:t>
      </w:r>
      <w:r w:rsidR="00297EB1" w:rsidRPr="006C56DE">
        <w:rPr>
          <w:rFonts w:asciiTheme="majorHAnsi" w:hAnsiTheme="majorHAnsi" w:cs="Arial"/>
          <w:sz w:val="22"/>
          <w:szCs w:val="22"/>
        </w:rPr>
        <w:t>.</w:t>
      </w:r>
      <w:r w:rsidR="00297EB1">
        <w:rPr>
          <w:rFonts w:asciiTheme="majorHAnsi" w:hAnsiTheme="majorHAnsi" w:cs="Arial"/>
          <w:sz w:val="22"/>
          <w:szCs w:val="22"/>
        </w:rPr>
        <w:t xml:space="preserve"> </w:t>
      </w:r>
    </w:p>
    <w:p w14:paraId="123D67B9" w14:textId="77777777" w:rsidR="00297EB1" w:rsidRPr="00585C32" w:rsidRDefault="00297EB1" w:rsidP="00297EB1">
      <w:pPr>
        <w:pStyle w:val="BodyText"/>
        <w:spacing w:after="0" w:line="259" w:lineRule="auto"/>
        <w:jc w:val="both"/>
        <w:rPr>
          <w:rFonts w:asciiTheme="majorHAnsi" w:hAnsiTheme="majorHAnsi" w:cs="Arial"/>
          <w:sz w:val="22"/>
          <w:szCs w:val="22"/>
        </w:rPr>
      </w:pPr>
    </w:p>
    <w:p w14:paraId="1068FC6B" w14:textId="3EC4394A" w:rsidR="00032BD0" w:rsidRPr="00B85F78" w:rsidRDefault="00032BD0" w:rsidP="00432C46">
      <w:pPr>
        <w:pStyle w:val="BodyText"/>
        <w:spacing w:after="0" w:line="259" w:lineRule="auto"/>
        <w:jc w:val="both"/>
        <w:rPr>
          <w:rFonts w:asciiTheme="majorHAnsi" w:hAnsiTheme="majorHAnsi" w:cs="Arial"/>
          <w:bCs/>
          <w:sz w:val="22"/>
          <w:szCs w:val="22"/>
        </w:rPr>
      </w:pPr>
      <w:r w:rsidRPr="002B5611">
        <w:rPr>
          <w:rFonts w:asciiTheme="majorHAnsi" w:hAnsiTheme="majorHAnsi" w:cs="Arial"/>
          <w:sz w:val="22"/>
          <w:szCs w:val="22"/>
        </w:rPr>
        <w:t>With MAMPU support</w:t>
      </w:r>
      <w:r w:rsidR="00126139">
        <w:rPr>
          <w:rFonts w:asciiTheme="majorHAnsi" w:hAnsiTheme="majorHAnsi" w:cs="Arial"/>
          <w:sz w:val="22"/>
          <w:szCs w:val="22"/>
        </w:rPr>
        <w:t>,</w:t>
      </w:r>
      <w:r w:rsidRPr="002B5611">
        <w:rPr>
          <w:rFonts w:asciiTheme="majorHAnsi" w:hAnsiTheme="majorHAnsi" w:cs="Arial"/>
          <w:sz w:val="22"/>
          <w:szCs w:val="22"/>
        </w:rPr>
        <w:t xml:space="preserve"> </w:t>
      </w:r>
      <w:r w:rsidRPr="002B5611">
        <w:rPr>
          <w:rFonts w:asciiTheme="majorHAnsi" w:hAnsiTheme="majorHAnsi" w:cs="Arial"/>
          <w:bCs/>
          <w:sz w:val="22"/>
          <w:szCs w:val="22"/>
        </w:rPr>
        <w:t xml:space="preserve">KPI </w:t>
      </w:r>
      <w:r w:rsidR="00FC14D1">
        <w:rPr>
          <w:rFonts w:asciiTheme="majorHAnsi" w:hAnsiTheme="majorHAnsi" w:cs="Arial"/>
          <w:bCs/>
          <w:sz w:val="22"/>
          <w:szCs w:val="22"/>
        </w:rPr>
        <w:t xml:space="preserve">organises women in the community </w:t>
      </w:r>
      <w:r w:rsidR="00126139">
        <w:rPr>
          <w:rFonts w:asciiTheme="majorHAnsi" w:hAnsiTheme="majorHAnsi" w:cs="Arial"/>
          <w:bCs/>
          <w:sz w:val="22"/>
          <w:szCs w:val="22"/>
        </w:rPr>
        <w:t xml:space="preserve">into women’s groups </w:t>
      </w:r>
      <w:r w:rsidR="00FC14D1">
        <w:rPr>
          <w:rFonts w:asciiTheme="majorHAnsi" w:hAnsiTheme="majorHAnsi" w:cs="Arial"/>
          <w:bCs/>
          <w:sz w:val="22"/>
          <w:szCs w:val="22"/>
        </w:rPr>
        <w:t xml:space="preserve">through membership of </w:t>
      </w:r>
      <w:r w:rsidR="00FC14D1" w:rsidRPr="00924C0C">
        <w:rPr>
          <w:rFonts w:asciiTheme="majorHAnsi" w:hAnsiTheme="majorHAnsi" w:cs="Arial"/>
          <w:b/>
          <w:bCs/>
          <w:i/>
          <w:sz w:val="22"/>
          <w:szCs w:val="22"/>
        </w:rPr>
        <w:t>Balai Perempuan</w:t>
      </w:r>
      <w:r w:rsidR="00FC14D1">
        <w:rPr>
          <w:rFonts w:asciiTheme="majorHAnsi" w:hAnsiTheme="majorHAnsi" w:cs="Arial"/>
          <w:bCs/>
          <w:sz w:val="22"/>
          <w:szCs w:val="22"/>
        </w:rPr>
        <w:t xml:space="preserve"> to </w:t>
      </w:r>
      <w:r w:rsidRPr="002B5611">
        <w:rPr>
          <w:rFonts w:asciiTheme="majorHAnsi" w:hAnsiTheme="majorHAnsi" w:cs="Arial"/>
          <w:bCs/>
          <w:sz w:val="22"/>
          <w:szCs w:val="22"/>
        </w:rPr>
        <w:t>increase access to essential government services and programs, including</w:t>
      </w:r>
      <w:r w:rsidR="00AC50F2">
        <w:rPr>
          <w:rFonts w:asciiTheme="majorHAnsi" w:hAnsiTheme="majorHAnsi" w:cs="Arial"/>
          <w:bCs/>
          <w:sz w:val="22"/>
          <w:szCs w:val="22"/>
        </w:rPr>
        <w:t xml:space="preserve"> social protection</w:t>
      </w:r>
      <w:r w:rsidRPr="002B5611">
        <w:rPr>
          <w:rFonts w:asciiTheme="majorHAnsi" w:hAnsiTheme="majorHAnsi" w:cs="Arial"/>
          <w:bCs/>
          <w:sz w:val="22"/>
          <w:szCs w:val="22"/>
        </w:rPr>
        <w:t>.</w:t>
      </w:r>
      <w:r w:rsidR="009E3768">
        <w:rPr>
          <w:rFonts w:asciiTheme="majorHAnsi" w:hAnsiTheme="majorHAnsi" w:cs="Arial"/>
          <w:bCs/>
          <w:sz w:val="22"/>
          <w:szCs w:val="22"/>
        </w:rPr>
        <w:t xml:space="preserve"> </w:t>
      </w:r>
      <w:r w:rsidR="00254BB7" w:rsidRPr="002C5895">
        <w:rPr>
          <w:rFonts w:asciiTheme="majorHAnsi" w:hAnsiTheme="majorHAnsi" w:cs="Arial"/>
          <w:bCs/>
          <w:sz w:val="22"/>
          <w:szCs w:val="22"/>
        </w:rPr>
        <w:t xml:space="preserve">Box </w:t>
      </w:r>
      <w:r w:rsidR="00263401" w:rsidRPr="002C5895">
        <w:rPr>
          <w:rFonts w:asciiTheme="majorHAnsi" w:hAnsiTheme="majorHAnsi" w:cs="Arial"/>
          <w:bCs/>
          <w:sz w:val="22"/>
          <w:szCs w:val="22"/>
        </w:rPr>
        <w:t>2</w:t>
      </w:r>
      <w:r w:rsidR="00254BB7">
        <w:rPr>
          <w:rFonts w:asciiTheme="majorHAnsi" w:hAnsiTheme="majorHAnsi" w:cs="Arial"/>
          <w:bCs/>
          <w:sz w:val="22"/>
          <w:szCs w:val="22"/>
        </w:rPr>
        <w:t xml:space="preserve"> describes the journey of a young women with a disability who has become </w:t>
      </w:r>
      <w:r w:rsidR="001C4759">
        <w:rPr>
          <w:rFonts w:asciiTheme="majorHAnsi" w:hAnsiTheme="majorHAnsi" w:cs="Arial"/>
          <w:bCs/>
          <w:sz w:val="22"/>
          <w:szCs w:val="22"/>
        </w:rPr>
        <w:t xml:space="preserve">a </w:t>
      </w:r>
      <w:r w:rsidR="001C4759" w:rsidRPr="00FB00FA">
        <w:rPr>
          <w:rFonts w:asciiTheme="majorHAnsi" w:hAnsiTheme="majorHAnsi" w:cs="Arial"/>
          <w:b/>
          <w:bCs/>
          <w:i/>
          <w:sz w:val="22"/>
          <w:szCs w:val="22"/>
        </w:rPr>
        <w:t>Balai Perempuan</w:t>
      </w:r>
      <w:r w:rsidR="00F87DB7">
        <w:rPr>
          <w:rFonts w:asciiTheme="majorHAnsi" w:hAnsiTheme="majorHAnsi" w:cs="Arial"/>
          <w:bCs/>
          <w:sz w:val="22"/>
          <w:szCs w:val="22"/>
        </w:rPr>
        <w:t xml:space="preserve"> cadre for their </w:t>
      </w:r>
      <w:r w:rsidR="00F87DB7" w:rsidRPr="00F87DB7">
        <w:rPr>
          <w:rFonts w:asciiTheme="majorHAnsi" w:hAnsiTheme="majorHAnsi" w:cs="Arial"/>
          <w:b/>
          <w:bCs/>
          <w:sz w:val="22"/>
          <w:szCs w:val="22"/>
        </w:rPr>
        <w:t>PIPA-JKN</w:t>
      </w:r>
      <w:r w:rsidR="00F87DB7">
        <w:rPr>
          <w:rFonts w:asciiTheme="majorHAnsi" w:hAnsiTheme="majorHAnsi" w:cs="Arial"/>
          <w:bCs/>
          <w:sz w:val="22"/>
          <w:szCs w:val="22"/>
        </w:rPr>
        <w:t xml:space="preserve"> complaints and </w:t>
      </w:r>
      <w:r w:rsidR="00F87DB7" w:rsidRPr="00B85F78">
        <w:rPr>
          <w:rFonts w:asciiTheme="majorHAnsi" w:hAnsiTheme="majorHAnsi" w:cs="Arial"/>
          <w:bCs/>
          <w:sz w:val="22"/>
          <w:szCs w:val="22"/>
        </w:rPr>
        <w:t>information</w:t>
      </w:r>
      <w:r w:rsidR="00FB00FA" w:rsidRPr="00B85F78">
        <w:rPr>
          <w:rFonts w:asciiTheme="majorHAnsi" w:hAnsiTheme="majorHAnsi" w:cs="Arial"/>
          <w:bCs/>
          <w:sz w:val="22"/>
          <w:szCs w:val="22"/>
        </w:rPr>
        <w:t xml:space="preserve"> service initiative</w:t>
      </w:r>
      <w:r w:rsidR="00AC50F2">
        <w:rPr>
          <w:rFonts w:asciiTheme="majorHAnsi" w:hAnsiTheme="majorHAnsi" w:cs="Arial"/>
          <w:bCs/>
          <w:sz w:val="22"/>
          <w:szCs w:val="22"/>
        </w:rPr>
        <w:t xml:space="preserve"> which assists women and women with disability to access national health insurance</w:t>
      </w:r>
      <w:r w:rsidR="00F87DB7" w:rsidRPr="00B85F78">
        <w:rPr>
          <w:rFonts w:asciiTheme="majorHAnsi" w:hAnsiTheme="majorHAnsi" w:cs="Arial"/>
          <w:bCs/>
          <w:sz w:val="22"/>
          <w:szCs w:val="22"/>
        </w:rPr>
        <w:t xml:space="preserve">. </w:t>
      </w:r>
    </w:p>
    <w:p w14:paraId="6F32AD7E" w14:textId="77777777" w:rsidR="00432C46" w:rsidRDefault="00432C46" w:rsidP="00432C46">
      <w:pPr>
        <w:pStyle w:val="BodyText"/>
        <w:spacing w:after="0" w:line="259" w:lineRule="auto"/>
        <w:jc w:val="both"/>
        <w:rPr>
          <w:rFonts w:asciiTheme="majorHAnsi" w:hAnsiTheme="majorHAnsi" w:cs="Arial"/>
          <w:sz w:val="22"/>
          <w:szCs w:val="22"/>
        </w:rPr>
      </w:pPr>
    </w:p>
    <w:p w14:paraId="5002C527" w14:textId="3D54A5B3" w:rsidR="006976BF" w:rsidRPr="002B5611" w:rsidRDefault="006976BF" w:rsidP="00432C46">
      <w:pPr>
        <w:pStyle w:val="BodyText"/>
        <w:spacing w:after="0" w:line="259" w:lineRule="auto"/>
        <w:jc w:val="both"/>
        <w:rPr>
          <w:rFonts w:asciiTheme="majorHAnsi" w:hAnsiTheme="majorHAnsi" w:cs="Arial"/>
          <w:sz w:val="22"/>
          <w:szCs w:val="22"/>
        </w:rPr>
      </w:pPr>
      <w:r w:rsidRPr="00B85F78">
        <w:rPr>
          <w:rFonts w:asciiTheme="majorHAnsi" w:hAnsiTheme="majorHAnsi" w:cs="Arial"/>
          <w:sz w:val="22"/>
          <w:szCs w:val="22"/>
        </w:rPr>
        <w:t xml:space="preserve">By developing women’s </w:t>
      </w:r>
      <w:r w:rsidR="00B36E7A" w:rsidRPr="00B85F78">
        <w:rPr>
          <w:rFonts w:asciiTheme="majorHAnsi" w:hAnsiTheme="majorHAnsi" w:cs="Arial"/>
          <w:sz w:val="22"/>
          <w:szCs w:val="22"/>
        </w:rPr>
        <w:t xml:space="preserve">community </w:t>
      </w:r>
      <w:r w:rsidRPr="00B85F78">
        <w:rPr>
          <w:rFonts w:asciiTheme="majorHAnsi" w:hAnsiTheme="majorHAnsi" w:cs="Arial"/>
          <w:sz w:val="22"/>
          <w:szCs w:val="22"/>
        </w:rPr>
        <w:t xml:space="preserve">leadership through </w:t>
      </w:r>
      <w:r w:rsidRPr="00B85F78">
        <w:rPr>
          <w:rFonts w:asciiTheme="majorHAnsi" w:hAnsiTheme="majorHAnsi" w:cs="Arial"/>
          <w:i/>
          <w:sz w:val="22"/>
          <w:szCs w:val="22"/>
        </w:rPr>
        <w:t>Balai Perempuan</w:t>
      </w:r>
      <w:r w:rsidR="00B36E7A" w:rsidRPr="00B85F78">
        <w:rPr>
          <w:rFonts w:asciiTheme="majorHAnsi" w:hAnsiTheme="majorHAnsi" w:cs="Arial"/>
          <w:sz w:val="22"/>
          <w:szCs w:val="22"/>
        </w:rPr>
        <w:t>,</w:t>
      </w:r>
      <w:r w:rsidRPr="00B85F78">
        <w:rPr>
          <w:rFonts w:asciiTheme="majorHAnsi" w:hAnsiTheme="majorHAnsi" w:cs="Arial"/>
          <w:sz w:val="22"/>
          <w:szCs w:val="22"/>
        </w:rPr>
        <w:t xml:space="preserve"> PKI </w:t>
      </w:r>
      <w:r w:rsidR="00B36E7A" w:rsidRPr="00B85F78">
        <w:rPr>
          <w:rFonts w:asciiTheme="majorHAnsi" w:hAnsiTheme="majorHAnsi" w:cs="Arial"/>
          <w:sz w:val="22"/>
          <w:szCs w:val="22"/>
        </w:rPr>
        <w:t xml:space="preserve">cadre </w:t>
      </w:r>
      <w:r w:rsidRPr="00B85F78">
        <w:rPr>
          <w:rFonts w:asciiTheme="majorHAnsi" w:hAnsiTheme="majorHAnsi" w:cs="Arial"/>
          <w:sz w:val="22"/>
          <w:szCs w:val="22"/>
        </w:rPr>
        <w:t xml:space="preserve">are assisting </w:t>
      </w:r>
      <w:r w:rsidR="00B36E7A" w:rsidRPr="00B85F78">
        <w:rPr>
          <w:rFonts w:asciiTheme="majorHAnsi" w:hAnsiTheme="majorHAnsi" w:cs="Arial"/>
          <w:sz w:val="22"/>
          <w:szCs w:val="22"/>
        </w:rPr>
        <w:t>families with member</w:t>
      </w:r>
      <w:r w:rsidR="001660F9" w:rsidRPr="00B85F78">
        <w:rPr>
          <w:rFonts w:asciiTheme="majorHAnsi" w:hAnsiTheme="majorHAnsi" w:cs="Arial"/>
          <w:sz w:val="22"/>
          <w:szCs w:val="22"/>
        </w:rPr>
        <w:t>s</w:t>
      </w:r>
      <w:r w:rsidR="00B36E7A" w:rsidRPr="00B85F78">
        <w:rPr>
          <w:rFonts w:asciiTheme="majorHAnsi" w:hAnsiTheme="majorHAnsi" w:cs="Arial"/>
          <w:sz w:val="22"/>
          <w:szCs w:val="22"/>
        </w:rPr>
        <w:t xml:space="preserve"> who</w:t>
      </w:r>
      <w:r w:rsidR="001660F9" w:rsidRPr="00B85F78">
        <w:rPr>
          <w:rFonts w:asciiTheme="majorHAnsi" w:hAnsiTheme="majorHAnsi" w:cs="Arial"/>
          <w:sz w:val="22"/>
          <w:szCs w:val="22"/>
        </w:rPr>
        <w:t xml:space="preserve"> have</w:t>
      </w:r>
      <w:r w:rsidR="00B36E7A" w:rsidRPr="00B85F78">
        <w:rPr>
          <w:rFonts w:asciiTheme="majorHAnsi" w:hAnsiTheme="majorHAnsi" w:cs="Arial"/>
          <w:sz w:val="22"/>
          <w:szCs w:val="22"/>
        </w:rPr>
        <w:t xml:space="preserve"> </w:t>
      </w:r>
      <w:r w:rsidR="00C442E9" w:rsidRPr="00B85F78">
        <w:rPr>
          <w:rFonts w:asciiTheme="majorHAnsi" w:hAnsiTheme="majorHAnsi" w:cs="Arial"/>
          <w:sz w:val="22"/>
          <w:szCs w:val="22"/>
        </w:rPr>
        <w:t xml:space="preserve">psychosocial </w:t>
      </w:r>
      <w:r w:rsidR="00B36E7A" w:rsidRPr="00B85F78">
        <w:rPr>
          <w:rFonts w:asciiTheme="majorHAnsi" w:hAnsiTheme="majorHAnsi" w:cs="Arial"/>
          <w:sz w:val="22"/>
          <w:szCs w:val="22"/>
        </w:rPr>
        <w:t>disabilities</w:t>
      </w:r>
      <w:r w:rsidR="00B36E7A" w:rsidRPr="001660F9">
        <w:rPr>
          <w:rFonts w:asciiTheme="majorHAnsi" w:hAnsiTheme="majorHAnsi" w:cs="Arial"/>
          <w:sz w:val="22"/>
          <w:szCs w:val="22"/>
        </w:rPr>
        <w:t xml:space="preserve"> to access counselling services </w:t>
      </w:r>
      <w:r w:rsidRPr="001660F9">
        <w:rPr>
          <w:rFonts w:asciiTheme="majorHAnsi" w:hAnsiTheme="majorHAnsi" w:cs="Arial"/>
          <w:sz w:val="22"/>
          <w:szCs w:val="22"/>
        </w:rPr>
        <w:t xml:space="preserve">through the Integrated Health Service Post for Mental Illness (Posyandu Jiwa) in </w:t>
      </w:r>
      <w:r w:rsidR="001660F9" w:rsidRPr="001660F9">
        <w:rPr>
          <w:rFonts w:asciiTheme="majorHAnsi" w:hAnsiTheme="majorHAnsi" w:cs="Arial"/>
          <w:sz w:val="22"/>
          <w:szCs w:val="22"/>
        </w:rPr>
        <w:t xml:space="preserve">three villages in </w:t>
      </w:r>
      <w:r w:rsidRPr="001660F9">
        <w:rPr>
          <w:rFonts w:asciiTheme="majorHAnsi" w:hAnsiTheme="majorHAnsi" w:cs="Arial"/>
          <w:sz w:val="22"/>
          <w:szCs w:val="22"/>
        </w:rPr>
        <w:t xml:space="preserve">East Java. </w:t>
      </w:r>
      <w:r w:rsidR="00B36E7A" w:rsidRPr="001660F9">
        <w:rPr>
          <w:rFonts w:asciiTheme="majorHAnsi" w:hAnsiTheme="majorHAnsi" w:cs="Arial"/>
          <w:sz w:val="22"/>
          <w:szCs w:val="22"/>
        </w:rPr>
        <w:t xml:space="preserve"> </w:t>
      </w:r>
    </w:p>
    <w:p w14:paraId="0636B895" w14:textId="77777777" w:rsidR="00432C46" w:rsidRDefault="00432C46" w:rsidP="00432C46">
      <w:pPr>
        <w:pStyle w:val="BodyText"/>
        <w:spacing w:after="0" w:line="259" w:lineRule="auto"/>
        <w:jc w:val="both"/>
        <w:rPr>
          <w:rFonts w:asciiTheme="majorHAnsi" w:hAnsiTheme="majorHAnsi" w:cs="Arial"/>
          <w:sz w:val="22"/>
          <w:szCs w:val="22"/>
        </w:rPr>
      </w:pPr>
    </w:p>
    <w:p w14:paraId="679D4D6D" w14:textId="1E97C727" w:rsidR="001C4759" w:rsidRDefault="00D92D75" w:rsidP="00432C46">
      <w:pPr>
        <w:pStyle w:val="BodyText"/>
        <w:spacing w:after="0" w:line="259" w:lineRule="auto"/>
        <w:jc w:val="both"/>
        <w:rPr>
          <w:rFonts w:asciiTheme="majorHAnsi" w:hAnsiTheme="majorHAnsi" w:cs="Arial"/>
          <w:sz w:val="22"/>
          <w:szCs w:val="22"/>
        </w:rPr>
      </w:pPr>
      <w:r w:rsidRPr="002B5611">
        <w:rPr>
          <w:rFonts w:asciiTheme="majorHAnsi" w:hAnsiTheme="majorHAnsi" w:cs="Arial"/>
          <w:sz w:val="22"/>
          <w:szCs w:val="22"/>
        </w:rPr>
        <w:t xml:space="preserve">MAMPU is </w:t>
      </w:r>
      <w:r w:rsidR="00AC50F2">
        <w:rPr>
          <w:rFonts w:asciiTheme="majorHAnsi" w:hAnsiTheme="majorHAnsi" w:cs="Arial"/>
          <w:sz w:val="22"/>
          <w:szCs w:val="22"/>
        </w:rPr>
        <w:t xml:space="preserve">also </w:t>
      </w:r>
      <w:r w:rsidRPr="002B5611">
        <w:rPr>
          <w:rFonts w:asciiTheme="majorHAnsi" w:hAnsiTheme="majorHAnsi" w:cs="Arial"/>
          <w:sz w:val="22"/>
          <w:szCs w:val="22"/>
        </w:rPr>
        <w:t xml:space="preserve">working to improve the data challenges </w:t>
      </w:r>
      <w:r w:rsidR="00EA1BE1" w:rsidRPr="002B5611">
        <w:rPr>
          <w:rFonts w:asciiTheme="majorHAnsi" w:hAnsiTheme="majorHAnsi" w:cs="Arial"/>
          <w:sz w:val="22"/>
          <w:szCs w:val="22"/>
        </w:rPr>
        <w:t xml:space="preserve">and legal identity issues </w:t>
      </w:r>
      <w:r w:rsidRPr="002B5611">
        <w:rPr>
          <w:rFonts w:asciiTheme="majorHAnsi" w:hAnsiTheme="majorHAnsi" w:cs="Arial"/>
          <w:sz w:val="22"/>
          <w:szCs w:val="22"/>
        </w:rPr>
        <w:t>of</w:t>
      </w:r>
      <w:r w:rsidR="00A35B48">
        <w:rPr>
          <w:rFonts w:asciiTheme="majorHAnsi" w:hAnsiTheme="majorHAnsi" w:cs="Arial"/>
          <w:sz w:val="22"/>
          <w:szCs w:val="22"/>
        </w:rPr>
        <w:t xml:space="preserve"> people with disabilities</w:t>
      </w:r>
      <w:r w:rsidRPr="002B5611">
        <w:rPr>
          <w:rFonts w:asciiTheme="majorHAnsi" w:hAnsiTheme="majorHAnsi" w:cs="Arial"/>
          <w:sz w:val="22"/>
          <w:szCs w:val="22"/>
        </w:rPr>
        <w:t xml:space="preserve"> through policy</w:t>
      </w:r>
      <w:r w:rsidR="005A44A7" w:rsidRPr="002B5611">
        <w:rPr>
          <w:rFonts w:asciiTheme="majorHAnsi" w:hAnsiTheme="majorHAnsi" w:cs="Arial"/>
          <w:sz w:val="22"/>
          <w:szCs w:val="22"/>
        </w:rPr>
        <w:t xml:space="preserve"> advocacy</w:t>
      </w:r>
      <w:r w:rsidR="001C4759" w:rsidRPr="00B51999">
        <w:rPr>
          <w:rFonts w:asciiTheme="majorHAnsi" w:hAnsiTheme="majorHAnsi" w:cs="Arial"/>
          <w:sz w:val="22"/>
          <w:szCs w:val="22"/>
        </w:rPr>
        <w:t>.</w:t>
      </w:r>
      <w:r w:rsidR="001C4759">
        <w:rPr>
          <w:rFonts w:asciiTheme="majorHAnsi" w:hAnsiTheme="majorHAnsi" w:cs="Arial"/>
          <w:sz w:val="22"/>
          <w:szCs w:val="22"/>
        </w:rPr>
        <w:t xml:space="preserve"> </w:t>
      </w:r>
      <w:r w:rsidR="00E13D49" w:rsidRPr="002B5611">
        <w:rPr>
          <w:rFonts w:asciiTheme="majorHAnsi" w:hAnsiTheme="majorHAnsi" w:cs="Arial"/>
          <w:sz w:val="22"/>
          <w:szCs w:val="22"/>
        </w:rPr>
        <w:t>A num</w:t>
      </w:r>
      <w:r w:rsidR="001A622E" w:rsidRPr="002B5611">
        <w:rPr>
          <w:rFonts w:asciiTheme="majorHAnsi" w:hAnsiTheme="majorHAnsi" w:cs="Arial"/>
          <w:sz w:val="22"/>
          <w:szCs w:val="22"/>
        </w:rPr>
        <w:t>b</w:t>
      </w:r>
      <w:r w:rsidR="0020595A" w:rsidRPr="002B5611">
        <w:rPr>
          <w:rFonts w:asciiTheme="majorHAnsi" w:hAnsiTheme="majorHAnsi" w:cs="Arial"/>
          <w:sz w:val="22"/>
          <w:szCs w:val="22"/>
        </w:rPr>
        <w:t>er</w:t>
      </w:r>
      <w:r w:rsidR="001A622E" w:rsidRPr="002B5611">
        <w:rPr>
          <w:rFonts w:asciiTheme="majorHAnsi" w:hAnsiTheme="majorHAnsi" w:cs="Arial"/>
          <w:sz w:val="22"/>
          <w:szCs w:val="22"/>
        </w:rPr>
        <w:t xml:space="preserve"> of</w:t>
      </w:r>
      <w:r w:rsidR="006D7F97" w:rsidRPr="002B5611">
        <w:rPr>
          <w:rFonts w:asciiTheme="majorHAnsi" w:hAnsiTheme="majorHAnsi" w:cs="Arial"/>
          <w:sz w:val="22"/>
          <w:szCs w:val="22"/>
        </w:rPr>
        <w:t xml:space="preserve"> district and sub district </w:t>
      </w:r>
      <w:r w:rsidR="00AC50F2">
        <w:rPr>
          <w:rFonts w:asciiTheme="majorHAnsi" w:hAnsiTheme="majorHAnsi" w:cs="Arial"/>
          <w:sz w:val="22"/>
          <w:szCs w:val="22"/>
        </w:rPr>
        <w:t>regulations</w:t>
      </w:r>
      <w:r w:rsidR="001A622E" w:rsidRPr="002B5611">
        <w:rPr>
          <w:rFonts w:asciiTheme="majorHAnsi" w:hAnsiTheme="majorHAnsi" w:cs="Arial"/>
          <w:sz w:val="22"/>
          <w:szCs w:val="22"/>
        </w:rPr>
        <w:t xml:space="preserve"> have been passed in</w:t>
      </w:r>
      <w:r w:rsidR="001A622E" w:rsidRPr="00B51999">
        <w:rPr>
          <w:rFonts w:asciiTheme="majorHAnsi" w:hAnsiTheme="majorHAnsi" w:cs="Arial"/>
          <w:sz w:val="22"/>
          <w:szCs w:val="22"/>
        </w:rPr>
        <w:t xml:space="preserve"> MAMPU locations </w:t>
      </w:r>
      <w:r w:rsidR="006D7F97" w:rsidRPr="00B51999">
        <w:rPr>
          <w:rFonts w:asciiTheme="majorHAnsi" w:hAnsiTheme="majorHAnsi" w:cs="Arial"/>
          <w:sz w:val="22"/>
          <w:szCs w:val="22"/>
        </w:rPr>
        <w:t xml:space="preserve">to increase </w:t>
      </w:r>
      <w:r w:rsidR="00A35B48">
        <w:rPr>
          <w:rFonts w:asciiTheme="majorHAnsi" w:hAnsiTheme="majorHAnsi" w:cs="Arial"/>
          <w:sz w:val="22"/>
          <w:szCs w:val="22"/>
        </w:rPr>
        <w:t>people with disabilities</w:t>
      </w:r>
      <w:r w:rsidR="00AC50F2">
        <w:rPr>
          <w:rFonts w:asciiTheme="majorHAnsi" w:hAnsiTheme="majorHAnsi" w:cs="Arial"/>
          <w:sz w:val="22"/>
          <w:szCs w:val="22"/>
        </w:rPr>
        <w:t xml:space="preserve"> access to social protection</w:t>
      </w:r>
      <w:r w:rsidR="001A622E" w:rsidRPr="00B51999">
        <w:rPr>
          <w:rFonts w:asciiTheme="majorHAnsi" w:hAnsiTheme="majorHAnsi" w:cs="Arial"/>
          <w:sz w:val="22"/>
          <w:szCs w:val="22"/>
        </w:rPr>
        <w:t>.</w:t>
      </w:r>
      <w:r w:rsidR="001C4759">
        <w:rPr>
          <w:rFonts w:asciiTheme="majorHAnsi" w:hAnsiTheme="majorHAnsi" w:cs="Arial"/>
          <w:sz w:val="22"/>
          <w:szCs w:val="22"/>
        </w:rPr>
        <w:t xml:space="preserve"> This work </w:t>
      </w:r>
      <w:r w:rsidR="001C4759" w:rsidRPr="00B51999">
        <w:rPr>
          <w:rFonts w:asciiTheme="majorHAnsi" w:hAnsiTheme="majorHAnsi" w:cs="Arial"/>
          <w:sz w:val="22"/>
          <w:szCs w:val="22"/>
        </w:rPr>
        <w:t xml:space="preserve">is illustrative </w:t>
      </w:r>
      <w:r w:rsidR="001C4759">
        <w:rPr>
          <w:rFonts w:asciiTheme="majorHAnsi" w:hAnsiTheme="majorHAnsi" w:cs="Arial"/>
          <w:sz w:val="22"/>
          <w:szCs w:val="22"/>
        </w:rPr>
        <w:t>of MAMPU’s contribution to increasing</w:t>
      </w:r>
      <w:r w:rsidR="001C4759" w:rsidRPr="00B51999">
        <w:rPr>
          <w:rFonts w:asciiTheme="majorHAnsi" w:hAnsiTheme="majorHAnsi" w:cs="Arial"/>
          <w:sz w:val="22"/>
          <w:szCs w:val="22"/>
        </w:rPr>
        <w:t xml:space="preserve"> the visibility of women and women with a disability</w:t>
      </w:r>
      <w:r w:rsidR="001C4759">
        <w:rPr>
          <w:rFonts w:asciiTheme="majorHAnsi" w:hAnsiTheme="majorHAnsi" w:cs="Arial"/>
          <w:sz w:val="22"/>
          <w:szCs w:val="22"/>
        </w:rPr>
        <w:t xml:space="preserve"> in government social protection programs.</w:t>
      </w:r>
    </w:p>
    <w:p w14:paraId="7C53DEB4" w14:textId="77777777" w:rsidR="00432C46" w:rsidRDefault="00432C46" w:rsidP="00432C46">
      <w:pPr>
        <w:pStyle w:val="BodyText"/>
        <w:spacing w:after="0" w:line="259" w:lineRule="auto"/>
        <w:jc w:val="both"/>
        <w:rPr>
          <w:rFonts w:asciiTheme="majorHAnsi" w:hAnsiTheme="majorHAnsi" w:cs="Arial"/>
          <w:bCs/>
          <w:sz w:val="22"/>
          <w:szCs w:val="22"/>
        </w:rPr>
      </w:pPr>
    </w:p>
    <w:p w14:paraId="767DC82A" w14:textId="28E10DD9" w:rsidR="0030097F" w:rsidRDefault="00542989" w:rsidP="006C56DE">
      <w:pPr>
        <w:pStyle w:val="BodyText"/>
        <w:spacing w:after="0" w:line="259" w:lineRule="auto"/>
        <w:jc w:val="both"/>
        <w:rPr>
          <w:rFonts w:asciiTheme="majorHAnsi" w:hAnsiTheme="majorHAnsi" w:cs="Arial"/>
          <w:sz w:val="22"/>
          <w:szCs w:val="22"/>
        </w:rPr>
      </w:pPr>
      <w:r>
        <w:rPr>
          <w:rFonts w:asciiTheme="majorHAnsi" w:hAnsiTheme="majorHAnsi" w:cs="Arial"/>
          <w:bCs/>
          <w:sz w:val="22"/>
          <w:szCs w:val="22"/>
        </w:rPr>
        <w:t xml:space="preserve">For example, </w:t>
      </w:r>
      <w:r w:rsidR="009E3768">
        <w:rPr>
          <w:rFonts w:asciiTheme="majorHAnsi" w:hAnsiTheme="majorHAnsi" w:cs="Arial"/>
          <w:bCs/>
          <w:sz w:val="22"/>
          <w:szCs w:val="22"/>
        </w:rPr>
        <w:t>KPI have successfully advocated for a Regional Regulation (Perda) on ‘Social Protection of</w:t>
      </w:r>
      <w:r>
        <w:rPr>
          <w:rFonts w:asciiTheme="majorHAnsi" w:hAnsiTheme="majorHAnsi" w:cs="Arial"/>
          <w:bCs/>
          <w:sz w:val="22"/>
          <w:szCs w:val="22"/>
        </w:rPr>
        <w:t xml:space="preserve"> People with D</w:t>
      </w:r>
      <w:r w:rsidR="00A35B48">
        <w:rPr>
          <w:rFonts w:asciiTheme="majorHAnsi" w:hAnsiTheme="majorHAnsi" w:cs="Arial"/>
          <w:bCs/>
          <w:sz w:val="22"/>
          <w:szCs w:val="22"/>
        </w:rPr>
        <w:t>isabilities</w:t>
      </w:r>
      <w:r w:rsidR="009E3768">
        <w:rPr>
          <w:rFonts w:asciiTheme="majorHAnsi" w:hAnsiTheme="majorHAnsi" w:cs="Arial"/>
          <w:bCs/>
          <w:sz w:val="22"/>
          <w:szCs w:val="22"/>
        </w:rPr>
        <w:t xml:space="preserve">’ in </w:t>
      </w:r>
      <w:r w:rsidR="0036445D">
        <w:rPr>
          <w:rFonts w:asciiTheme="majorHAnsi" w:hAnsiTheme="majorHAnsi" w:cs="Arial"/>
          <w:bCs/>
          <w:sz w:val="22"/>
          <w:szCs w:val="22"/>
        </w:rPr>
        <w:t xml:space="preserve">Padang, West Sumatera. </w:t>
      </w:r>
      <w:r w:rsidR="001C4759">
        <w:rPr>
          <w:rFonts w:asciiTheme="majorHAnsi" w:hAnsiTheme="majorHAnsi" w:cs="Arial"/>
          <w:sz w:val="22"/>
          <w:szCs w:val="22"/>
        </w:rPr>
        <w:t>I</w:t>
      </w:r>
      <w:r w:rsidR="001C4759" w:rsidRPr="00B51999">
        <w:rPr>
          <w:rFonts w:asciiTheme="majorHAnsi" w:hAnsiTheme="majorHAnsi" w:cs="Arial"/>
          <w:sz w:val="22"/>
          <w:szCs w:val="22"/>
        </w:rPr>
        <w:t>n Bantaeng district South Sulawesi</w:t>
      </w:r>
      <w:r w:rsidR="001C4759">
        <w:rPr>
          <w:rFonts w:asciiTheme="majorHAnsi" w:hAnsiTheme="majorHAnsi" w:cs="Arial"/>
          <w:sz w:val="22"/>
          <w:szCs w:val="22"/>
        </w:rPr>
        <w:t xml:space="preserve">, through </w:t>
      </w:r>
      <w:r w:rsidR="00980F5C">
        <w:rPr>
          <w:rFonts w:asciiTheme="majorHAnsi" w:hAnsiTheme="majorHAnsi" w:cs="Arial"/>
          <w:sz w:val="22"/>
          <w:szCs w:val="22"/>
        </w:rPr>
        <w:t>collaboration</w:t>
      </w:r>
      <w:r w:rsidR="00D92D75" w:rsidRPr="00B51999">
        <w:rPr>
          <w:rFonts w:asciiTheme="majorHAnsi" w:hAnsiTheme="majorHAnsi" w:cs="Arial"/>
          <w:sz w:val="22"/>
          <w:szCs w:val="22"/>
        </w:rPr>
        <w:t xml:space="preserve"> </w:t>
      </w:r>
      <w:r w:rsidR="001C4759">
        <w:rPr>
          <w:rFonts w:asciiTheme="majorHAnsi" w:hAnsiTheme="majorHAnsi" w:cs="Arial"/>
          <w:sz w:val="22"/>
          <w:szCs w:val="22"/>
        </w:rPr>
        <w:t xml:space="preserve">with </w:t>
      </w:r>
      <w:r w:rsidR="000F7006">
        <w:rPr>
          <w:rFonts w:asciiTheme="majorHAnsi" w:hAnsiTheme="majorHAnsi" w:cs="Arial"/>
          <w:sz w:val="22"/>
          <w:szCs w:val="22"/>
        </w:rPr>
        <w:t>MAHKOTA</w:t>
      </w:r>
      <w:r w:rsidR="0036445D">
        <w:rPr>
          <w:rFonts w:asciiTheme="majorHAnsi" w:hAnsiTheme="majorHAnsi" w:cs="Arial"/>
          <w:sz w:val="22"/>
          <w:szCs w:val="22"/>
        </w:rPr>
        <w:t>, KPI</w:t>
      </w:r>
      <w:r w:rsidR="003674C3" w:rsidRPr="00B51999">
        <w:rPr>
          <w:rFonts w:asciiTheme="majorHAnsi" w:hAnsiTheme="majorHAnsi" w:cs="Arial"/>
          <w:sz w:val="22"/>
          <w:szCs w:val="22"/>
        </w:rPr>
        <w:t xml:space="preserve"> </w:t>
      </w:r>
      <w:r w:rsidR="00D92D75" w:rsidRPr="00B51999">
        <w:rPr>
          <w:rFonts w:asciiTheme="majorHAnsi" w:hAnsiTheme="majorHAnsi" w:cs="Arial"/>
          <w:sz w:val="22"/>
          <w:szCs w:val="22"/>
        </w:rPr>
        <w:t xml:space="preserve">and ‘Aisyiyah (Theme 4) </w:t>
      </w:r>
      <w:r w:rsidR="00980F5C">
        <w:rPr>
          <w:rFonts w:asciiTheme="majorHAnsi" w:hAnsiTheme="majorHAnsi" w:cs="Arial"/>
          <w:sz w:val="22"/>
          <w:szCs w:val="22"/>
        </w:rPr>
        <w:t>have joined a regulation team to draft</w:t>
      </w:r>
      <w:r w:rsidR="00F9444D" w:rsidRPr="00B51999">
        <w:rPr>
          <w:rFonts w:asciiTheme="majorHAnsi" w:hAnsiTheme="majorHAnsi" w:cs="Arial"/>
          <w:sz w:val="22"/>
          <w:szCs w:val="22"/>
        </w:rPr>
        <w:t xml:space="preserve"> a </w:t>
      </w:r>
      <w:r w:rsidR="00D92D75" w:rsidRPr="00B51999">
        <w:rPr>
          <w:rFonts w:asciiTheme="majorHAnsi" w:hAnsiTheme="majorHAnsi" w:cs="Arial"/>
          <w:sz w:val="22"/>
          <w:szCs w:val="22"/>
        </w:rPr>
        <w:t>local regulation (</w:t>
      </w:r>
      <w:r w:rsidR="00D92D75" w:rsidRPr="00B51999">
        <w:rPr>
          <w:rFonts w:asciiTheme="majorHAnsi" w:hAnsiTheme="majorHAnsi" w:cs="Arial"/>
          <w:sz w:val="22"/>
          <w:szCs w:val="22"/>
          <w:lang w:val="id-ID"/>
        </w:rPr>
        <w:t>Ranperda</w:t>
      </w:r>
      <w:r w:rsidR="00D92D75" w:rsidRPr="00B51999">
        <w:rPr>
          <w:rFonts w:asciiTheme="majorHAnsi" w:hAnsiTheme="majorHAnsi" w:cs="Arial"/>
          <w:sz w:val="22"/>
          <w:szCs w:val="22"/>
        </w:rPr>
        <w:t xml:space="preserve">) on “Poverty Reduction and Social </w:t>
      </w:r>
      <w:r w:rsidR="00D92D75" w:rsidRPr="0049279A">
        <w:rPr>
          <w:rFonts w:asciiTheme="majorHAnsi" w:hAnsiTheme="majorHAnsi" w:cs="Arial"/>
          <w:sz w:val="22"/>
          <w:szCs w:val="22"/>
        </w:rPr>
        <w:t xml:space="preserve">Protection in Bantaeng District, South Sulawesi” to improve </w:t>
      </w:r>
      <w:r w:rsidR="005A44A7" w:rsidRPr="0049279A">
        <w:rPr>
          <w:rFonts w:asciiTheme="majorHAnsi" w:hAnsiTheme="majorHAnsi" w:cs="Arial"/>
          <w:sz w:val="22"/>
          <w:szCs w:val="22"/>
        </w:rPr>
        <w:t xml:space="preserve">the </w:t>
      </w:r>
      <w:r w:rsidR="00D92D75" w:rsidRPr="0049279A">
        <w:rPr>
          <w:rFonts w:asciiTheme="majorHAnsi" w:hAnsiTheme="majorHAnsi" w:cs="Arial"/>
          <w:sz w:val="22"/>
          <w:szCs w:val="22"/>
          <w:lang w:val="id-ID"/>
        </w:rPr>
        <w:t xml:space="preserve">database </w:t>
      </w:r>
      <w:r w:rsidR="00D92D75" w:rsidRPr="0049279A">
        <w:rPr>
          <w:rFonts w:asciiTheme="majorHAnsi" w:hAnsiTheme="majorHAnsi" w:cs="Arial"/>
          <w:sz w:val="22"/>
          <w:szCs w:val="22"/>
        </w:rPr>
        <w:t xml:space="preserve">of beneficiaries </w:t>
      </w:r>
      <w:r w:rsidR="00D92D75" w:rsidRPr="0049279A">
        <w:rPr>
          <w:rFonts w:asciiTheme="majorHAnsi" w:hAnsiTheme="majorHAnsi" w:cs="Arial"/>
          <w:sz w:val="22"/>
          <w:szCs w:val="22"/>
          <w:lang w:val="id-ID"/>
        </w:rPr>
        <w:t xml:space="preserve">captured by </w:t>
      </w:r>
      <w:r>
        <w:rPr>
          <w:rFonts w:asciiTheme="majorHAnsi" w:hAnsiTheme="majorHAnsi" w:cs="Arial"/>
          <w:sz w:val="22"/>
          <w:szCs w:val="22"/>
          <w:lang w:val="en-US"/>
        </w:rPr>
        <w:t xml:space="preserve">the government’s </w:t>
      </w:r>
      <w:r w:rsidR="00D92D75" w:rsidRPr="0049279A">
        <w:rPr>
          <w:rFonts w:asciiTheme="majorHAnsi" w:hAnsiTheme="majorHAnsi" w:cs="Arial"/>
          <w:sz w:val="22"/>
          <w:szCs w:val="22"/>
        </w:rPr>
        <w:t xml:space="preserve">SLRT/ </w:t>
      </w:r>
      <w:r w:rsidR="00D92D75" w:rsidRPr="0049279A">
        <w:rPr>
          <w:rFonts w:asciiTheme="majorHAnsi" w:hAnsiTheme="majorHAnsi" w:cs="Arial"/>
          <w:sz w:val="22"/>
          <w:szCs w:val="22"/>
          <w:lang w:val="id-ID"/>
        </w:rPr>
        <w:t>Integrated Referral System</w:t>
      </w:r>
      <w:r w:rsidR="00D92D75" w:rsidRPr="0049279A">
        <w:rPr>
          <w:rFonts w:asciiTheme="majorHAnsi" w:hAnsiTheme="majorHAnsi" w:cs="Arial"/>
          <w:sz w:val="22"/>
          <w:szCs w:val="22"/>
        </w:rPr>
        <w:t xml:space="preserve"> </w:t>
      </w:r>
      <w:r>
        <w:rPr>
          <w:rFonts w:asciiTheme="majorHAnsi" w:hAnsiTheme="majorHAnsi" w:cs="Arial"/>
          <w:sz w:val="22"/>
          <w:szCs w:val="22"/>
        </w:rPr>
        <w:t>(</w:t>
      </w:r>
      <w:r w:rsidR="00D92D75" w:rsidRPr="0049279A">
        <w:rPr>
          <w:rFonts w:asciiTheme="majorHAnsi" w:hAnsiTheme="majorHAnsi" w:cs="Arial"/>
          <w:sz w:val="22"/>
          <w:szCs w:val="22"/>
        </w:rPr>
        <w:t>UPT Sipakatau</w:t>
      </w:r>
      <w:r>
        <w:rPr>
          <w:rFonts w:asciiTheme="majorHAnsi" w:hAnsiTheme="majorHAnsi" w:cs="Arial"/>
          <w:sz w:val="22"/>
          <w:szCs w:val="22"/>
        </w:rPr>
        <w:t>)</w:t>
      </w:r>
      <w:r w:rsidR="0095053B" w:rsidRPr="0049279A">
        <w:rPr>
          <w:rFonts w:asciiTheme="majorHAnsi" w:hAnsiTheme="majorHAnsi" w:cs="Arial"/>
          <w:sz w:val="22"/>
          <w:szCs w:val="22"/>
        </w:rPr>
        <w:t xml:space="preserve">. </w:t>
      </w:r>
    </w:p>
    <w:p w14:paraId="4D8D8C85" w14:textId="77777777" w:rsidR="0024747C" w:rsidRDefault="0024747C" w:rsidP="006C56DE">
      <w:pPr>
        <w:pStyle w:val="BodyText"/>
        <w:spacing w:after="0" w:line="259" w:lineRule="auto"/>
        <w:jc w:val="both"/>
        <w:rPr>
          <w:rFonts w:asciiTheme="majorHAnsi" w:hAnsiTheme="majorHAnsi" w:cs="Arial"/>
          <w:sz w:val="22"/>
          <w:szCs w:val="22"/>
        </w:rPr>
      </w:pPr>
    </w:p>
    <w:p w14:paraId="395A29F9" w14:textId="624CC10B" w:rsidR="000362B6" w:rsidRPr="00585C32" w:rsidRDefault="002041B0" w:rsidP="006C56DE">
      <w:pPr>
        <w:pStyle w:val="BodyText"/>
        <w:spacing w:after="0" w:line="259" w:lineRule="auto"/>
        <w:jc w:val="both"/>
        <w:rPr>
          <w:rFonts w:asciiTheme="majorHAnsi" w:hAnsiTheme="majorHAnsi" w:cs="Arial"/>
          <w:sz w:val="22"/>
          <w:szCs w:val="22"/>
        </w:rPr>
      </w:pPr>
      <w:r>
        <w:rPr>
          <w:rFonts w:asciiTheme="majorHAnsi" w:hAnsiTheme="majorHAnsi" w:cs="Arial"/>
          <w:sz w:val="22"/>
          <w:szCs w:val="22"/>
        </w:rPr>
        <w:t>S</w:t>
      </w:r>
      <w:r w:rsidR="0095053B" w:rsidRPr="0049279A">
        <w:rPr>
          <w:rFonts w:asciiTheme="majorHAnsi" w:hAnsiTheme="majorHAnsi" w:cs="Arial"/>
          <w:sz w:val="22"/>
          <w:szCs w:val="22"/>
        </w:rPr>
        <w:t>pecific clause</w:t>
      </w:r>
      <w:r>
        <w:rPr>
          <w:rFonts w:asciiTheme="majorHAnsi" w:hAnsiTheme="majorHAnsi" w:cs="Arial"/>
          <w:sz w:val="22"/>
          <w:szCs w:val="22"/>
        </w:rPr>
        <w:t>s have</w:t>
      </w:r>
      <w:r w:rsidR="0095053B" w:rsidRPr="0049279A">
        <w:rPr>
          <w:rFonts w:asciiTheme="majorHAnsi" w:hAnsiTheme="majorHAnsi" w:cs="Arial"/>
          <w:sz w:val="22"/>
          <w:szCs w:val="22"/>
        </w:rPr>
        <w:t xml:space="preserve"> been drafted which stipulates the</w:t>
      </w:r>
      <w:r w:rsidR="00980F5C" w:rsidRPr="0049279A">
        <w:rPr>
          <w:rFonts w:asciiTheme="majorHAnsi" w:hAnsiTheme="majorHAnsi" w:cs="Arial"/>
          <w:sz w:val="22"/>
          <w:szCs w:val="22"/>
        </w:rPr>
        <w:t xml:space="preserve"> government’s responsibility to</w:t>
      </w:r>
      <w:r>
        <w:rPr>
          <w:rFonts w:asciiTheme="majorHAnsi" w:hAnsiTheme="majorHAnsi" w:cs="Arial"/>
          <w:sz w:val="22"/>
          <w:szCs w:val="22"/>
        </w:rPr>
        <w:t xml:space="preserve"> </w:t>
      </w:r>
      <w:r w:rsidR="00CC2935" w:rsidRPr="0049279A">
        <w:rPr>
          <w:rFonts w:asciiTheme="majorHAnsi" w:hAnsiTheme="majorHAnsi" w:cs="Arial"/>
          <w:sz w:val="22"/>
          <w:szCs w:val="22"/>
          <w:lang w:val="id-ID"/>
        </w:rPr>
        <w:t xml:space="preserve">provide </w:t>
      </w:r>
      <w:r w:rsidR="00D92D75" w:rsidRPr="0049279A">
        <w:rPr>
          <w:rFonts w:asciiTheme="majorHAnsi" w:hAnsiTheme="majorHAnsi" w:cs="Arial"/>
          <w:sz w:val="22"/>
          <w:szCs w:val="22"/>
          <w:lang w:val="id-ID"/>
        </w:rPr>
        <w:t xml:space="preserve">full access to social institutions, social protection programs </w:t>
      </w:r>
      <w:r>
        <w:rPr>
          <w:rFonts w:asciiTheme="majorHAnsi" w:hAnsiTheme="majorHAnsi" w:cs="Arial"/>
          <w:sz w:val="22"/>
          <w:szCs w:val="22"/>
          <w:lang w:val="en-US"/>
        </w:rPr>
        <w:t>(</w:t>
      </w:r>
      <w:r w:rsidR="00D92D75" w:rsidRPr="0049279A">
        <w:rPr>
          <w:rFonts w:asciiTheme="majorHAnsi" w:hAnsiTheme="majorHAnsi" w:cs="Arial"/>
          <w:sz w:val="22"/>
          <w:szCs w:val="22"/>
          <w:lang w:val="id-ID"/>
        </w:rPr>
        <w:t>social assistance and social insurance</w:t>
      </w:r>
      <w:r>
        <w:rPr>
          <w:rFonts w:asciiTheme="majorHAnsi" w:hAnsiTheme="majorHAnsi" w:cs="Arial"/>
          <w:sz w:val="22"/>
          <w:szCs w:val="22"/>
          <w:lang w:val="en-US"/>
        </w:rPr>
        <w:t>)</w:t>
      </w:r>
      <w:r w:rsidR="00D92D75" w:rsidRPr="0049279A">
        <w:rPr>
          <w:rFonts w:asciiTheme="majorHAnsi" w:hAnsiTheme="majorHAnsi" w:cs="Arial"/>
          <w:sz w:val="22"/>
          <w:szCs w:val="22"/>
          <w:lang w:val="id-ID"/>
        </w:rPr>
        <w:t xml:space="preserve">, </w:t>
      </w:r>
      <w:r w:rsidR="005A44A7" w:rsidRPr="0049279A">
        <w:rPr>
          <w:rFonts w:asciiTheme="majorHAnsi" w:hAnsiTheme="majorHAnsi" w:cs="Arial"/>
          <w:sz w:val="22"/>
          <w:szCs w:val="22"/>
          <w:lang w:val="en-US"/>
        </w:rPr>
        <w:t xml:space="preserve">and </w:t>
      </w:r>
      <w:r w:rsidR="00D92D75" w:rsidRPr="0049279A">
        <w:rPr>
          <w:rFonts w:asciiTheme="majorHAnsi" w:hAnsiTheme="majorHAnsi" w:cs="Arial"/>
          <w:sz w:val="22"/>
          <w:szCs w:val="22"/>
          <w:lang w:val="id-ID"/>
        </w:rPr>
        <w:t>rehabilitation treatment</w:t>
      </w:r>
      <w:r w:rsidR="00980F5C" w:rsidRPr="0049279A">
        <w:rPr>
          <w:rFonts w:asciiTheme="majorHAnsi" w:hAnsiTheme="majorHAnsi" w:cs="Arial"/>
          <w:sz w:val="22"/>
          <w:szCs w:val="22"/>
          <w:lang w:val="en-US"/>
        </w:rPr>
        <w:t xml:space="preserve"> for</w:t>
      </w:r>
      <w:r w:rsidR="00A35B48">
        <w:rPr>
          <w:rFonts w:asciiTheme="majorHAnsi" w:hAnsiTheme="majorHAnsi" w:cs="Arial"/>
          <w:sz w:val="22"/>
          <w:szCs w:val="22"/>
          <w:lang w:val="en-US"/>
        </w:rPr>
        <w:t xml:space="preserve"> people with disabilities</w:t>
      </w:r>
      <w:r w:rsidR="0095053B" w:rsidRPr="0049279A">
        <w:rPr>
          <w:rFonts w:asciiTheme="majorHAnsi" w:hAnsiTheme="majorHAnsi" w:cs="Arial"/>
          <w:sz w:val="22"/>
          <w:szCs w:val="22"/>
          <w:lang w:val="en-US"/>
        </w:rPr>
        <w:t xml:space="preserve"> and formalizes</w:t>
      </w:r>
      <w:r w:rsidR="00980F5C" w:rsidRPr="0049279A">
        <w:rPr>
          <w:rFonts w:asciiTheme="majorHAnsi" w:hAnsiTheme="majorHAnsi" w:cs="Arial"/>
          <w:sz w:val="22"/>
          <w:szCs w:val="22"/>
          <w:lang w:val="en-US"/>
        </w:rPr>
        <w:t xml:space="preserve"> the role </w:t>
      </w:r>
      <w:r w:rsidR="0095053B" w:rsidRPr="0049279A">
        <w:rPr>
          <w:rFonts w:asciiTheme="majorHAnsi" w:hAnsiTheme="majorHAnsi" w:cs="Arial"/>
          <w:sz w:val="22"/>
          <w:szCs w:val="22"/>
          <w:lang w:val="en-US"/>
        </w:rPr>
        <w:t xml:space="preserve">of local government, </w:t>
      </w:r>
      <w:r w:rsidR="00980F5C" w:rsidRPr="0049279A">
        <w:rPr>
          <w:rFonts w:asciiTheme="majorHAnsi" w:hAnsiTheme="majorHAnsi" w:cs="Arial"/>
          <w:sz w:val="22"/>
          <w:szCs w:val="22"/>
          <w:lang w:val="en-US"/>
        </w:rPr>
        <w:t xml:space="preserve">the community and civil society organisations </w:t>
      </w:r>
      <w:r w:rsidR="0095053B" w:rsidRPr="0049279A">
        <w:rPr>
          <w:rFonts w:asciiTheme="majorHAnsi" w:hAnsiTheme="majorHAnsi" w:cs="Arial"/>
          <w:sz w:val="22"/>
          <w:szCs w:val="22"/>
          <w:lang w:val="en-US"/>
        </w:rPr>
        <w:t>to properly handle issues related to</w:t>
      </w:r>
      <w:r w:rsidR="00A35B48">
        <w:rPr>
          <w:rFonts w:asciiTheme="majorHAnsi" w:hAnsiTheme="majorHAnsi" w:cs="Arial"/>
          <w:sz w:val="22"/>
          <w:szCs w:val="22"/>
          <w:lang w:val="en-US"/>
        </w:rPr>
        <w:t xml:space="preserve"> people with disabilities</w:t>
      </w:r>
      <w:r w:rsidR="0095053B" w:rsidRPr="0049279A">
        <w:rPr>
          <w:rFonts w:asciiTheme="majorHAnsi" w:hAnsiTheme="majorHAnsi" w:cs="Arial"/>
          <w:sz w:val="22"/>
          <w:szCs w:val="22"/>
          <w:lang w:val="en-US"/>
        </w:rPr>
        <w:t>.</w:t>
      </w:r>
      <w:r>
        <w:rPr>
          <w:rFonts w:asciiTheme="majorHAnsi" w:hAnsiTheme="majorHAnsi" w:cs="Arial"/>
          <w:sz w:val="22"/>
          <w:szCs w:val="22"/>
          <w:lang w:val="en-US"/>
        </w:rPr>
        <w:t xml:space="preserve"> This includes outreach by CSOs </w:t>
      </w:r>
      <w:r w:rsidR="007A5949">
        <w:rPr>
          <w:rFonts w:asciiTheme="majorHAnsi" w:hAnsiTheme="majorHAnsi" w:cs="Arial"/>
          <w:sz w:val="22"/>
          <w:szCs w:val="22"/>
          <w:lang w:val="en-US"/>
        </w:rPr>
        <w:t>to improve beneficiary data on</w:t>
      </w:r>
      <w:r w:rsidR="00A35B48">
        <w:rPr>
          <w:rFonts w:asciiTheme="majorHAnsi" w:hAnsiTheme="majorHAnsi" w:cs="Arial"/>
          <w:sz w:val="22"/>
          <w:szCs w:val="22"/>
          <w:lang w:val="en-US"/>
        </w:rPr>
        <w:t xml:space="preserve"> people with disabilities</w:t>
      </w:r>
      <w:r w:rsidR="007A5949">
        <w:rPr>
          <w:rFonts w:asciiTheme="majorHAnsi" w:hAnsiTheme="majorHAnsi" w:cs="Arial"/>
          <w:sz w:val="22"/>
          <w:szCs w:val="22"/>
          <w:lang w:val="en-US"/>
        </w:rPr>
        <w:t xml:space="preserve">. </w:t>
      </w:r>
      <w:r w:rsidR="003674C3" w:rsidRPr="0049279A">
        <w:rPr>
          <w:rFonts w:asciiTheme="majorHAnsi" w:hAnsiTheme="majorHAnsi" w:cs="Arial"/>
          <w:sz w:val="22"/>
          <w:szCs w:val="22"/>
        </w:rPr>
        <w:t>The draft regulation</w:t>
      </w:r>
      <w:r w:rsidR="005A3A28" w:rsidRPr="0049279A">
        <w:rPr>
          <w:rFonts w:asciiTheme="majorHAnsi" w:hAnsiTheme="majorHAnsi" w:cs="Arial"/>
          <w:sz w:val="22"/>
          <w:szCs w:val="22"/>
        </w:rPr>
        <w:t xml:space="preserve"> is </w:t>
      </w:r>
      <w:r w:rsidR="00D92D75" w:rsidRPr="00585C32">
        <w:rPr>
          <w:rFonts w:asciiTheme="majorHAnsi" w:hAnsiTheme="majorHAnsi" w:cs="Arial"/>
          <w:sz w:val="22"/>
          <w:szCs w:val="22"/>
        </w:rPr>
        <w:t xml:space="preserve">expected to be passed by Regional Representative Council (DPRD) </w:t>
      </w:r>
      <w:r w:rsidR="004F1939" w:rsidRPr="00585C32">
        <w:rPr>
          <w:rFonts w:asciiTheme="majorHAnsi" w:hAnsiTheme="majorHAnsi" w:cs="Arial"/>
          <w:sz w:val="22"/>
          <w:szCs w:val="22"/>
        </w:rPr>
        <w:t xml:space="preserve">in September 2018. </w:t>
      </w:r>
    </w:p>
    <w:p w14:paraId="055AF927" w14:textId="77777777" w:rsidR="006C56DE" w:rsidRDefault="006C56DE" w:rsidP="006C56DE">
      <w:pPr>
        <w:pStyle w:val="BodyText"/>
        <w:spacing w:after="0" w:line="259" w:lineRule="auto"/>
        <w:jc w:val="both"/>
        <w:rPr>
          <w:rFonts w:asciiTheme="majorHAnsi" w:hAnsiTheme="majorHAnsi" w:cs="Arial"/>
          <w:sz w:val="22"/>
          <w:szCs w:val="22"/>
        </w:rPr>
      </w:pPr>
    </w:p>
    <w:p w14:paraId="20196F70" w14:textId="340D54FA" w:rsidR="00EA1BE1" w:rsidRPr="00585C32" w:rsidRDefault="00EA1BE1" w:rsidP="006C56DE">
      <w:pPr>
        <w:pStyle w:val="BodyText"/>
        <w:spacing w:after="0" w:line="259" w:lineRule="auto"/>
        <w:jc w:val="both"/>
        <w:rPr>
          <w:rFonts w:asciiTheme="majorHAnsi" w:hAnsiTheme="majorHAnsi" w:cs="Arial"/>
          <w:sz w:val="22"/>
          <w:szCs w:val="22"/>
        </w:rPr>
      </w:pPr>
      <w:r w:rsidRPr="00585C32">
        <w:rPr>
          <w:rFonts w:asciiTheme="majorHAnsi" w:hAnsiTheme="majorHAnsi" w:cs="Arial"/>
          <w:sz w:val="22"/>
          <w:szCs w:val="22"/>
        </w:rPr>
        <w:t xml:space="preserve">In Sukabumi, </w:t>
      </w:r>
      <w:r w:rsidRPr="00585C32">
        <w:rPr>
          <w:rFonts w:asciiTheme="majorHAnsi" w:hAnsiTheme="majorHAnsi" w:cs="Arial"/>
          <w:b/>
          <w:sz w:val="22"/>
          <w:szCs w:val="22"/>
        </w:rPr>
        <w:t>PEKKA</w:t>
      </w:r>
      <w:r w:rsidRPr="00585C32">
        <w:rPr>
          <w:rFonts w:asciiTheme="majorHAnsi" w:hAnsiTheme="majorHAnsi" w:cs="Arial"/>
          <w:sz w:val="22"/>
          <w:szCs w:val="22"/>
        </w:rPr>
        <w:t xml:space="preserve"> is also influencing local regulations and data on women with disabilities</w:t>
      </w:r>
      <w:r w:rsidR="00A76A66">
        <w:rPr>
          <w:rFonts w:asciiTheme="majorHAnsi" w:hAnsiTheme="majorHAnsi" w:cs="Arial"/>
          <w:sz w:val="22"/>
          <w:szCs w:val="22"/>
        </w:rPr>
        <w:t xml:space="preserve">. PEKKA cadre provide </w:t>
      </w:r>
      <w:r w:rsidRPr="00585C32">
        <w:rPr>
          <w:rFonts w:asciiTheme="majorHAnsi" w:hAnsiTheme="majorHAnsi" w:cs="Arial"/>
          <w:sz w:val="22"/>
          <w:szCs w:val="22"/>
        </w:rPr>
        <w:t xml:space="preserve">community outreach </w:t>
      </w:r>
      <w:r w:rsidR="00A76A66">
        <w:rPr>
          <w:rFonts w:asciiTheme="majorHAnsi" w:hAnsiTheme="majorHAnsi" w:cs="Arial"/>
          <w:sz w:val="22"/>
          <w:szCs w:val="22"/>
        </w:rPr>
        <w:t xml:space="preserve">and hold </w:t>
      </w:r>
      <w:r w:rsidRPr="00585C32">
        <w:rPr>
          <w:rFonts w:asciiTheme="majorHAnsi" w:hAnsiTheme="majorHAnsi" w:cs="Arial"/>
          <w:sz w:val="22"/>
          <w:szCs w:val="22"/>
        </w:rPr>
        <w:t xml:space="preserve">information and consultation events called </w:t>
      </w:r>
      <w:r w:rsidR="00F210D2" w:rsidRPr="00585C32">
        <w:rPr>
          <w:rFonts w:asciiTheme="majorHAnsi" w:hAnsiTheme="majorHAnsi" w:cs="Arial"/>
          <w:sz w:val="22"/>
          <w:szCs w:val="22"/>
        </w:rPr>
        <w:t>‘</w:t>
      </w:r>
      <w:r w:rsidRPr="00585C32">
        <w:rPr>
          <w:rFonts w:asciiTheme="majorHAnsi" w:hAnsiTheme="majorHAnsi" w:cs="Arial"/>
          <w:b/>
          <w:sz w:val="22"/>
          <w:szCs w:val="22"/>
        </w:rPr>
        <w:t>KLIK PEKKA</w:t>
      </w:r>
      <w:r w:rsidR="00F210D2" w:rsidRPr="00585C32">
        <w:rPr>
          <w:rFonts w:asciiTheme="majorHAnsi" w:hAnsiTheme="majorHAnsi" w:cs="Arial"/>
          <w:b/>
          <w:sz w:val="22"/>
          <w:szCs w:val="22"/>
        </w:rPr>
        <w:t>’</w:t>
      </w:r>
      <w:r w:rsidRPr="00585C32">
        <w:rPr>
          <w:rFonts w:asciiTheme="majorHAnsi" w:hAnsiTheme="majorHAnsi" w:cs="Arial"/>
          <w:sz w:val="22"/>
          <w:szCs w:val="22"/>
        </w:rPr>
        <w:t xml:space="preserve">, in villages in PEKKA working areas. </w:t>
      </w:r>
      <w:r w:rsidR="00D40F58" w:rsidRPr="00585C32">
        <w:rPr>
          <w:rFonts w:asciiTheme="majorHAnsi" w:hAnsiTheme="majorHAnsi" w:cs="Arial"/>
          <w:sz w:val="22"/>
          <w:szCs w:val="22"/>
        </w:rPr>
        <w:t>Assisting marginalised women to a</w:t>
      </w:r>
      <w:r w:rsidRPr="00585C32">
        <w:rPr>
          <w:rFonts w:asciiTheme="majorHAnsi" w:hAnsiTheme="majorHAnsi" w:cs="Arial"/>
          <w:sz w:val="22"/>
          <w:szCs w:val="22"/>
        </w:rPr>
        <w:t>c</w:t>
      </w:r>
      <w:r w:rsidR="00D40F58" w:rsidRPr="00585C32">
        <w:rPr>
          <w:rFonts w:asciiTheme="majorHAnsi" w:hAnsiTheme="majorHAnsi" w:cs="Arial"/>
          <w:sz w:val="22"/>
          <w:szCs w:val="22"/>
        </w:rPr>
        <w:t>cess</w:t>
      </w:r>
      <w:r w:rsidRPr="00585C32">
        <w:rPr>
          <w:rFonts w:asciiTheme="majorHAnsi" w:hAnsiTheme="majorHAnsi" w:cs="Arial"/>
          <w:sz w:val="22"/>
          <w:szCs w:val="22"/>
        </w:rPr>
        <w:t xml:space="preserve"> legal identity such as birth certificates is a core part of PEKKAs work to improve access to government programs and services</w:t>
      </w:r>
      <w:r w:rsidR="00D40F58" w:rsidRPr="00585C32">
        <w:rPr>
          <w:rFonts w:asciiTheme="majorHAnsi" w:hAnsiTheme="majorHAnsi" w:cs="Arial"/>
          <w:sz w:val="22"/>
          <w:szCs w:val="22"/>
        </w:rPr>
        <w:t xml:space="preserve">, and is also a significant </w:t>
      </w:r>
      <w:r w:rsidR="00DD5433" w:rsidRPr="00694FC9">
        <w:rPr>
          <w:rFonts w:asciiTheme="majorHAnsi" w:hAnsiTheme="majorHAnsi" w:cs="Arial"/>
          <w:sz w:val="22"/>
          <w:szCs w:val="22"/>
        </w:rPr>
        <w:t>contributor to increasing disability inclusion</w:t>
      </w:r>
      <w:r w:rsidR="007115DE" w:rsidRPr="00694FC9">
        <w:rPr>
          <w:rFonts w:asciiTheme="majorHAnsi" w:hAnsiTheme="majorHAnsi" w:cs="Arial"/>
          <w:sz w:val="22"/>
          <w:szCs w:val="22"/>
        </w:rPr>
        <w:t xml:space="preserve"> and poverty reduction</w:t>
      </w:r>
      <w:r w:rsidR="00694FC9" w:rsidRPr="00694FC9">
        <w:rPr>
          <w:rFonts w:asciiTheme="majorHAnsi" w:hAnsiTheme="majorHAnsi" w:cs="Arial"/>
          <w:sz w:val="22"/>
          <w:szCs w:val="22"/>
        </w:rPr>
        <w:t>.</w:t>
      </w:r>
      <w:r w:rsidR="007115DE" w:rsidRPr="00694FC9">
        <w:rPr>
          <w:rStyle w:val="FootnoteReference"/>
          <w:rFonts w:asciiTheme="majorHAnsi" w:hAnsiTheme="majorHAnsi" w:cs="Arial"/>
          <w:sz w:val="22"/>
          <w:szCs w:val="22"/>
        </w:rPr>
        <w:footnoteReference w:id="23"/>
      </w:r>
      <w:r w:rsidR="00542989">
        <w:rPr>
          <w:rFonts w:asciiTheme="majorHAnsi" w:hAnsiTheme="majorHAnsi" w:cs="Arial"/>
          <w:sz w:val="22"/>
          <w:szCs w:val="22"/>
        </w:rPr>
        <w:t xml:space="preserve"> However, currently not all KLIK PEKKA events are fully disability inclusive with some events recording no attendance by people with disabilities. </w:t>
      </w:r>
    </w:p>
    <w:p w14:paraId="0E14FF39" w14:textId="77777777" w:rsidR="006C56DE" w:rsidRDefault="006C56DE" w:rsidP="006C56DE">
      <w:pPr>
        <w:pStyle w:val="BodyText"/>
        <w:spacing w:after="0" w:line="259" w:lineRule="auto"/>
        <w:jc w:val="both"/>
        <w:rPr>
          <w:rFonts w:asciiTheme="majorHAnsi" w:hAnsiTheme="majorHAnsi" w:cs="Arial"/>
          <w:b/>
          <w:sz w:val="22"/>
          <w:szCs w:val="22"/>
        </w:rPr>
      </w:pPr>
    </w:p>
    <w:p w14:paraId="0619D1F3" w14:textId="6381C78E" w:rsidR="000534DC" w:rsidRDefault="000534DC" w:rsidP="006C56DE">
      <w:pPr>
        <w:pStyle w:val="BodyText"/>
        <w:spacing w:after="0" w:line="259" w:lineRule="auto"/>
        <w:jc w:val="both"/>
        <w:rPr>
          <w:rFonts w:asciiTheme="majorHAnsi" w:hAnsiTheme="majorHAnsi" w:cs="Arial"/>
          <w:sz w:val="22"/>
          <w:szCs w:val="22"/>
        </w:rPr>
      </w:pPr>
      <w:r w:rsidRPr="00585C32">
        <w:rPr>
          <w:rFonts w:asciiTheme="majorHAnsi" w:hAnsiTheme="majorHAnsi" w:cs="Arial"/>
          <w:b/>
          <w:sz w:val="22"/>
          <w:szCs w:val="22"/>
        </w:rPr>
        <w:t>KAPAL Permpuan</w:t>
      </w:r>
      <w:r w:rsidRPr="00585C32">
        <w:rPr>
          <w:rFonts w:asciiTheme="majorHAnsi" w:hAnsiTheme="majorHAnsi" w:cs="Arial"/>
          <w:sz w:val="22"/>
          <w:szCs w:val="22"/>
        </w:rPr>
        <w:t xml:space="preserve"> reaches</w:t>
      </w:r>
      <w:r w:rsidR="00A35B48">
        <w:rPr>
          <w:rFonts w:asciiTheme="majorHAnsi" w:hAnsiTheme="majorHAnsi" w:cs="Arial"/>
          <w:sz w:val="22"/>
          <w:szCs w:val="22"/>
        </w:rPr>
        <w:t xml:space="preserve"> people with disabilities</w:t>
      </w:r>
      <w:r w:rsidRPr="00585C32">
        <w:rPr>
          <w:rFonts w:asciiTheme="majorHAnsi" w:hAnsiTheme="majorHAnsi" w:cs="Arial"/>
          <w:sz w:val="22"/>
          <w:szCs w:val="22"/>
        </w:rPr>
        <w:t xml:space="preserve"> through its grassroots women’s organising and education initiative </w:t>
      </w:r>
      <w:r w:rsidRPr="00585C32">
        <w:rPr>
          <w:rFonts w:asciiTheme="majorHAnsi" w:hAnsiTheme="majorHAnsi" w:cs="Arial"/>
          <w:i/>
          <w:sz w:val="22"/>
          <w:szCs w:val="22"/>
        </w:rPr>
        <w:t>Sekolah Perempuan</w:t>
      </w:r>
      <w:r w:rsidRPr="00585C32">
        <w:rPr>
          <w:rFonts w:asciiTheme="majorHAnsi" w:hAnsiTheme="majorHAnsi" w:cs="Arial"/>
          <w:sz w:val="22"/>
          <w:szCs w:val="22"/>
        </w:rPr>
        <w:t xml:space="preserve"> or Informal Women’s Schools.  In Kupang, North Nusa Tenggara they identified 7 women with disabilities who are also members of local DPO NEKAF. KAPAL’s local part</w:t>
      </w:r>
      <w:r w:rsidR="00E9413B">
        <w:rPr>
          <w:rFonts w:asciiTheme="majorHAnsi" w:hAnsiTheme="majorHAnsi" w:cs="Arial"/>
          <w:sz w:val="22"/>
          <w:szCs w:val="22"/>
        </w:rPr>
        <w:t>ner Pondok Pergerakan in Kupang</w:t>
      </w:r>
      <w:r w:rsidRPr="00585C32">
        <w:rPr>
          <w:rFonts w:asciiTheme="majorHAnsi" w:hAnsiTheme="majorHAnsi" w:cs="Arial"/>
          <w:sz w:val="22"/>
          <w:szCs w:val="22"/>
        </w:rPr>
        <w:t xml:space="preserve"> were able to secure IDR100 million from the local government’s livelihoods program in Noelbaki for </w:t>
      </w:r>
      <w:r w:rsidRPr="00585C32">
        <w:rPr>
          <w:rFonts w:asciiTheme="majorHAnsi" w:hAnsiTheme="majorHAnsi" w:cs="Arial"/>
          <w:i/>
          <w:sz w:val="22"/>
          <w:szCs w:val="22"/>
        </w:rPr>
        <w:t>Sekolah Perempuan</w:t>
      </w:r>
      <w:r w:rsidRPr="00585C32">
        <w:rPr>
          <w:rFonts w:asciiTheme="majorHAnsi" w:hAnsiTheme="majorHAnsi" w:cs="Arial"/>
          <w:sz w:val="22"/>
          <w:szCs w:val="22"/>
        </w:rPr>
        <w:t xml:space="preserve"> members</w:t>
      </w:r>
      <w:r w:rsidR="00E9413B">
        <w:rPr>
          <w:rFonts w:asciiTheme="majorHAnsi" w:hAnsiTheme="majorHAnsi" w:cs="Arial"/>
          <w:sz w:val="22"/>
          <w:szCs w:val="22"/>
        </w:rPr>
        <w:t xml:space="preserve">. Of this, Pondok Pergerakan provided IDR 30 million to </w:t>
      </w:r>
      <w:r w:rsidRPr="00585C32">
        <w:rPr>
          <w:rFonts w:asciiTheme="majorHAnsi" w:hAnsiTheme="majorHAnsi" w:cs="Arial"/>
          <w:sz w:val="22"/>
          <w:szCs w:val="22"/>
        </w:rPr>
        <w:t>NEKAF which has 24 members.</w:t>
      </w:r>
      <w:r w:rsidRPr="002B5611">
        <w:rPr>
          <w:rFonts w:asciiTheme="majorHAnsi" w:hAnsiTheme="majorHAnsi" w:cs="Arial"/>
          <w:sz w:val="22"/>
          <w:szCs w:val="22"/>
        </w:rPr>
        <w:t xml:space="preserve"> </w:t>
      </w:r>
    </w:p>
    <w:p w14:paraId="368C9C83" w14:textId="77777777" w:rsidR="00E91E4A" w:rsidRDefault="00E91E4A" w:rsidP="006C56DE">
      <w:pPr>
        <w:pStyle w:val="BodyText"/>
        <w:spacing w:after="0" w:line="259" w:lineRule="auto"/>
        <w:jc w:val="both"/>
        <w:rPr>
          <w:rFonts w:asciiTheme="majorHAnsi" w:hAnsiTheme="majorHAnsi" w:cs="Arial"/>
          <w:sz w:val="22"/>
          <w:szCs w:val="22"/>
        </w:rPr>
      </w:pPr>
    </w:p>
    <w:p w14:paraId="7A35F52E" w14:textId="335E6EE4" w:rsidR="00AA7B5E" w:rsidRPr="00AB1FEB" w:rsidRDefault="00F210D2" w:rsidP="00E91E4A">
      <w:pPr>
        <w:pStyle w:val="CommentText"/>
        <w:spacing w:after="240" w:line="259" w:lineRule="auto"/>
        <w:jc w:val="both"/>
        <w:rPr>
          <w:lang w:val="en-US"/>
        </w:rPr>
      </w:pPr>
      <w:r>
        <w:rPr>
          <w:rFonts w:asciiTheme="majorHAnsi" w:hAnsiTheme="majorHAnsi" w:cs="Arial"/>
          <w:sz w:val="22"/>
          <w:szCs w:val="22"/>
          <w:lang w:val="id-ID"/>
        </w:rPr>
        <w:t>Disability inclusion</w:t>
      </w:r>
      <w:r w:rsidR="00AB1FEB" w:rsidRPr="009D4FF0">
        <w:rPr>
          <w:rFonts w:asciiTheme="majorHAnsi" w:hAnsiTheme="majorHAnsi" w:cs="Arial"/>
          <w:sz w:val="22"/>
          <w:szCs w:val="22"/>
          <w:lang w:val="id-ID"/>
        </w:rPr>
        <w:t xml:space="preserve"> is also being addressed through</w:t>
      </w:r>
      <w:r w:rsidR="00AA7B5E" w:rsidRPr="009D4FF0">
        <w:rPr>
          <w:rFonts w:asciiTheme="majorHAnsi" w:hAnsiTheme="majorHAnsi" w:cs="Arial"/>
          <w:sz w:val="22"/>
          <w:szCs w:val="22"/>
          <w:lang w:val="id-ID"/>
        </w:rPr>
        <w:t xml:space="preserve"> </w:t>
      </w:r>
      <w:r w:rsidR="00AB1FEB" w:rsidRPr="009D4FF0">
        <w:rPr>
          <w:rFonts w:asciiTheme="majorHAnsi" w:hAnsiTheme="majorHAnsi" w:cs="Arial"/>
          <w:sz w:val="22"/>
          <w:szCs w:val="22"/>
          <w:lang w:val="en-US"/>
        </w:rPr>
        <w:t xml:space="preserve">collective action by </w:t>
      </w:r>
      <w:r w:rsidR="00AA7B5E" w:rsidRPr="009D4FF0">
        <w:rPr>
          <w:rFonts w:asciiTheme="majorHAnsi" w:hAnsiTheme="majorHAnsi" w:cs="Arial"/>
          <w:sz w:val="22"/>
          <w:szCs w:val="22"/>
          <w:lang w:val="id-ID"/>
        </w:rPr>
        <w:t xml:space="preserve">Partners in East Lombok. Following </w:t>
      </w:r>
      <w:r w:rsidR="00AB1FEB" w:rsidRPr="009D4FF0">
        <w:rPr>
          <w:rFonts w:asciiTheme="majorHAnsi" w:hAnsiTheme="majorHAnsi" w:cs="Arial"/>
          <w:sz w:val="22"/>
          <w:szCs w:val="22"/>
          <w:lang w:val="en-US"/>
        </w:rPr>
        <w:t xml:space="preserve">concerted </w:t>
      </w:r>
      <w:r w:rsidR="00AA7B5E" w:rsidRPr="009D4FF0">
        <w:rPr>
          <w:rFonts w:asciiTheme="majorHAnsi" w:hAnsiTheme="majorHAnsi" w:cs="Arial"/>
          <w:sz w:val="22"/>
          <w:szCs w:val="22"/>
          <w:lang w:val="id-ID"/>
        </w:rPr>
        <w:t>joint advo</w:t>
      </w:r>
      <w:r w:rsidR="00AB1FEB" w:rsidRPr="009D4FF0">
        <w:rPr>
          <w:rFonts w:asciiTheme="majorHAnsi" w:hAnsiTheme="majorHAnsi" w:cs="Arial"/>
          <w:sz w:val="22"/>
          <w:szCs w:val="22"/>
          <w:lang w:val="id-ID"/>
        </w:rPr>
        <w:t xml:space="preserve">cacy by KAPAL Perempuan, BaKTI </w:t>
      </w:r>
      <w:r w:rsidR="00AA7B5E" w:rsidRPr="009D4FF0">
        <w:rPr>
          <w:rFonts w:asciiTheme="majorHAnsi" w:hAnsiTheme="majorHAnsi" w:cs="Arial"/>
          <w:sz w:val="22"/>
          <w:szCs w:val="22"/>
          <w:lang w:val="id-ID"/>
        </w:rPr>
        <w:t xml:space="preserve">and PEDULI through public consultation, training parliamentarians, and direct input to draft regulations, </w:t>
      </w:r>
      <w:r w:rsidR="00AB1FEB" w:rsidRPr="009D4FF0">
        <w:rPr>
          <w:rFonts w:asciiTheme="majorHAnsi" w:hAnsiTheme="majorHAnsi" w:cs="Arial"/>
          <w:sz w:val="22"/>
          <w:szCs w:val="22"/>
          <w:lang w:val="en-US"/>
        </w:rPr>
        <w:t xml:space="preserve">the East Lombok government has issued three regulations </w:t>
      </w:r>
      <w:r w:rsidR="007F1762" w:rsidRPr="009D4FF0">
        <w:rPr>
          <w:rFonts w:asciiTheme="majorHAnsi" w:hAnsiTheme="majorHAnsi" w:cs="Arial"/>
          <w:sz w:val="22"/>
          <w:szCs w:val="22"/>
          <w:lang w:val="en-US"/>
        </w:rPr>
        <w:t>and budget allocation that will assist women and children with disabilities to access education and other programs and services</w:t>
      </w:r>
      <w:r w:rsidR="00E91E4A">
        <w:rPr>
          <w:rFonts w:asciiTheme="majorHAnsi" w:hAnsiTheme="majorHAnsi" w:cs="Arial"/>
          <w:sz w:val="22"/>
          <w:szCs w:val="22"/>
          <w:lang w:val="en-US"/>
        </w:rPr>
        <w:t xml:space="preserve">. </w:t>
      </w:r>
    </w:p>
    <w:tbl>
      <w:tblPr>
        <w:tblStyle w:val="TableGrid"/>
        <w:tblW w:w="8455" w:type="dxa"/>
        <w:tblLook w:val="04A0" w:firstRow="1" w:lastRow="0" w:firstColumn="1" w:lastColumn="0" w:noHBand="0" w:noVBand="1"/>
      </w:tblPr>
      <w:tblGrid>
        <w:gridCol w:w="8455"/>
      </w:tblGrid>
      <w:tr w:rsidR="000362B6" w14:paraId="37A9FD91" w14:textId="77777777" w:rsidTr="000362B6">
        <w:tc>
          <w:tcPr>
            <w:tcW w:w="8455" w:type="dxa"/>
          </w:tcPr>
          <w:p w14:paraId="2C5F8578" w14:textId="16E5A3A5" w:rsidR="00D40F58" w:rsidRPr="00D40F58" w:rsidRDefault="006B1084" w:rsidP="00D40F58">
            <w:pPr>
              <w:spacing w:before="240" w:after="60"/>
              <w:jc w:val="both"/>
              <w:rPr>
                <w:rFonts w:asciiTheme="majorHAnsi" w:eastAsia="Times New Roman" w:hAnsiTheme="majorHAnsi" w:cs="Arial"/>
                <w:b/>
                <w:i/>
                <w:sz w:val="22"/>
                <w:szCs w:val="22"/>
                <w:lang w:eastAsia="en-AU"/>
              </w:rPr>
            </w:pPr>
            <w:r w:rsidRPr="00B9383D">
              <w:rPr>
                <w:rFonts w:asciiTheme="majorHAnsi" w:eastAsia="Times New Roman" w:hAnsiTheme="majorHAnsi" w:cs="Arial"/>
                <w:b/>
                <w:i/>
                <w:sz w:val="22"/>
                <w:szCs w:val="22"/>
                <w:lang w:eastAsia="en-AU"/>
              </w:rPr>
              <w:t>Box 2</w:t>
            </w:r>
            <w:r w:rsidR="009E3768" w:rsidRPr="00B9383D">
              <w:rPr>
                <w:rFonts w:asciiTheme="majorHAnsi" w:eastAsia="Times New Roman" w:hAnsiTheme="majorHAnsi" w:cs="Arial"/>
                <w:b/>
                <w:i/>
                <w:sz w:val="22"/>
                <w:szCs w:val="22"/>
                <w:lang w:eastAsia="en-AU"/>
              </w:rPr>
              <w:t>:</w:t>
            </w:r>
            <w:r w:rsidR="009E3768" w:rsidRPr="00D40F58">
              <w:rPr>
                <w:rFonts w:asciiTheme="majorHAnsi" w:eastAsia="Times New Roman" w:hAnsiTheme="majorHAnsi" w:cs="Arial"/>
                <w:b/>
                <w:i/>
                <w:sz w:val="22"/>
                <w:szCs w:val="22"/>
                <w:lang w:eastAsia="en-AU"/>
              </w:rPr>
              <w:t xml:space="preserve">  </w:t>
            </w:r>
            <w:r w:rsidR="00D40F58" w:rsidRPr="00D40F58">
              <w:rPr>
                <w:rFonts w:asciiTheme="majorHAnsi" w:eastAsia="Times New Roman" w:hAnsiTheme="majorHAnsi" w:cs="Arial"/>
                <w:b/>
                <w:i/>
                <w:sz w:val="22"/>
                <w:szCs w:val="22"/>
                <w:lang w:eastAsia="en-AU"/>
              </w:rPr>
              <w:t xml:space="preserve">MAMPU Stories of Change </w:t>
            </w:r>
          </w:p>
          <w:p w14:paraId="6D30C0B4" w14:textId="2EBA9AF4" w:rsidR="000362B6" w:rsidRPr="00D40F58" w:rsidRDefault="009E3768" w:rsidP="00D40F58">
            <w:pPr>
              <w:spacing w:before="120" w:after="240"/>
              <w:jc w:val="both"/>
              <w:rPr>
                <w:rFonts w:asciiTheme="majorHAnsi" w:eastAsia="Times New Roman" w:hAnsiTheme="majorHAnsi" w:cs="Arial"/>
                <w:b/>
                <w:i/>
                <w:sz w:val="22"/>
                <w:szCs w:val="22"/>
                <w:lang w:eastAsia="en-AU"/>
              </w:rPr>
            </w:pPr>
            <w:r w:rsidRPr="00D40F58">
              <w:rPr>
                <w:rFonts w:asciiTheme="majorHAnsi" w:eastAsia="Times New Roman" w:hAnsiTheme="majorHAnsi" w:cs="Arial"/>
                <w:b/>
                <w:i/>
                <w:sz w:val="22"/>
                <w:szCs w:val="22"/>
                <w:lang w:eastAsia="en-AU"/>
              </w:rPr>
              <w:t xml:space="preserve">Developing Leadership Roles </w:t>
            </w:r>
            <w:r w:rsidR="000A7D9B" w:rsidRPr="00D40F58">
              <w:rPr>
                <w:rFonts w:asciiTheme="majorHAnsi" w:eastAsia="Times New Roman" w:hAnsiTheme="majorHAnsi" w:cs="Arial"/>
                <w:b/>
                <w:i/>
                <w:sz w:val="22"/>
                <w:szCs w:val="22"/>
                <w:lang w:eastAsia="en-AU"/>
              </w:rPr>
              <w:t>for Women with Disabilities</w:t>
            </w:r>
            <w:r w:rsidRPr="00D40F58">
              <w:rPr>
                <w:rFonts w:asciiTheme="majorHAnsi" w:eastAsia="Times New Roman" w:hAnsiTheme="majorHAnsi" w:cs="Arial"/>
                <w:b/>
                <w:i/>
                <w:sz w:val="22"/>
                <w:szCs w:val="22"/>
                <w:lang w:eastAsia="en-AU"/>
              </w:rPr>
              <w:t xml:space="preserve"> – </w:t>
            </w:r>
            <w:r w:rsidR="00E91E4A">
              <w:rPr>
                <w:rFonts w:asciiTheme="majorHAnsi" w:eastAsia="Times New Roman" w:hAnsiTheme="majorHAnsi" w:cs="Arial"/>
                <w:b/>
                <w:i/>
                <w:sz w:val="22"/>
                <w:szCs w:val="22"/>
                <w:lang w:eastAsia="en-AU"/>
              </w:rPr>
              <w:t>through KPI</w:t>
            </w:r>
          </w:p>
          <w:p w14:paraId="5BA0E7B3" w14:textId="35DB2BA9" w:rsidR="000362B6" w:rsidRPr="006629BA" w:rsidRDefault="000362B6" w:rsidP="00426F1C">
            <w:pPr>
              <w:spacing w:after="0"/>
              <w:jc w:val="both"/>
              <w:rPr>
                <w:rFonts w:asciiTheme="majorHAnsi" w:eastAsia="Times New Roman" w:hAnsiTheme="majorHAnsi" w:cs="Arial"/>
                <w:sz w:val="21"/>
                <w:szCs w:val="21"/>
                <w:lang w:eastAsia="en-AU"/>
              </w:rPr>
            </w:pPr>
            <w:r w:rsidRPr="006629BA">
              <w:rPr>
                <w:rFonts w:asciiTheme="majorHAnsi" w:eastAsia="Times New Roman" w:hAnsiTheme="majorHAnsi" w:cs="Arial"/>
                <w:sz w:val="21"/>
                <w:szCs w:val="21"/>
                <w:lang w:eastAsia="en-AU"/>
              </w:rPr>
              <w:t>"We are not asking for special treatment, but asking for treatment and services according to our needs," said Silma Desi, a young woman from Pesisir Selatan Regency, West Sumatra, who now has the confidence to voice the injustices that people with disabilities often experience when accessing health services</w:t>
            </w:r>
            <w:r w:rsidR="003D4F63" w:rsidRPr="006629BA">
              <w:rPr>
                <w:rFonts w:asciiTheme="majorHAnsi" w:eastAsia="Times New Roman" w:hAnsiTheme="majorHAnsi" w:cs="Arial"/>
                <w:sz w:val="21"/>
                <w:szCs w:val="21"/>
                <w:lang w:eastAsia="en-AU"/>
              </w:rPr>
              <w:t>, since joining the</w:t>
            </w:r>
            <w:r w:rsidRPr="006629BA">
              <w:rPr>
                <w:rFonts w:asciiTheme="majorHAnsi" w:eastAsia="Times New Roman" w:hAnsiTheme="majorHAnsi" w:cs="Arial"/>
                <w:sz w:val="21"/>
                <w:szCs w:val="21"/>
                <w:lang w:eastAsia="en-AU"/>
              </w:rPr>
              <w:t xml:space="preserve"> women’s group </w:t>
            </w:r>
            <w:r w:rsidRPr="006629BA">
              <w:rPr>
                <w:rFonts w:asciiTheme="majorHAnsi" w:eastAsia="Times New Roman" w:hAnsiTheme="majorHAnsi" w:cs="Arial"/>
                <w:b/>
                <w:sz w:val="21"/>
                <w:szCs w:val="21"/>
                <w:lang w:eastAsia="en-AU"/>
              </w:rPr>
              <w:t>Balai Perempuan Kemuning</w:t>
            </w:r>
            <w:r w:rsidRPr="006629BA">
              <w:rPr>
                <w:rFonts w:asciiTheme="majorHAnsi" w:eastAsia="Times New Roman" w:hAnsiTheme="majorHAnsi" w:cs="Arial"/>
                <w:sz w:val="21"/>
                <w:szCs w:val="21"/>
                <w:lang w:eastAsia="en-AU"/>
              </w:rPr>
              <w:t xml:space="preserve"> established by the </w:t>
            </w:r>
            <w:r w:rsidRPr="006629BA">
              <w:rPr>
                <w:rFonts w:asciiTheme="majorHAnsi" w:eastAsia="Times New Roman" w:hAnsiTheme="majorHAnsi" w:cs="Arial"/>
                <w:b/>
                <w:sz w:val="21"/>
                <w:szCs w:val="21"/>
                <w:lang w:eastAsia="en-AU"/>
              </w:rPr>
              <w:t>Indonesian Women's Coalition (KPI)</w:t>
            </w:r>
            <w:r w:rsidR="003D4F63" w:rsidRPr="006629BA">
              <w:rPr>
                <w:rFonts w:asciiTheme="majorHAnsi" w:eastAsia="Times New Roman" w:hAnsiTheme="majorHAnsi" w:cs="Arial"/>
                <w:b/>
                <w:sz w:val="21"/>
                <w:szCs w:val="21"/>
                <w:lang w:eastAsia="en-AU"/>
              </w:rPr>
              <w:t>.</w:t>
            </w:r>
            <w:r w:rsidR="003D4F63" w:rsidRPr="006629BA">
              <w:rPr>
                <w:rFonts w:asciiTheme="majorHAnsi" w:eastAsia="Times New Roman" w:hAnsiTheme="majorHAnsi" w:cs="Arial"/>
                <w:sz w:val="21"/>
                <w:szCs w:val="21"/>
                <w:lang w:eastAsia="en-AU"/>
              </w:rPr>
              <w:t xml:space="preserve"> </w:t>
            </w:r>
          </w:p>
          <w:p w14:paraId="5DC46A94" w14:textId="77777777" w:rsidR="00426F1C" w:rsidRPr="006629BA" w:rsidRDefault="00426F1C" w:rsidP="00426F1C">
            <w:pPr>
              <w:spacing w:after="0"/>
              <w:jc w:val="both"/>
              <w:rPr>
                <w:rFonts w:asciiTheme="majorHAnsi" w:eastAsia="Times New Roman" w:hAnsiTheme="majorHAnsi" w:cs="Arial"/>
                <w:sz w:val="21"/>
                <w:szCs w:val="21"/>
                <w:lang w:eastAsia="en-AU"/>
              </w:rPr>
            </w:pPr>
          </w:p>
          <w:p w14:paraId="7108A7EF" w14:textId="64DE43DF" w:rsidR="000362B6" w:rsidRPr="006629BA" w:rsidRDefault="000362B6" w:rsidP="00426F1C">
            <w:pPr>
              <w:spacing w:after="0"/>
              <w:jc w:val="both"/>
              <w:rPr>
                <w:rFonts w:asciiTheme="majorHAnsi" w:eastAsia="Times New Roman" w:hAnsiTheme="majorHAnsi" w:cs="Arial"/>
                <w:sz w:val="21"/>
                <w:szCs w:val="21"/>
                <w:lang w:eastAsia="en-AU"/>
              </w:rPr>
            </w:pPr>
            <w:r w:rsidRPr="006629BA">
              <w:rPr>
                <w:rFonts w:asciiTheme="majorHAnsi" w:eastAsia="Times New Roman" w:hAnsiTheme="majorHAnsi" w:cs="Arial"/>
                <w:sz w:val="21"/>
                <w:szCs w:val="21"/>
                <w:lang w:eastAsia="en-AU"/>
              </w:rPr>
              <w:t xml:space="preserve">Silma has </w:t>
            </w:r>
            <w:r w:rsidR="00361797" w:rsidRPr="006629BA">
              <w:rPr>
                <w:rFonts w:asciiTheme="majorHAnsi" w:eastAsia="Times New Roman" w:hAnsiTheme="majorHAnsi" w:cs="Arial"/>
                <w:sz w:val="21"/>
                <w:szCs w:val="21"/>
                <w:lang w:eastAsia="en-AU"/>
              </w:rPr>
              <w:t xml:space="preserve">had </w:t>
            </w:r>
            <w:r w:rsidRPr="006629BA">
              <w:rPr>
                <w:rFonts w:asciiTheme="majorHAnsi" w:eastAsia="Times New Roman" w:hAnsiTheme="majorHAnsi" w:cs="Arial"/>
                <w:sz w:val="21"/>
                <w:szCs w:val="21"/>
                <w:lang w:eastAsia="en-AU"/>
              </w:rPr>
              <w:t xml:space="preserve">scoliosis (curvature of the spine) since childhood, requiring routine physiotherapy to manage the pain. At 24 years of age, she has recently graduated from the Indonesian Literature Department of Andalas University, </w:t>
            </w:r>
            <w:r w:rsidR="00426F1C" w:rsidRPr="006629BA">
              <w:rPr>
                <w:rFonts w:asciiTheme="majorHAnsi" w:eastAsia="Times New Roman" w:hAnsiTheme="majorHAnsi" w:cs="Arial"/>
                <w:sz w:val="21"/>
                <w:szCs w:val="21"/>
                <w:lang w:eastAsia="en-AU"/>
              </w:rPr>
              <w:t>Padang City.</w:t>
            </w:r>
          </w:p>
          <w:p w14:paraId="5339A3C1" w14:textId="77777777" w:rsidR="00426F1C" w:rsidRPr="006629BA" w:rsidRDefault="00426F1C" w:rsidP="00426F1C">
            <w:pPr>
              <w:spacing w:after="0"/>
              <w:jc w:val="both"/>
              <w:rPr>
                <w:rFonts w:asciiTheme="majorHAnsi" w:eastAsia="Times New Roman" w:hAnsiTheme="majorHAnsi" w:cs="Arial"/>
                <w:sz w:val="21"/>
                <w:szCs w:val="21"/>
                <w:lang w:eastAsia="en-AU"/>
              </w:rPr>
            </w:pPr>
          </w:p>
          <w:p w14:paraId="6CB2EE5D" w14:textId="6AF31C60" w:rsidR="000362B6" w:rsidRPr="006629BA" w:rsidRDefault="000362B6" w:rsidP="00D40F58">
            <w:pPr>
              <w:spacing w:after="120"/>
              <w:jc w:val="both"/>
              <w:rPr>
                <w:rFonts w:asciiTheme="majorHAnsi" w:eastAsia="Times New Roman" w:hAnsiTheme="majorHAnsi" w:cs="Arial"/>
                <w:sz w:val="21"/>
                <w:szCs w:val="21"/>
                <w:lang w:eastAsia="en-AU"/>
              </w:rPr>
            </w:pPr>
            <w:r w:rsidRPr="006629BA">
              <w:rPr>
                <w:rFonts w:asciiTheme="majorHAnsi" w:eastAsia="Times New Roman" w:hAnsiTheme="majorHAnsi" w:cs="Arial"/>
                <w:sz w:val="21"/>
                <w:szCs w:val="21"/>
                <w:lang w:eastAsia="en-AU"/>
              </w:rPr>
              <w:t xml:space="preserve">To undergo physiotherapy, Silma utilises the National Health Insurance (JKN). However, the procedure for accessing the JKN was burdensome as she had to travel back and forth to her hometown to arrange referrals. "Finally, I had chosen alternative treatment at my own expense," recalled Silma.  According to Silma, many people with disabilities feel helpless to speak out, and finally resigned to their condition </w:t>
            </w:r>
            <w:r w:rsidR="00C47AF0">
              <w:rPr>
                <w:rFonts w:asciiTheme="majorHAnsi" w:eastAsia="Times New Roman" w:hAnsiTheme="majorHAnsi" w:cs="Arial"/>
                <w:sz w:val="21"/>
                <w:szCs w:val="21"/>
                <w:lang w:eastAsia="en-AU"/>
              </w:rPr>
              <w:t xml:space="preserve">since </w:t>
            </w:r>
            <w:r w:rsidRPr="006629BA">
              <w:rPr>
                <w:rFonts w:asciiTheme="majorHAnsi" w:eastAsia="Times New Roman" w:hAnsiTheme="majorHAnsi" w:cs="Arial"/>
                <w:sz w:val="21"/>
                <w:szCs w:val="21"/>
                <w:lang w:eastAsia="en-AU"/>
              </w:rPr>
              <w:t>they were re</w:t>
            </w:r>
            <w:r w:rsidR="004E7DDE" w:rsidRPr="006629BA">
              <w:rPr>
                <w:rFonts w:asciiTheme="majorHAnsi" w:eastAsia="Times New Roman" w:hAnsiTheme="majorHAnsi" w:cs="Arial"/>
                <w:sz w:val="21"/>
                <w:szCs w:val="21"/>
                <w:lang w:eastAsia="en-AU"/>
              </w:rPr>
              <w:t xml:space="preserve">luctant to use JKN facilities. </w:t>
            </w:r>
            <w:r w:rsidR="00C47AF0" w:rsidRPr="006629BA">
              <w:rPr>
                <w:rFonts w:asciiTheme="majorHAnsi" w:eastAsia="Times New Roman" w:hAnsiTheme="majorHAnsi" w:cs="Arial"/>
                <w:sz w:val="21"/>
                <w:szCs w:val="21"/>
                <w:lang w:eastAsia="en-AU"/>
              </w:rPr>
              <w:t>Things have improved she said since the online JKN registration service commenced.</w:t>
            </w:r>
          </w:p>
          <w:p w14:paraId="276F53A2" w14:textId="22CBCA78" w:rsidR="000362B6" w:rsidRPr="006629BA" w:rsidRDefault="000362B6" w:rsidP="00F210D2">
            <w:pPr>
              <w:spacing w:after="240"/>
              <w:ind w:left="720" w:right="878"/>
              <w:jc w:val="both"/>
              <w:rPr>
                <w:rFonts w:asciiTheme="majorHAnsi" w:eastAsia="Times New Roman" w:hAnsiTheme="majorHAnsi" w:cs="Arial"/>
                <w:lang w:eastAsia="en-AU"/>
              </w:rPr>
            </w:pPr>
            <w:r w:rsidRPr="006629BA">
              <w:rPr>
                <w:rFonts w:asciiTheme="majorHAnsi" w:eastAsia="Times New Roman" w:hAnsiTheme="majorHAnsi" w:cs="Arial"/>
                <w:i/>
                <w:lang w:eastAsia="en-AU"/>
              </w:rPr>
              <w:t>"We are not asking for special treatment, but asking for treatment and services according to our needs",</w:t>
            </w:r>
            <w:r w:rsidRPr="006629BA">
              <w:rPr>
                <w:rFonts w:asciiTheme="majorHAnsi" w:eastAsia="Times New Roman" w:hAnsiTheme="majorHAnsi" w:cs="Arial"/>
                <w:lang w:eastAsia="en-AU"/>
              </w:rPr>
              <w:t xml:space="preserve"> Silma, </w:t>
            </w:r>
            <w:r w:rsidR="00B35885" w:rsidRPr="006629BA">
              <w:rPr>
                <w:rFonts w:asciiTheme="majorHAnsi" w:eastAsia="Times New Roman" w:hAnsiTheme="majorHAnsi" w:cs="Arial"/>
                <w:lang w:eastAsia="en-AU"/>
              </w:rPr>
              <w:t xml:space="preserve">aged </w:t>
            </w:r>
            <w:r w:rsidRPr="006629BA">
              <w:rPr>
                <w:rFonts w:asciiTheme="majorHAnsi" w:eastAsia="Times New Roman" w:hAnsiTheme="majorHAnsi" w:cs="Arial"/>
                <w:lang w:eastAsia="en-AU"/>
              </w:rPr>
              <w:t xml:space="preserve">24, Balai Permpuan cadre </w:t>
            </w:r>
          </w:p>
          <w:p w14:paraId="4312F3CC" w14:textId="0ECD0339" w:rsidR="000362B6" w:rsidRPr="006629BA" w:rsidRDefault="000362B6" w:rsidP="00426F1C">
            <w:pPr>
              <w:spacing w:after="0"/>
              <w:jc w:val="both"/>
              <w:rPr>
                <w:rFonts w:asciiTheme="majorHAnsi" w:eastAsia="Times New Roman" w:hAnsiTheme="majorHAnsi" w:cs="Arial"/>
                <w:sz w:val="21"/>
                <w:szCs w:val="21"/>
                <w:lang w:eastAsia="en-AU"/>
              </w:rPr>
            </w:pPr>
            <w:r w:rsidRPr="006629BA">
              <w:rPr>
                <w:rFonts w:asciiTheme="majorHAnsi" w:eastAsia="Times New Roman" w:hAnsiTheme="majorHAnsi" w:cs="Arial"/>
                <w:sz w:val="21"/>
                <w:szCs w:val="21"/>
                <w:lang w:eastAsia="en-AU"/>
              </w:rPr>
              <w:t>Silma’s confidence and feelings</w:t>
            </w:r>
            <w:r w:rsidR="00494E58" w:rsidRPr="006629BA">
              <w:rPr>
                <w:rFonts w:asciiTheme="majorHAnsi" w:eastAsia="Times New Roman" w:hAnsiTheme="majorHAnsi" w:cs="Arial"/>
                <w:sz w:val="21"/>
                <w:szCs w:val="21"/>
                <w:lang w:eastAsia="en-AU"/>
              </w:rPr>
              <w:t xml:space="preserve"> of empowerment have</w:t>
            </w:r>
            <w:r w:rsidRPr="006629BA">
              <w:rPr>
                <w:rFonts w:asciiTheme="majorHAnsi" w:eastAsia="Times New Roman" w:hAnsiTheme="majorHAnsi" w:cs="Arial"/>
                <w:sz w:val="21"/>
                <w:szCs w:val="21"/>
                <w:lang w:eastAsia="en-AU"/>
              </w:rPr>
              <w:t xml:space="preserve"> grown since she joined Balai Perempuan (BP) Kemuning, a support group for women with</w:t>
            </w:r>
            <w:r w:rsidR="00426F1C" w:rsidRPr="006629BA">
              <w:rPr>
                <w:rFonts w:asciiTheme="majorHAnsi" w:eastAsia="Times New Roman" w:hAnsiTheme="majorHAnsi" w:cs="Arial"/>
                <w:sz w:val="21"/>
                <w:szCs w:val="21"/>
                <w:lang w:eastAsia="en-AU"/>
              </w:rPr>
              <w:t xml:space="preserve"> disabilities in West Sumatra</w:t>
            </w:r>
            <w:r w:rsidR="00E91E4A">
              <w:rPr>
                <w:rFonts w:asciiTheme="majorHAnsi" w:eastAsia="Times New Roman" w:hAnsiTheme="majorHAnsi" w:cs="Arial"/>
                <w:sz w:val="21"/>
                <w:szCs w:val="21"/>
                <w:lang w:eastAsia="en-AU"/>
              </w:rPr>
              <w:t>, established by KPI</w:t>
            </w:r>
            <w:r w:rsidR="00426F1C" w:rsidRPr="006629BA">
              <w:rPr>
                <w:rFonts w:asciiTheme="majorHAnsi" w:eastAsia="Times New Roman" w:hAnsiTheme="majorHAnsi" w:cs="Arial"/>
                <w:sz w:val="21"/>
                <w:szCs w:val="21"/>
                <w:lang w:eastAsia="en-AU"/>
              </w:rPr>
              <w:t xml:space="preserve">. </w:t>
            </w:r>
          </w:p>
          <w:p w14:paraId="508624CC" w14:textId="77777777" w:rsidR="00426F1C" w:rsidRPr="006629BA" w:rsidRDefault="00426F1C" w:rsidP="00426F1C">
            <w:pPr>
              <w:spacing w:after="0"/>
              <w:jc w:val="both"/>
              <w:rPr>
                <w:rFonts w:asciiTheme="majorHAnsi" w:eastAsia="Times New Roman" w:hAnsiTheme="majorHAnsi" w:cs="Arial"/>
                <w:sz w:val="21"/>
                <w:szCs w:val="21"/>
                <w:lang w:eastAsia="en-AU"/>
              </w:rPr>
            </w:pPr>
          </w:p>
          <w:p w14:paraId="5D49A6AB" w14:textId="38D42EA7" w:rsidR="000362B6" w:rsidRPr="006629BA" w:rsidRDefault="000362B6" w:rsidP="00426F1C">
            <w:pPr>
              <w:spacing w:after="0"/>
              <w:jc w:val="both"/>
              <w:rPr>
                <w:rFonts w:asciiTheme="majorHAnsi" w:eastAsia="Times New Roman" w:hAnsiTheme="majorHAnsi" w:cs="Arial"/>
                <w:sz w:val="21"/>
                <w:szCs w:val="21"/>
                <w:lang w:eastAsia="en-AU"/>
              </w:rPr>
            </w:pPr>
            <w:r w:rsidRPr="006629BA">
              <w:rPr>
                <w:rFonts w:asciiTheme="majorHAnsi" w:eastAsia="Times New Roman" w:hAnsiTheme="majorHAnsi" w:cs="Arial"/>
                <w:sz w:val="21"/>
                <w:szCs w:val="21"/>
                <w:lang w:eastAsia="en-AU"/>
              </w:rPr>
              <w:t xml:space="preserve">In 2016, she received Basic Kader training on JKN funded by MAMPU. Silma is now a JKN facilitator who helps to disseminate information </w:t>
            </w:r>
            <w:r w:rsidR="003D4F63" w:rsidRPr="006629BA">
              <w:rPr>
                <w:rFonts w:asciiTheme="majorHAnsi" w:eastAsia="Times New Roman" w:hAnsiTheme="majorHAnsi" w:cs="Arial"/>
                <w:sz w:val="21"/>
                <w:szCs w:val="21"/>
                <w:lang w:eastAsia="en-AU"/>
              </w:rPr>
              <w:t>on</w:t>
            </w:r>
            <w:r w:rsidR="00494E58" w:rsidRPr="006629BA">
              <w:rPr>
                <w:rFonts w:asciiTheme="majorHAnsi" w:eastAsia="Times New Roman" w:hAnsiTheme="majorHAnsi" w:cs="Arial"/>
                <w:sz w:val="21"/>
                <w:szCs w:val="21"/>
                <w:lang w:eastAsia="en-AU"/>
              </w:rPr>
              <w:t xml:space="preserve"> </w:t>
            </w:r>
            <w:r w:rsidRPr="006629BA">
              <w:rPr>
                <w:rFonts w:asciiTheme="majorHAnsi" w:eastAsia="Times New Roman" w:hAnsiTheme="majorHAnsi" w:cs="Arial"/>
                <w:sz w:val="21"/>
                <w:szCs w:val="21"/>
                <w:lang w:eastAsia="en-AU"/>
              </w:rPr>
              <w:t>health rights, including how to access JKN</w:t>
            </w:r>
            <w:r w:rsidR="00494E58" w:rsidRPr="006629BA">
              <w:rPr>
                <w:rFonts w:asciiTheme="majorHAnsi" w:eastAsia="Times New Roman" w:hAnsiTheme="majorHAnsi" w:cs="Arial"/>
                <w:sz w:val="21"/>
                <w:szCs w:val="21"/>
                <w:lang w:eastAsia="en-AU"/>
              </w:rPr>
              <w:t>,</w:t>
            </w:r>
            <w:r w:rsidRPr="006629BA">
              <w:rPr>
                <w:rFonts w:asciiTheme="majorHAnsi" w:eastAsia="Times New Roman" w:hAnsiTheme="majorHAnsi" w:cs="Arial"/>
                <w:sz w:val="21"/>
                <w:szCs w:val="21"/>
                <w:lang w:eastAsia="en-AU"/>
              </w:rPr>
              <w:t xml:space="preserve"> to other BP members in KPI villa</w:t>
            </w:r>
            <w:r w:rsidR="00426F1C" w:rsidRPr="006629BA">
              <w:rPr>
                <w:rFonts w:asciiTheme="majorHAnsi" w:eastAsia="Times New Roman" w:hAnsiTheme="majorHAnsi" w:cs="Arial"/>
                <w:sz w:val="21"/>
                <w:szCs w:val="21"/>
                <w:lang w:eastAsia="en-AU"/>
              </w:rPr>
              <w:t xml:space="preserve">ges in West Sumatra and Jambi. </w:t>
            </w:r>
          </w:p>
          <w:p w14:paraId="453E7FB9" w14:textId="77777777" w:rsidR="00426F1C" w:rsidRPr="006629BA" w:rsidRDefault="00426F1C" w:rsidP="00426F1C">
            <w:pPr>
              <w:spacing w:after="0"/>
              <w:jc w:val="both"/>
              <w:rPr>
                <w:rFonts w:asciiTheme="majorHAnsi" w:eastAsia="Times New Roman" w:hAnsiTheme="majorHAnsi" w:cs="Arial"/>
                <w:sz w:val="21"/>
                <w:szCs w:val="21"/>
                <w:lang w:eastAsia="en-AU"/>
              </w:rPr>
            </w:pPr>
          </w:p>
          <w:p w14:paraId="27774F0C" w14:textId="652D636A" w:rsidR="000362B6" w:rsidRPr="006629BA" w:rsidRDefault="000362B6" w:rsidP="00426F1C">
            <w:pPr>
              <w:spacing w:after="0"/>
              <w:jc w:val="both"/>
              <w:rPr>
                <w:rFonts w:asciiTheme="majorHAnsi" w:eastAsia="Times New Roman" w:hAnsiTheme="majorHAnsi" w:cs="Arial"/>
                <w:sz w:val="21"/>
                <w:szCs w:val="21"/>
                <w:lang w:eastAsia="en-AU"/>
              </w:rPr>
            </w:pPr>
            <w:r w:rsidRPr="006629BA">
              <w:rPr>
                <w:rFonts w:asciiTheme="majorHAnsi" w:eastAsia="Times New Roman" w:hAnsiTheme="majorHAnsi" w:cs="Arial"/>
                <w:sz w:val="21"/>
                <w:szCs w:val="21"/>
                <w:lang w:eastAsia="en-AU"/>
              </w:rPr>
              <w:t>As a JKN facilitator, Silma receives complaints from the public regarding JKN access</w:t>
            </w:r>
            <w:r w:rsidR="003D4F63" w:rsidRPr="006629BA">
              <w:rPr>
                <w:rFonts w:asciiTheme="majorHAnsi" w:eastAsia="Times New Roman" w:hAnsiTheme="majorHAnsi" w:cs="Arial"/>
                <w:sz w:val="21"/>
                <w:szCs w:val="21"/>
                <w:lang w:eastAsia="en-AU"/>
              </w:rPr>
              <w:t xml:space="preserve"> through KPI’s </w:t>
            </w:r>
            <w:r w:rsidR="003D4F63" w:rsidRPr="00E91E4A">
              <w:rPr>
                <w:rFonts w:asciiTheme="majorHAnsi" w:eastAsia="Times New Roman" w:hAnsiTheme="majorHAnsi" w:cs="Arial"/>
                <w:b/>
                <w:sz w:val="21"/>
                <w:szCs w:val="21"/>
                <w:lang w:eastAsia="en-AU"/>
              </w:rPr>
              <w:t>PIPA-JKN initiative</w:t>
            </w:r>
            <w:r w:rsidR="00494E58" w:rsidRPr="006629BA">
              <w:rPr>
                <w:rFonts w:asciiTheme="majorHAnsi" w:eastAsia="Times New Roman" w:hAnsiTheme="majorHAnsi" w:cs="Arial"/>
                <w:sz w:val="21"/>
                <w:szCs w:val="21"/>
                <w:lang w:eastAsia="en-AU"/>
              </w:rPr>
              <w:t xml:space="preserve">, and </w:t>
            </w:r>
            <w:r w:rsidRPr="006629BA">
              <w:rPr>
                <w:rFonts w:asciiTheme="majorHAnsi" w:eastAsia="Times New Roman" w:hAnsiTheme="majorHAnsi" w:cs="Arial"/>
                <w:sz w:val="21"/>
                <w:szCs w:val="21"/>
                <w:lang w:eastAsia="en-AU"/>
              </w:rPr>
              <w:t>forwards the complaints to the health personnel and related agencies. She is also improving data on people with disabilities who have not yet received their JKN card, and helping them wit</w:t>
            </w:r>
            <w:r w:rsidR="00426F1C" w:rsidRPr="006629BA">
              <w:rPr>
                <w:rFonts w:asciiTheme="majorHAnsi" w:eastAsia="Times New Roman" w:hAnsiTheme="majorHAnsi" w:cs="Arial"/>
                <w:sz w:val="21"/>
                <w:szCs w:val="21"/>
                <w:lang w:eastAsia="en-AU"/>
              </w:rPr>
              <w:t xml:space="preserve">h the process. </w:t>
            </w:r>
          </w:p>
          <w:p w14:paraId="55F1D0CB" w14:textId="77777777" w:rsidR="00C41D63" w:rsidRPr="006629BA" w:rsidRDefault="00C41D63" w:rsidP="00426F1C">
            <w:pPr>
              <w:spacing w:after="0"/>
              <w:jc w:val="both"/>
              <w:rPr>
                <w:rFonts w:asciiTheme="majorHAnsi" w:eastAsia="Times New Roman" w:hAnsiTheme="majorHAnsi" w:cs="Arial"/>
                <w:sz w:val="21"/>
                <w:szCs w:val="21"/>
                <w:lang w:eastAsia="en-AU"/>
              </w:rPr>
            </w:pPr>
          </w:p>
          <w:p w14:paraId="248DB911" w14:textId="77777777" w:rsidR="000F7006" w:rsidRPr="006629BA" w:rsidRDefault="000F7006" w:rsidP="000F7006">
            <w:pPr>
              <w:spacing w:after="0"/>
              <w:jc w:val="center"/>
              <w:rPr>
                <w:rFonts w:asciiTheme="majorHAnsi" w:eastAsia="Times New Roman" w:hAnsiTheme="majorHAnsi" w:cs="Arial"/>
                <w:i/>
                <w:lang w:eastAsia="en-AU"/>
              </w:rPr>
            </w:pPr>
            <w:r w:rsidRPr="006629BA">
              <w:rPr>
                <w:rFonts w:asciiTheme="majorHAnsi" w:eastAsia="Times New Roman" w:hAnsiTheme="majorHAnsi" w:cs="Arial"/>
                <w:i/>
                <w:lang w:eastAsia="en-AU"/>
              </w:rPr>
              <w:t>“Everyone has the right to information”</w:t>
            </w:r>
          </w:p>
          <w:p w14:paraId="09B6BF57" w14:textId="77777777" w:rsidR="00426F1C" w:rsidRPr="006629BA" w:rsidRDefault="00426F1C" w:rsidP="00426F1C">
            <w:pPr>
              <w:spacing w:after="0"/>
              <w:jc w:val="both"/>
              <w:rPr>
                <w:rFonts w:asciiTheme="majorHAnsi" w:eastAsia="Times New Roman" w:hAnsiTheme="majorHAnsi" w:cs="Arial"/>
                <w:sz w:val="21"/>
                <w:szCs w:val="21"/>
                <w:lang w:eastAsia="en-AU"/>
              </w:rPr>
            </w:pPr>
          </w:p>
          <w:p w14:paraId="1E3BD483" w14:textId="40BA1A56" w:rsidR="000362B6" w:rsidRPr="006629BA" w:rsidRDefault="000362B6" w:rsidP="00426F1C">
            <w:pPr>
              <w:spacing w:after="0"/>
              <w:jc w:val="both"/>
              <w:rPr>
                <w:rFonts w:asciiTheme="majorHAnsi" w:eastAsia="Times New Roman" w:hAnsiTheme="majorHAnsi" w:cs="Arial"/>
                <w:sz w:val="21"/>
                <w:szCs w:val="21"/>
                <w:lang w:eastAsia="en-AU"/>
              </w:rPr>
            </w:pPr>
            <w:r w:rsidRPr="006629BA">
              <w:rPr>
                <w:rFonts w:asciiTheme="majorHAnsi" w:eastAsia="Times New Roman" w:hAnsiTheme="majorHAnsi" w:cs="Arial"/>
                <w:sz w:val="21"/>
                <w:szCs w:val="21"/>
                <w:lang w:eastAsia="en-AU"/>
              </w:rPr>
              <w:t>As a BP Cadre Silma is entr</w:t>
            </w:r>
            <w:r w:rsidR="003D4F63" w:rsidRPr="006629BA">
              <w:rPr>
                <w:rFonts w:asciiTheme="majorHAnsi" w:eastAsia="Times New Roman" w:hAnsiTheme="majorHAnsi" w:cs="Arial"/>
                <w:sz w:val="21"/>
                <w:szCs w:val="21"/>
                <w:lang w:eastAsia="en-AU"/>
              </w:rPr>
              <w:t xml:space="preserve">usted to be an extension agent. </w:t>
            </w:r>
            <w:r w:rsidRPr="006629BA">
              <w:rPr>
                <w:rFonts w:asciiTheme="majorHAnsi" w:eastAsia="Times New Roman" w:hAnsiTheme="majorHAnsi" w:cs="Arial"/>
                <w:sz w:val="21"/>
                <w:szCs w:val="21"/>
                <w:lang w:eastAsia="en-AU"/>
              </w:rPr>
              <w:t>"This shows people with disabilities also have the same abilities as others," said Silma. In carrying out her role as a JKN facilitator, she comes across many cases of people with disabilities who are not recognized by their own fa</w:t>
            </w:r>
            <w:r w:rsidR="00494E58" w:rsidRPr="006629BA">
              <w:rPr>
                <w:rFonts w:asciiTheme="majorHAnsi" w:eastAsia="Times New Roman" w:hAnsiTheme="majorHAnsi" w:cs="Arial"/>
                <w:sz w:val="21"/>
                <w:szCs w:val="21"/>
                <w:lang w:eastAsia="en-AU"/>
              </w:rPr>
              <w:t xml:space="preserve">milies </w:t>
            </w:r>
            <w:r w:rsidRPr="006629BA">
              <w:rPr>
                <w:rFonts w:asciiTheme="majorHAnsi" w:eastAsia="Times New Roman" w:hAnsiTheme="majorHAnsi" w:cs="Arial"/>
                <w:sz w:val="21"/>
                <w:szCs w:val="21"/>
                <w:lang w:eastAsia="en-AU"/>
              </w:rPr>
              <w:t xml:space="preserve">because they feel ashamed and disgraced. "They do not have a KTP </w:t>
            </w:r>
            <w:r w:rsidR="00242B5F" w:rsidRPr="006629BA">
              <w:rPr>
                <w:rFonts w:asciiTheme="majorHAnsi" w:eastAsia="Times New Roman" w:hAnsiTheme="majorHAnsi" w:cs="Arial"/>
                <w:sz w:val="21"/>
                <w:szCs w:val="21"/>
                <w:lang w:eastAsia="en-AU"/>
              </w:rPr>
              <w:t xml:space="preserve">[identity card] </w:t>
            </w:r>
            <w:r w:rsidRPr="006629BA">
              <w:rPr>
                <w:rFonts w:asciiTheme="majorHAnsi" w:eastAsia="Times New Roman" w:hAnsiTheme="majorHAnsi" w:cs="Arial"/>
                <w:sz w:val="21"/>
                <w:szCs w:val="21"/>
                <w:lang w:eastAsia="en-AU"/>
              </w:rPr>
              <w:t>because they are not included in the Family Card. If so, it is difficult for them to get a</w:t>
            </w:r>
            <w:r w:rsidR="00426F1C" w:rsidRPr="006629BA">
              <w:rPr>
                <w:rFonts w:asciiTheme="majorHAnsi" w:eastAsia="Times New Roman" w:hAnsiTheme="majorHAnsi" w:cs="Arial"/>
                <w:sz w:val="21"/>
                <w:szCs w:val="21"/>
                <w:lang w:eastAsia="en-AU"/>
              </w:rPr>
              <w:t>ccess to JKN", explained Silma.</w:t>
            </w:r>
          </w:p>
          <w:p w14:paraId="79D302F9" w14:textId="77777777" w:rsidR="00426F1C" w:rsidRPr="006629BA" w:rsidRDefault="00426F1C" w:rsidP="00426F1C">
            <w:pPr>
              <w:spacing w:after="0"/>
              <w:jc w:val="both"/>
              <w:rPr>
                <w:rFonts w:asciiTheme="majorHAnsi" w:eastAsia="Times New Roman" w:hAnsiTheme="majorHAnsi" w:cs="Arial"/>
                <w:sz w:val="21"/>
                <w:szCs w:val="21"/>
                <w:lang w:eastAsia="en-AU"/>
              </w:rPr>
            </w:pPr>
          </w:p>
          <w:p w14:paraId="62E3B696" w14:textId="5CAB8385" w:rsidR="00426F1C" w:rsidRPr="006629BA" w:rsidRDefault="000362B6" w:rsidP="00AA7B5E">
            <w:pPr>
              <w:spacing w:after="120"/>
              <w:jc w:val="both"/>
              <w:rPr>
                <w:rFonts w:asciiTheme="majorHAnsi" w:eastAsia="Times New Roman" w:hAnsiTheme="majorHAnsi" w:cs="Arial"/>
                <w:sz w:val="21"/>
                <w:szCs w:val="21"/>
                <w:lang w:eastAsia="en-AU"/>
              </w:rPr>
            </w:pPr>
            <w:r w:rsidRPr="006629BA">
              <w:rPr>
                <w:rFonts w:asciiTheme="majorHAnsi" w:eastAsia="Times New Roman" w:hAnsiTheme="majorHAnsi" w:cs="Arial"/>
                <w:sz w:val="21"/>
                <w:szCs w:val="21"/>
                <w:lang w:eastAsia="en-AU"/>
              </w:rPr>
              <w:t xml:space="preserve">Silma is determined to continue to be help others as long as it </w:t>
            </w:r>
            <w:r w:rsidR="00242B5F" w:rsidRPr="006629BA">
              <w:rPr>
                <w:rFonts w:asciiTheme="majorHAnsi" w:eastAsia="Times New Roman" w:hAnsiTheme="majorHAnsi" w:cs="Arial"/>
                <w:sz w:val="21"/>
                <w:szCs w:val="21"/>
                <w:lang w:eastAsia="en-AU"/>
              </w:rPr>
              <w:t xml:space="preserve">is </w:t>
            </w:r>
            <w:r w:rsidRPr="006629BA">
              <w:rPr>
                <w:rFonts w:asciiTheme="majorHAnsi" w:eastAsia="Times New Roman" w:hAnsiTheme="majorHAnsi" w:cs="Arial"/>
                <w:sz w:val="21"/>
                <w:szCs w:val="21"/>
                <w:lang w:eastAsia="en-AU"/>
              </w:rPr>
              <w:t xml:space="preserve">God’s will. "Everyone has the right to information”. Silma also hopes that public policy makers, especially the government, can be more observant about the needs of people with disabilities to access JKN. </w:t>
            </w:r>
          </w:p>
          <w:p w14:paraId="7C71DFF7" w14:textId="1E82FF4E" w:rsidR="000C60D5" w:rsidRPr="00C41D63" w:rsidRDefault="00C41D63" w:rsidP="00E676F4">
            <w:pPr>
              <w:spacing w:after="120"/>
              <w:jc w:val="both"/>
              <w:rPr>
                <w:rFonts w:ascii="Times New Roman" w:eastAsia="Times New Roman" w:hAnsi="Times New Roman" w:cs="Times New Roman"/>
                <w:sz w:val="20"/>
                <w:szCs w:val="20"/>
              </w:rPr>
            </w:pPr>
            <w:r w:rsidRPr="006629BA">
              <w:rPr>
                <w:rFonts w:asciiTheme="majorHAnsi" w:eastAsia="Times New Roman" w:hAnsiTheme="majorHAnsi" w:cs="Arial"/>
                <w:sz w:val="21"/>
                <w:szCs w:val="21"/>
                <w:lang w:eastAsia="en-AU"/>
              </w:rPr>
              <w:t xml:space="preserve">Source: </w:t>
            </w:r>
            <w:r w:rsidR="00C858AB" w:rsidRPr="006629BA">
              <w:rPr>
                <w:rFonts w:asciiTheme="majorHAnsi" w:eastAsia="Times New Roman" w:hAnsiTheme="majorHAnsi" w:cs="Arial"/>
                <w:sz w:val="21"/>
                <w:szCs w:val="21"/>
                <w:lang w:eastAsia="en-AU"/>
              </w:rPr>
              <w:t xml:space="preserve">Adapted from </w:t>
            </w:r>
            <w:r w:rsidR="005C3F22" w:rsidRPr="006629BA">
              <w:rPr>
                <w:rFonts w:asciiTheme="majorHAnsi" w:eastAsia="Times New Roman" w:hAnsiTheme="majorHAnsi" w:cs="Arial"/>
                <w:sz w:val="21"/>
                <w:szCs w:val="21"/>
                <w:lang w:eastAsia="en-AU"/>
              </w:rPr>
              <w:t>MAMPU Most Significant Change Stories (MSC)</w:t>
            </w:r>
            <w:r w:rsidR="00DF6CED" w:rsidRPr="006629BA">
              <w:rPr>
                <w:rFonts w:asciiTheme="majorHAnsi" w:eastAsia="Times New Roman" w:hAnsiTheme="majorHAnsi" w:cs="Arial"/>
                <w:sz w:val="21"/>
                <w:szCs w:val="21"/>
                <w:lang w:eastAsia="en-AU"/>
              </w:rPr>
              <w:t>, MANIS Info</w:t>
            </w:r>
            <w:r w:rsidR="007209DE" w:rsidRPr="006629BA">
              <w:rPr>
                <w:rFonts w:asciiTheme="majorHAnsi" w:eastAsia="Times New Roman" w:hAnsiTheme="majorHAnsi" w:cs="Arial"/>
                <w:sz w:val="21"/>
                <w:szCs w:val="21"/>
                <w:lang w:eastAsia="en-AU"/>
              </w:rPr>
              <w:t>r</w:t>
            </w:r>
            <w:r w:rsidR="00DF6CED" w:rsidRPr="006629BA">
              <w:rPr>
                <w:rFonts w:asciiTheme="majorHAnsi" w:eastAsia="Times New Roman" w:hAnsiTheme="majorHAnsi" w:cs="Arial"/>
                <w:sz w:val="21"/>
                <w:szCs w:val="21"/>
                <w:lang w:eastAsia="en-AU"/>
              </w:rPr>
              <w:t>mation Syste</w:t>
            </w:r>
            <w:r w:rsidR="0043110D" w:rsidRPr="006629BA">
              <w:rPr>
                <w:rFonts w:asciiTheme="majorHAnsi" w:eastAsia="Times New Roman" w:hAnsiTheme="majorHAnsi" w:cs="Arial"/>
                <w:sz w:val="21"/>
                <w:szCs w:val="21"/>
                <w:lang w:eastAsia="en-AU"/>
              </w:rPr>
              <w:t>m, 2018</w:t>
            </w:r>
            <w:r w:rsidRPr="006629BA">
              <w:rPr>
                <w:rFonts w:asciiTheme="majorHAnsi" w:eastAsia="Times New Roman" w:hAnsiTheme="majorHAnsi" w:cs="Arial"/>
                <w:sz w:val="21"/>
                <w:szCs w:val="21"/>
                <w:lang w:eastAsia="en-AU"/>
              </w:rPr>
              <w:t>.</w:t>
            </w:r>
          </w:p>
        </w:tc>
      </w:tr>
    </w:tbl>
    <w:p w14:paraId="024DC62F" w14:textId="77777777" w:rsidR="00224308" w:rsidRDefault="00224308" w:rsidP="00E676F4">
      <w:pPr>
        <w:jc w:val="both"/>
        <w:rPr>
          <w:rFonts w:asciiTheme="majorHAnsi" w:hAnsiTheme="majorHAnsi" w:cs="Arial"/>
          <w:b/>
          <w:i/>
          <w:sz w:val="22"/>
          <w:szCs w:val="22"/>
          <w:lang w:val="en-US"/>
        </w:rPr>
      </w:pPr>
    </w:p>
    <w:p w14:paraId="68657AA7" w14:textId="725B42CE" w:rsidR="007879D7" w:rsidRPr="003E7720" w:rsidRDefault="0013094D" w:rsidP="003E7720">
      <w:pPr>
        <w:rPr>
          <w:rFonts w:asciiTheme="majorHAnsi" w:hAnsiTheme="majorHAnsi" w:cs="Arial"/>
          <w:b/>
          <w:i/>
          <w:sz w:val="22"/>
          <w:szCs w:val="22"/>
          <w:lang w:val="en-US"/>
        </w:rPr>
      </w:pPr>
      <w:r w:rsidRPr="0013094D">
        <w:rPr>
          <w:rFonts w:asciiTheme="majorHAnsi" w:hAnsiTheme="majorHAnsi" w:cs="Arial"/>
          <w:b/>
          <w:i/>
          <w:sz w:val="22"/>
          <w:szCs w:val="22"/>
          <w:lang w:val="en-US"/>
        </w:rPr>
        <w:t>THEME</w:t>
      </w:r>
      <w:r w:rsidRPr="0013094D">
        <w:rPr>
          <w:rFonts w:asciiTheme="majorHAnsi" w:hAnsiTheme="majorHAnsi" w:cs="Arial"/>
          <w:b/>
          <w:i/>
          <w:sz w:val="22"/>
          <w:szCs w:val="22"/>
          <w:lang w:val="id-ID"/>
        </w:rPr>
        <w:t xml:space="preserve"> 2</w:t>
      </w:r>
      <w:r w:rsidRPr="0013094D">
        <w:rPr>
          <w:rFonts w:asciiTheme="majorHAnsi" w:hAnsiTheme="majorHAnsi" w:cs="Arial"/>
          <w:b/>
          <w:i/>
          <w:sz w:val="22"/>
          <w:szCs w:val="22"/>
          <w:lang w:val="en-US"/>
        </w:rPr>
        <w:t>:</w:t>
      </w:r>
      <w:r w:rsidRPr="0013094D">
        <w:rPr>
          <w:rFonts w:asciiTheme="majorHAnsi" w:hAnsiTheme="majorHAnsi" w:cs="Arial"/>
          <w:b/>
          <w:i/>
          <w:sz w:val="22"/>
          <w:szCs w:val="22"/>
          <w:lang w:val="id-ID"/>
        </w:rPr>
        <w:t xml:space="preserve"> IMPROVING CONDITIONS FOR EMPLOYMENT AND REMOVING WORKPLACE DISCRIMINATION</w:t>
      </w:r>
    </w:p>
    <w:p w14:paraId="0A6C32F9" w14:textId="2DBCFA88" w:rsidR="006C56DE" w:rsidRDefault="0068037F" w:rsidP="00224308">
      <w:pPr>
        <w:tabs>
          <w:tab w:val="num" w:pos="1440"/>
        </w:tabs>
        <w:spacing w:after="0" w:line="259" w:lineRule="auto"/>
        <w:jc w:val="both"/>
        <w:rPr>
          <w:rFonts w:asciiTheme="majorHAnsi" w:eastAsia="Times New Roman" w:hAnsiTheme="majorHAnsi" w:cs="Arial"/>
          <w:sz w:val="22"/>
          <w:szCs w:val="22"/>
          <w:lang w:eastAsia="en-AU"/>
        </w:rPr>
      </w:pPr>
      <w:r w:rsidRPr="00586B26">
        <w:rPr>
          <w:rFonts w:asciiTheme="majorHAnsi" w:eastAsia="Times New Roman" w:hAnsiTheme="majorHAnsi" w:cs="Arial"/>
          <w:sz w:val="22"/>
          <w:szCs w:val="22"/>
          <w:lang w:eastAsia="en-AU"/>
        </w:rPr>
        <w:t>Research on disability in Indonesia using national statistics shows that p</w:t>
      </w:r>
      <w:r w:rsidR="00AD51B3" w:rsidRPr="00586B26">
        <w:rPr>
          <w:rFonts w:asciiTheme="majorHAnsi" w:eastAsia="Times New Roman" w:hAnsiTheme="majorHAnsi" w:cs="Arial"/>
          <w:sz w:val="22"/>
          <w:szCs w:val="22"/>
          <w:lang w:eastAsia="en-AU"/>
        </w:rPr>
        <w:t>articipation in the labour market is significantly lower for people with disabilities.</w:t>
      </w:r>
      <w:r w:rsidR="00AD51B3" w:rsidRPr="00586B26">
        <w:rPr>
          <w:rFonts w:asciiTheme="majorHAnsi" w:hAnsiTheme="majorHAnsi" w:cs="Arial"/>
          <w:sz w:val="22"/>
          <w:szCs w:val="22"/>
        </w:rPr>
        <w:t xml:space="preserve"> </w:t>
      </w:r>
      <w:r w:rsidR="005E68D7" w:rsidRPr="00586B26">
        <w:rPr>
          <w:rFonts w:asciiTheme="majorHAnsi" w:hAnsiTheme="majorHAnsi" w:cs="Arial"/>
          <w:sz w:val="22"/>
          <w:szCs w:val="22"/>
          <w:lang w:val="id-ID"/>
        </w:rPr>
        <w:t xml:space="preserve">Only 38% </w:t>
      </w:r>
      <w:r w:rsidR="005E68D7" w:rsidRPr="00586B26">
        <w:rPr>
          <w:rFonts w:asciiTheme="majorHAnsi" w:hAnsiTheme="majorHAnsi" w:cs="Arial"/>
          <w:sz w:val="22"/>
          <w:szCs w:val="22"/>
          <w:lang w:val="en-US"/>
        </w:rPr>
        <w:t>of</w:t>
      </w:r>
      <w:r w:rsidR="00A35B48" w:rsidRPr="00586B26">
        <w:rPr>
          <w:rFonts w:asciiTheme="majorHAnsi" w:hAnsiTheme="majorHAnsi" w:cs="Arial"/>
          <w:sz w:val="22"/>
          <w:szCs w:val="22"/>
          <w:lang w:val="en-US"/>
        </w:rPr>
        <w:t xml:space="preserve"> people with disabilities</w:t>
      </w:r>
      <w:r w:rsidR="005E68D7" w:rsidRPr="00586B26">
        <w:rPr>
          <w:rFonts w:asciiTheme="majorHAnsi" w:hAnsiTheme="majorHAnsi" w:cs="Arial"/>
          <w:sz w:val="22"/>
          <w:szCs w:val="22"/>
          <w:lang w:val="id-ID"/>
        </w:rPr>
        <w:t xml:space="preserve"> are participating in the labour market, compare</w:t>
      </w:r>
      <w:r w:rsidR="005E68D7" w:rsidRPr="00586B26">
        <w:rPr>
          <w:rFonts w:asciiTheme="majorHAnsi" w:hAnsiTheme="majorHAnsi" w:cs="Arial"/>
          <w:sz w:val="22"/>
          <w:szCs w:val="22"/>
          <w:lang w:val="en-US"/>
        </w:rPr>
        <w:t>d</w:t>
      </w:r>
      <w:r w:rsidR="005E68D7" w:rsidRPr="00586B26">
        <w:rPr>
          <w:rFonts w:asciiTheme="majorHAnsi" w:hAnsiTheme="majorHAnsi" w:cs="Arial"/>
          <w:sz w:val="22"/>
          <w:szCs w:val="22"/>
          <w:lang w:val="id-ID"/>
        </w:rPr>
        <w:t xml:space="preserve"> to 66%</w:t>
      </w:r>
      <w:r w:rsidR="00EC61B5" w:rsidRPr="00586B26">
        <w:rPr>
          <w:rFonts w:asciiTheme="majorHAnsi" w:hAnsiTheme="majorHAnsi" w:cs="Arial"/>
          <w:sz w:val="22"/>
          <w:szCs w:val="22"/>
          <w:lang w:val="en-US"/>
        </w:rPr>
        <w:t xml:space="preserve"> of those</w:t>
      </w:r>
      <w:r w:rsidR="005E68D7" w:rsidRPr="00586B26">
        <w:rPr>
          <w:rFonts w:asciiTheme="majorHAnsi" w:hAnsiTheme="majorHAnsi" w:cs="Arial"/>
          <w:sz w:val="22"/>
          <w:szCs w:val="22"/>
          <w:lang w:val="id-ID"/>
        </w:rPr>
        <w:t xml:space="preserve"> with</w:t>
      </w:r>
      <w:r w:rsidR="00341E2E" w:rsidRPr="00586B26">
        <w:rPr>
          <w:rFonts w:asciiTheme="majorHAnsi" w:hAnsiTheme="majorHAnsi" w:cs="Arial"/>
          <w:sz w:val="22"/>
          <w:szCs w:val="22"/>
          <w:lang w:val="en-US"/>
        </w:rPr>
        <w:t>out</w:t>
      </w:r>
      <w:r w:rsidR="002021FD" w:rsidRPr="00586B26">
        <w:rPr>
          <w:rFonts w:asciiTheme="majorHAnsi" w:hAnsiTheme="majorHAnsi" w:cs="Arial"/>
          <w:sz w:val="22"/>
          <w:szCs w:val="22"/>
          <w:lang w:val="en-US"/>
        </w:rPr>
        <w:t xml:space="preserve"> a disability</w:t>
      </w:r>
      <w:r w:rsidR="00D36BDE" w:rsidRPr="00586B26">
        <w:rPr>
          <w:rFonts w:asciiTheme="majorHAnsi" w:hAnsiTheme="majorHAnsi" w:cs="Arial"/>
          <w:sz w:val="22"/>
          <w:szCs w:val="22"/>
          <w:lang w:val="id-ID"/>
        </w:rPr>
        <w:t xml:space="preserve">. </w:t>
      </w:r>
      <w:r w:rsidR="005E68D7" w:rsidRPr="00586B26">
        <w:rPr>
          <w:rFonts w:asciiTheme="majorHAnsi" w:hAnsiTheme="majorHAnsi" w:cs="Arial"/>
          <w:sz w:val="22"/>
          <w:szCs w:val="22"/>
          <w:lang w:val="id-ID"/>
        </w:rPr>
        <w:t xml:space="preserve">Difficulties of self-care imposed </w:t>
      </w:r>
      <w:r w:rsidR="00341E2E" w:rsidRPr="00586B26">
        <w:rPr>
          <w:rFonts w:asciiTheme="majorHAnsi" w:hAnsiTheme="majorHAnsi" w:cs="Arial"/>
          <w:sz w:val="22"/>
          <w:szCs w:val="22"/>
          <w:lang w:val="en-US"/>
        </w:rPr>
        <w:t xml:space="preserve">the </w:t>
      </w:r>
      <w:r w:rsidR="005E68D7" w:rsidRPr="00586B26">
        <w:rPr>
          <w:rFonts w:asciiTheme="majorHAnsi" w:hAnsiTheme="majorHAnsi" w:cs="Arial"/>
          <w:sz w:val="22"/>
          <w:szCs w:val="22"/>
          <w:lang w:val="id-ID"/>
        </w:rPr>
        <w:t>greatest limitations</w:t>
      </w:r>
      <w:r w:rsidRPr="00586B26">
        <w:rPr>
          <w:rFonts w:asciiTheme="majorHAnsi" w:hAnsiTheme="majorHAnsi" w:cs="Arial"/>
          <w:sz w:val="22"/>
          <w:szCs w:val="22"/>
          <w:lang w:val="en-US"/>
        </w:rPr>
        <w:t>.</w:t>
      </w:r>
      <w:r w:rsidR="005E68D7" w:rsidRPr="00586B26">
        <w:rPr>
          <w:rFonts w:asciiTheme="majorHAnsi" w:hAnsiTheme="majorHAnsi" w:cs="Arial"/>
          <w:sz w:val="22"/>
          <w:szCs w:val="22"/>
        </w:rPr>
        <w:t xml:space="preserve"> </w:t>
      </w:r>
      <w:r w:rsidR="00F210D2" w:rsidRPr="00586B26">
        <w:rPr>
          <w:rFonts w:asciiTheme="majorHAnsi" w:hAnsiTheme="majorHAnsi" w:cs="Arial"/>
          <w:sz w:val="22"/>
          <w:szCs w:val="22"/>
        </w:rPr>
        <w:t xml:space="preserve">Women with disabilities </w:t>
      </w:r>
      <w:r w:rsidR="00B13BF8" w:rsidRPr="00586B26">
        <w:rPr>
          <w:rFonts w:asciiTheme="majorHAnsi" w:hAnsiTheme="majorHAnsi" w:cs="Arial"/>
          <w:sz w:val="22"/>
          <w:szCs w:val="22"/>
        </w:rPr>
        <w:t xml:space="preserve">have lower rates of participation in the labour force </w:t>
      </w:r>
      <w:r w:rsidR="00F210D2" w:rsidRPr="00586B26">
        <w:rPr>
          <w:rFonts w:asciiTheme="majorHAnsi" w:hAnsiTheme="majorHAnsi" w:cs="Arial"/>
          <w:sz w:val="22"/>
          <w:szCs w:val="22"/>
        </w:rPr>
        <w:t>with 71% of men with a disability work</w:t>
      </w:r>
      <w:r w:rsidR="00D673F0" w:rsidRPr="00586B26">
        <w:rPr>
          <w:rFonts w:asciiTheme="majorHAnsi" w:hAnsiTheme="majorHAnsi" w:cs="Arial"/>
          <w:sz w:val="22"/>
          <w:szCs w:val="22"/>
        </w:rPr>
        <w:t>ing</w:t>
      </w:r>
      <w:r w:rsidR="00F210D2" w:rsidRPr="00586B26">
        <w:rPr>
          <w:rFonts w:asciiTheme="majorHAnsi" w:hAnsiTheme="majorHAnsi" w:cs="Arial"/>
          <w:sz w:val="22"/>
          <w:szCs w:val="22"/>
        </w:rPr>
        <w:t xml:space="preserve"> relativ</w:t>
      </w:r>
      <w:r w:rsidR="00D673F0" w:rsidRPr="00586B26">
        <w:rPr>
          <w:rFonts w:asciiTheme="majorHAnsi" w:hAnsiTheme="majorHAnsi" w:cs="Arial"/>
          <w:sz w:val="22"/>
          <w:szCs w:val="22"/>
        </w:rPr>
        <w:t>e to 41% of women</w:t>
      </w:r>
      <w:r w:rsidRPr="00586B26">
        <w:rPr>
          <w:rFonts w:asciiTheme="majorHAnsi" w:hAnsiTheme="majorHAnsi" w:cs="Arial"/>
          <w:sz w:val="22"/>
          <w:szCs w:val="22"/>
        </w:rPr>
        <w:t>.</w:t>
      </w:r>
      <w:r w:rsidR="00D673F0" w:rsidRPr="00586B26">
        <w:rPr>
          <w:rFonts w:asciiTheme="majorHAnsi" w:hAnsiTheme="majorHAnsi" w:cs="Arial"/>
          <w:sz w:val="22"/>
          <w:szCs w:val="22"/>
        </w:rPr>
        <w:t xml:space="preserve"> W</w:t>
      </w:r>
      <w:r w:rsidR="00F210D2" w:rsidRPr="00586B26">
        <w:rPr>
          <w:rFonts w:asciiTheme="majorHAnsi" w:hAnsiTheme="majorHAnsi" w:cs="Arial"/>
          <w:sz w:val="22"/>
          <w:szCs w:val="22"/>
        </w:rPr>
        <w:t xml:space="preserve">omen </w:t>
      </w:r>
      <w:r w:rsidR="00D673F0" w:rsidRPr="00586B26">
        <w:rPr>
          <w:rFonts w:asciiTheme="majorHAnsi" w:hAnsiTheme="majorHAnsi" w:cs="Arial"/>
          <w:sz w:val="22"/>
          <w:szCs w:val="22"/>
        </w:rPr>
        <w:t xml:space="preserve">are </w:t>
      </w:r>
      <w:r w:rsidR="00F210D2" w:rsidRPr="00586B26">
        <w:rPr>
          <w:rFonts w:asciiTheme="majorHAnsi" w:hAnsiTheme="majorHAnsi" w:cs="Arial"/>
          <w:sz w:val="22"/>
          <w:szCs w:val="22"/>
        </w:rPr>
        <w:t>also</w:t>
      </w:r>
      <w:r w:rsidR="00AD51B3" w:rsidRPr="00586B26">
        <w:rPr>
          <w:rFonts w:asciiTheme="majorHAnsi" w:eastAsia="Times New Roman" w:hAnsiTheme="majorHAnsi" w:cs="Arial"/>
          <w:sz w:val="22"/>
          <w:szCs w:val="22"/>
          <w:lang w:eastAsia="en-AU"/>
        </w:rPr>
        <w:t xml:space="preserve"> less likely to </w:t>
      </w:r>
      <w:r w:rsidRPr="00586B26">
        <w:rPr>
          <w:rFonts w:asciiTheme="majorHAnsi" w:eastAsia="Times New Roman" w:hAnsiTheme="majorHAnsi" w:cs="Arial"/>
          <w:sz w:val="22"/>
          <w:szCs w:val="22"/>
          <w:lang w:eastAsia="en-AU"/>
        </w:rPr>
        <w:t>secure</w:t>
      </w:r>
      <w:r w:rsidR="00AD51B3" w:rsidRPr="00586B26">
        <w:rPr>
          <w:rFonts w:asciiTheme="majorHAnsi" w:eastAsia="Times New Roman" w:hAnsiTheme="majorHAnsi" w:cs="Arial"/>
          <w:sz w:val="22"/>
          <w:szCs w:val="22"/>
          <w:lang w:eastAsia="en-AU"/>
        </w:rPr>
        <w:t xml:space="preserve"> </w:t>
      </w:r>
      <w:r w:rsidR="00100FC9">
        <w:rPr>
          <w:rFonts w:asciiTheme="majorHAnsi" w:eastAsia="Times New Roman" w:hAnsiTheme="majorHAnsi" w:cs="Arial"/>
          <w:sz w:val="22"/>
          <w:szCs w:val="22"/>
          <w:lang w:eastAsia="en-AU"/>
        </w:rPr>
        <w:t>‘</w:t>
      </w:r>
      <w:r w:rsidR="00AD51B3" w:rsidRPr="00586B26">
        <w:rPr>
          <w:rFonts w:asciiTheme="majorHAnsi" w:eastAsia="Times New Roman" w:hAnsiTheme="majorHAnsi" w:cs="Arial"/>
          <w:sz w:val="22"/>
          <w:szCs w:val="22"/>
          <w:lang w:eastAsia="en-AU"/>
        </w:rPr>
        <w:t>decent</w:t>
      </w:r>
      <w:r w:rsidRPr="00586B26">
        <w:rPr>
          <w:rFonts w:asciiTheme="majorHAnsi" w:eastAsia="Times New Roman" w:hAnsiTheme="majorHAnsi" w:cs="Arial"/>
          <w:sz w:val="22"/>
          <w:szCs w:val="22"/>
          <w:lang w:eastAsia="en-AU"/>
        </w:rPr>
        <w:t xml:space="preserve"> work</w:t>
      </w:r>
      <w:r w:rsidR="00100FC9">
        <w:rPr>
          <w:rFonts w:asciiTheme="majorHAnsi" w:eastAsia="Times New Roman" w:hAnsiTheme="majorHAnsi" w:cs="Arial"/>
          <w:sz w:val="22"/>
          <w:szCs w:val="22"/>
          <w:lang w:eastAsia="en-AU"/>
        </w:rPr>
        <w:t>’</w:t>
      </w:r>
      <w:r w:rsidR="000766FB" w:rsidRPr="00586B26">
        <w:rPr>
          <w:rFonts w:asciiTheme="majorHAnsi" w:eastAsia="Times New Roman" w:hAnsiTheme="majorHAnsi" w:cs="Arial"/>
          <w:sz w:val="22"/>
          <w:szCs w:val="22"/>
          <w:lang w:eastAsia="en-AU"/>
        </w:rPr>
        <w:t xml:space="preserve"> </w:t>
      </w:r>
      <w:r w:rsidR="00AD51B3" w:rsidRPr="00586B26">
        <w:rPr>
          <w:rFonts w:asciiTheme="majorHAnsi" w:eastAsia="Times New Roman" w:hAnsiTheme="majorHAnsi" w:cs="Arial"/>
          <w:sz w:val="22"/>
          <w:szCs w:val="22"/>
          <w:lang w:eastAsia="en-AU"/>
        </w:rPr>
        <w:t>than non-disabled women, or disabled men</w:t>
      </w:r>
      <w:r w:rsidR="00DB5824" w:rsidRPr="00586B26">
        <w:rPr>
          <w:rFonts w:asciiTheme="majorHAnsi" w:eastAsia="Times New Roman" w:hAnsiTheme="majorHAnsi" w:cs="Arial"/>
          <w:sz w:val="22"/>
          <w:szCs w:val="22"/>
          <w:lang w:eastAsia="en-AU"/>
        </w:rPr>
        <w:t>.</w:t>
      </w:r>
      <w:r w:rsidRPr="00586B26">
        <w:rPr>
          <w:rStyle w:val="FootnoteReference"/>
          <w:rFonts w:asciiTheme="majorHAnsi" w:hAnsiTheme="majorHAnsi" w:cs="Arial"/>
          <w:sz w:val="22"/>
          <w:szCs w:val="22"/>
        </w:rPr>
        <w:footnoteReference w:id="24"/>
      </w:r>
      <w:r w:rsidR="004D4C8E" w:rsidRPr="00586B26">
        <w:rPr>
          <w:rFonts w:asciiTheme="majorHAnsi" w:eastAsia="Times New Roman" w:hAnsiTheme="majorHAnsi" w:cs="Arial"/>
          <w:sz w:val="22"/>
          <w:szCs w:val="22"/>
          <w:lang w:eastAsia="en-AU"/>
        </w:rPr>
        <w:t xml:space="preserve"> </w:t>
      </w:r>
    </w:p>
    <w:p w14:paraId="0B70DE08" w14:textId="77777777" w:rsidR="006629BA" w:rsidRDefault="006629BA" w:rsidP="00224308">
      <w:pPr>
        <w:tabs>
          <w:tab w:val="num" w:pos="1440"/>
        </w:tabs>
        <w:spacing w:after="0" w:line="259" w:lineRule="auto"/>
        <w:jc w:val="both"/>
        <w:rPr>
          <w:rFonts w:asciiTheme="majorHAnsi" w:eastAsia="Times New Roman" w:hAnsiTheme="majorHAnsi" w:cs="Arial"/>
          <w:sz w:val="22"/>
          <w:szCs w:val="22"/>
          <w:lang w:eastAsia="en-AU"/>
        </w:rPr>
      </w:pPr>
    </w:p>
    <w:p w14:paraId="46EDDF23" w14:textId="20727463" w:rsidR="003E7720" w:rsidRDefault="003E7720" w:rsidP="003E7720">
      <w:pPr>
        <w:tabs>
          <w:tab w:val="num" w:pos="1440"/>
        </w:tabs>
        <w:spacing w:after="0" w:line="259" w:lineRule="auto"/>
        <w:jc w:val="both"/>
        <w:rPr>
          <w:rFonts w:asciiTheme="majorHAnsi" w:eastAsia="Times New Roman" w:hAnsiTheme="majorHAnsi" w:cs="Arial"/>
          <w:sz w:val="22"/>
          <w:szCs w:val="22"/>
          <w:lang w:eastAsia="en-AU"/>
        </w:rPr>
      </w:pPr>
      <w:r w:rsidRPr="00F61B2D">
        <w:rPr>
          <w:rFonts w:asciiTheme="majorHAnsi" w:eastAsia="Times New Roman" w:hAnsiTheme="majorHAnsi" w:cs="Arial"/>
          <w:sz w:val="22"/>
          <w:szCs w:val="22"/>
          <w:lang w:eastAsia="en-AU"/>
        </w:rPr>
        <w:t>People with disabilities are over represented in agriculture</w:t>
      </w:r>
      <w:r w:rsidR="00F61B2D" w:rsidRPr="00F61B2D">
        <w:rPr>
          <w:rFonts w:asciiTheme="majorHAnsi" w:eastAsia="Times New Roman" w:hAnsiTheme="majorHAnsi" w:cs="Arial"/>
          <w:sz w:val="22"/>
          <w:szCs w:val="22"/>
          <w:lang w:eastAsia="en-AU"/>
        </w:rPr>
        <w:t>, at 48% (sever</w:t>
      </w:r>
      <w:r w:rsidR="00CE499C">
        <w:rPr>
          <w:rFonts w:asciiTheme="majorHAnsi" w:eastAsia="Times New Roman" w:hAnsiTheme="majorHAnsi" w:cs="Arial"/>
          <w:sz w:val="22"/>
          <w:szCs w:val="22"/>
          <w:lang w:eastAsia="en-AU"/>
        </w:rPr>
        <w:t>e</w:t>
      </w:r>
      <w:r w:rsidR="00F61B2D" w:rsidRPr="00F61B2D">
        <w:rPr>
          <w:rFonts w:asciiTheme="majorHAnsi" w:eastAsia="Times New Roman" w:hAnsiTheme="majorHAnsi" w:cs="Arial"/>
          <w:sz w:val="22"/>
          <w:szCs w:val="22"/>
          <w:lang w:eastAsia="en-AU"/>
        </w:rPr>
        <w:t xml:space="preserve"> disability) compared to 30% of people without disabilities</w:t>
      </w:r>
      <w:r w:rsidRPr="00F61B2D">
        <w:rPr>
          <w:rFonts w:asciiTheme="majorHAnsi" w:eastAsia="Times New Roman" w:hAnsiTheme="majorHAnsi" w:cs="Arial"/>
          <w:sz w:val="22"/>
          <w:szCs w:val="22"/>
          <w:lang w:eastAsia="en-AU"/>
        </w:rPr>
        <w:t>.</w:t>
      </w:r>
      <w:r w:rsidRPr="00F61B2D">
        <w:rPr>
          <w:rStyle w:val="FootnoteReference"/>
          <w:rFonts w:asciiTheme="majorHAnsi" w:eastAsia="Times New Roman" w:hAnsiTheme="majorHAnsi" w:cs="Arial"/>
          <w:sz w:val="22"/>
          <w:szCs w:val="22"/>
          <w:lang w:eastAsia="en-AU"/>
        </w:rPr>
        <w:footnoteReference w:id="25"/>
      </w:r>
      <w:r w:rsidRPr="00F61B2D">
        <w:rPr>
          <w:rFonts w:asciiTheme="majorHAnsi" w:eastAsia="Times New Roman" w:hAnsiTheme="majorHAnsi" w:cs="Arial"/>
          <w:sz w:val="22"/>
          <w:szCs w:val="22"/>
          <w:lang w:eastAsia="en-AU"/>
        </w:rPr>
        <w:t xml:space="preserve"> The Indonesian Ministry of Manpower and</w:t>
      </w:r>
      <w:r w:rsidRPr="00B51999">
        <w:rPr>
          <w:rFonts w:asciiTheme="majorHAnsi" w:eastAsia="Times New Roman" w:hAnsiTheme="majorHAnsi" w:cs="Arial"/>
          <w:sz w:val="22"/>
          <w:szCs w:val="22"/>
          <w:lang w:eastAsia="en-AU"/>
        </w:rPr>
        <w:t xml:space="preserve"> Transmigration and the Ministry of Social Affairs has offered vocational training for</w:t>
      </w:r>
      <w:r>
        <w:rPr>
          <w:rFonts w:asciiTheme="majorHAnsi" w:eastAsia="Times New Roman" w:hAnsiTheme="majorHAnsi" w:cs="Arial"/>
          <w:sz w:val="22"/>
          <w:szCs w:val="22"/>
          <w:lang w:eastAsia="en-AU"/>
        </w:rPr>
        <w:t xml:space="preserve"> people with disabilities</w:t>
      </w:r>
      <w:r w:rsidRPr="00B51999">
        <w:rPr>
          <w:rFonts w:asciiTheme="majorHAnsi" w:eastAsia="Times New Roman" w:hAnsiTheme="majorHAnsi" w:cs="Arial"/>
          <w:sz w:val="22"/>
          <w:szCs w:val="22"/>
          <w:lang w:eastAsia="en-AU"/>
        </w:rPr>
        <w:t xml:space="preserve"> but targeting and appropriateness of the training can impact</w:t>
      </w:r>
      <w:r>
        <w:rPr>
          <w:rFonts w:asciiTheme="majorHAnsi" w:eastAsia="Times New Roman" w:hAnsiTheme="majorHAnsi" w:cs="Arial"/>
          <w:sz w:val="22"/>
          <w:szCs w:val="22"/>
          <w:lang w:eastAsia="en-AU"/>
        </w:rPr>
        <w:t xml:space="preserve"> on its reach and effectiveness</w:t>
      </w:r>
      <w:r w:rsidRPr="00B51999">
        <w:rPr>
          <w:rFonts w:asciiTheme="majorHAnsi" w:eastAsia="Times New Roman" w:hAnsiTheme="majorHAnsi" w:cs="Arial"/>
          <w:sz w:val="22"/>
          <w:szCs w:val="22"/>
          <w:lang w:eastAsia="en-AU"/>
        </w:rPr>
        <w:t xml:space="preserve">. At the province and district level, programs to support </w:t>
      </w:r>
      <w:r w:rsidRPr="00BD2016">
        <w:rPr>
          <w:rFonts w:asciiTheme="majorHAnsi" w:eastAsia="Times New Roman" w:hAnsiTheme="majorHAnsi" w:cs="Arial"/>
          <w:sz w:val="22"/>
          <w:szCs w:val="22"/>
          <w:lang w:eastAsia="en-AU"/>
        </w:rPr>
        <w:t>establishment of cooperatives (</w:t>
      </w:r>
      <w:r w:rsidRPr="00BD2016">
        <w:rPr>
          <w:rFonts w:asciiTheme="majorHAnsi" w:eastAsia="Times New Roman" w:hAnsiTheme="majorHAnsi" w:cs="Arial"/>
          <w:i/>
          <w:sz w:val="22"/>
          <w:szCs w:val="22"/>
          <w:lang w:eastAsia="en-AU"/>
        </w:rPr>
        <w:t>koperasi</w:t>
      </w:r>
      <w:r w:rsidRPr="00BD2016">
        <w:rPr>
          <w:rFonts w:asciiTheme="majorHAnsi" w:eastAsia="Times New Roman" w:hAnsiTheme="majorHAnsi" w:cs="Arial"/>
          <w:sz w:val="22"/>
          <w:szCs w:val="22"/>
          <w:lang w:eastAsia="en-AU"/>
        </w:rPr>
        <w:t>) sometimes reach</w:t>
      </w:r>
      <w:r>
        <w:rPr>
          <w:rFonts w:asciiTheme="majorHAnsi" w:eastAsia="Times New Roman" w:hAnsiTheme="majorHAnsi" w:cs="Arial"/>
          <w:sz w:val="22"/>
          <w:szCs w:val="22"/>
          <w:lang w:eastAsia="en-AU"/>
        </w:rPr>
        <w:t xml:space="preserve"> people with disabilities</w:t>
      </w:r>
      <w:r w:rsidRPr="00BD2016">
        <w:rPr>
          <w:rFonts w:asciiTheme="majorHAnsi" w:eastAsia="Times New Roman" w:hAnsiTheme="majorHAnsi" w:cs="Arial"/>
          <w:sz w:val="22"/>
          <w:szCs w:val="22"/>
          <w:lang w:eastAsia="en-AU"/>
        </w:rPr>
        <w:t xml:space="preserve"> but generall</w:t>
      </w:r>
      <w:r w:rsidRPr="00B51999">
        <w:rPr>
          <w:rFonts w:asciiTheme="majorHAnsi" w:eastAsia="Times New Roman" w:hAnsiTheme="majorHAnsi" w:cs="Arial"/>
          <w:sz w:val="22"/>
          <w:szCs w:val="22"/>
          <w:lang w:eastAsia="en-AU"/>
        </w:rPr>
        <w:t xml:space="preserve">y limit their prospects by providing support only to buy livestock or food production, without consideration of market potential or their particular needs as people with disabilities. </w:t>
      </w:r>
    </w:p>
    <w:p w14:paraId="5ECBAE62" w14:textId="77777777" w:rsidR="003E7720" w:rsidRDefault="003E7720" w:rsidP="003E7720">
      <w:pPr>
        <w:tabs>
          <w:tab w:val="num" w:pos="1440"/>
        </w:tabs>
        <w:spacing w:after="0" w:line="259" w:lineRule="auto"/>
        <w:jc w:val="both"/>
        <w:rPr>
          <w:rFonts w:asciiTheme="majorHAnsi" w:eastAsia="Times New Roman" w:hAnsiTheme="majorHAnsi" w:cs="Arial"/>
          <w:sz w:val="22"/>
          <w:szCs w:val="22"/>
          <w:lang w:eastAsia="en-AU"/>
        </w:rPr>
      </w:pPr>
    </w:p>
    <w:p w14:paraId="1A123A04" w14:textId="20089EAD" w:rsidR="00CE499C" w:rsidRPr="00CE499C" w:rsidRDefault="00CE499C" w:rsidP="00CE499C">
      <w:pPr>
        <w:tabs>
          <w:tab w:val="num" w:pos="1440"/>
        </w:tabs>
        <w:spacing w:after="0" w:line="259" w:lineRule="auto"/>
        <w:jc w:val="both"/>
        <w:rPr>
          <w:rFonts w:asciiTheme="majorHAnsi" w:eastAsia="Times New Roman" w:hAnsiTheme="majorHAnsi" w:cs="Arial"/>
          <w:sz w:val="22"/>
          <w:szCs w:val="22"/>
          <w:lang w:eastAsia="en-AU"/>
        </w:rPr>
      </w:pPr>
      <w:r w:rsidRPr="00CE499C">
        <w:rPr>
          <w:rFonts w:asciiTheme="majorHAnsi" w:eastAsia="Times New Roman" w:hAnsiTheme="majorHAnsi" w:cs="Arial"/>
          <w:sz w:val="22"/>
          <w:szCs w:val="22"/>
          <w:lang w:eastAsia="en-AU"/>
        </w:rPr>
        <w:t>People with disabilities are also over represented in the informal sector</w:t>
      </w:r>
      <w:r w:rsidR="00D97D8D">
        <w:rPr>
          <w:rFonts w:asciiTheme="majorHAnsi" w:eastAsia="Times New Roman" w:hAnsiTheme="majorHAnsi" w:cs="Arial"/>
          <w:sz w:val="22"/>
          <w:szCs w:val="22"/>
          <w:lang w:eastAsia="en-AU"/>
        </w:rPr>
        <w:t>.</w:t>
      </w:r>
      <w:r w:rsidRPr="00CE499C">
        <w:rPr>
          <w:rFonts w:asciiTheme="majorHAnsi" w:eastAsia="Times New Roman" w:hAnsiTheme="majorHAnsi" w:cs="Arial"/>
          <w:sz w:val="22"/>
          <w:szCs w:val="22"/>
          <w:lang w:eastAsia="en-AU"/>
        </w:rPr>
        <w:t xml:space="preserve"> Seventy-five percent of people with disability work in this sector. Barriers to education, infrastructure, poorly targeted training, lack of home base nursing care, and discrimination in the formal labour market, leave many people with disabilities no choice but to work in informal occupations, in either small individual (self-employed) or household business or as unpaid household workers.</w:t>
      </w:r>
      <w:r w:rsidRPr="00CE499C">
        <w:rPr>
          <w:rStyle w:val="FootnoteReference"/>
          <w:rFonts w:asciiTheme="majorHAnsi" w:eastAsia="Times New Roman" w:hAnsiTheme="majorHAnsi" w:cs="Arial"/>
          <w:sz w:val="22"/>
          <w:szCs w:val="22"/>
          <w:lang w:eastAsia="en-AU"/>
        </w:rPr>
        <w:footnoteReference w:id="26"/>
      </w:r>
      <w:r w:rsidRPr="00CE499C">
        <w:rPr>
          <w:rFonts w:asciiTheme="majorHAnsi" w:eastAsia="Times New Roman" w:hAnsiTheme="majorHAnsi" w:cs="Arial"/>
          <w:sz w:val="22"/>
          <w:szCs w:val="22"/>
          <w:lang w:eastAsia="en-AU"/>
        </w:rPr>
        <w:t xml:space="preserve"> Some also work as contracted ‘homeworkers’. While this provides avenues to gain access to economic markets and livelih</w:t>
      </w:r>
      <w:r w:rsidR="00D97D8D">
        <w:rPr>
          <w:rFonts w:asciiTheme="majorHAnsi" w:eastAsia="Times New Roman" w:hAnsiTheme="majorHAnsi" w:cs="Arial"/>
          <w:sz w:val="22"/>
          <w:szCs w:val="22"/>
          <w:lang w:eastAsia="en-AU"/>
        </w:rPr>
        <w:t>oods for people with disability,</w:t>
      </w:r>
      <w:r w:rsidRPr="00CE499C">
        <w:rPr>
          <w:rStyle w:val="FootnoteReference"/>
          <w:rFonts w:asciiTheme="majorHAnsi" w:eastAsia="Times New Roman" w:hAnsiTheme="majorHAnsi" w:cs="Arial"/>
          <w:sz w:val="22"/>
          <w:szCs w:val="22"/>
          <w:lang w:eastAsia="en-AU"/>
        </w:rPr>
        <w:footnoteReference w:id="27"/>
      </w:r>
      <w:r w:rsidRPr="00CE499C">
        <w:rPr>
          <w:rFonts w:asciiTheme="majorHAnsi" w:eastAsia="Times New Roman" w:hAnsiTheme="majorHAnsi" w:cs="Arial"/>
          <w:sz w:val="22"/>
          <w:szCs w:val="22"/>
          <w:lang w:eastAsia="en-AU"/>
        </w:rPr>
        <w:t xml:space="preserve"> informal workers, including homeworkers are isolated, lack decent work conditions including legal and regulatory protections, contracts, access to government social protection programs (employer provided health and work insurance, OHS provisions and training), fair wages, and have weak collective bargaining powers.</w:t>
      </w:r>
      <w:r w:rsidR="00100FC9">
        <w:rPr>
          <w:rStyle w:val="FootnoteReference"/>
          <w:rFonts w:asciiTheme="majorHAnsi" w:eastAsia="Times New Roman" w:hAnsiTheme="majorHAnsi" w:cs="Arial"/>
          <w:sz w:val="22"/>
          <w:szCs w:val="22"/>
          <w:lang w:eastAsia="en-AU"/>
        </w:rPr>
        <w:footnoteReference w:id="28"/>
      </w:r>
    </w:p>
    <w:p w14:paraId="66EB7FFA" w14:textId="77777777" w:rsidR="0097274F" w:rsidRPr="00B51999" w:rsidRDefault="0097274F" w:rsidP="004C7DBF">
      <w:pPr>
        <w:tabs>
          <w:tab w:val="num" w:pos="1440"/>
        </w:tabs>
        <w:spacing w:after="0" w:line="259" w:lineRule="auto"/>
        <w:jc w:val="both"/>
        <w:rPr>
          <w:rFonts w:asciiTheme="majorHAnsi" w:eastAsia="Times New Roman" w:hAnsiTheme="majorHAnsi" w:cs="Arial"/>
          <w:sz w:val="22"/>
          <w:szCs w:val="22"/>
          <w:lang w:eastAsia="en-AU"/>
        </w:rPr>
      </w:pPr>
    </w:p>
    <w:p w14:paraId="5CB72AD5" w14:textId="3AD32078" w:rsidR="00E91E4A" w:rsidRDefault="00AD51B3" w:rsidP="00C14D4F">
      <w:pPr>
        <w:tabs>
          <w:tab w:val="num" w:pos="1440"/>
        </w:tabs>
        <w:spacing w:after="0" w:line="259" w:lineRule="auto"/>
        <w:jc w:val="both"/>
        <w:rPr>
          <w:rFonts w:asciiTheme="majorHAnsi" w:hAnsiTheme="majorHAnsi" w:cs="Arial"/>
          <w:sz w:val="22"/>
          <w:szCs w:val="22"/>
          <w:lang w:val="en-US"/>
        </w:rPr>
      </w:pPr>
      <w:r w:rsidRPr="00B51999">
        <w:rPr>
          <w:rFonts w:asciiTheme="majorHAnsi" w:eastAsia="Times New Roman" w:hAnsiTheme="majorHAnsi" w:cs="Arial"/>
          <w:sz w:val="22"/>
          <w:szCs w:val="22"/>
        </w:rPr>
        <w:t>The Disability Law No. 8 /2016 has set a quota of 2% of the workforce to include</w:t>
      </w:r>
      <w:r w:rsidR="00A35B48">
        <w:rPr>
          <w:rFonts w:asciiTheme="majorHAnsi" w:eastAsia="Times New Roman" w:hAnsiTheme="majorHAnsi" w:cs="Arial"/>
          <w:sz w:val="22"/>
          <w:szCs w:val="22"/>
        </w:rPr>
        <w:t xml:space="preserve"> people with disabilities</w:t>
      </w:r>
      <w:r w:rsidRPr="00B51999">
        <w:rPr>
          <w:rFonts w:asciiTheme="majorHAnsi" w:eastAsia="Times New Roman" w:hAnsiTheme="majorHAnsi" w:cs="Arial"/>
          <w:sz w:val="22"/>
          <w:szCs w:val="22"/>
        </w:rPr>
        <w:t xml:space="preserve">, but this is still limited to State-Owned Enterprises </w:t>
      </w:r>
      <w:r w:rsidR="00022AF5" w:rsidRPr="00B51999">
        <w:rPr>
          <w:rFonts w:asciiTheme="majorHAnsi" w:eastAsia="Times New Roman" w:hAnsiTheme="majorHAnsi" w:cs="Arial"/>
          <w:sz w:val="22"/>
          <w:szCs w:val="22"/>
        </w:rPr>
        <w:t xml:space="preserve">(BUMN) </w:t>
      </w:r>
      <w:r w:rsidRPr="00B51999">
        <w:rPr>
          <w:rFonts w:asciiTheme="majorHAnsi" w:eastAsia="Times New Roman" w:hAnsiTheme="majorHAnsi" w:cs="Arial"/>
          <w:sz w:val="22"/>
          <w:szCs w:val="22"/>
        </w:rPr>
        <w:t>and Regional Government-Owned Enterprises</w:t>
      </w:r>
      <w:r w:rsidR="00022AF5" w:rsidRPr="00B51999">
        <w:rPr>
          <w:rFonts w:asciiTheme="majorHAnsi" w:eastAsia="Times New Roman" w:hAnsiTheme="majorHAnsi" w:cs="Arial"/>
          <w:sz w:val="22"/>
          <w:szCs w:val="22"/>
        </w:rPr>
        <w:t xml:space="preserve"> (BUMD)</w:t>
      </w:r>
      <w:r w:rsidRPr="00B51999">
        <w:rPr>
          <w:rFonts w:asciiTheme="majorHAnsi" w:eastAsia="Times New Roman" w:hAnsiTheme="majorHAnsi" w:cs="Arial"/>
          <w:sz w:val="22"/>
          <w:szCs w:val="22"/>
        </w:rPr>
        <w:t>. The quota already existed in Law No. 4 year 1997 but no sanctions were implemente</w:t>
      </w:r>
      <w:r w:rsidR="00E35E07" w:rsidRPr="00B51999">
        <w:rPr>
          <w:rFonts w:asciiTheme="majorHAnsi" w:eastAsia="Times New Roman" w:hAnsiTheme="majorHAnsi" w:cs="Arial"/>
          <w:sz w:val="22"/>
          <w:szCs w:val="22"/>
        </w:rPr>
        <w:t>d</w:t>
      </w:r>
      <w:r w:rsidR="00621839" w:rsidRPr="00B51999">
        <w:rPr>
          <w:rFonts w:asciiTheme="majorHAnsi" w:eastAsia="Times New Roman" w:hAnsiTheme="majorHAnsi" w:cs="Arial"/>
          <w:sz w:val="22"/>
          <w:szCs w:val="22"/>
        </w:rPr>
        <w:t xml:space="preserve"> and </w:t>
      </w:r>
      <w:r w:rsidR="00621839" w:rsidRPr="00B51999">
        <w:rPr>
          <w:rFonts w:asciiTheme="majorHAnsi" w:hAnsiTheme="majorHAnsi" w:cs="Arial"/>
          <w:sz w:val="22"/>
          <w:szCs w:val="22"/>
          <w:lang w:val="id-ID"/>
        </w:rPr>
        <w:t>m</w:t>
      </w:r>
      <w:r w:rsidR="007879D7" w:rsidRPr="00B51999">
        <w:rPr>
          <w:rFonts w:asciiTheme="majorHAnsi" w:hAnsiTheme="majorHAnsi" w:cs="Arial"/>
          <w:sz w:val="22"/>
          <w:szCs w:val="22"/>
          <w:lang w:val="id-ID"/>
        </w:rPr>
        <w:t xml:space="preserve">any employers </w:t>
      </w:r>
      <w:r w:rsidR="00E35E07" w:rsidRPr="00B51999">
        <w:rPr>
          <w:rFonts w:asciiTheme="majorHAnsi" w:hAnsiTheme="majorHAnsi" w:cs="Arial"/>
          <w:sz w:val="22"/>
          <w:szCs w:val="22"/>
          <w:lang w:val="id-ID"/>
        </w:rPr>
        <w:t>did</w:t>
      </w:r>
      <w:r w:rsidR="007879D7" w:rsidRPr="00B51999">
        <w:rPr>
          <w:rFonts w:asciiTheme="majorHAnsi" w:hAnsiTheme="majorHAnsi" w:cs="Arial"/>
          <w:sz w:val="22"/>
          <w:szCs w:val="22"/>
          <w:lang w:val="id-ID"/>
        </w:rPr>
        <w:t xml:space="preserve"> not meet the quotas. </w:t>
      </w:r>
      <w:r w:rsidR="00022AF5" w:rsidRPr="00B51999">
        <w:rPr>
          <w:rFonts w:asciiTheme="majorHAnsi" w:hAnsiTheme="majorHAnsi" w:cs="Arial"/>
          <w:sz w:val="22"/>
          <w:szCs w:val="22"/>
          <w:lang w:val="en-US"/>
        </w:rPr>
        <w:t xml:space="preserve">Private sector companies also struggle to meet their 1% quota mandated in the new law. </w:t>
      </w:r>
      <w:r w:rsidR="000C5744">
        <w:rPr>
          <w:rFonts w:asciiTheme="majorHAnsi" w:hAnsiTheme="majorHAnsi" w:cs="Arial"/>
          <w:sz w:val="22"/>
          <w:szCs w:val="22"/>
          <w:lang w:val="en-US"/>
        </w:rPr>
        <w:t xml:space="preserve"> </w:t>
      </w:r>
      <w:r w:rsidR="00C14D4F">
        <w:rPr>
          <w:rFonts w:asciiTheme="majorHAnsi" w:hAnsiTheme="majorHAnsi" w:cs="Arial"/>
          <w:sz w:val="22"/>
          <w:szCs w:val="22"/>
          <w:lang w:val="en-US"/>
        </w:rPr>
        <w:t>The RPJMN (</w:t>
      </w:r>
      <w:r w:rsidR="00C14D4F" w:rsidRPr="00C14D4F">
        <w:rPr>
          <w:rFonts w:asciiTheme="majorHAnsi" w:hAnsiTheme="majorHAnsi" w:cs="Arial"/>
          <w:sz w:val="22"/>
          <w:szCs w:val="22"/>
          <w:lang w:val="en-US"/>
        </w:rPr>
        <w:t xml:space="preserve">2015-2019) provides for the protection of informal workers through access to social protection. However Indonesia still lacks reliable data on the number of homeworkers and the prevalence of homeworkers with disability. </w:t>
      </w:r>
    </w:p>
    <w:p w14:paraId="7C1DD8DD" w14:textId="77777777" w:rsidR="00E91E4A" w:rsidRDefault="00E91E4A" w:rsidP="00C14D4F">
      <w:pPr>
        <w:tabs>
          <w:tab w:val="num" w:pos="1440"/>
        </w:tabs>
        <w:spacing w:after="0" w:line="259" w:lineRule="auto"/>
        <w:jc w:val="both"/>
        <w:rPr>
          <w:rFonts w:asciiTheme="majorHAnsi" w:hAnsiTheme="majorHAnsi" w:cs="Arial"/>
          <w:sz w:val="22"/>
          <w:szCs w:val="22"/>
          <w:lang w:val="en-US"/>
        </w:rPr>
      </w:pPr>
    </w:p>
    <w:p w14:paraId="0A5716A0" w14:textId="3AC91EF8" w:rsidR="00C14D4F" w:rsidRPr="00A17314" w:rsidRDefault="00C14D4F" w:rsidP="00C14D4F">
      <w:pPr>
        <w:tabs>
          <w:tab w:val="num" w:pos="1440"/>
        </w:tabs>
        <w:spacing w:after="0" w:line="259" w:lineRule="auto"/>
        <w:jc w:val="both"/>
        <w:rPr>
          <w:rFonts w:asciiTheme="majorHAnsi" w:hAnsiTheme="majorHAnsi" w:cs="Arial"/>
          <w:b/>
          <w:sz w:val="22"/>
          <w:szCs w:val="22"/>
          <w:lang w:val="en-US"/>
        </w:rPr>
      </w:pPr>
      <w:r w:rsidRPr="00C14D4F">
        <w:rPr>
          <w:rFonts w:asciiTheme="majorHAnsi" w:hAnsiTheme="majorHAnsi" w:cs="Arial"/>
          <w:sz w:val="22"/>
          <w:szCs w:val="22"/>
          <w:lang w:val="en-US"/>
        </w:rPr>
        <w:t>Under</w:t>
      </w:r>
      <w:r w:rsidR="00E91E4A">
        <w:rPr>
          <w:rFonts w:asciiTheme="majorHAnsi" w:hAnsiTheme="majorHAnsi" w:cs="Arial"/>
          <w:sz w:val="22"/>
          <w:szCs w:val="22"/>
          <w:lang w:val="en-US"/>
        </w:rPr>
        <w:t xml:space="preserve"> Thematic Area T</w:t>
      </w:r>
      <w:r w:rsidRPr="00B51999">
        <w:rPr>
          <w:rFonts w:asciiTheme="majorHAnsi" w:hAnsiTheme="majorHAnsi" w:cs="Arial"/>
          <w:sz w:val="22"/>
          <w:szCs w:val="22"/>
          <w:lang w:val="en-US"/>
        </w:rPr>
        <w:t xml:space="preserve">wo, MAMPU works with four organisations which represent the interests of </w:t>
      </w:r>
      <w:r w:rsidR="00A17314">
        <w:rPr>
          <w:rFonts w:asciiTheme="majorHAnsi" w:hAnsiTheme="majorHAnsi" w:cs="Arial"/>
          <w:sz w:val="22"/>
          <w:szCs w:val="22"/>
          <w:lang w:val="en-US"/>
        </w:rPr>
        <w:t>homeworkers</w:t>
      </w:r>
      <w:r>
        <w:rPr>
          <w:rFonts w:asciiTheme="majorHAnsi" w:hAnsiTheme="majorHAnsi" w:cs="Arial"/>
          <w:sz w:val="22"/>
          <w:szCs w:val="22"/>
          <w:lang w:val="en-US"/>
        </w:rPr>
        <w:t xml:space="preserve">: </w:t>
      </w:r>
      <w:r w:rsidRPr="00A17314">
        <w:rPr>
          <w:rFonts w:asciiTheme="majorHAnsi" w:hAnsiTheme="majorHAnsi" w:cs="Arial"/>
          <w:b/>
          <w:sz w:val="22"/>
          <w:szCs w:val="22"/>
          <w:lang w:val="en-US"/>
        </w:rPr>
        <w:t>TURC (Trade Union Rights Centre), BITRA Foundation (Foundation for Rural Capacity Building), Yasanti (Anisa Swasti Foundation), and MWPRI (Indonesian Nation</w:t>
      </w:r>
      <w:r w:rsidR="00E91E4A">
        <w:rPr>
          <w:rFonts w:asciiTheme="majorHAnsi" w:hAnsiTheme="majorHAnsi" w:cs="Arial"/>
          <w:b/>
          <w:sz w:val="22"/>
          <w:szCs w:val="22"/>
          <w:lang w:val="en-US"/>
        </w:rPr>
        <w:t>al Network of Women Homeworkers) (See Annex 1)</w:t>
      </w:r>
      <w:r w:rsidRPr="00A17314">
        <w:rPr>
          <w:rFonts w:asciiTheme="majorHAnsi" w:hAnsiTheme="majorHAnsi" w:cs="Arial"/>
          <w:b/>
          <w:sz w:val="22"/>
          <w:szCs w:val="22"/>
          <w:lang w:val="en-US"/>
        </w:rPr>
        <w:t xml:space="preserve">. </w:t>
      </w:r>
    </w:p>
    <w:p w14:paraId="6CED22C5" w14:textId="77777777" w:rsidR="00462500" w:rsidRDefault="00462500" w:rsidP="00462500">
      <w:pPr>
        <w:tabs>
          <w:tab w:val="num" w:pos="1440"/>
        </w:tabs>
        <w:spacing w:after="0" w:line="259" w:lineRule="auto"/>
        <w:jc w:val="both"/>
        <w:rPr>
          <w:rFonts w:asciiTheme="majorHAnsi" w:hAnsiTheme="majorHAnsi" w:cs="Arial"/>
          <w:sz w:val="22"/>
          <w:szCs w:val="22"/>
          <w:lang w:val="en-US"/>
        </w:rPr>
      </w:pPr>
    </w:p>
    <w:p w14:paraId="0924D91E" w14:textId="78F981FB" w:rsidR="00E6489B" w:rsidRPr="00B9383D" w:rsidRDefault="00F83450" w:rsidP="00B9383D">
      <w:pPr>
        <w:spacing w:after="0" w:line="259" w:lineRule="auto"/>
        <w:jc w:val="both"/>
        <w:rPr>
          <w:rFonts w:asciiTheme="majorHAnsi" w:hAnsiTheme="majorHAnsi" w:cs="Arial"/>
          <w:sz w:val="22"/>
          <w:szCs w:val="22"/>
          <w:lang w:val="en-US"/>
        </w:rPr>
      </w:pPr>
      <w:r w:rsidRPr="00B9383D">
        <w:rPr>
          <w:rFonts w:asciiTheme="majorHAnsi" w:hAnsiTheme="majorHAnsi" w:cs="Arial"/>
          <w:sz w:val="22"/>
          <w:szCs w:val="22"/>
          <w:lang w:val="en-US"/>
        </w:rPr>
        <w:t>There has been significant work to address the absence of data on the prevalence and nature of homework in Indonesia</w:t>
      </w:r>
      <w:r w:rsidR="005D228F" w:rsidRPr="00B9383D">
        <w:rPr>
          <w:rFonts w:asciiTheme="majorHAnsi" w:hAnsiTheme="majorHAnsi" w:cs="Arial"/>
          <w:sz w:val="22"/>
          <w:szCs w:val="22"/>
          <w:lang w:val="en-US"/>
        </w:rPr>
        <w:t xml:space="preserve"> under MAMPU</w:t>
      </w:r>
      <w:r w:rsidRPr="00B9383D">
        <w:rPr>
          <w:rFonts w:asciiTheme="majorHAnsi" w:hAnsiTheme="majorHAnsi" w:cs="Arial"/>
          <w:sz w:val="22"/>
          <w:szCs w:val="22"/>
          <w:lang w:val="en-US"/>
        </w:rPr>
        <w:t xml:space="preserve">. In 2015 MAMPU and the ILO undertook a mapping study of homeworkers in </w:t>
      </w:r>
      <w:r w:rsidR="00791C0E" w:rsidRPr="00B9383D">
        <w:rPr>
          <w:rFonts w:asciiTheme="majorHAnsi" w:hAnsiTheme="majorHAnsi" w:cs="Arial"/>
          <w:sz w:val="22"/>
          <w:szCs w:val="22"/>
          <w:lang w:val="en-US"/>
        </w:rPr>
        <w:t xml:space="preserve">six provinces where MAMPU works including </w:t>
      </w:r>
      <w:r w:rsidRPr="00B9383D">
        <w:rPr>
          <w:rFonts w:asciiTheme="majorHAnsi" w:hAnsiTheme="majorHAnsi" w:cs="Arial"/>
          <w:sz w:val="22"/>
          <w:szCs w:val="22"/>
          <w:lang w:val="en-US"/>
        </w:rPr>
        <w:t>North Sumatra and East Java</w:t>
      </w:r>
      <w:r w:rsidR="00791C0E" w:rsidRPr="00B9383D">
        <w:rPr>
          <w:rFonts w:asciiTheme="majorHAnsi" w:hAnsiTheme="majorHAnsi" w:cs="Arial"/>
          <w:sz w:val="22"/>
          <w:szCs w:val="22"/>
          <w:lang w:val="en-US"/>
        </w:rPr>
        <w:t>, two areas</w:t>
      </w:r>
      <w:r w:rsidRPr="00B9383D">
        <w:rPr>
          <w:rFonts w:asciiTheme="majorHAnsi" w:hAnsiTheme="majorHAnsi" w:cs="Arial"/>
          <w:sz w:val="22"/>
          <w:szCs w:val="22"/>
          <w:lang w:val="en-US"/>
        </w:rPr>
        <w:t xml:space="preserve"> with significant industrial activity and concentrations of homeworkers. </w:t>
      </w:r>
      <w:r w:rsidR="00E6489B" w:rsidRPr="00B9383D">
        <w:rPr>
          <w:rFonts w:asciiTheme="majorHAnsi" w:hAnsiTheme="majorHAnsi" w:cs="Arial"/>
          <w:sz w:val="22"/>
          <w:szCs w:val="22"/>
          <w:lang w:val="en-US"/>
        </w:rPr>
        <w:t>The</w:t>
      </w:r>
      <w:r w:rsidRPr="00B9383D">
        <w:rPr>
          <w:rFonts w:asciiTheme="majorHAnsi" w:hAnsiTheme="majorHAnsi" w:cs="Arial"/>
          <w:sz w:val="22"/>
          <w:szCs w:val="22"/>
          <w:lang w:val="en-US"/>
        </w:rPr>
        <w:t xml:space="preserve"> survey </w:t>
      </w:r>
      <w:r w:rsidR="00791C0E" w:rsidRPr="00B9383D">
        <w:rPr>
          <w:rFonts w:asciiTheme="majorHAnsi" w:hAnsiTheme="majorHAnsi" w:cs="Arial"/>
          <w:sz w:val="22"/>
          <w:szCs w:val="22"/>
          <w:lang w:val="en-US"/>
        </w:rPr>
        <w:t xml:space="preserve">which interviewed homeworkers in 294 villages </w:t>
      </w:r>
      <w:r w:rsidR="005D228F" w:rsidRPr="00B9383D">
        <w:rPr>
          <w:rFonts w:asciiTheme="majorHAnsi" w:hAnsiTheme="majorHAnsi" w:cs="Arial"/>
          <w:sz w:val="22"/>
          <w:szCs w:val="22"/>
          <w:lang w:val="en-US"/>
        </w:rPr>
        <w:t>highlighted the</w:t>
      </w:r>
      <w:r w:rsidR="00791C0E" w:rsidRPr="00B9383D">
        <w:rPr>
          <w:rFonts w:asciiTheme="majorHAnsi" w:hAnsiTheme="majorHAnsi" w:cs="Arial"/>
          <w:sz w:val="22"/>
          <w:szCs w:val="22"/>
          <w:lang w:val="en-US"/>
        </w:rPr>
        <w:t>ir</w:t>
      </w:r>
      <w:r w:rsidR="005D228F" w:rsidRPr="00B9383D">
        <w:rPr>
          <w:rFonts w:asciiTheme="majorHAnsi" w:hAnsiTheme="majorHAnsi" w:cs="Arial"/>
          <w:sz w:val="22"/>
          <w:szCs w:val="22"/>
          <w:lang w:val="en-US"/>
        </w:rPr>
        <w:t xml:space="preserve"> precarious working conditions and also </w:t>
      </w:r>
      <w:r w:rsidRPr="00B9383D">
        <w:rPr>
          <w:rFonts w:asciiTheme="majorHAnsi" w:hAnsiTheme="majorHAnsi" w:cs="Arial"/>
          <w:sz w:val="22"/>
          <w:szCs w:val="22"/>
          <w:lang w:val="en-US"/>
        </w:rPr>
        <w:t xml:space="preserve">included data on </w:t>
      </w:r>
      <w:r w:rsidR="00AF58BC" w:rsidRPr="00B9383D">
        <w:rPr>
          <w:rFonts w:asciiTheme="majorHAnsi" w:hAnsiTheme="majorHAnsi" w:cs="Arial"/>
          <w:sz w:val="22"/>
          <w:szCs w:val="22"/>
          <w:lang w:val="en-US"/>
        </w:rPr>
        <w:t xml:space="preserve">the incidence of </w:t>
      </w:r>
      <w:r w:rsidRPr="00B9383D">
        <w:rPr>
          <w:rFonts w:asciiTheme="majorHAnsi" w:hAnsiTheme="majorHAnsi" w:cs="Arial"/>
          <w:sz w:val="22"/>
          <w:szCs w:val="22"/>
          <w:lang w:val="en-US"/>
        </w:rPr>
        <w:t>disabil</w:t>
      </w:r>
      <w:r w:rsidR="00AF58BC" w:rsidRPr="00B9383D">
        <w:rPr>
          <w:rFonts w:asciiTheme="majorHAnsi" w:hAnsiTheme="majorHAnsi" w:cs="Arial"/>
          <w:sz w:val="22"/>
          <w:szCs w:val="22"/>
          <w:lang w:val="en-US"/>
        </w:rPr>
        <w:t>ity</w:t>
      </w:r>
      <w:r w:rsidR="00791C0E" w:rsidRPr="00B9383D">
        <w:rPr>
          <w:rFonts w:asciiTheme="majorHAnsi" w:hAnsiTheme="majorHAnsi" w:cs="Arial"/>
          <w:sz w:val="22"/>
          <w:szCs w:val="22"/>
          <w:lang w:val="en-US"/>
        </w:rPr>
        <w:t>. Of the 3</w:t>
      </w:r>
      <w:r w:rsidR="0088052F" w:rsidRPr="00B9383D">
        <w:rPr>
          <w:rFonts w:asciiTheme="majorHAnsi" w:hAnsiTheme="majorHAnsi" w:cs="Arial"/>
          <w:sz w:val="22"/>
          <w:szCs w:val="22"/>
          <w:lang w:val="en-US"/>
        </w:rPr>
        <w:t>,</w:t>
      </w:r>
      <w:r w:rsidR="00791C0E" w:rsidRPr="00B9383D">
        <w:rPr>
          <w:rFonts w:asciiTheme="majorHAnsi" w:hAnsiTheme="majorHAnsi" w:cs="Arial"/>
          <w:sz w:val="22"/>
          <w:szCs w:val="22"/>
          <w:lang w:val="en-US"/>
        </w:rPr>
        <w:t xml:space="preserve">010 homeworkers interviewed, </w:t>
      </w:r>
      <w:r w:rsidR="000C5744">
        <w:rPr>
          <w:rFonts w:asciiTheme="majorHAnsi" w:hAnsiTheme="majorHAnsi" w:cs="Arial"/>
          <w:sz w:val="22"/>
          <w:szCs w:val="22"/>
          <w:lang w:val="en-US"/>
        </w:rPr>
        <w:t xml:space="preserve">only </w:t>
      </w:r>
      <w:r w:rsidR="00791C0E" w:rsidRPr="00B9383D">
        <w:rPr>
          <w:rFonts w:asciiTheme="majorHAnsi" w:hAnsiTheme="majorHAnsi" w:cs="Arial"/>
          <w:sz w:val="22"/>
          <w:szCs w:val="22"/>
          <w:lang w:val="en-US"/>
        </w:rPr>
        <w:t>28 had disabilities, representing less than 1% of the sample</w:t>
      </w:r>
      <w:r w:rsidR="00C41D63">
        <w:rPr>
          <w:rFonts w:asciiTheme="majorHAnsi" w:hAnsiTheme="majorHAnsi" w:cs="Arial"/>
          <w:sz w:val="22"/>
          <w:szCs w:val="22"/>
          <w:lang w:val="en-US"/>
        </w:rPr>
        <w:t>.</w:t>
      </w:r>
      <w:r w:rsidR="00AF58BC" w:rsidRPr="00B9383D">
        <w:rPr>
          <w:rFonts w:asciiTheme="majorHAnsi" w:hAnsiTheme="majorHAnsi" w:cs="Arial"/>
          <w:sz w:val="22"/>
          <w:szCs w:val="22"/>
          <w:lang w:val="en-US"/>
        </w:rPr>
        <w:t xml:space="preserve"> </w:t>
      </w:r>
    </w:p>
    <w:p w14:paraId="55442061" w14:textId="77777777" w:rsidR="00E6489B" w:rsidRPr="00B9383D" w:rsidRDefault="00E6489B" w:rsidP="00B9383D">
      <w:pPr>
        <w:spacing w:after="0" w:line="259" w:lineRule="auto"/>
        <w:jc w:val="both"/>
        <w:rPr>
          <w:rFonts w:asciiTheme="majorHAnsi" w:hAnsiTheme="majorHAnsi" w:cs="Arial"/>
          <w:sz w:val="22"/>
          <w:szCs w:val="22"/>
          <w:lang w:val="en-US"/>
        </w:rPr>
      </w:pPr>
    </w:p>
    <w:p w14:paraId="402828E9" w14:textId="09108291" w:rsidR="002A7594" w:rsidRDefault="007F0419" w:rsidP="00B9383D">
      <w:pPr>
        <w:spacing w:after="0" w:line="259" w:lineRule="auto"/>
        <w:jc w:val="both"/>
        <w:rPr>
          <w:rFonts w:asciiTheme="majorHAnsi" w:hAnsiTheme="majorHAnsi" w:cs="Arial"/>
          <w:sz w:val="22"/>
          <w:szCs w:val="22"/>
          <w:lang w:val="en-US"/>
        </w:rPr>
      </w:pPr>
      <w:r>
        <w:rPr>
          <w:rFonts w:asciiTheme="majorHAnsi" w:hAnsiTheme="majorHAnsi" w:cs="Arial"/>
          <w:sz w:val="22"/>
          <w:szCs w:val="22"/>
          <w:lang w:val="en-US"/>
        </w:rPr>
        <w:t>All four Partners</w:t>
      </w:r>
      <w:r w:rsidR="005D228F" w:rsidRPr="00B9383D">
        <w:rPr>
          <w:rFonts w:asciiTheme="majorHAnsi" w:hAnsiTheme="majorHAnsi" w:cs="Arial"/>
          <w:sz w:val="22"/>
          <w:szCs w:val="22"/>
          <w:lang w:val="en-US"/>
        </w:rPr>
        <w:t xml:space="preserve"> </w:t>
      </w:r>
      <w:r w:rsidR="00845C59" w:rsidRPr="00B9383D">
        <w:rPr>
          <w:rFonts w:asciiTheme="majorHAnsi" w:hAnsiTheme="majorHAnsi" w:cs="Arial"/>
          <w:sz w:val="22"/>
          <w:szCs w:val="22"/>
          <w:lang w:val="en-US"/>
        </w:rPr>
        <w:t>have</w:t>
      </w:r>
      <w:r w:rsidR="00F83450" w:rsidRPr="00B9383D">
        <w:rPr>
          <w:rFonts w:asciiTheme="majorHAnsi" w:hAnsiTheme="majorHAnsi" w:cs="Arial"/>
          <w:sz w:val="22"/>
          <w:szCs w:val="22"/>
          <w:lang w:val="en-US"/>
        </w:rPr>
        <w:t xml:space="preserve"> </w:t>
      </w:r>
      <w:r w:rsidR="005D228F" w:rsidRPr="00B9383D">
        <w:rPr>
          <w:rFonts w:asciiTheme="majorHAnsi" w:hAnsiTheme="majorHAnsi" w:cs="Arial"/>
          <w:sz w:val="22"/>
          <w:szCs w:val="22"/>
          <w:lang w:val="en-US"/>
        </w:rPr>
        <w:t>continued</w:t>
      </w:r>
      <w:r w:rsidR="00F83450" w:rsidRPr="00B9383D">
        <w:rPr>
          <w:rFonts w:asciiTheme="majorHAnsi" w:hAnsiTheme="majorHAnsi" w:cs="Arial"/>
          <w:sz w:val="22"/>
          <w:szCs w:val="22"/>
          <w:lang w:val="en-US"/>
        </w:rPr>
        <w:t xml:space="preserve"> </w:t>
      </w:r>
      <w:r w:rsidR="005D228F" w:rsidRPr="00B9383D">
        <w:rPr>
          <w:rFonts w:asciiTheme="majorHAnsi" w:hAnsiTheme="majorHAnsi" w:cs="Arial"/>
          <w:sz w:val="22"/>
          <w:szCs w:val="22"/>
          <w:lang w:val="en-US"/>
        </w:rPr>
        <w:t xml:space="preserve">using the ILO-MAMPU </w:t>
      </w:r>
      <w:r w:rsidR="00E6489B" w:rsidRPr="00B9383D">
        <w:rPr>
          <w:rFonts w:asciiTheme="majorHAnsi" w:hAnsiTheme="majorHAnsi" w:cs="Arial"/>
          <w:sz w:val="22"/>
          <w:szCs w:val="22"/>
          <w:lang w:val="en-US"/>
        </w:rPr>
        <w:t xml:space="preserve">survey </w:t>
      </w:r>
      <w:r w:rsidR="005D228F" w:rsidRPr="00B9383D">
        <w:rPr>
          <w:rFonts w:asciiTheme="majorHAnsi" w:hAnsiTheme="majorHAnsi" w:cs="Arial"/>
          <w:sz w:val="22"/>
          <w:szCs w:val="22"/>
          <w:lang w:val="en-US"/>
        </w:rPr>
        <w:t xml:space="preserve">template </w:t>
      </w:r>
      <w:r w:rsidR="00F83450" w:rsidRPr="00B9383D">
        <w:rPr>
          <w:rFonts w:asciiTheme="majorHAnsi" w:hAnsiTheme="majorHAnsi" w:cs="Arial"/>
          <w:sz w:val="22"/>
          <w:szCs w:val="22"/>
          <w:lang w:val="en-US"/>
        </w:rPr>
        <w:t>to capture data on homeworkers</w:t>
      </w:r>
      <w:r w:rsidR="00BB7520" w:rsidRPr="00B9383D">
        <w:rPr>
          <w:rFonts w:asciiTheme="majorHAnsi" w:hAnsiTheme="majorHAnsi" w:cs="Arial"/>
          <w:sz w:val="22"/>
          <w:szCs w:val="22"/>
          <w:lang w:val="en-US"/>
        </w:rPr>
        <w:t xml:space="preserve"> in their groups</w:t>
      </w:r>
      <w:r w:rsidR="00F83450" w:rsidRPr="00B9383D">
        <w:rPr>
          <w:rFonts w:asciiTheme="majorHAnsi" w:hAnsiTheme="majorHAnsi" w:cs="Arial"/>
          <w:sz w:val="22"/>
          <w:szCs w:val="22"/>
          <w:lang w:val="en-US"/>
        </w:rPr>
        <w:t xml:space="preserve">. MAMPU </w:t>
      </w:r>
      <w:r w:rsidR="00BB7520" w:rsidRPr="00B9383D">
        <w:rPr>
          <w:rFonts w:asciiTheme="majorHAnsi" w:hAnsiTheme="majorHAnsi" w:cs="Arial"/>
          <w:sz w:val="22"/>
          <w:szCs w:val="22"/>
          <w:lang w:val="en-US"/>
        </w:rPr>
        <w:t xml:space="preserve">has supported them to develop an </w:t>
      </w:r>
      <w:r w:rsidR="00F83450" w:rsidRPr="00B9383D">
        <w:rPr>
          <w:rFonts w:asciiTheme="majorHAnsi" w:hAnsiTheme="majorHAnsi" w:cs="Arial"/>
          <w:sz w:val="22"/>
          <w:szCs w:val="22"/>
          <w:lang w:val="en-US"/>
        </w:rPr>
        <w:t xml:space="preserve">online database which will be used for </w:t>
      </w:r>
      <w:r w:rsidR="005D228F" w:rsidRPr="00B9383D">
        <w:rPr>
          <w:rFonts w:asciiTheme="majorHAnsi" w:hAnsiTheme="majorHAnsi" w:cs="Arial"/>
          <w:sz w:val="22"/>
          <w:szCs w:val="22"/>
          <w:lang w:val="en-US"/>
        </w:rPr>
        <w:t xml:space="preserve">policy advocacy </w:t>
      </w:r>
      <w:r w:rsidR="00F83450" w:rsidRPr="00B9383D">
        <w:rPr>
          <w:rFonts w:asciiTheme="majorHAnsi" w:hAnsiTheme="majorHAnsi" w:cs="Arial"/>
          <w:sz w:val="22"/>
          <w:szCs w:val="22"/>
          <w:lang w:val="en-US"/>
        </w:rPr>
        <w:t xml:space="preserve">to increase homeworkers access </w:t>
      </w:r>
      <w:r w:rsidR="005D228F" w:rsidRPr="00B9383D">
        <w:rPr>
          <w:rFonts w:asciiTheme="majorHAnsi" w:hAnsiTheme="majorHAnsi" w:cs="Arial"/>
          <w:sz w:val="22"/>
          <w:szCs w:val="22"/>
          <w:lang w:val="en-US"/>
        </w:rPr>
        <w:t xml:space="preserve">to </w:t>
      </w:r>
      <w:r w:rsidR="00F83450" w:rsidRPr="00B9383D">
        <w:rPr>
          <w:rFonts w:asciiTheme="majorHAnsi" w:hAnsiTheme="majorHAnsi" w:cs="Arial"/>
          <w:sz w:val="22"/>
          <w:szCs w:val="22"/>
          <w:lang w:val="en-US"/>
        </w:rPr>
        <w:t>e</w:t>
      </w:r>
      <w:r w:rsidR="005D228F" w:rsidRPr="00B9383D">
        <w:rPr>
          <w:rFonts w:asciiTheme="majorHAnsi" w:hAnsiTheme="majorHAnsi" w:cs="Arial"/>
          <w:sz w:val="22"/>
          <w:szCs w:val="22"/>
          <w:lang w:val="en-US"/>
        </w:rPr>
        <w:t>mplo</w:t>
      </w:r>
      <w:r w:rsidR="00F83450" w:rsidRPr="00B9383D">
        <w:rPr>
          <w:rFonts w:asciiTheme="majorHAnsi" w:hAnsiTheme="majorHAnsi" w:cs="Arial"/>
          <w:sz w:val="22"/>
          <w:szCs w:val="22"/>
          <w:lang w:val="en-US"/>
        </w:rPr>
        <w:t>yer insurance, safety equipment and governm</w:t>
      </w:r>
      <w:r w:rsidR="005D228F" w:rsidRPr="00B9383D">
        <w:rPr>
          <w:rFonts w:asciiTheme="majorHAnsi" w:hAnsiTheme="majorHAnsi" w:cs="Arial"/>
          <w:sz w:val="22"/>
          <w:szCs w:val="22"/>
          <w:lang w:val="en-US"/>
        </w:rPr>
        <w:t xml:space="preserve">ent social protection programs, training and other support. </w:t>
      </w:r>
      <w:r w:rsidR="001A6452" w:rsidRPr="00B9383D">
        <w:rPr>
          <w:rFonts w:asciiTheme="majorHAnsi" w:hAnsiTheme="majorHAnsi" w:cs="Arial"/>
          <w:sz w:val="22"/>
          <w:szCs w:val="22"/>
          <w:lang w:val="en-US"/>
        </w:rPr>
        <w:t>MAMPU will continue to work with Partners to analyse the data in specific geographic locations to determine specific interventions to better support homeworkers at different skill levels, industries and occupations</w:t>
      </w:r>
      <w:r w:rsidR="000C5744">
        <w:rPr>
          <w:rFonts w:asciiTheme="majorHAnsi" w:hAnsiTheme="majorHAnsi" w:cs="Arial"/>
          <w:sz w:val="22"/>
          <w:szCs w:val="22"/>
          <w:lang w:val="en-US"/>
        </w:rPr>
        <w:t>, including workers with disability</w:t>
      </w:r>
      <w:r w:rsidR="007A7A5E" w:rsidRPr="00B9383D">
        <w:rPr>
          <w:rFonts w:asciiTheme="majorHAnsi" w:hAnsiTheme="majorHAnsi" w:cs="Arial"/>
          <w:sz w:val="22"/>
          <w:szCs w:val="22"/>
          <w:lang w:val="en-US"/>
        </w:rPr>
        <w:t xml:space="preserve"> (Figure 4 below)</w:t>
      </w:r>
      <w:r w:rsidR="002A7594">
        <w:rPr>
          <w:rFonts w:asciiTheme="majorHAnsi" w:hAnsiTheme="majorHAnsi" w:cs="Arial"/>
          <w:sz w:val="22"/>
          <w:szCs w:val="22"/>
          <w:lang w:val="en-US"/>
        </w:rPr>
        <w:t xml:space="preserve">. </w:t>
      </w:r>
    </w:p>
    <w:p w14:paraId="6CD2630C" w14:textId="77777777" w:rsidR="002A7594" w:rsidRDefault="002A7594" w:rsidP="00B9383D">
      <w:pPr>
        <w:spacing w:after="0" w:line="259" w:lineRule="auto"/>
        <w:jc w:val="both"/>
        <w:rPr>
          <w:rFonts w:asciiTheme="majorHAnsi" w:hAnsiTheme="majorHAnsi" w:cs="Arial"/>
          <w:sz w:val="22"/>
          <w:szCs w:val="22"/>
          <w:lang w:val="en-US"/>
        </w:rPr>
      </w:pPr>
    </w:p>
    <w:p w14:paraId="451B310C" w14:textId="56E1A1BE" w:rsidR="002A7594" w:rsidRDefault="000C5744" w:rsidP="00B9383D">
      <w:pPr>
        <w:spacing w:after="0" w:line="259" w:lineRule="auto"/>
        <w:jc w:val="both"/>
        <w:rPr>
          <w:rFonts w:asciiTheme="majorHAnsi" w:hAnsiTheme="majorHAnsi" w:cs="Arial"/>
          <w:sz w:val="22"/>
          <w:szCs w:val="22"/>
          <w:lang w:val="en-US"/>
        </w:rPr>
      </w:pPr>
      <w:r>
        <w:rPr>
          <w:rFonts w:asciiTheme="majorHAnsi" w:hAnsiTheme="majorHAnsi" w:cs="Arial"/>
          <w:sz w:val="22"/>
          <w:szCs w:val="22"/>
          <w:lang w:val="en-US"/>
        </w:rPr>
        <w:t xml:space="preserve">In 2018, the </w:t>
      </w:r>
      <w:r w:rsidR="00742591" w:rsidRPr="00B9383D">
        <w:rPr>
          <w:rFonts w:asciiTheme="majorHAnsi" w:hAnsiTheme="majorHAnsi" w:cs="Arial"/>
          <w:sz w:val="22"/>
          <w:szCs w:val="22"/>
          <w:lang w:val="en-US"/>
        </w:rPr>
        <w:t xml:space="preserve">Theme 2 </w:t>
      </w:r>
      <w:r w:rsidR="0088052F" w:rsidRPr="00B9383D">
        <w:rPr>
          <w:rFonts w:asciiTheme="majorHAnsi" w:hAnsiTheme="majorHAnsi" w:cs="Arial"/>
          <w:sz w:val="22"/>
          <w:szCs w:val="22"/>
          <w:lang w:val="en-US"/>
        </w:rPr>
        <w:t xml:space="preserve">online </w:t>
      </w:r>
      <w:r w:rsidR="00742591" w:rsidRPr="00B9383D">
        <w:rPr>
          <w:rFonts w:asciiTheme="majorHAnsi" w:hAnsiTheme="majorHAnsi" w:cs="Arial"/>
          <w:sz w:val="22"/>
          <w:szCs w:val="22"/>
          <w:lang w:val="en-US"/>
        </w:rPr>
        <w:t>database has captured 2</w:t>
      </w:r>
      <w:r w:rsidR="0088052F" w:rsidRPr="00B9383D">
        <w:rPr>
          <w:rFonts w:asciiTheme="majorHAnsi" w:hAnsiTheme="majorHAnsi" w:cs="Arial"/>
          <w:sz w:val="22"/>
          <w:szCs w:val="22"/>
          <w:lang w:val="en-US"/>
        </w:rPr>
        <w:t>,</w:t>
      </w:r>
      <w:r w:rsidR="00742591" w:rsidRPr="00B9383D">
        <w:rPr>
          <w:rFonts w:asciiTheme="majorHAnsi" w:hAnsiTheme="majorHAnsi" w:cs="Arial"/>
          <w:sz w:val="22"/>
          <w:szCs w:val="22"/>
          <w:lang w:val="en-US"/>
        </w:rPr>
        <w:t>615 hom</w:t>
      </w:r>
      <w:r w:rsidR="00D77089" w:rsidRPr="00B9383D">
        <w:rPr>
          <w:rFonts w:asciiTheme="majorHAnsi" w:hAnsiTheme="majorHAnsi" w:cs="Arial"/>
          <w:sz w:val="22"/>
          <w:szCs w:val="22"/>
          <w:lang w:val="en-US"/>
        </w:rPr>
        <w:t>eworkers in 120 villages</w:t>
      </w:r>
      <w:r w:rsidR="0088052F" w:rsidRPr="00B9383D">
        <w:rPr>
          <w:rFonts w:asciiTheme="majorHAnsi" w:hAnsiTheme="majorHAnsi" w:cs="Arial"/>
          <w:sz w:val="22"/>
          <w:szCs w:val="22"/>
          <w:lang w:val="en-US"/>
        </w:rPr>
        <w:t xml:space="preserve"> in 7 Provinces</w:t>
      </w:r>
      <w:r w:rsidR="00742591" w:rsidRPr="00B9383D">
        <w:rPr>
          <w:rFonts w:asciiTheme="majorHAnsi" w:hAnsiTheme="majorHAnsi" w:cs="Arial"/>
          <w:sz w:val="22"/>
          <w:szCs w:val="22"/>
          <w:lang w:val="en-US"/>
        </w:rPr>
        <w:t xml:space="preserve">. Of these 25, or less than 1% are people with disabilities (of which 14 are identified by MWPRI </w:t>
      </w:r>
      <w:r w:rsidR="00742591" w:rsidRPr="00586B26">
        <w:rPr>
          <w:rFonts w:asciiTheme="majorHAnsi" w:hAnsiTheme="majorHAnsi" w:cs="Arial"/>
          <w:sz w:val="22"/>
          <w:szCs w:val="22"/>
          <w:lang w:val="en-US"/>
        </w:rPr>
        <w:t xml:space="preserve">and 11 by TURC). </w:t>
      </w:r>
      <w:r>
        <w:rPr>
          <w:rFonts w:asciiTheme="majorHAnsi" w:hAnsiTheme="majorHAnsi" w:cs="Arial"/>
          <w:sz w:val="22"/>
          <w:szCs w:val="22"/>
          <w:lang w:val="en-US"/>
        </w:rPr>
        <w:t>Furthermore,</w:t>
      </w:r>
      <w:r w:rsidR="00742591" w:rsidRPr="00586B26">
        <w:rPr>
          <w:rFonts w:asciiTheme="majorHAnsi" w:hAnsiTheme="majorHAnsi" w:cs="Arial"/>
          <w:sz w:val="22"/>
          <w:szCs w:val="22"/>
          <w:lang w:val="en-US"/>
        </w:rPr>
        <w:t xml:space="preserve"> the database records only </w:t>
      </w:r>
      <w:r w:rsidR="001A6452" w:rsidRPr="00586B26">
        <w:rPr>
          <w:rFonts w:asciiTheme="majorHAnsi" w:hAnsiTheme="majorHAnsi" w:cs="Arial"/>
          <w:sz w:val="22"/>
          <w:szCs w:val="22"/>
          <w:lang w:val="en-US"/>
        </w:rPr>
        <w:t>disability incidence</w:t>
      </w:r>
      <w:r w:rsidR="002A7594">
        <w:rPr>
          <w:rFonts w:asciiTheme="majorHAnsi" w:hAnsiTheme="majorHAnsi" w:cs="Arial"/>
          <w:sz w:val="22"/>
          <w:szCs w:val="22"/>
          <w:lang w:val="en-US"/>
        </w:rPr>
        <w:t xml:space="preserve"> and not disability type.</w:t>
      </w:r>
      <w:r w:rsidR="002A7594" w:rsidRPr="00B9383D">
        <w:rPr>
          <w:rStyle w:val="FootnoteReference"/>
          <w:rFonts w:asciiTheme="majorHAnsi" w:hAnsiTheme="majorHAnsi" w:cs="Arial"/>
          <w:sz w:val="22"/>
          <w:szCs w:val="22"/>
          <w:lang w:val="en-US"/>
        </w:rPr>
        <w:footnoteReference w:id="29"/>
      </w:r>
      <w:r w:rsidR="002A7594">
        <w:rPr>
          <w:rFonts w:asciiTheme="majorHAnsi" w:hAnsiTheme="majorHAnsi" w:cs="Arial"/>
          <w:sz w:val="22"/>
          <w:szCs w:val="22"/>
          <w:lang w:val="en-US"/>
        </w:rPr>
        <w:t xml:space="preserve"> </w:t>
      </w:r>
      <w:r w:rsidR="00742591" w:rsidRPr="00586B26">
        <w:rPr>
          <w:rFonts w:asciiTheme="majorHAnsi" w:hAnsiTheme="majorHAnsi" w:cs="Arial"/>
          <w:sz w:val="22"/>
          <w:szCs w:val="22"/>
          <w:lang w:val="en-US"/>
        </w:rPr>
        <w:t xml:space="preserve">Partners </w:t>
      </w:r>
      <w:r w:rsidR="001A6452" w:rsidRPr="00586B26">
        <w:rPr>
          <w:rFonts w:asciiTheme="majorHAnsi" w:hAnsiTheme="majorHAnsi" w:cs="Arial"/>
          <w:sz w:val="22"/>
          <w:szCs w:val="22"/>
          <w:lang w:val="en-US"/>
        </w:rPr>
        <w:t>have</w:t>
      </w:r>
      <w:r w:rsidR="00742591" w:rsidRPr="00586B26">
        <w:rPr>
          <w:rFonts w:asciiTheme="majorHAnsi" w:hAnsiTheme="majorHAnsi" w:cs="Arial"/>
          <w:sz w:val="22"/>
          <w:szCs w:val="22"/>
          <w:lang w:val="en-US"/>
        </w:rPr>
        <w:t xml:space="preserve"> identified homeworkers with intellectual</w:t>
      </w:r>
      <w:r w:rsidR="0004152F" w:rsidRPr="00586B26">
        <w:rPr>
          <w:rFonts w:asciiTheme="majorHAnsi" w:hAnsiTheme="majorHAnsi" w:cs="Arial"/>
          <w:sz w:val="22"/>
          <w:szCs w:val="22"/>
          <w:lang w:val="en-US"/>
        </w:rPr>
        <w:t xml:space="preserve"> </w:t>
      </w:r>
      <w:r w:rsidR="00742591" w:rsidRPr="00586B26">
        <w:rPr>
          <w:rFonts w:asciiTheme="majorHAnsi" w:hAnsiTheme="majorHAnsi" w:cs="Arial"/>
          <w:sz w:val="22"/>
          <w:szCs w:val="22"/>
          <w:lang w:val="en-US"/>
        </w:rPr>
        <w:t>disabilities</w:t>
      </w:r>
      <w:r w:rsidR="00A71338" w:rsidRPr="00586B26">
        <w:rPr>
          <w:rFonts w:asciiTheme="majorHAnsi" w:hAnsiTheme="majorHAnsi" w:cs="Arial"/>
          <w:sz w:val="22"/>
          <w:szCs w:val="22"/>
          <w:lang w:val="en-US"/>
        </w:rPr>
        <w:t>, sensory disabilities</w:t>
      </w:r>
      <w:r w:rsidR="00742591" w:rsidRPr="00586B26">
        <w:rPr>
          <w:rFonts w:asciiTheme="majorHAnsi" w:hAnsiTheme="majorHAnsi" w:cs="Arial"/>
          <w:sz w:val="22"/>
          <w:szCs w:val="22"/>
          <w:lang w:val="en-US"/>
        </w:rPr>
        <w:t xml:space="preserve"> </w:t>
      </w:r>
      <w:r w:rsidR="0004152F" w:rsidRPr="00586B26">
        <w:rPr>
          <w:rFonts w:asciiTheme="majorHAnsi" w:hAnsiTheme="majorHAnsi" w:cs="Arial"/>
          <w:sz w:val="22"/>
          <w:szCs w:val="22"/>
          <w:lang w:val="en-US"/>
        </w:rPr>
        <w:t>and physical disabilities</w:t>
      </w:r>
      <w:r w:rsidR="00D52054">
        <w:rPr>
          <w:rFonts w:asciiTheme="majorHAnsi" w:hAnsiTheme="majorHAnsi" w:cs="Arial"/>
          <w:sz w:val="22"/>
          <w:szCs w:val="22"/>
          <w:lang w:val="en-US"/>
        </w:rPr>
        <w:t xml:space="preserve">. </w:t>
      </w:r>
    </w:p>
    <w:p w14:paraId="7DD99C7E" w14:textId="77777777" w:rsidR="002A7594" w:rsidRDefault="002A7594" w:rsidP="00B9383D">
      <w:pPr>
        <w:spacing w:after="0" w:line="259" w:lineRule="auto"/>
        <w:jc w:val="both"/>
        <w:rPr>
          <w:rFonts w:asciiTheme="majorHAnsi" w:hAnsiTheme="majorHAnsi" w:cs="Arial"/>
          <w:sz w:val="22"/>
          <w:szCs w:val="22"/>
          <w:lang w:val="en-US"/>
        </w:rPr>
      </w:pPr>
    </w:p>
    <w:p w14:paraId="4D664B10" w14:textId="2CC1C814" w:rsidR="00D3251D" w:rsidRPr="00586B26" w:rsidRDefault="000C5744" w:rsidP="009F7222">
      <w:pPr>
        <w:spacing w:after="0" w:line="259" w:lineRule="auto"/>
        <w:jc w:val="both"/>
        <w:rPr>
          <w:rFonts w:asciiTheme="majorHAnsi" w:hAnsiTheme="majorHAnsi" w:cs="Arial"/>
          <w:sz w:val="22"/>
          <w:szCs w:val="22"/>
          <w:lang w:val="en-US"/>
        </w:rPr>
      </w:pPr>
      <w:r>
        <w:rPr>
          <w:rFonts w:asciiTheme="majorHAnsi" w:hAnsiTheme="majorHAnsi" w:cs="Arial"/>
          <w:sz w:val="22"/>
          <w:szCs w:val="22"/>
          <w:lang w:val="en-US"/>
        </w:rPr>
        <w:t xml:space="preserve">Currently, </w:t>
      </w:r>
      <w:r w:rsidR="00845C59" w:rsidRPr="00586B26">
        <w:rPr>
          <w:rFonts w:asciiTheme="majorHAnsi" w:hAnsiTheme="majorHAnsi" w:cs="Arial"/>
          <w:sz w:val="22"/>
          <w:szCs w:val="22"/>
          <w:lang w:val="en-US"/>
        </w:rPr>
        <w:t xml:space="preserve">Partners do </w:t>
      </w:r>
      <w:r w:rsidR="009247F3" w:rsidRPr="00586B26">
        <w:rPr>
          <w:rFonts w:asciiTheme="majorHAnsi" w:hAnsiTheme="majorHAnsi" w:cs="Arial"/>
          <w:sz w:val="22"/>
          <w:szCs w:val="22"/>
          <w:lang w:val="en-US"/>
        </w:rPr>
        <w:t xml:space="preserve">not currently </w:t>
      </w:r>
      <w:r w:rsidR="00845C59" w:rsidRPr="00586B26">
        <w:rPr>
          <w:rFonts w:asciiTheme="majorHAnsi" w:hAnsiTheme="majorHAnsi" w:cs="Arial"/>
          <w:sz w:val="22"/>
          <w:szCs w:val="22"/>
          <w:lang w:val="en-US"/>
        </w:rPr>
        <w:t>specifically target women with disabilities but include them as regular members of their ho</w:t>
      </w:r>
      <w:r>
        <w:rPr>
          <w:rFonts w:asciiTheme="majorHAnsi" w:hAnsiTheme="majorHAnsi" w:cs="Arial"/>
          <w:sz w:val="22"/>
          <w:szCs w:val="22"/>
          <w:lang w:val="en-US"/>
        </w:rPr>
        <w:t>meworker groups and activities</w:t>
      </w:r>
      <w:r w:rsidR="009F7222">
        <w:rPr>
          <w:rFonts w:asciiTheme="majorHAnsi" w:hAnsiTheme="majorHAnsi" w:cs="Arial"/>
          <w:sz w:val="22"/>
          <w:szCs w:val="22"/>
          <w:lang w:val="en-US"/>
        </w:rPr>
        <w:t xml:space="preserve">. The low prevalence indicates that more specific targeting may be needed. </w:t>
      </w:r>
      <w:r w:rsidR="00AF58BC" w:rsidRPr="00586B26">
        <w:rPr>
          <w:rFonts w:asciiTheme="majorHAnsi" w:hAnsiTheme="majorHAnsi" w:cs="Arial"/>
          <w:sz w:val="22"/>
          <w:szCs w:val="22"/>
          <w:lang w:val="en-US"/>
        </w:rPr>
        <w:t xml:space="preserve">Homeworkers with a disability </w:t>
      </w:r>
      <w:r w:rsidR="001A6452" w:rsidRPr="00586B26">
        <w:rPr>
          <w:rFonts w:asciiTheme="majorHAnsi" w:hAnsiTheme="majorHAnsi" w:cs="Arial"/>
          <w:sz w:val="22"/>
          <w:szCs w:val="22"/>
          <w:lang w:val="en-US"/>
        </w:rPr>
        <w:t>face</w:t>
      </w:r>
      <w:r w:rsidR="00012F6F" w:rsidRPr="00586B26">
        <w:rPr>
          <w:rFonts w:asciiTheme="majorHAnsi" w:hAnsiTheme="majorHAnsi" w:cs="Arial"/>
          <w:sz w:val="22"/>
          <w:szCs w:val="22"/>
          <w:lang w:val="en-US"/>
        </w:rPr>
        <w:t xml:space="preserve"> numerous</w:t>
      </w:r>
      <w:r w:rsidR="00697065" w:rsidRPr="00586B26">
        <w:rPr>
          <w:rFonts w:asciiTheme="majorHAnsi" w:hAnsiTheme="majorHAnsi" w:cs="Arial"/>
          <w:sz w:val="22"/>
          <w:szCs w:val="22"/>
          <w:lang w:val="en-US"/>
        </w:rPr>
        <w:t xml:space="preserve"> challenges </w:t>
      </w:r>
      <w:r w:rsidR="00AF58BC" w:rsidRPr="00586B26">
        <w:rPr>
          <w:rFonts w:asciiTheme="majorHAnsi" w:hAnsiTheme="majorHAnsi" w:cs="Arial"/>
          <w:sz w:val="22"/>
          <w:szCs w:val="22"/>
          <w:lang w:val="en-US"/>
        </w:rPr>
        <w:t xml:space="preserve">which </w:t>
      </w:r>
      <w:r w:rsidR="0088052F" w:rsidRPr="00586B26">
        <w:rPr>
          <w:rFonts w:asciiTheme="majorHAnsi" w:hAnsiTheme="majorHAnsi" w:cs="Arial"/>
          <w:sz w:val="22"/>
          <w:szCs w:val="22"/>
          <w:lang w:val="en-US"/>
        </w:rPr>
        <w:t>limits</w:t>
      </w:r>
      <w:r w:rsidR="00697065" w:rsidRPr="00586B26">
        <w:rPr>
          <w:rFonts w:asciiTheme="majorHAnsi" w:hAnsiTheme="majorHAnsi" w:cs="Arial"/>
          <w:sz w:val="22"/>
          <w:szCs w:val="22"/>
          <w:lang w:val="en-US"/>
        </w:rPr>
        <w:t xml:space="preserve"> their full and active participation</w:t>
      </w:r>
      <w:r w:rsidR="009F7222">
        <w:rPr>
          <w:rFonts w:asciiTheme="majorHAnsi" w:hAnsiTheme="majorHAnsi" w:cs="Arial"/>
          <w:sz w:val="22"/>
          <w:szCs w:val="22"/>
          <w:lang w:val="en-US"/>
        </w:rPr>
        <w:t xml:space="preserve"> in MAMPU activities. This includes</w:t>
      </w:r>
      <w:r w:rsidR="00697065" w:rsidRPr="00586B26">
        <w:rPr>
          <w:rFonts w:asciiTheme="majorHAnsi" w:hAnsiTheme="majorHAnsi" w:cs="Arial"/>
          <w:sz w:val="22"/>
          <w:szCs w:val="22"/>
          <w:lang w:val="en-US"/>
        </w:rPr>
        <w:t xml:space="preserve"> communication difficulties, distance (location of home to place of activity), insecurity, and lack of support from their families (</w:t>
      </w:r>
      <w:r w:rsidR="00A8601F" w:rsidRPr="00586B26">
        <w:rPr>
          <w:rFonts w:asciiTheme="majorHAnsi" w:hAnsiTheme="majorHAnsi" w:cs="Arial"/>
          <w:sz w:val="22"/>
          <w:szCs w:val="22"/>
          <w:lang w:val="en-US"/>
        </w:rPr>
        <w:t>families feel</w:t>
      </w:r>
      <w:r w:rsidR="00697065" w:rsidRPr="00586B26">
        <w:rPr>
          <w:rFonts w:asciiTheme="majorHAnsi" w:hAnsiTheme="majorHAnsi" w:cs="Arial"/>
          <w:sz w:val="22"/>
          <w:szCs w:val="22"/>
          <w:lang w:val="en-US"/>
        </w:rPr>
        <w:t xml:space="preserve"> their open involvement would bring more embarrassment, shame and disgrace to the family). </w:t>
      </w:r>
      <w:r w:rsidR="00CE6A85" w:rsidRPr="00586B26">
        <w:rPr>
          <w:rFonts w:asciiTheme="majorHAnsi" w:hAnsiTheme="majorHAnsi" w:cs="Arial"/>
          <w:sz w:val="22"/>
          <w:szCs w:val="22"/>
          <w:lang w:val="en-US"/>
        </w:rPr>
        <w:t xml:space="preserve">Participation by some </w:t>
      </w:r>
      <w:r w:rsidR="00A8601F" w:rsidRPr="00586B26">
        <w:rPr>
          <w:rFonts w:asciiTheme="majorHAnsi" w:hAnsiTheme="majorHAnsi" w:cs="Arial"/>
          <w:sz w:val="22"/>
          <w:szCs w:val="22"/>
          <w:lang w:val="en-US"/>
        </w:rPr>
        <w:t xml:space="preserve">homeworkers </w:t>
      </w:r>
      <w:r w:rsidR="00A71338" w:rsidRPr="00586B26">
        <w:rPr>
          <w:rFonts w:asciiTheme="majorHAnsi" w:hAnsiTheme="majorHAnsi" w:cs="Arial"/>
          <w:sz w:val="22"/>
          <w:szCs w:val="22"/>
          <w:lang w:val="en-US"/>
        </w:rPr>
        <w:t xml:space="preserve">who have a disability </w:t>
      </w:r>
      <w:r w:rsidR="00CE6A85" w:rsidRPr="00586B26">
        <w:rPr>
          <w:rFonts w:asciiTheme="majorHAnsi" w:hAnsiTheme="majorHAnsi" w:cs="Arial"/>
          <w:sz w:val="22"/>
          <w:szCs w:val="22"/>
          <w:lang w:val="en-US"/>
        </w:rPr>
        <w:t>is also constrained</w:t>
      </w:r>
      <w:r w:rsidR="009247F3" w:rsidRPr="00586B26">
        <w:rPr>
          <w:rFonts w:asciiTheme="majorHAnsi" w:hAnsiTheme="majorHAnsi" w:cs="Arial"/>
          <w:sz w:val="22"/>
          <w:szCs w:val="22"/>
          <w:lang w:val="en-US"/>
        </w:rPr>
        <w:t xml:space="preserve"> </w:t>
      </w:r>
      <w:r w:rsidR="00CE6A85" w:rsidRPr="00586B26">
        <w:rPr>
          <w:rFonts w:asciiTheme="majorHAnsi" w:hAnsiTheme="majorHAnsi" w:cs="Arial"/>
          <w:sz w:val="22"/>
          <w:szCs w:val="22"/>
          <w:lang w:val="en-US"/>
        </w:rPr>
        <w:t>by the demands of comp</w:t>
      </w:r>
      <w:r w:rsidR="00A71338" w:rsidRPr="00586B26">
        <w:rPr>
          <w:rFonts w:asciiTheme="majorHAnsi" w:hAnsiTheme="majorHAnsi" w:cs="Arial"/>
          <w:sz w:val="22"/>
          <w:szCs w:val="22"/>
          <w:lang w:val="en-US"/>
        </w:rPr>
        <w:t>l</w:t>
      </w:r>
      <w:r w:rsidR="00CE6A85" w:rsidRPr="00586B26">
        <w:rPr>
          <w:rFonts w:asciiTheme="majorHAnsi" w:hAnsiTheme="majorHAnsi" w:cs="Arial"/>
          <w:sz w:val="22"/>
          <w:szCs w:val="22"/>
          <w:lang w:val="en-US"/>
        </w:rPr>
        <w:t xml:space="preserve">eting orders on time, a difficulty also shared by other non-disabled homeworkers. </w:t>
      </w:r>
    </w:p>
    <w:p w14:paraId="7D61000F" w14:textId="77777777" w:rsidR="0088052F" w:rsidRPr="00586B26" w:rsidRDefault="0088052F" w:rsidP="00B9383D">
      <w:pPr>
        <w:autoSpaceDE w:val="0"/>
        <w:autoSpaceDN w:val="0"/>
        <w:spacing w:after="0" w:line="259" w:lineRule="auto"/>
        <w:jc w:val="both"/>
        <w:rPr>
          <w:rFonts w:asciiTheme="majorHAnsi" w:hAnsiTheme="majorHAnsi" w:cs="Arial"/>
          <w:sz w:val="22"/>
          <w:szCs w:val="22"/>
          <w:lang w:val="en-US"/>
        </w:rPr>
      </w:pPr>
    </w:p>
    <w:p w14:paraId="60ECD7F9" w14:textId="594DCF46" w:rsidR="007A7A5E" w:rsidRPr="00B9383D" w:rsidRDefault="00A8601F" w:rsidP="00B9383D">
      <w:pPr>
        <w:pStyle w:val="HTMLPreformatted"/>
        <w:spacing w:after="240"/>
        <w:jc w:val="both"/>
        <w:rPr>
          <w:rFonts w:asciiTheme="majorHAnsi" w:eastAsiaTheme="minorEastAsia" w:hAnsiTheme="majorHAnsi" w:cs="Arial"/>
          <w:sz w:val="22"/>
          <w:szCs w:val="22"/>
        </w:rPr>
      </w:pPr>
      <w:r w:rsidRPr="00586B26">
        <w:rPr>
          <w:rFonts w:asciiTheme="majorHAnsi" w:eastAsiaTheme="minorEastAsia" w:hAnsiTheme="majorHAnsi" w:cs="Arial"/>
          <w:sz w:val="22"/>
          <w:szCs w:val="22"/>
        </w:rPr>
        <w:t xml:space="preserve">Partners have identified a number of challenges they face in reaching out and advocating on behalf of workers with disabilities. </w:t>
      </w:r>
      <w:r w:rsidR="00012F6F" w:rsidRPr="00586B26">
        <w:rPr>
          <w:rFonts w:asciiTheme="majorHAnsi" w:eastAsiaTheme="minorEastAsia" w:hAnsiTheme="majorHAnsi" w:cs="Arial"/>
          <w:sz w:val="22"/>
          <w:szCs w:val="22"/>
        </w:rPr>
        <w:t>Foremost</w:t>
      </w:r>
      <w:r w:rsidRPr="00586B26">
        <w:rPr>
          <w:rFonts w:asciiTheme="majorHAnsi" w:eastAsiaTheme="minorEastAsia" w:hAnsiTheme="majorHAnsi" w:cs="Arial"/>
          <w:sz w:val="22"/>
          <w:szCs w:val="22"/>
        </w:rPr>
        <w:t xml:space="preserve"> they feel they do not have the </w:t>
      </w:r>
      <w:r w:rsidR="00012F6F" w:rsidRPr="00586B26">
        <w:rPr>
          <w:rFonts w:asciiTheme="majorHAnsi" w:eastAsiaTheme="minorEastAsia" w:hAnsiTheme="majorHAnsi" w:cs="Arial"/>
          <w:sz w:val="22"/>
          <w:szCs w:val="22"/>
        </w:rPr>
        <w:t xml:space="preserve">knowledge and </w:t>
      </w:r>
      <w:r w:rsidRPr="00586B26">
        <w:rPr>
          <w:rFonts w:asciiTheme="majorHAnsi" w:eastAsiaTheme="minorEastAsia" w:hAnsiTheme="majorHAnsi" w:cs="Arial"/>
          <w:sz w:val="22"/>
          <w:szCs w:val="22"/>
        </w:rPr>
        <w:t>experience to accompany or organize women with disabilities since they lack the tools, training, communication materials</w:t>
      </w:r>
      <w:r w:rsidR="00D3251D" w:rsidRPr="00586B26">
        <w:rPr>
          <w:rFonts w:asciiTheme="majorHAnsi" w:eastAsiaTheme="minorEastAsia" w:hAnsiTheme="majorHAnsi" w:cs="Arial"/>
          <w:sz w:val="22"/>
          <w:szCs w:val="22"/>
        </w:rPr>
        <w:t xml:space="preserve">, aids or accessible </w:t>
      </w:r>
      <w:r w:rsidRPr="00586B26">
        <w:rPr>
          <w:rFonts w:asciiTheme="majorHAnsi" w:eastAsiaTheme="minorEastAsia" w:hAnsiTheme="majorHAnsi" w:cs="Arial"/>
          <w:sz w:val="22"/>
          <w:szCs w:val="22"/>
        </w:rPr>
        <w:t xml:space="preserve">facilities to support their </w:t>
      </w:r>
      <w:r w:rsidR="00D3251D" w:rsidRPr="00586B26">
        <w:rPr>
          <w:rFonts w:asciiTheme="majorHAnsi" w:eastAsiaTheme="minorEastAsia" w:hAnsiTheme="majorHAnsi" w:cs="Arial"/>
          <w:sz w:val="22"/>
          <w:szCs w:val="22"/>
        </w:rPr>
        <w:t>involvement.</w:t>
      </w:r>
      <w:r w:rsidR="00D3251D" w:rsidRPr="00B9383D">
        <w:rPr>
          <w:rFonts w:asciiTheme="majorHAnsi" w:eastAsiaTheme="minorEastAsia" w:hAnsiTheme="majorHAnsi" w:cs="Arial"/>
          <w:sz w:val="22"/>
          <w:szCs w:val="22"/>
        </w:rPr>
        <w:t xml:space="preserve"> This is confounded by a lack of local level DPO’s with whom they can form partnerships and a continuing lack of support from family members. </w:t>
      </w:r>
    </w:p>
    <w:p w14:paraId="0945CEA1" w14:textId="2E85E7DE" w:rsidR="007A7A5E" w:rsidRDefault="007A7A5E" w:rsidP="007A7A5E">
      <w:pPr>
        <w:pStyle w:val="Caption"/>
        <w:keepNext/>
        <w:jc w:val="both"/>
      </w:pPr>
      <w:r>
        <w:t xml:space="preserve">Figure </w:t>
      </w:r>
      <w:r>
        <w:fldChar w:fldCharType="begin"/>
      </w:r>
      <w:r>
        <w:instrText xml:space="preserve"> SEQ Figure \* ARABIC </w:instrText>
      </w:r>
      <w:r>
        <w:fldChar w:fldCharType="separate"/>
      </w:r>
      <w:r w:rsidR="008077EB">
        <w:rPr>
          <w:noProof/>
        </w:rPr>
        <w:t>4</w:t>
      </w:r>
      <w:r>
        <w:fldChar w:fldCharType="end"/>
      </w:r>
      <w:r>
        <w:t>: MAMPU Thematic 2 online database captures data on homeworkers including disability status</w:t>
      </w:r>
    </w:p>
    <w:p w14:paraId="364CC762" w14:textId="621CE932" w:rsidR="007A7A5E" w:rsidRDefault="00B827E1" w:rsidP="00D3251D">
      <w:pPr>
        <w:pStyle w:val="HTMLPreformatted"/>
        <w:shd w:val="clear" w:color="auto" w:fill="FFFFFF"/>
        <w:spacing w:after="240"/>
        <w:jc w:val="both"/>
        <w:rPr>
          <w:rFonts w:asciiTheme="majorHAnsi" w:eastAsiaTheme="minorEastAsia" w:hAnsiTheme="majorHAnsi" w:cs="Arial"/>
          <w:sz w:val="22"/>
          <w:szCs w:val="22"/>
          <w:highlight w:val="yellow"/>
        </w:rPr>
      </w:pPr>
      <w:r>
        <w:rPr>
          <w:noProof/>
          <w:lang w:val="en-AU" w:eastAsia="en-AU"/>
        </w:rPr>
        <mc:AlternateContent>
          <mc:Choice Requires="wps">
            <w:drawing>
              <wp:anchor distT="0" distB="0" distL="114300" distR="114300" simplePos="0" relativeHeight="251704320" behindDoc="0" locked="0" layoutInCell="1" allowOverlap="1" wp14:anchorId="39601A63" wp14:editId="73107F78">
                <wp:simplePos x="0" y="0"/>
                <wp:positionH relativeFrom="column">
                  <wp:posOffset>590549</wp:posOffset>
                </wp:positionH>
                <wp:positionV relativeFrom="paragraph">
                  <wp:posOffset>341631</wp:posOffset>
                </wp:positionV>
                <wp:extent cx="485775" cy="45719"/>
                <wp:effectExtent l="38100" t="38100" r="28575" b="88265"/>
                <wp:wrapNone/>
                <wp:docPr id="26" name="Straight Arrow Connector 26"/>
                <wp:cNvGraphicFramePr/>
                <a:graphic xmlns:a="http://schemas.openxmlformats.org/drawingml/2006/main">
                  <a:graphicData uri="http://schemas.microsoft.com/office/word/2010/wordprocessingShape">
                    <wps:wsp>
                      <wps:cNvCnPr/>
                      <wps:spPr>
                        <a:xfrm flipH="1">
                          <a:off x="0" y="0"/>
                          <a:ext cx="485775" cy="45719"/>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9A3EACE" id="_x0000_t32" coordsize="21600,21600" o:spt="32" o:oned="t" path="m,l21600,21600e" filled="f">
                <v:path arrowok="t" fillok="f" o:connecttype="none"/>
                <o:lock v:ext="edit" shapetype="t"/>
              </v:shapetype>
              <v:shape id="Straight Arrow Connector 26" o:spid="_x0000_s1026" type="#_x0000_t32" style="position:absolute;margin-left:46.5pt;margin-top:26.9pt;width:38.25pt;height:3.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" strokecolor="red">
                <v:stroke endarrow="block"/>
              </v:shape>
            </w:pict>
          </mc:Fallback>
        </mc:AlternateContent>
      </w:r>
      <w:r w:rsidRPr="007A7A5E">
        <w:rPr>
          <w:rFonts w:asciiTheme="minorHAnsi" w:eastAsiaTheme="minorEastAsia" w:hAnsiTheme="minorHAnsi" w:cstheme="minorBidi"/>
          <w:noProof/>
          <w:sz w:val="24"/>
          <w:szCs w:val="24"/>
          <w:lang w:val="en-AU" w:eastAsia="en-AU"/>
        </w:rPr>
        <mc:AlternateContent>
          <mc:Choice Requires="wps">
            <w:drawing>
              <wp:anchor distT="45720" distB="45720" distL="114300" distR="114300" simplePos="0" relativeHeight="251702272" behindDoc="0" locked="0" layoutInCell="1" allowOverlap="1" wp14:anchorId="01629590" wp14:editId="7A54FBFD">
                <wp:simplePos x="0" y="0"/>
                <wp:positionH relativeFrom="column">
                  <wp:posOffset>1076326</wp:posOffset>
                </wp:positionH>
                <wp:positionV relativeFrom="paragraph">
                  <wp:posOffset>187325</wp:posOffset>
                </wp:positionV>
                <wp:extent cx="571500" cy="2857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5750"/>
                        </a:xfrm>
                        <a:prstGeom prst="rect">
                          <a:avLst/>
                        </a:prstGeom>
                        <a:noFill/>
                        <a:ln w="9525">
                          <a:noFill/>
                          <a:miter lim="800000"/>
                          <a:headEnd/>
                          <a:tailEnd/>
                        </a:ln>
                      </wps:spPr>
                      <wps:txbx>
                        <w:txbxContent>
                          <w:p w14:paraId="7B0F4D45" w14:textId="5AF7143B" w:rsidR="00F628C8" w:rsidRPr="00B827E1" w:rsidRDefault="00F628C8" w:rsidP="00B827E1">
                            <w:pPr>
                              <w:rPr>
                                <w:rFonts w:asciiTheme="majorHAnsi" w:hAnsiTheme="majorHAnsi"/>
                                <w:color w:val="FF0000"/>
                                <w:sz w:val="20"/>
                                <w:szCs w:val="20"/>
                              </w:rPr>
                            </w:pPr>
                            <w:r w:rsidRPr="00B827E1">
                              <w:rPr>
                                <w:rFonts w:asciiTheme="majorHAnsi" w:hAnsiTheme="majorHAnsi"/>
                                <w:color w:val="FF0000"/>
                                <w:sz w:val="20"/>
                                <w:szCs w:val="20"/>
                              </w:rPr>
                              <w:t>Total</w:t>
                            </w:r>
                            <w:r>
                              <w:rPr>
                                <w:rFonts w:asciiTheme="majorHAnsi" w:hAnsiTheme="majorHAnsi"/>
                                <w:color w:val="FF0000"/>
                                <w:sz w:val="20"/>
                                <w:szCs w:val="20"/>
                              </w:rPr>
                              <w:t>s</w:t>
                            </w:r>
                            <w:r w:rsidRPr="00B827E1">
                              <w:rPr>
                                <w:rFonts w:asciiTheme="majorHAnsi" w:hAnsiTheme="majorHAnsi"/>
                                <w:color w:val="FF000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29590" id="_x0000_s1031" type="#_x0000_t202" style="position:absolute;left:0;text-align:left;margin-left:84.75pt;margin-top:14.75pt;width:45pt;height:2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" filled="f" stroked="f">
                <v:textbox>
                  <w:txbxContent>
                    <w:p w14:paraId="7B0F4D45" w14:textId="5AF7143B" w:rsidR="00F628C8" w:rsidRPr="00B827E1" w:rsidRDefault="00F628C8" w:rsidP="00B827E1">
                      <w:pPr>
                        <w:rPr>
                          <w:rFonts w:asciiTheme="majorHAnsi" w:hAnsiTheme="majorHAnsi"/>
                          <w:color w:val="FF0000"/>
                          <w:sz w:val="20"/>
                          <w:szCs w:val="20"/>
                        </w:rPr>
                      </w:pPr>
                      <w:r w:rsidRPr="00B827E1">
                        <w:rPr>
                          <w:rFonts w:asciiTheme="majorHAnsi" w:hAnsiTheme="majorHAnsi"/>
                          <w:color w:val="FF0000"/>
                          <w:sz w:val="20"/>
                          <w:szCs w:val="20"/>
                        </w:rPr>
                        <w:t>Total</w:t>
                      </w:r>
                      <w:r>
                        <w:rPr>
                          <w:rFonts w:asciiTheme="majorHAnsi" w:hAnsiTheme="majorHAnsi"/>
                          <w:color w:val="FF0000"/>
                          <w:sz w:val="20"/>
                          <w:szCs w:val="20"/>
                        </w:rPr>
                        <w:t>s</w:t>
                      </w:r>
                      <w:r w:rsidRPr="00B827E1">
                        <w:rPr>
                          <w:rFonts w:asciiTheme="majorHAnsi" w:hAnsiTheme="majorHAnsi"/>
                          <w:color w:val="FF0000"/>
                          <w:sz w:val="20"/>
                          <w:szCs w:val="20"/>
                        </w:rPr>
                        <w:t xml:space="preserve">  </w:t>
                      </w:r>
                    </w:p>
                  </w:txbxContent>
                </v:textbox>
              </v:shape>
            </w:pict>
          </mc:Fallback>
        </mc:AlternateContent>
      </w:r>
      <w:r w:rsidR="00D77089">
        <w:rPr>
          <w:noProof/>
          <w:lang w:val="en-AU" w:eastAsia="en-AU"/>
        </w:rPr>
        <mc:AlternateContent>
          <mc:Choice Requires="wps">
            <w:drawing>
              <wp:anchor distT="0" distB="0" distL="114300" distR="114300" simplePos="0" relativeHeight="251691008" behindDoc="0" locked="0" layoutInCell="1" allowOverlap="1" wp14:anchorId="1C1E3896" wp14:editId="7D3130B0">
                <wp:simplePos x="0" y="0"/>
                <wp:positionH relativeFrom="column">
                  <wp:posOffset>-90287</wp:posOffset>
                </wp:positionH>
                <wp:positionV relativeFrom="paragraph">
                  <wp:posOffset>270329</wp:posOffset>
                </wp:positionV>
                <wp:extent cx="799139" cy="1052712"/>
                <wp:effectExtent l="57150" t="19050" r="77470" b="90805"/>
                <wp:wrapNone/>
                <wp:docPr id="23" name="Oval 23"/>
                <wp:cNvGraphicFramePr/>
                <a:graphic xmlns:a="http://schemas.openxmlformats.org/drawingml/2006/main">
                  <a:graphicData uri="http://schemas.microsoft.com/office/word/2010/wordprocessingShape">
                    <wps:wsp>
                      <wps:cNvSpPr/>
                      <wps:spPr>
                        <a:xfrm>
                          <a:off x="0" y="0"/>
                          <a:ext cx="799139" cy="1052712"/>
                        </a:xfrm>
                        <a:prstGeom prst="ellipse">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37D54" id="Oval 23" o:spid="_x0000_s1026" style="position:absolute;margin-left:-7.1pt;margin-top:21.3pt;width:62.9pt;height:8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" filled="f" strokecolor="red" strokeweight="1.5pt">
                <v:shadow on="t" color="black" opacity="22937f" origin=",.5" offset="0,.63889mm"/>
              </v:oval>
            </w:pict>
          </mc:Fallback>
        </mc:AlternateContent>
      </w:r>
      <w:r w:rsidR="002C427A">
        <w:rPr>
          <w:noProof/>
          <w:lang w:val="en-AU" w:eastAsia="en-AU"/>
        </w:rPr>
        <mc:AlternateContent>
          <mc:Choice Requires="wps">
            <w:drawing>
              <wp:anchor distT="0" distB="0" distL="114300" distR="114300" simplePos="0" relativeHeight="251684864" behindDoc="0" locked="0" layoutInCell="1" allowOverlap="1" wp14:anchorId="3BB38564" wp14:editId="7AB4E358">
                <wp:simplePos x="0" y="0"/>
                <wp:positionH relativeFrom="column">
                  <wp:posOffset>1645285</wp:posOffset>
                </wp:positionH>
                <wp:positionV relativeFrom="paragraph">
                  <wp:posOffset>283210</wp:posOffset>
                </wp:positionV>
                <wp:extent cx="1255594" cy="812042"/>
                <wp:effectExtent l="57150" t="19050" r="59055" b="102870"/>
                <wp:wrapNone/>
                <wp:docPr id="20" name="Oval 20"/>
                <wp:cNvGraphicFramePr/>
                <a:graphic xmlns:a="http://schemas.openxmlformats.org/drawingml/2006/main">
                  <a:graphicData uri="http://schemas.microsoft.com/office/word/2010/wordprocessingShape">
                    <wps:wsp>
                      <wps:cNvSpPr/>
                      <wps:spPr>
                        <a:xfrm>
                          <a:off x="0" y="0"/>
                          <a:ext cx="1255594" cy="812042"/>
                        </a:xfrm>
                        <a:prstGeom prst="ellipse">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65888" id="Oval 20" o:spid="_x0000_s1026" style="position:absolute;margin-left:129.55pt;margin-top:22.3pt;width:98.85pt;height:6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" filled="f" strokecolor="red" strokeweight="1.5pt">
                <v:shadow on="t" color="black" opacity="22937f" origin=",.5" offset="0,.63889mm"/>
              </v:oval>
            </w:pict>
          </mc:Fallback>
        </mc:AlternateContent>
      </w:r>
      <w:r w:rsidR="007A7A5E" w:rsidRPr="007A7A5E">
        <w:rPr>
          <w:rFonts w:asciiTheme="minorHAnsi" w:eastAsiaTheme="minorEastAsia" w:hAnsiTheme="minorHAnsi" w:cstheme="minorBidi"/>
          <w:noProof/>
          <w:sz w:val="24"/>
          <w:szCs w:val="24"/>
          <w:lang w:val="en-AU" w:eastAsia="en-AU"/>
        </w:rPr>
        <mc:AlternateContent>
          <mc:Choice Requires="wps">
            <w:drawing>
              <wp:anchor distT="45720" distB="45720" distL="114300" distR="114300" simplePos="0" relativeHeight="251686912" behindDoc="0" locked="0" layoutInCell="1" allowOverlap="1" wp14:anchorId="38B2043B" wp14:editId="0B0E7644">
                <wp:simplePos x="0" y="0"/>
                <wp:positionH relativeFrom="column">
                  <wp:posOffset>2098210</wp:posOffset>
                </wp:positionH>
                <wp:positionV relativeFrom="paragraph">
                  <wp:posOffset>1470944</wp:posOffset>
                </wp:positionV>
                <wp:extent cx="676275" cy="443552"/>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43552"/>
                        </a:xfrm>
                        <a:prstGeom prst="rect">
                          <a:avLst/>
                        </a:prstGeom>
                        <a:noFill/>
                        <a:ln w="9525">
                          <a:noFill/>
                          <a:miter lim="800000"/>
                          <a:headEnd/>
                          <a:tailEnd/>
                        </a:ln>
                      </wps:spPr>
                      <wps:txbx>
                        <w:txbxContent>
                          <w:p w14:paraId="2688EF75" w14:textId="274A8AC7" w:rsidR="00F628C8" w:rsidRPr="00B827E1" w:rsidRDefault="00F628C8" w:rsidP="007A7A5E">
                            <w:pPr>
                              <w:rPr>
                                <w:rFonts w:asciiTheme="majorHAnsi" w:hAnsiTheme="majorHAnsi"/>
                                <w:color w:val="FF0000"/>
                                <w:sz w:val="20"/>
                                <w:szCs w:val="20"/>
                              </w:rPr>
                            </w:pPr>
                            <w:r w:rsidRPr="00B827E1">
                              <w:rPr>
                                <w:rFonts w:asciiTheme="majorHAnsi" w:hAnsiTheme="majorHAnsi"/>
                                <w:color w:val="FF0000"/>
                                <w:sz w:val="20"/>
                                <w:szCs w:val="20"/>
                              </w:rPr>
                              <w:t xml:space="preserve">Disability Status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2043B" id="_x0000_s1032" type="#_x0000_t202" style="position:absolute;left:0;text-align:left;margin-left:165.2pt;margin-top:115.8pt;width:53.25pt;height:34.9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" filled="f" stroked="f">
                <v:textbox>
                  <w:txbxContent>
                    <w:p w14:paraId="2688EF75" w14:textId="274A8AC7" w:rsidR="00F628C8" w:rsidRPr="00B827E1" w:rsidRDefault="00F628C8" w:rsidP="007A7A5E">
                      <w:pPr>
                        <w:rPr>
                          <w:rFonts w:asciiTheme="majorHAnsi" w:hAnsiTheme="majorHAnsi"/>
                          <w:color w:val="FF0000"/>
                          <w:sz w:val="20"/>
                          <w:szCs w:val="20"/>
                        </w:rPr>
                      </w:pPr>
                      <w:r w:rsidRPr="00B827E1">
                        <w:rPr>
                          <w:rFonts w:asciiTheme="majorHAnsi" w:hAnsiTheme="majorHAnsi"/>
                          <w:color w:val="FF0000"/>
                          <w:sz w:val="20"/>
                          <w:szCs w:val="20"/>
                        </w:rPr>
                        <w:t xml:space="preserve">Disability Status  </w:t>
                      </w:r>
                    </w:p>
                  </w:txbxContent>
                </v:textbox>
              </v:shape>
            </w:pict>
          </mc:Fallback>
        </mc:AlternateContent>
      </w:r>
      <w:r w:rsidR="007A7A5E">
        <w:rPr>
          <w:noProof/>
          <w:lang w:val="en-AU" w:eastAsia="en-AU"/>
        </w:rPr>
        <mc:AlternateContent>
          <mc:Choice Requires="wps">
            <w:drawing>
              <wp:anchor distT="0" distB="0" distL="114300" distR="114300" simplePos="0" relativeHeight="251688960" behindDoc="0" locked="0" layoutInCell="1" allowOverlap="1" wp14:anchorId="7F746C09" wp14:editId="2E7CD3B8">
                <wp:simplePos x="0" y="0"/>
                <wp:positionH relativeFrom="column">
                  <wp:posOffset>2378122</wp:posOffset>
                </wp:positionH>
                <wp:positionV relativeFrom="paragraph">
                  <wp:posOffset>1096247</wp:posOffset>
                </wp:positionV>
                <wp:extent cx="102150" cy="348018"/>
                <wp:effectExtent l="0" t="38100" r="50800" b="13970"/>
                <wp:wrapNone/>
                <wp:docPr id="22" name="Straight Arrow Connector 22"/>
                <wp:cNvGraphicFramePr/>
                <a:graphic xmlns:a="http://schemas.openxmlformats.org/drawingml/2006/main">
                  <a:graphicData uri="http://schemas.microsoft.com/office/word/2010/wordprocessingShape">
                    <wps:wsp>
                      <wps:cNvCnPr/>
                      <wps:spPr>
                        <a:xfrm flipV="1">
                          <a:off x="0" y="0"/>
                          <a:ext cx="102150" cy="348018"/>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0A7FB5" id="Straight Arrow Connector 22" o:spid="_x0000_s1026" type="#_x0000_t32" style="position:absolute;margin-left:187.25pt;margin-top:86.3pt;width:8.05pt;height:27.4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" strokecolor="red">
                <v:stroke endarrow="block"/>
              </v:shape>
            </w:pict>
          </mc:Fallback>
        </mc:AlternateContent>
      </w:r>
      <w:r w:rsidR="007A7A5E">
        <w:rPr>
          <w:noProof/>
          <w:lang w:val="en-AU" w:eastAsia="en-AU"/>
        </w:rPr>
        <w:drawing>
          <wp:inline distT="0" distB="0" distL="0" distR="0" wp14:anchorId="2BE57FA2" wp14:editId="0ED6B7B0">
            <wp:extent cx="5381625" cy="3225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398735" cy="3235885"/>
                    </a:xfrm>
                    <a:prstGeom prst="rect">
                      <a:avLst/>
                    </a:prstGeom>
                    <a:ln>
                      <a:noFill/>
                    </a:ln>
                    <a:extLst>
                      <a:ext uri="{53640926-AAD7-44D8-BBD7-CCE9431645EC}">
                        <a14:shadowObscured xmlns:a14="http://schemas.microsoft.com/office/drawing/2010/main"/>
                      </a:ext>
                    </a:extLst>
                  </pic:spPr>
                </pic:pic>
              </a:graphicData>
            </a:graphic>
          </wp:inline>
        </w:drawing>
      </w:r>
    </w:p>
    <w:p w14:paraId="3A89DC62" w14:textId="77777777" w:rsidR="007A7A5E" w:rsidRPr="00850DC9" w:rsidRDefault="007A7A5E" w:rsidP="00D3251D">
      <w:pPr>
        <w:pStyle w:val="HTMLPreformatted"/>
        <w:shd w:val="clear" w:color="auto" w:fill="FFFFFF"/>
        <w:spacing w:after="240"/>
        <w:jc w:val="both"/>
        <w:rPr>
          <w:rFonts w:asciiTheme="majorHAnsi" w:eastAsiaTheme="minorEastAsia" w:hAnsiTheme="majorHAnsi" w:cs="Arial"/>
          <w:sz w:val="22"/>
          <w:szCs w:val="22"/>
        </w:rPr>
      </w:pPr>
    </w:p>
    <w:p w14:paraId="1DF26F60" w14:textId="270010AB" w:rsidR="00B91708" w:rsidRPr="00850DC9" w:rsidRDefault="0013094D" w:rsidP="00012826">
      <w:pPr>
        <w:tabs>
          <w:tab w:val="num" w:pos="1440"/>
        </w:tabs>
        <w:spacing w:after="120"/>
        <w:jc w:val="both"/>
        <w:rPr>
          <w:rFonts w:asciiTheme="majorHAnsi" w:hAnsiTheme="majorHAnsi" w:cs="Arial"/>
          <w:b/>
          <w:i/>
          <w:sz w:val="22"/>
          <w:szCs w:val="22"/>
        </w:rPr>
      </w:pPr>
      <w:r w:rsidRPr="00850DC9">
        <w:rPr>
          <w:rFonts w:asciiTheme="majorHAnsi" w:hAnsiTheme="majorHAnsi" w:cs="Arial"/>
          <w:b/>
          <w:i/>
          <w:sz w:val="22"/>
          <w:szCs w:val="22"/>
        </w:rPr>
        <w:t xml:space="preserve">THEME </w:t>
      </w:r>
      <w:r w:rsidR="00DF2B53" w:rsidRPr="00850DC9">
        <w:rPr>
          <w:rFonts w:asciiTheme="majorHAnsi" w:hAnsiTheme="majorHAnsi" w:cs="Arial"/>
          <w:b/>
          <w:i/>
          <w:sz w:val="22"/>
          <w:szCs w:val="22"/>
        </w:rPr>
        <w:t xml:space="preserve">3: IMPROVING </w:t>
      </w:r>
      <w:r w:rsidR="0033131D" w:rsidRPr="00850DC9">
        <w:rPr>
          <w:rFonts w:asciiTheme="majorHAnsi" w:hAnsiTheme="majorHAnsi" w:cs="Arial"/>
          <w:b/>
          <w:i/>
          <w:sz w:val="22"/>
          <w:szCs w:val="22"/>
        </w:rPr>
        <w:t xml:space="preserve">CONDITIONS FOR WOMEN’S OVERSEAS MIGRATION </w:t>
      </w:r>
    </w:p>
    <w:p w14:paraId="78A76514" w14:textId="73A77FB9" w:rsidR="00B91708" w:rsidRPr="00850DC9" w:rsidRDefault="00B91708" w:rsidP="00E3294F">
      <w:pPr>
        <w:tabs>
          <w:tab w:val="num" w:pos="1440"/>
        </w:tabs>
        <w:spacing w:after="0" w:line="259" w:lineRule="auto"/>
        <w:jc w:val="both"/>
        <w:rPr>
          <w:rFonts w:asciiTheme="majorHAnsi" w:hAnsiTheme="majorHAnsi" w:cs="Arial"/>
          <w:sz w:val="22"/>
          <w:szCs w:val="22"/>
        </w:rPr>
      </w:pPr>
      <w:r w:rsidRPr="00850DC9">
        <w:rPr>
          <w:rFonts w:asciiTheme="majorHAnsi" w:hAnsiTheme="majorHAnsi" w:cs="Arial"/>
          <w:sz w:val="22"/>
          <w:szCs w:val="22"/>
        </w:rPr>
        <w:t xml:space="preserve">Migrant workers </w:t>
      </w:r>
      <w:r w:rsidR="00C120D6" w:rsidRPr="00850DC9">
        <w:rPr>
          <w:rFonts w:asciiTheme="majorHAnsi" w:hAnsiTheme="majorHAnsi" w:cs="Arial"/>
          <w:sz w:val="22"/>
          <w:szCs w:val="22"/>
        </w:rPr>
        <w:t>are at high risk</w:t>
      </w:r>
      <w:r w:rsidRPr="00850DC9">
        <w:rPr>
          <w:rFonts w:asciiTheme="majorHAnsi" w:hAnsiTheme="majorHAnsi" w:cs="Arial"/>
          <w:sz w:val="22"/>
          <w:szCs w:val="22"/>
        </w:rPr>
        <w:t xml:space="preserve"> of </w:t>
      </w:r>
      <w:r w:rsidR="00891217" w:rsidRPr="00850DC9">
        <w:rPr>
          <w:rFonts w:asciiTheme="majorHAnsi" w:hAnsiTheme="majorHAnsi" w:cs="Arial"/>
          <w:sz w:val="22"/>
          <w:szCs w:val="22"/>
        </w:rPr>
        <w:t>experiencing</w:t>
      </w:r>
      <w:r w:rsidR="00D9377D" w:rsidRPr="00850DC9">
        <w:rPr>
          <w:rFonts w:asciiTheme="majorHAnsi" w:hAnsiTheme="majorHAnsi" w:cs="Arial"/>
          <w:sz w:val="22"/>
          <w:szCs w:val="22"/>
        </w:rPr>
        <w:t xml:space="preserve"> </w:t>
      </w:r>
      <w:r w:rsidRPr="00850DC9">
        <w:rPr>
          <w:rFonts w:asciiTheme="majorHAnsi" w:hAnsiTheme="majorHAnsi" w:cs="Arial"/>
          <w:sz w:val="22"/>
          <w:szCs w:val="22"/>
        </w:rPr>
        <w:t>physical</w:t>
      </w:r>
      <w:r w:rsidR="00D9377D" w:rsidRPr="00850DC9">
        <w:rPr>
          <w:rFonts w:asciiTheme="majorHAnsi" w:hAnsiTheme="majorHAnsi" w:cs="Arial"/>
          <w:sz w:val="22"/>
          <w:szCs w:val="22"/>
        </w:rPr>
        <w:t xml:space="preserve"> or </w:t>
      </w:r>
      <w:r w:rsidR="009A2F28" w:rsidRPr="00850DC9">
        <w:rPr>
          <w:rFonts w:asciiTheme="majorHAnsi" w:hAnsiTheme="majorHAnsi" w:cs="Arial"/>
          <w:sz w:val="22"/>
          <w:szCs w:val="22"/>
        </w:rPr>
        <w:t>psychological conditions</w:t>
      </w:r>
      <w:r w:rsidR="00D9377D" w:rsidRPr="00850DC9">
        <w:rPr>
          <w:rFonts w:asciiTheme="majorHAnsi" w:hAnsiTheme="majorHAnsi" w:cs="Arial"/>
          <w:sz w:val="22"/>
          <w:szCs w:val="22"/>
        </w:rPr>
        <w:t xml:space="preserve"> caused by </w:t>
      </w:r>
      <w:r w:rsidR="00553C02">
        <w:rPr>
          <w:rFonts w:asciiTheme="majorHAnsi" w:hAnsiTheme="majorHAnsi" w:cs="Arial"/>
          <w:sz w:val="22"/>
          <w:szCs w:val="22"/>
        </w:rPr>
        <w:t xml:space="preserve">isolation, </w:t>
      </w:r>
      <w:r w:rsidR="00D9377D" w:rsidRPr="00850DC9">
        <w:rPr>
          <w:rFonts w:asciiTheme="majorHAnsi" w:hAnsiTheme="majorHAnsi" w:cs="Arial"/>
          <w:sz w:val="22"/>
          <w:szCs w:val="22"/>
        </w:rPr>
        <w:t xml:space="preserve">dangerous or violent </w:t>
      </w:r>
      <w:r w:rsidR="003B3C6B" w:rsidRPr="00850DC9">
        <w:rPr>
          <w:rFonts w:asciiTheme="majorHAnsi" w:hAnsiTheme="majorHAnsi" w:cs="Arial"/>
          <w:sz w:val="22"/>
          <w:szCs w:val="22"/>
        </w:rPr>
        <w:t>workplaces</w:t>
      </w:r>
      <w:r w:rsidRPr="00850DC9">
        <w:rPr>
          <w:rFonts w:asciiTheme="majorHAnsi" w:hAnsiTheme="majorHAnsi" w:cs="Arial"/>
          <w:sz w:val="22"/>
          <w:szCs w:val="22"/>
        </w:rPr>
        <w:t xml:space="preserve">. </w:t>
      </w:r>
      <w:r w:rsidR="00EC3033" w:rsidRPr="00850DC9">
        <w:rPr>
          <w:rFonts w:asciiTheme="majorHAnsi" w:hAnsiTheme="majorHAnsi" w:cs="Arial"/>
          <w:sz w:val="22"/>
          <w:szCs w:val="22"/>
        </w:rPr>
        <w:t xml:space="preserve">As foreign workers, often undocumented </w:t>
      </w:r>
      <w:r w:rsidR="00D9377D" w:rsidRPr="00850DC9">
        <w:rPr>
          <w:rFonts w:asciiTheme="majorHAnsi" w:hAnsiTheme="majorHAnsi" w:cs="Arial"/>
          <w:sz w:val="22"/>
          <w:szCs w:val="22"/>
        </w:rPr>
        <w:t xml:space="preserve">and </w:t>
      </w:r>
      <w:r w:rsidR="00EC3033" w:rsidRPr="00850DC9">
        <w:rPr>
          <w:rFonts w:asciiTheme="majorHAnsi" w:hAnsiTheme="majorHAnsi" w:cs="Arial"/>
          <w:sz w:val="22"/>
          <w:szCs w:val="22"/>
        </w:rPr>
        <w:t xml:space="preserve">migrating through informal </w:t>
      </w:r>
      <w:r w:rsidR="00F6048F" w:rsidRPr="00850DC9">
        <w:rPr>
          <w:rFonts w:asciiTheme="majorHAnsi" w:hAnsiTheme="majorHAnsi" w:cs="Arial"/>
          <w:sz w:val="22"/>
          <w:szCs w:val="22"/>
        </w:rPr>
        <w:t>channels</w:t>
      </w:r>
      <w:r w:rsidR="003B3C6B" w:rsidRPr="00850DC9">
        <w:rPr>
          <w:rFonts w:asciiTheme="majorHAnsi" w:hAnsiTheme="majorHAnsi" w:cs="Arial"/>
          <w:sz w:val="22"/>
          <w:szCs w:val="22"/>
        </w:rPr>
        <w:t>,</w:t>
      </w:r>
      <w:r w:rsidRPr="00850DC9">
        <w:rPr>
          <w:rFonts w:asciiTheme="majorHAnsi" w:hAnsiTheme="majorHAnsi" w:cs="Arial"/>
          <w:sz w:val="22"/>
          <w:szCs w:val="22"/>
        </w:rPr>
        <w:t xml:space="preserve"> </w:t>
      </w:r>
      <w:r w:rsidR="003B3C6B" w:rsidRPr="00850DC9">
        <w:rPr>
          <w:rFonts w:asciiTheme="majorHAnsi" w:hAnsiTheme="majorHAnsi" w:cs="Arial"/>
          <w:sz w:val="22"/>
          <w:szCs w:val="22"/>
        </w:rPr>
        <w:t xml:space="preserve">migrant workers often do not have access to </w:t>
      </w:r>
      <w:r w:rsidR="00C120D6" w:rsidRPr="00850DC9">
        <w:rPr>
          <w:rFonts w:asciiTheme="majorHAnsi" w:hAnsiTheme="majorHAnsi" w:cs="Arial"/>
          <w:sz w:val="22"/>
          <w:szCs w:val="22"/>
        </w:rPr>
        <w:t>legal prot</w:t>
      </w:r>
      <w:r w:rsidR="00D37D64">
        <w:rPr>
          <w:rFonts w:asciiTheme="majorHAnsi" w:hAnsiTheme="majorHAnsi" w:cs="Arial"/>
          <w:sz w:val="22"/>
          <w:szCs w:val="22"/>
        </w:rPr>
        <w:t>ection within the workplace,</w:t>
      </w:r>
      <w:r w:rsidR="00D9377D" w:rsidRPr="00850DC9">
        <w:rPr>
          <w:rFonts w:asciiTheme="majorHAnsi" w:hAnsiTheme="majorHAnsi" w:cs="Arial"/>
          <w:sz w:val="22"/>
          <w:szCs w:val="22"/>
        </w:rPr>
        <w:t xml:space="preserve"> </w:t>
      </w:r>
      <w:r w:rsidRPr="00850DC9">
        <w:rPr>
          <w:rFonts w:asciiTheme="majorHAnsi" w:hAnsiTheme="majorHAnsi" w:cs="Arial"/>
          <w:sz w:val="22"/>
          <w:szCs w:val="22"/>
        </w:rPr>
        <w:t>paralegal</w:t>
      </w:r>
      <w:r w:rsidR="00C120D6" w:rsidRPr="00850DC9">
        <w:rPr>
          <w:rFonts w:asciiTheme="majorHAnsi" w:hAnsiTheme="majorHAnsi" w:cs="Arial"/>
          <w:sz w:val="22"/>
          <w:szCs w:val="22"/>
        </w:rPr>
        <w:t xml:space="preserve"> services</w:t>
      </w:r>
      <w:r w:rsidRPr="00850DC9">
        <w:rPr>
          <w:rFonts w:asciiTheme="majorHAnsi" w:hAnsiTheme="majorHAnsi" w:cs="Arial"/>
          <w:sz w:val="22"/>
          <w:szCs w:val="22"/>
        </w:rPr>
        <w:t xml:space="preserve">, </w:t>
      </w:r>
      <w:r w:rsidR="00EC3033" w:rsidRPr="00850DC9">
        <w:rPr>
          <w:rFonts w:asciiTheme="majorHAnsi" w:hAnsiTheme="majorHAnsi" w:cs="Arial"/>
          <w:sz w:val="22"/>
          <w:szCs w:val="22"/>
        </w:rPr>
        <w:t xml:space="preserve">or </w:t>
      </w:r>
      <w:r w:rsidRPr="00850DC9">
        <w:rPr>
          <w:rFonts w:asciiTheme="majorHAnsi" w:hAnsiTheme="majorHAnsi" w:cs="Arial"/>
          <w:sz w:val="22"/>
          <w:szCs w:val="22"/>
        </w:rPr>
        <w:t xml:space="preserve">rehabilitation </w:t>
      </w:r>
      <w:r w:rsidR="00C120D6" w:rsidRPr="00850DC9">
        <w:rPr>
          <w:rFonts w:asciiTheme="majorHAnsi" w:hAnsiTheme="majorHAnsi" w:cs="Arial"/>
          <w:sz w:val="22"/>
          <w:szCs w:val="22"/>
        </w:rPr>
        <w:t>when</w:t>
      </w:r>
      <w:r w:rsidRPr="00850DC9">
        <w:rPr>
          <w:rFonts w:asciiTheme="majorHAnsi" w:hAnsiTheme="majorHAnsi" w:cs="Arial"/>
          <w:sz w:val="22"/>
          <w:szCs w:val="22"/>
        </w:rPr>
        <w:t xml:space="preserve"> they return to Indonesia. </w:t>
      </w:r>
      <w:r w:rsidR="00D9377D" w:rsidRPr="00850DC9">
        <w:rPr>
          <w:rFonts w:asciiTheme="majorHAnsi" w:hAnsiTheme="majorHAnsi" w:cs="Arial"/>
          <w:sz w:val="22"/>
          <w:szCs w:val="22"/>
        </w:rPr>
        <w:t xml:space="preserve">Women are particularly vulnerable working alone as domestic helpers in private residences overseas. </w:t>
      </w:r>
    </w:p>
    <w:p w14:paraId="3BD8D3CB" w14:textId="77777777" w:rsidR="00D9377D" w:rsidRPr="00850DC9" w:rsidRDefault="00D9377D" w:rsidP="00E3294F">
      <w:pPr>
        <w:tabs>
          <w:tab w:val="num" w:pos="1440"/>
        </w:tabs>
        <w:spacing w:after="0" w:line="259" w:lineRule="auto"/>
        <w:jc w:val="both"/>
        <w:rPr>
          <w:rFonts w:asciiTheme="majorHAnsi" w:hAnsiTheme="majorHAnsi" w:cs="Arial"/>
          <w:sz w:val="22"/>
          <w:szCs w:val="22"/>
        </w:rPr>
      </w:pPr>
    </w:p>
    <w:p w14:paraId="564A99A2" w14:textId="11F81609" w:rsidR="007F1762" w:rsidRPr="00B51999" w:rsidRDefault="007F52A6" w:rsidP="00E3294F">
      <w:pPr>
        <w:tabs>
          <w:tab w:val="num" w:pos="1440"/>
        </w:tabs>
        <w:spacing w:after="0" w:line="259" w:lineRule="auto"/>
        <w:jc w:val="both"/>
        <w:rPr>
          <w:rFonts w:asciiTheme="majorHAnsi" w:hAnsiTheme="majorHAnsi" w:cs="Arial"/>
          <w:sz w:val="22"/>
          <w:szCs w:val="22"/>
        </w:rPr>
      </w:pPr>
      <w:r w:rsidRPr="00850DC9">
        <w:rPr>
          <w:rFonts w:asciiTheme="majorHAnsi" w:hAnsiTheme="majorHAnsi" w:cs="Arial"/>
          <w:sz w:val="22"/>
          <w:szCs w:val="22"/>
        </w:rPr>
        <w:t xml:space="preserve">MIGRANT CARE’s </w:t>
      </w:r>
      <w:r w:rsidR="00B91708" w:rsidRPr="00850DC9">
        <w:rPr>
          <w:rFonts w:asciiTheme="majorHAnsi" w:hAnsiTheme="majorHAnsi" w:cs="Arial"/>
          <w:sz w:val="22"/>
          <w:szCs w:val="22"/>
        </w:rPr>
        <w:t xml:space="preserve">DESBUMI </w:t>
      </w:r>
      <w:r w:rsidRPr="00850DC9">
        <w:rPr>
          <w:rFonts w:asciiTheme="majorHAnsi" w:hAnsiTheme="majorHAnsi" w:cs="Arial"/>
          <w:sz w:val="22"/>
          <w:szCs w:val="22"/>
        </w:rPr>
        <w:t xml:space="preserve">program </w:t>
      </w:r>
      <w:r w:rsidR="00F6048F" w:rsidRPr="00850DC9">
        <w:rPr>
          <w:rFonts w:asciiTheme="majorHAnsi" w:hAnsiTheme="majorHAnsi" w:cs="Arial"/>
          <w:sz w:val="22"/>
          <w:szCs w:val="22"/>
        </w:rPr>
        <w:t xml:space="preserve">(Village that Cares for Migrants) </w:t>
      </w:r>
      <w:r w:rsidR="00D9377D" w:rsidRPr="00850DC9">
        <w:rPr>
          <w:rFonts w:asciiTheme="majorHAnsi" w:hAnsiTheme="majorHAnsi" w:cs="Arial"/>
          <w:sz w:val="22"/>
          <w:szCs w:val="22"/>
        </w:rPr>
        <w:t>supported by MAM</w:t>
      </w:r>
      <w:r w:rsidR="004D4C8E" w:rsidRPr="00850DC9">
        <w:rPr>
          <w:rFonts w:asciiTheme="majorHAnsi" w:hAnsiTheme="majorHAnsi" w:cs="Arial"/>
          <w:sz w:val="22"/>
          <w:szCs w:val="22"/>
        </w:rPr>
        <w:t>P</w:t>
      </w:r>
      <w:r w:rsidR="00D9377D" w:rsidRPr="00850DC9">
        <w:rPr>
          <w:rFonts w:asciiTheme="majorHAnsi" w:hAnsiTheme="majorHAnsi" w:cs="Arial"/>
          <w:sz w:val="22"/>
          <w:szCs w:val="22"/>
        </w:rPr>
        <w:t xml:space="preserve">U works in 37 villages in five provinces across Indonesia. </w:t>
      </w:r>
      <w:r w:rsidR="004D4C8E" w:rsidRPr="00850DC9">
        <w:rPr>
          <w:rFonts w:asciiTheme="majorHAnsi" w:hAnsiTheme="majorHAnsi" w:cs="Arial"/>
          <w:sz w:val="22"/>
          <w:szCs w:val="22"/>
        </w:rPr>
        <w:t xml:space="preserve">DESBUMI collects data on migrant workers to increase their visibility and access to appropriate services such as pre </w:t>
      </w:r>
      <w:r w:rsidR="00990CC7" w:rsidRPr="00850DC9">
        <w:rPr>
          <w:rFonts w:asciiTheme="majorHAnsi" w:hAnsiTheme="majorHAnsi" w:cs="Arial"/>
          <w:sz w:val="22"/>
          <w:szCs w:val="22"/>
        </w:rPr>
        <w:t>departure</w:t>
      </w:r>
      <w:r w:rsidR="004D4C8E" w:rsidRPr="00850DC9">
        <w:rPr>
          <w:rFonts w:asciiTheme="majorHAnsi" w:hAnsiTheme="majorHAnsi" w:cs="Arial"/>
          <w:sz w:val="22"/>
          <w:szCs w:val="22"/>
        </w:rPr>
        <w:t xml:space="preserve"> training and case handling. </w:t>
      </w:r>
      <w:r w:rsidR="00D37D64">
        <w:rPr>
          <w:rFonts w:asciiTheme="majorHAnsi" w:hAnsiTheme="majorHAnsi" w:cs="Arial"/>
          <w:sz w:val="22"/>
          <w:szCs w:val="22"/>
        </w:rPr>
        <w:t>Currently,</w:t>
      </w:r>
      <w:r w:rsidR="00D9377D" w:rsidRPr="00850DC9">
        <w:rPr>
          <w:rFonts w:asciiTheme="majorHAnsi" w:hAnsiTheme="majorHAnsi" w:cs="Arial"/>
          <w:sz w:val="22"/>
          <w:szCs w:val="22"/>
        </w:rPr>
        <w:t xml:space="preserve"> data on disability </w:t>
      </w:r>
      <w:r w:rsidR="00D37D64">
        <w:rPr>
          <w:rFonts w:asciiTheme="majorHAnsi" w:hAnsiTheme="majorHAnsi" w:cs="Arial"/>
          <w:sz w:val="22"/>
          <w:szCs w:val="22"/>
        </w:rPr>
        <w:t>‘</w:t>
      </w:r>
      <w:r w:rsidR="004D4C8E" w:rsidRPr="00850DC9">
        <w:rPr>
          <w:rFonts w:asciiTheme="majorHAnsi" w:hAnsiTheme="majorHAnsi" w:cs="Arial"/>
          <w:sz w:val="22"/>
          <w:szCs w:val="22"/>
        </w:rPr>
        <w:t>reach</w:t>
      </w:r>
      <w:r w:rsidR="00D37D64">
        <w:rPr>
          <w:rFonts w:asciiTheme="majorHAnsi" w:hAnsiTheme="majorHAnsi" w:cs="Arial"/>
          <w:sz w:val="22"/>
          <w:szCs w:val="22"/>
        </w:rPr>
        <w:t>’</w:t>
      </w:r>
      <w:r w:rsidR="004D4C8E" w:rsidRPr="00850DC9">
        <w:rPr>
          <w:rFonts w:asciiTheme="majorHAnsi" w:hAnsiTheme="majorHAnsi" w:cs="Arial"/>
          <w:sz w:val="22"/>
          <w:szCs w:val="22"/>
        </w:rPr>
        <w:t xml:space="preserve"> </w:t>
      </w:r>
      <w:r w:rsidR="00D9377D" w:rsidRPr="00850DC9">
        <w:rPr>
          <w:rFonts w:asciiTheme="majorHAnsi" w:hAnsiTheme="majorHAnsi" w:cs="Arial"/>
          <w:sz w:val="22"/>
          <w:szCs w:val="22"/>
        </w:rPr>
        <w:t xml:space="preserve">is not yet recorded by MIGRANT CARE in </w:t>
      </w:r>
      <w:r w:rsidR="004D4C8E" w:rsidRPr="00850DC9">
        <w:rPr>
          <w:rFonts w:asciiTheme="majorHAnsi" w:hAnsiTheme="majorHAnsi" w:cs="Arial"/>
          <w:sz w:val="22"/>
          <w:szCs w:val="22"/>
        </w:rPr>
        <w:t xml:space="preserve">MAMPU’s </w:t>
      </w:r>
      <w:r w:rsidR="00D9377D" w:rsidRPr="00850DC9">
        <w:rPr>
          <w:rFonts w:asciiTheme="majorHAnsi" w:hAnsiTheme="majorHAnsi" w:cs="Arial"/>
          <w:sz w:val="22"/>
          <w:szCs w:val="22"/>
        </w:rPr>
        <w:t>MANIS</w:t>
      </w:r>
      <w:r w:rsidR="004D4C8E" w:rsidRPr="00850DC9">
        <w:rPr>
          <w:rFonts w:asciiTheme="majorHAnsi" w:hAnsiTheme="majorHAnsi" w:cs="Arial"/>
          <w:sz w:val="22"/>
          <w:szCs w:val="22"/>
        </w:rPr>
        <w:t xml:space="preserve"> system</w:t>
      </w:r>
      <w:r w:rsidR="00D37D64">
        <w:rPr>
          <w:rFonts w:asciiTheme="majorHAnsi" w:hAnsiTheme="majorHAnsi" w:cs="Arial"/>
          <w:sz w:val="22"/>
          <w:szCs w:val="22"/>
        </w:rPr>
        <w:t>. As part of this mapping exercise</w:t>
      </w:r>
      <w:r w:rsidR="00D9377D" w:rsidRPr="00850DC9">
        <w:rPr>
          <w:rFonts w:asciiTheme="majorHAnsi" w:hAnsiTheme="majorHAnsi" w:cs="Arial"/>
          <w:sz w:val="22"/>
          <w:szCs w:val="22"/>
        </w:rPr>
        <w:t xml:space="preserve">, </w:t>
      </w:r>
      <w:r w:rsidR="004D4C8E" w:rsidRPr="00850DC9">
        <w:rPr>
          <w:rFonts w:asciiTheme="majorHAnsi" w:hAnsiTheme="majorHAnsi" w:cs="Arial"/>
          <w:sz w:val="22"/>
          <w:szCs w:val="22"/>
        </w:rPr>
        <w:t>they have reported</w:t>
      </w:r>
      <w:r w:rsidR="00D9377D" w:rsidRPr="00850DC9">
        <w:rPr>
          <w:rFonts w:asciiTheme="majorHAnsi" w:hAnsiTheme="majorHAnsi" w:cs="Arial"/>
          <w:sz w:val="22"/>
          <w:szCs w:val="22"/>
        </w:rPr>
        <w:t xml:space="preserve"> </w:t>
      </w:r>
      <w:r w:rsidRPr="00850DC9">
        <w:rPr>
          <w:rFonts w:asciiTheme="majorHAnsi" w:hAnsiTheme="majorHAnsi" w:cs="Arial"/>
          <w:sz w:val="22"/>
          <w:szCs w:val="22"/>
        </w:rPr>
        <w:t>assist</w:t>
      </w:r>
      <w:r w:rsidR="004D4C8E" w:rsidRPr="00850DC9">
        <w:rPr>
          <w:rFonts w:asciiTheme="majorHAnsi" w:hAnsiTheme="majorHAnsi" w:cs="Arial"/>
          <w:sz w:val="22"/>
          <w:szCs w:val="22"/>
        </w:rPr>
        <w:t>ing</w:t>
      </w:r>
      <w:r w:rsidRPr="00850DC9">
        <w:rPr>
          <w:rFonts w:asciiTheme="majorHAnsi" w:hAnsiTheme="majorHAnsi" w:cs="Arial"/>
          <w:sz w:val="22"/>
          <w:szCs w:val="22"/>
        </w:rPr>
        <w:t xml:space="preserve"> overseas workers </w:t>
      </w:r>
      <w:r w:rsidR="00D9377D" w:rsidRPr="00850DC9">
        <w:rPr>
          <w:rFonts w:asciiTheme="majorHAnsi" w:hAnsiTheme="majorHAnsi" w:cs="Arial"/>
          <w:sz w:val="22"/>
          <w:szCs w:val="22"/>
        </w:rPr>
        <w:t xml:space="preserve">who </w:t>
      </w:r>
      <w:r w:rsidR="00850DC9" w:rsidRPr="00850DC9">
        <w:rPr>
          <w:rFonts w:asciiTheme="majorHAnsi" w:hAnsiTheme="majorHAnsi" w:cs="Arial"/>
          <w:sz w:val="22"/>
          <w:szCs w:val="22"/>
        </w:rPr>
        <w:t xml:space="preserve">are disabled as a </w:t>
      </w:r>
      <w:r w:rsidR="00D9377D" w:rsidRPr="00850DC9">
        <w:rPr>
          <w:rFonts w:asciiTheme="majorHAnsi" w:hAnsiTheme="majorHAnsi" w:cs="Arial"/>
          <w:sz w:val="22"/>
          <w:szCs w:val="22"/>
        </w:rPr>
        <w:t xml:space="preserve">result of </w:t>
      </w:r>
      <w:r w:rsidR="00850DC9" w:rsidRPr="00850DC9">
        <w:rPr>
          <w:rFonts w:asciiTheme="majorHAnsi" w:hAnsiTheme="majorHAnsi" w:cs="Arial"/>
          <w:sz w:val="22"/>
          <w:szCs w:val="22"/>
        </w:rPr>
        <w:t xml:space="preserve">workplace </w:t>
      </w:r>
      <w:r w:rsidR="00D9377D" w:rsidRPr="00850DC9">
        <w:rPr>
          <w:rFonts w:asciiTheme="majorHAnsi" w:hAnsiTheme="majorHAnsi" w:cs="Arial"/>
          <w:sz w:val="22"/>
          <w:szCs w:val="22"/>
        </w:rPr>
        <w:t>accidents</w:t>
      </w:r>
      <w:r w:rsidR="00850DC9" w:rsidRPr="00850DC9">
        <w:rPr>
          <w:rFonts w:asciiTheme="majorHAnsi" w:hAnsiTheme="majorHAnsi" w:cs="Arial"/>
          <w:sz w:val="22"/>
          <w:szCs w:val="22"/>
        </w:rPr>
        <w:t>,</w:t>
      </w:r>
      <w:r w:rsidR="00D9377D" w:rsidRPr="00850DC9">
        <w:rPr>
          <w:rFonts w:asciiTheme="majorHAnsi" w:hAnsiTheme="majorHAnsi" w:cs="Arial"/>
          <w:sz w:val="22"/>
          <w:szCs w:val="22"/>
        </w:rPr>
        <w:t xml:space="preserve"> or </w:t>
      </w:r>
      <w:r w:rsidR="00850DC9" w:rsidRPr="00850DC9">
        <w:rPr>
          <w:rFonts w:asciiTheme="majorHAnsi" w:hAnsiTheme="majorHAnsi" w:cs="Arial"/>
          <w:sz w:val="22"/>
          <w:szCs w:val="22"/>
        </w:rPr>
        <w:t xml:space="preserve">are victims of </w:t>
      </w:r>
      <w:r w:rsidR="00D9377D" w:rsidRPr="00850DC9">
        <w:rPr>
          <w:rFonts w:asciiTheme="majorHAnsi" w:hAnsiTheme="majorHAnsi" w:cs="Arial"/>
          <w:sz w:val="22"/>
          <w:szCs w:val="22"/>
        </w:rPr>
        <w:t>violence</w:t>
      </w:r>
      <w:r w:rsidR="00D37D64">
        <w:rPr>
          <w:rFonts w:asciiTheme="majorHAnsi" w:hAnsiTheme="majorHAnsi" w:cs="Arial"/>
          <w:sz w:val="22"/>
          <w:szCs w:val="22"/>
        </w:rPr>
        <w:t>,</w:t>
      </w:r>
      <w:r w:rsidRPr="00850DC9">
        <w:rPr>
          <w:rFonts w:asciiTheme="majorHAnsi" w:hAnsiTheme="majorHAnsi" w:cs="Arial"/>
          <w:sz w:val="22"/>
          <w:szCs w:val="22"/>
        </w:rPr>
        <w:t xml:space="preserve"> to</w:t>
      </w:r>
      <w:r w:rsidR="00B91708" w:rsidRPr="00850DC9">
        <w:rPr>
          <w:rFonts w:asciiTheme="majorHAnsi" w:hAnsiTheme="majorHAnsi" w:cs="Arial"/>
          <w:sz w:val="22"/>
          <w:szCs w:val="22"/>
        </w:rPr>
        <w:t xml:space="preserve"> </w:t>
      </w:r>
      <w:r w:rsidR="00957CA2" w:rsidRPr="00850DC9">
        <w:rPr>
          <w:rFonts w:asciiTheme="majorHAnsi" w:hAnsiTheme="majorHAnsi" w:cs="Arial"/>
          <w:sz w:val="22"/>
          <w:szCs w:val="22"/>
        </w:rPr>
        <w:t xml:space="preserve">access </w:t>
      </w:r>
      <w:r w:rsidR="00850DC9" w:rsidRPr="00850DC9">
        <w:rPr>
          <w:rFonts w:asciiTheme="majorHAnsi" w:hAnsiTheme="majorHAnsi" w:cs="Arial"/>
          <w:sz w:val="22"/>
          <w:szCs w:val="22"/>
        </w:rPr>
        <w:t xml:space="preserve">government </w:t>
      </w:r>
      <w:r w:rsidR="00B91708" w:rsidRPr="00850DC9">
        <w:rPr>
          <w:rFonts w:asciiTheme="majorHAnsi" w:hAnsiTheme="majorHAnsi" w:cs="Arial"/>
          <w:sz w:val="22"/>
          <w:szCs w:val="22"/>
        </w:rPr>
        <w:t>health insur</w:t>
      </w:r>
      <w:r w:rsidR="00FC43AE" w:rsidRPr="00850DC9">
        <w:rPr>
          <w:rFonts w:asciiTheme="majorHAnsi" w:hAnsiTheme="majorHAnsi" w:cs="Arial"/>
          <w:sz w:val="22"/>
          <w:szCs w:val="22"/>
        </w:rPr>
        <w:t>ance and proper health treatment</w:t>
      </w:r>
      <w:r w:rsidR="00850DC9" w:rsidRPr="00850DC9">
        <w:rPr>
          <w:rFonts w:asciiTheme="majorHAnsi" w:hAnsiTheme="majorHAnsi" w:cs="Arial"/>
          <w:sz w:val="22"/>
          <w:szCs w:val="22"/>
        </w:rPr>
        <w:t xml:space="preserve"> upon their return to Indonesia</w:t>
      </w:r>
      <w:r w:rsidR="00FC43AE" w:rsidRPr="00850DC9">
        <w:rPr>
          <w:rFonts w:asciiTheme="majorHAnsi" w:hAnsiTheme="majorHAnsi" w:cs="Arial"/>
          <w:sz w:val="22"/>
          <w:szCs w:val="22"/>
        </w:rPr>
        <w:t xml:space="preserve">. </w:t>
      </w:r>
      <w:r w:rsidR="004D4C8E" w:rsidRPr="00850DC9">
        <w:rPr>
          <w:rFonts w:asciiTheme="majorHAnsi" w:hAnsiTheme="majorHAnsi" w:cs="Arial"/>
          <w:sz w:val="22"/>
          <w:szCs w:val="22"/>
        </w:rPr>
        <w:t xml:space="preserve">They also advocate for local regulations </w:t>
      </w:r>
      <w:r w:rsidR="00850DC9" w:rsidRPr="00850DC9">
        <w:rPr>
          <w:rFonts w:asciiTheme="majorHAnsi" w:hAnsiTheme="majorHAnsi" w:cs="Arial"/>
          <w:sz w:val="22"/>
          <w:szCs w:val="22"/>
        </w:rPr>
        <w:t xml:space="preserve">for inclusive education </w:t>
      </w:r>
      <w:r w:rsidR="004D4C8E" w:rsidRPr="00850DC9">
        <w:rPr>
          <w:rFonts w:asciiTheme="majorHAnsi" w:hAnsiTheme="majorHAnsi" w:cs="Arial"/>
          <w:sz w:val="22"/>
          <w:szCs w:val="22"/>
        </w:rPr>
        <w:t xml:space="preserve">to enable </w:t>
      </w:r>
      <w:r w:rsidR="00787CB3" w:rsidRPr="00850DC9">
        <w:rPr>
          <w:rFonts w:asciiTheme="majorHAnsi" w:hAnsiTheme="majorHAnsi" w:cs="Arial"/>
          <w:sz w:val="22"/>
          <w:szCs w:val="22"/>
        </w:rPr>
        <w:t xml:space="preserve">migrant </w:t>
      </w:r>
      <w:r w:rsidR="004D4C8E" w:rsidRPr="00850DC9">
        <w:rPr>
          <w:rFonts w:asciiTheme="majorHAnsi" w:hAnsiTheme="majorHAnsi" w:cs="Arial"/>
          <w:sz w:val="22"/>
          <w:szCs w:val="22"/>
        </w:rPr>
        <w:t>children who are often marginalised to receive access to education.</w:t>
      </w:r>
      <w:r w:rsidR="004D4C8E">
        <w:rPr>
          <w:rFonts w:asciiTheme="majorHAnsi" w:hAnsiTheme="majorHAnsi" w:cs="Arial"/>
          <w:sz w:val="22"/>
          <w:szCs w:val="22"/>
        </w:rPr>
        <w:t xml:space="preserve"> </w:t>
      </w:r>
    </w:p>
    <w:p w14:paraId="70FD8238" w14:textId="77777777" w:rsidR="00A3654B" w:rsidRPr="00B51999" w:rsidRDefault="00A3654B" w:rsidP="00E676F4">
      <w:pPr>
        <w:pStyle w:val="BodyText"/>
        <w:jc w:val="both"/>
        <w:rPr>
          <w:rFonts w:asciiTheme="majorHAnsi" w:hAnsiTheme="majorHAnsi" w:cs="Arial"/>
          <w:sz w:val="22"/>
          <w:szCs w:val="22"/>
        </w:rPr>
      </w:pPr>
    </w:p>
    <w:p w14:paraId="68354F89" w14:textId="48549BAB" w:rsidR="0031764C" w:rsidRPr="0013094D" w:rsidRDefault="0013094D" w:rsidP="00A937FB">
      <w:pPr>
        <w:tabs>
          <w:tab w:val="num" w:pos="1440"/>
        </w:tabs>
        <w:spacing w:after="240"/>
        <w:jc w:val="both"/>
        <w:rPr>
          <w:rFonts w:asciiTheme="majorHAnsi" w:hAnsiTheme="majorHAnsi" w:cs="Arial"/>
          <w:b/>
          <w:i/>
          <w:sz w:val="22"/>
          <w:szCs w:val="22"/>
        </w:rPr>
      </w:pPr>
      <w:r>
        <w:rPr>
          <w:rFonts w:asciiTheme="majorHAnsi" w:hAnsiTheme="majorHAnsi" w:cs="Arial"/>
          <w:b/>
          <w:i/>
          <w:sz w:val="22"/>
          <w:szCs w:val="22"/>
        </w:rPr>
        <w:t xml:space="preserve">THEME </w:t>
      </w:r>
      <w:r w:rsidRPr="0013094D">
        <w:rPr>
          <w:rFonts w:asciiTheme="majorHAnsi" w:hAnsiTheme="majorHAnsi" w:cs="Arial"/>
          <w:b/>
          <w:i/>
          <w:sz w:val="22"/>
          <w:szCs w:val="22"/>
        </w:rPr>
        <w:t xml:space="preserve">AREA </w:t>
      </w:r>
      <w:r w:rsidR="0094334B" w:rsidRPr="0013094D">
        <w:rPr>
          <w:rFonts w:asciiTheme="majorHAnsi" w:hAnsiTheme="majorHAnsi" w:cs="Arial"/>
          <w:b/>
          <w:i/>
          <w:sz w:val="22"/>
          <w:szCs w:val="22"/>
        </w:rPr>
        <w:t>4: IMPROVING WOMEN’S HEALTH AND NUTRITION</w:t>
      </w:r>
    </w:p>
    <w:p w14:paraId="146E78AE" w14:textId="59942AE8" w:rsidR="00A30F52" w:rsidRDefault="00A30F52" w:rsidP="002B3661">
      <w:pPr>
        <w:pStyle w:val="BodyText"/>
        <w:spacing w:after="0" w:line="259" w:lineRule="auto"/>
        <w:jc w:val="both"/>
        <w:rPr>
          <w:rFonts w:asciiTheme="majorHAnsi" w:hAnsiTheme="majorHAnsi" w:cs="Arial"/>
          <w:sz w:val="22"/>
          <w:szCs w:val="22"/>
        </w:rPr>
      </w:pPr>
      <w:r w:rsidRPr="00B51999">
        <w:rPr>
          <w:rFonts w:asciiTheme="majorHAnsi" w:hAnsiTheme="majorHAnsi" w:cs="Arial"/>
          <w:sz w:val="22"/>
          <w:szCs w:val="22"/>
        </w:rPr>
        <w:t>The health of people with disabilities is generally worse than that of people without disabilities. Around 50% of</w:t>
      </w:r>
      <w:r w:rsidR="00A35B48">
        <w:rPr>
          <w:rFonts w:asciiTheme="majorHAnsi" w:hAnsiTheme="majorHAnsi" w:cs="Arial"/>
          <w:sz w:val="22"/>
          <w:szCs w:val="22"/>
        </w:rPr>
        <w:t xml:space="preserve"> people with disabilities</w:t>
      </w:r>
      <w:r w:rsidRPr="00B51999">
        <w:rPr>
          <w:rFonts w:asciiTheme="majorHAnsi" w:hAnsiTheme="majorHAnsi" w:cs="Arial"/>
          <w:sz w:val="22"/>
          <w:szCs w:val="22"/>
        </w:rPr>
        <w:t xml:space="preserve"> report a health problem, which is 30 percentage points higher than people </w:t>
      </w:r>
      <w:r w:rsidRPr="00DB1FE1">
        <w:rPr>
          <w:rFonts w:asciiTheme="majorHAnsi" w:hAnsiTheme="majorHAnsi" w:cs="Arial"/>
          <w:sz w:val="22"/>
          <w:szCs w:val="22"/>
        </w:rPr>
        <w:t xml:space="preserve">without a disability. </w:t>
      </w:r>
      <w:r w:rsidRPr="00DB1FE1">
        <w:rPr>
          <w:rFonts w:asciiTheme="majorHAnsi" w:hAnsiTheme="majorHAnsi" w:cs="Arial"/>
          <w:color w:val="222222"/>
          <w:sz w:val="22"/>
          <w:szCs w:val="22"/>
        </w:rPr>
        <w:t xml:space="preserve">Access </w:t>
      </w:r>
      <w:r w:rsidR="008E02B6" w:rsidRPr="00DB1FE1">
        <w:rPr>
          <w:rFonts w:asciiTheme="majorHAnsi" w:hAnsiTheme="majorHAnsi" w:cs="Arial"/>
          <w:color w:val="222222"/>
          <w:sz w:val="22"/>
          <w:szCs w:val="22"/>
        </w:rPr>
        <w:t xml:space="preserve">to </w:t>
      </w:r>
      <w:r w:rsidRPr="00DB1FE1">
        <w:rPr>
          <w:rFonts w:asciiTheme="majorHAnsi" w:hAnsiTheme="majorHAnsi" w:cs="Arial"/>
          <w:color w:val="222222"/>
          <w:sz w:val="22"/>
          <w:szCs w:val="22"/>
        </w:rPr>
        <w:t>health service</w:t>
      </w:r>
      <w:r w:rsidR="008E02B6" w:rsidRPr="00DB1FE1">
        <w:rPr>
          <w:rFonts w:asciiTheme="majorHAnsi" w:hAnsiTheme="majorHAnsi" w:cs="Arial"/>
          <w:color w:val="222222"/>
          <w:sz w:val="22"/>
          <w:szCs w:val="22"/>
        </w:rPr>
        <w:t>s</w:t>
      </w:r>
      <w:r w:rsidRPr="00DB1FE1">
        <w:rPr>
          <w:rFonts w:asciiTheme="majorHAnsi" w:hAnsiTheme="majorHAnsi" w:cs="Arial"/>
          <w:color w:val="222222"/>
          <w:sz w:val="22"/>
          <w:szCs w:val="22"/>
        </w:rPr>
        <w:t xml:space="preserve"> is challenging for women with disabilities, due to </w:t>
      </w:r>
      <w:r w:rsidR="00FC43B0" w:rsidRPr="00DB1FE1">
        <w:rPr>
          <w:rFonts w:asciiTheme="majorHAnsi" w:hAnsiTheme="majorHAnsi" w:cs="Arial"/>
          <w:color w:val="222222"/>
          <w:sz w:val="22"/>
          <w:szCs w:val="22"/>
        </w:rPr>
        <w:t>physical, communication, institutional and attitude barriers within</w:t>
      </w:r>
      <w:r w:rsidRPr="00DB1FE1">
        <w:rPr>
          <w:rFonts w:asciiTheme="majorHAnsi" w:hAnsiTheme="majorHAnsi" w:cs="Arial"/>
          <w:color w:val="222222"/>
          <w:sz w:val="22"/>
          <w:szCs w:val="22"/>
        </w:rPr>
        <w:t xml:space="preserve"> health services in Puskesmas or </w:t>
      </w:r>
      <w:r w:rsidR="008E02B6" w:rsidRPr="00DB1FE1">
        <w:rPr>
          <w:rFonts w:asciiTheme="majorHAnsi" w:hAnsiTheme="majorHAnsi" w:cs="Arial"/>
          <w:color w:val="222222"/>
          <w:sz w:val="22"/>
          <w:szCs w:val="22"/>
        </w:rPr>
        <w:t>d</w:t>
      </w:r>
      <w:r w:rsidRPr="00DB1FE1">
        <w:rPr>
          <w:rFonts w:asciiTheme="majorHAnsi" w:hAnsiTheme="majorHAnsi" w:cs="Arial"/>
          <w:color w:val="222222"/>
          <w:sz w:val="22"/>
          <w:szCs w:val="22"/>
        </w:rPr>
        <w:t xml:space="preserve">istrict </w:t>
      </w:r>
      <w:r w:rsidR="008E02B6" w:rsidRPr="00DB1FE1">
        <w:rPr>
          <w:rFonts w:asciiTheme="majorHAnsi" w:hAnsiTheme="majorHAnsi" w:cs="Arial"/>
          <w:color w:val="222222"/>
          <w:sz w:val="22"/>
          <w:szCs w:val="22"/>
        </w:rPr>
        <w:t>h</w:t>
      </w:r>
      <w:r w:rsidRPr="00DB1FE1">
        <w:rPr>
          <w:rFonts w:asciiTheme="majorHAnsi" w:hAnsiTheme="majorHAnsi" w:cs="Arial"/>
          <w:color w:val="222222"/>
          <w:sz w:val="22"/>
          <w:szCs w:val="22"/>
        </w:rPr>
        <w:t>ospital</w:t>
      </w:r>
      <w:r w:rsidR="008E02B6" w:rsidRPr="00DB1FE1">
        <w:rPr>
          <w:rFonts w:asciiTheme="majorHAnsi" w:hAnsiTheme="majorHAnsi" w:cs="Arial"/>
          <w:color w:val="222222"/>
          <w:sz w:val="22"/>
          <w:szCs w:val="22"/>
        </w:rPr>
        <w:t>s</w:t>
      </w:r>
      <w:r w:rsidRPr="00DB1FE1">
        <w:rPr>
          <w:rFonts w:asciiTheme="majorHAnsi" w:hAnsiTheme="majorHAnsi" w:cs="Arial"/>
          <w:sz w:val="22"/>
          <w:szCs w:val="22"/>
        </w:rPr>
        <w:t xml:space="preserve">. Therefore, </w:t>
      </w:r>
      <w:r w:rsidR="008E02B6" w:rsidRPr="00DB1FE1">
        <w:rPr>
          <w:rFonts w:asciiTheme="majorHAnsi" w:hAnsiTheme="majorHAnsi" w:cs="Arial"/>
          <w:sz w:val="22"/>
          <w:szCs w:val="22"/>
        </w:rPr>
        <w:t>while</w:t>
      </w:r>
      <w:r w:rsidR="00A35B48" w:rsidRPr="00DB1FE1">
        <w:rPr>
          <w:rFonts w:asciiTheme="majorHAnsi" w:hAnsiTheme="majorHAnsi" w:cs="Arial"/>
          <w:sz w:val="22"/>
          <w:szCs w:val="22"/>
        </w:rPr>
        <w:t xml:space="preserve"> people with disabilities</w:t>
      </w:r>
      <w:r w:rsidRPr="00DB1FE1">
        <w:rPr>
          <w:rFonts w:asciiTheme="majorHAnsi" w:hAnsiTheme="majorHAnsi" w:cs="Arial"/>
          <w:sz w:val="22"/>
          <w:szCs w:val="22"/>
        </w:rPr>
        <w:t xml:space="preserve"> face higher health risks</w:t>
      </w:r>
      <w:r w:rsidR="00FC43B0" w:rsidRPr="00DB1FE1">
        <w:rPr>
          <w:rFonts w:asciiTheme="majorHAnsi" w:hAnsiTheme="majorHAnsi" w:cs="Arial"/>
          <w:sz w:val="22"/>
          <w:szCs w:val="22"/>
        </w:rPr>
        <w:t>, health</w:t>
      </w:r>
      <w:r w:rsidRPr="00DB1FE1">
        <w:rPr>
          <w:rFonts w:asciiTheme="majorHAnsi" w:hAnsiTheme="majorHAnsi" w:cs="Arial"/>
          <w:sz w:val="22"/>
          <w:szCs w:val="22"/>
        </w:rPr>
        <w:t xml:space="preserve"> services </w:t>
      </w:r>
      <w:r w:rsidR="008E02B6" w:rsidRPr="00DB1FE1">
        <w:rPr>
          <w:rFonts w:asciiTheme="majorHAnsi" w:hAnsiTheme="majorHAnsi" w:cs="Arial"/>
          <w:sz w:val="22"/>
          <w:szCs w:val="22"/>
        </w:rPr>
        <w:t xml:space="preserve">are </w:t>
      </w:r>
      <w:r w:rsidR="006B0A7D" w:rsidRPr="00DB1FE1">
        <w:rPr>
          <w:rFonts w:asciiTheme="majorHAnsi" w:hAnsiTheme="majorHAnsi" w:cs="Arial"/>
          <w:sz w:val="22"/>
          <w:szCs w:val="22"/>
        </w:rPr>
        <w:t xml:space="preserve">often </w:t>
      </w:r>
      <w:r w:rsidR="008E02B6" w:rsidRPr="00DB1FE1">
        <w:rPr>
          <w:rFonts w:asciiTheme="majorHAnsi" w:hAnsiTheme="majorHAnsi" w:cs="Arial"/>
          <w:sz w:val="22"/>
          <w:szCs w:val="22"/>
        </w:rPr>
        <w:t xml:space="preserve">not </w:t>
      </w:r>
      <w:r w:rsidRPr="00DB1FE1">
        <w:rPr>
          <w:rFonts w:asciiTheme="majorHAnsi" w:hAnsiTheme="majorHAnsi" w:cs="Arial"/>
          <w:sz w:val="22"/>
          <w:szCs w:val="22"/>
        </w:rPr>
        <w:t>a</w:t>
      </w:r>
      <w:r w:rsidR="00FC43B0" w:rsidRPr="00DB1FE1">
        <w:rPr>
          <w:rFonts w:asciiTheme="majorHAnsi" w:hAnsiTheme="majorHAnsi" w:cs="Arial"/>
          <w:sz w:val="22"/>
          <w:szCs w:val="22"/>
        </w:rPr>
        <w:t>ccessible</w:t>
      </w:r>
      <w:r w:rsidR="006B0A7D" w:rsidRPr="00DB1FE1">
        <w:rPr>
          <w:rFonts w:asciiTheme="majorHAnsi" w:hAnsiTheme="majorHAnsi" w:cs="Arial"/>
          <w:sz w:val="22"/>
          <w:szCs w:val="22"/>
        </w:rPr>
        <w:t xml:space="preserve"> or inclusive</w:t>
      </w:r>
      <w:r w:rsidR="00FC43B0" w:rsidRPr="00DB1FE1">
        <w:rPr>
          <w:rFonts w:asciiTheme="majorHAnsi" w:hAnsiTheme="majorHAnsi" w:cs="Arial"/>
          <w:sz w:val="22"/>
          <w:szCs w:val="22"/>
        </w:rPr>
        <w:t xml:space="preserve"> </w:t>
      </w:r>
      <w:r w:rsidR="006B0A7D" w:rsidRPr="00DB1FE1">
        <w:rPr>
          <w:rFonts w:asciiTheme="majorHAnsi" w:hAnsiTheme="majorHAnsi" w:cs="Arial"/>
          <w:sz w:val="22"/>
          <w:szCs w:val="22"/>
        </w:rPr>
        <w:t>and not</w:t>
      </w:r>
      <w:r w:rsidR="00FC43B0" w:rsidRPr="00DB1FE1">
        <w:rPr>
          <w:rFonts w:asciiTheme="majorHAnsi" w:hAnsiTheme="majorHAnsi" w:cs="Arial"/>
          <w:sz w:val="22"/>
          <w:szCs w:val="22"/>
        </w:rPr>
        <w:t xml:space="preserve"> used at a correlating rate</w:t>
      </w:r>
      <w:r w:rsidRPr="00DB1FE1">
        <w:rPr>
          <w:rFonts w:asciiTheme="majorHAnsi" w:hAnsiTheme="majorHAnsi" w:cs="Arial"/>
          <w:sz w:val="22"/>
          <w:szCs w:val="22"/>
        </w:rPr>
        <w:t>. Only 4% of</w:t>
      </w:r>
      <w:r w:rsidR="00A35B48" w:rsidRPr="00DB1FE1">
        <w:rPr>
          <w:rFonts w:asciiTheme="majorHAnsi" w:hAnsiTheme="majorHAnsi" w:cs="Arial"/>
          <w:sz w:val="22"/>
          <w:szCs w:val="22"/>
        </w:rPr>
        <w:t xml:space="preserve"> people with disabilities</w:t>
      </w:r>
      <w:r w:rsidRPr="00DB1FE1">
        <w:rPr>
          <w:rFonts w:asciiTheme="majorHAnsi" w:hAnsiTheme="majorHAnsi" w:cs="Arial"/>
          <w:sz w:val="22"/>
          <w:szCs w:val="22"/>
        </w:rPr>
        <w:t xml:space="preserve"> access</w:t>
      </w:r>
      <w:r w:rsidRPr="00B51999">
        <w:rPr>
          <w:rFonts w:asciiTheme="majorHAnsi" w:hAnsiTheme="majorHAnsi" w:cs="Arial"/>
          <w:sz w:val="22"/>
          <w:szCs w:val="22"/>
        </w:rPr>
        <w:t xml:space="preserve"> medical rehabilitation and only 1% have access to special education services</w:t>
      </w:r>
      <w:r w:rsidR="008E02B6" w:rsidRPr="00B51999">
        <w:rPr>
          <w:rFonts w:asciiTheme="majorHAnsi" w:hAnsiTheme="majorHAnsi" w:cs="Arial"/>
          <w:sz w:val="22"/>
          <w:szCs w:val="22"/>
        </w:rPr>
        <w:t xml:space="preserve">. Speech therapy services and staff trained in sign language are </w:t>
      </w:r>
      <w:r w:rsidR="00095CFF" w:rsidRPr="00B51999">
        <w:rPr>
          <w:rFonts w:asciiTheme="majorHAnsi" w:hAnsiTheme="majorHAnsi" w:cs="Arial"/>
          <w:sz w:val="22"/>
          <w:szCs w:val="22"/>
        </w:rPr>
        <w:t xml:space="preserve">also </w:t>
      </w:r>
      <w:r w:rsidR="002B3661">
        <w:rPr>
          <w:rFonts w:asciiTheme="majorHAnsi" w:hAnsiTheme="majorHAnsi" w:cs="Arial"/>
          <w:sz w:val="22"/>
          <w:szCs w:val="22"/>
        </w:rPr>
        <w:t>largely non-existent.</w:t>
      </w:r>
      <w:r w:rsidR="00396AE7">
        <w:rPr>
          <w:rStyle w:val="FootnoteReference"/>
          <w:rFonts w:asciiTheme="majorHAnsi" w:hAnsiTheme="majorHAnsi" w:cs="Arial"/>
          <w:sz w:val="22"/>
          <w:szCs w:val="22"/>
        </w:rPr>
        <w:footnoteReference w:id="30"/>
      </w:r>
    </w:p>
    <w:p w14:paraId="0CDEA97E" w14:textId="77777777" w:rsidR="00DC6A5F" w:rsidRPr="00462500" w:rsidRDefault="00DC6A5F" w:rsidP="002B3661">
      <w:pPr>
        <w:spacing w:after="0" w:line="259" w:lineRule="auto"/>
        <w:jc w:val="both"/>
        <w:rPr>
          <w:rFonts w:asciiTheme="majorHAnsi" w:hAnsiTheme="majorHAnsi" w:cs="Arial"/>
          <w:color w:val="222222"/>
          <w:sz w:val="22"/>
          <w:szCs w:val="22"/>
          <w:highlight w:val="yellow"/>
        </w:rPr>
      </w:pPr>
    </w:p>
    <w:p w14:paraId="72C080DE" w14:textId="77777777" w:rsidR="002B3661" w:rsidRDefault="002B3661" w:rsidP="002B3661">
      <w:pPr>
        <w:spacing w:after="0" w:line="259" w:lineRule="auto"/>
        <w:jc w:val="both"/>
        <w:rPr>
          <w:rFonts w:asciiTheme="majorHAnsi" w:eastAsia="Times New Roman" w:hAnsiTheme="majorHAnsi" w:cs="Arial"/>
          <w:sz w:val="22"/>
          <w:szCs w:val="22"/>
          <w:lang w:eastAsia="en-AU"/>
        </w:rPr>
      </w:pPr>
      <w:r w:rsidRPr="002B3661">
        <w:rPr>
          <w:rFonts w:asciiTheme="majorHAnsi" w:eastAsia="Times New Roman" w:hAnsiTheme="majorHAnsi" w:cs="Arial"/>
          <w:sz w:val="22"/>
          <w:szCs w:val="22"/>
          <w:lang w:eastAsia="en-AU"/>
        </w:rPr>
        <w:t xml:space="preserve">MAMPU supports three civil society organisations to improve women’s reproductive health and nutritional status: </w:t>
      </w:r>
      <w:r w:rsidRPr="002B3661">
        <w:rPr>
          <w:rFonts w:asciiTheme="majorHAnsi" w:eastAsia="Times New Roman" w:hAnsiTheme="majorHAnsi" w:cs="Arial"/>
          <w:b/>
          <w:sz w:val="22"/>
          <w:szCs w:val="22"/>
          <w:lang w:eastAsia="en-AU"/>
        </w:rPr>
        <w:t>‘Aisyiyah, PERMAMPU and YKP.</w:t>
      </w:r>
    </w:p>
    <w:p w14:paraId="665F5804" w14:textId="77777777" w:rsidR="002B3661" w:rsidRDefault="002B3661" w:rsidP="002B3661">
      <w:pPr>
        <w:spacing w:after="0" w:line="259" w:lineRule="auto"/>
        <w:jc w:val="both"/>
        <w:rPr>
          <w:rFonts w:asciiTheme="majorHAnsi" w:eastAsia="Times New Roman" w:hAnsiTheme="majorHAnsi" w:cs="Arial"/>
          <w:sz w:val="22"/>
          <w:szCs w:val="22"/>
          <w:lang w:eastAsia="en-AU"/>
        </w:rPr>
      </w:pPr>
    </w:p>
    <w:p w14:paraId="188F998D" w14:textId="77777777" w:rsidR="00757D15" w:rsidRDefault="007048A9" w:rsidP="002B3661">
      <w:pPr>
        <w:spacing w:after="0" w:line="259" w:lineRule="auto"/>
        <w:jc w:val="both"/>
        <w:rPr>
          <w:rFonts w:asciiTheme="majorHAnsi" w:eastAsia="Times New Roman" w:hAnsiTheme="majorHAnsi" w:cs="Arial"/>
          <w:sz w:val="22"/>
          <w:szCs w:val="22"/>
          <w:lang w:eastAsia="en-AU"/>
        </w:rPr>
      </w:pPr>
      <w:r>
        <w:rPr>
          <w:rFonts w:asciiTheme="majorHAnsi" w:eastAsia="Times New Roman" w:hAnsiTheme="majorHAnsi" w:cs="Arial"/>
          <w:sz w:val="22"/>
          <w:szCs w:val="22"/>
          <w:lang w:eastAsia="en-AU"/>
        </w:rPr>
        <w:t>As an organisation, ‘</w:t>
      </w:r>
      <w:r w:rsidRPr="002B3661">
        <w:rPr>
          <w:rFonts w:asciiTheme="majorHAnsi" w:eastAsia="Times New Roman" w:hAnsiTheme="majorHAnsi" w:cs="Arial"/>
          <w:b/>
          <w:sz w:val="22"/>
          <w:szCs w:val="22"/>
          <w:lang w:eastAsia="en-AU"/>
        </w:rPr>
        <w:t>Aisyiyah</w:t>
      </w:r>
      <w:r>
        <w:rPr>
          <w:rFonts w:asciiTheme="majorHAnsi" w:eastAsia="Times New Roman" w:hAnsiTheme="majorHAnsi" w:cs="Arial"/>
          <w:sz w:val="22"/>
          <w:szCs w:val="22"/>
          <w:lang w:eastAsia="en-AU"/>
        </w:rPr>
        <w:t xml:space="preserve"> provides</w:t>
      </w:r>
      <w:r w:rsidRPr="007048A9">
        <w:rPr>
          <w:rFonts w:asciiTheme="majorHAnsi" w:eastAsia="Times New Roman" w:hAnsiTheme="majorHAnsi" w:cs="Arial"/>
          <w:sz w:val="22"/>
          <w:szCs w:val="22"/>
          <w:lang w:eastAsia="en-AU"/>
        </w:rPr>
        <w:t xml:space="preserve"> several direct services </w:t>
      </w:r>
      <w:r>
        <w:rPr>
          <w:rFonts w:asciiTheme="majorHAnsi" w:eastAsia="Times New Roman" w:hAnsiTheme="majorHAnsi" w:cs="Arial"/>
          <w:sz w:val="22"/>
          <w:szCs w:val="22"/>
          <w:lang w:eastAsia="en-AU"/>
        </w:rPr>
        <w:t>focusing on children</w:t>
      </w:r>
      <w:r w:rsidRPr="007048A9">
        <w:rPr>
          <w:rFonts w:asciiTheme="majorHAnsi" w:eastAsia="Times New Roman" w:hAnsiTheme="majorHAnsi" w:cs="Arial"/>
          <w:sz w:val="22"/>
          <w:szCs w:val="22"/>
          <w:lang w:eastAsia="en-AU"/>
        </w:rPr>
        <w:t xml:space="preserve"> with </w:t>
      </w:r>
      <w:r>
        <w:rPr>
          <w:rFonts w:asciiTheme="majorHAnsi" w:eastAsia="Times New Roman" w:hAnsiTheme="majorHAnsi" w:cs="Arial"/>
          <w:sz w:val="22"/>
          <w:szCs w:val="22"/>
          <w:lang w:eastAsia="en-AU"/>
        </w:rPr>
        <w:t>disability managed under their ‘</w:t>
      </w:r>
      <w:r w:rsidRPr="007048A9">
        <w:rPr>
          <w:rFonts w:asciiTheme="majorHAnsi" w:eastAsia="Times New Roman" w:hAnsiTheme="majorHAnsi" w:cs="Arial"/>
          <w:sz w:val="22"/>
          <w:szCs w:val="22"/>
          <w:lang w:eastAsia="en-AU"/>
        </w:rPr>
        <w:t>Ma</w:t>
      </w:r>
      <w:r>
        <w:rPr>
          <w:rFonts w:asciiTheme="majorHAnsi" w:eastAsia="Times New Roman" w:hAnsiTheme="majorHAnsi" w:cs="Arial"/>
          <w:sz w:val="22"/>
          <w:szCs w:val="22"/>
          <w:lang w:eastAsia="en-AU"/>
        </w:rPr>
        <w:t>jelis Kesejahteraan Sosial’ or Social Welfare Directorate. These include</w:t>
      </w:r>
      <w:r w:rsidRPr="007048A9">
        <w:rPr>
          <w:rFonts w:asciiTheme="majorHAnsi" w:eastAsia="Times New Roman" w:hAnsiTheme="majorHAnsi" w:cs="Arial"/>
          <w:sz w:val="22"/>
          <w:szCs w:val="22"/>
          <w:lang w:eastAsia="en-AU"/>
        </w:rPr>
        <w:t xml:space="preserve"> elementary schools </w:t>
      </w:r>
      <w:r>
        <w:rPr>
          <w:rFonts w:asciiTheme="majorHAnsi" w:eastAsia="Times New Roman" w:hAnsiTheme="majorHAnsi" w:cs="Arial"/>
          <w:sz w:val="22"/>
          <w:szCs w:val="22"/>
          <w:lang w:eastAsia="en-AU"/>
        </w:rPr>
        <w:t xml:space="preserve">and orphanages. </w:t>
      </w:r>
    </w:p>
    <w:p w14:paraId="7263C9C1" w14:textId="77777777" w:rsidR="00757D15" w:rsidRDefault="00757D15" w:rsidP="002B3661">
      <w:pPr>
        <w:spacing w:after="0" w:line="259" w:lineRule="auto"/>
        <w:jc w:val="both"/>
        <w:rPr>
          <w:rFonts w:asciiTheme="majorHAnsi" w:eastAsia="Times New Roman" w:hAnsiTheme="majorHAnsi" w:cs="Arial"/>
          <w:sz w:val="22"/>
          <w:szCs w:val="22"/>
          <w:lang w:eastAsia="en-AU"/>
        </w:rPr>
      </w:pPr>
    </w:p>
    <w:p w14:paraId="4FC42F39" w14:textId="77777777" w:rsidR="002B3661" w:rsidRDefault="007048A9" w:rsidP="002B3661">
      <w:pPr>
        <w:spacing w:after="0" w:line="259" w:lineRule="auto"/>
        <w:jc w:val="both"/>
        <w:rPr>
          <w:rFonts w:asciiTheme="majorHAnsi" w:hAnsiTheme="majorHAnsi" w:cs="Arial"/>
          <w:b/>
          <w:color w:val="222222"/>
          <w:sz w:val="22"/>
          <w:szCs w:val="22"/>
        </w:rPr>
      </w:pPr>
      <w:r w:rsidRPr="007048A9">
        <w:rPr>
          <w:rFonts w:asciiTheme="majorHAnsi" w:hAnsiTheme="majorHAnsi" w:cs="Arial"/>
          <w:color w:val="222222"/>
          <w:sz w:val="22"/>
          <w:szCs w:val="22"/>
        </w:rPr>
        <w:t>Through MAMPU,</w:t>
      </w:r>
      <w:r>
        <w:rPr>
          <w:rFonts w:asciiTheme="majorHAnsi" w:hAnsiTheme="majorHAnsi" w:cs="Arial"/>
          <w:b/>
          <w:color w:val="222222"/>
          <w:sz w:val="22"/>
          <w:szCs w:val="22"/>
        </w:rPr>
        <w:t xml:space="preserve"> </w:t>
      </w:r>
      <w:r w:rsidR="00C123F1" w:rsidRPr="002B3661">
        <w:rPr>
          <w:rFonts w:asciiTheme="majorHAnsi" w:hAnsiTheme="majorHAnsi" w:cs="Arial"/>
          <w:color w:val="222222"/>
          <w:sz w:val="22"/>
          <w:szCs w:val="22"/>
        </w:rPr>
        <w:t>‘Aisyiyah</w:t>
      </w:r>
      <w:r w:rsidR="00C123F1" w:rsidRPr="00700350">
        <w:rPr>
          <w:rFonts w:asciiTheme="majorHAnsi" w:hAnsiTheme="majorHAnsi" w:cs="Arial"/>
          <w:color w:val="222222"/>
          <w:sz w:val="22"/>
          <w:szCs w:val="22"/>
        </w:rPr>
        <w:t xml:space="preserve"> </w:t>
      </w:r>
      <w:r>
        <w:rPr>
          <w:rFonts w:asciiTheme="majorHAnsi" w:hAnsiTheme="majorHAnsi" w:cs="Arial"/>
          <w:color w:val="222222"/>
          <w:sz w:val="22"/>
          <w:szCs w:val="22"/>
        </w:rPr>
        <w:t>works to increase the access by poor women to reproductive</w:t>
      </w:r>
      <w:r w:rsidR="001F4409">
        <w:rPr>
          <w:rFonts w:asciiTheme="majorHAnsi" w:hAnsiTheme="majorHAnsi" w:cs="Arial"/>
          <w:color w:val="222222"/>
          <w:sz w:val="22"/>
          <w:szCs w:val="22"/>
        </w:rPr>
        <w:t xml:space="preserve"> health services and information. ‘Aisyiyah</w:t>
      </w:r>
      <w:r>
        <w:rPr>
          <w:rFonts w:asciiTheme="majorHAnsi" w:hAnsiTheme="majorHAnsi" w:cs="Arial"/>
          <w:color w:val="222222"/>
          <w:sz w:val="22"/>
          <w:szCs w:val="22"/>
        </w:rPr>
        <w:t xml:space="preserve"> are </w:t>
      </w:r>
      <w:r w:rsidR="00C123F1" w:rsidRPr="00700350">
        <w:rPr>
          <w:rFonts w:asciiTheme="majorHAnsi" w:hAnsiTheme="majorHAnsi" w:cs="Arial"/>
          <w:color w:val="222222"/>
          <w:sz w:val="22"/>
          <w:szCs w:val="22"/>
        </w:rPr>
        <w:t xml:space="preserve">currently developing a book </w:t>
      </w:r>
      <w:r w:rsidR="001F4409">
        <w:rPr>
          <w:rFonts w:asciiTheme="majorHAnsi" w:hAnsiTheme="majorHAnsi" w:cs="Arial"/>
          <w:color w:val="222222"/>
          <w:sz w:val="22"/>
          <w:szCs w:val="22"/>
        </w:rPr>
        <w:t>for women on health and</w:t>
      </w:r>
      <w:r w:rsidR="00C123F1" w:rsidRPr="00700350">
        <w:rPr>
          <w:rFonts w:asciiTheme="majorHAnsi" w:hAnsiTheme="majorHAnsi" w:cs="Arial"/>
          <w:color w:val="222222"/>
          <w:sz w:val="22"/>
          <w:szCs w:val="22"/>
        </w:rPr>
        <w:t xml:space="preserve"> nutrition </w:t>
      </w:r>
      <w:r w:rsidR="001F4409">
        <w:rPr>
          <w:rFonts w:asciiTheme="majorHAnsi" w:hAnsiTheme="majorHAnsi" w:cs="Arial"/>
          <w:color w:val="222222"/>
          <w:sz w:val="22"/>
          <w:szCs w:val="22"/>
        </w:rPr>
        <w:t>and have included a section on</w:t>
      </w:r>
      <w:r w:rsidR="00C123F1" w:rsidRPr="00700350">
        <w:rPr>
          <w:rFonts w:asciiTheme="majorHAnsi" w:hAnsiTheme="majorHAnsi" w:cs="Arial"/>
          <w:color w:val="222222"/>
          <w:sz w:val="22"/>
          <w:szCs w:val="22"/>
        </w:rPr>
        <w:t xml:space="preserve"> reproductive health rights for women with disabilities. Once published, this book will be distribute</w:t>
      </w:r>
      <w:r w:rsidR="00F87DB7">
        <w:rPr>
          <w:rFonts w:asciiTheme="majorHAnsi" w:hAnsiTheme="majorHAnsi" w:cs="Arial"/>
          <w:color w:val="222222"/>
          <w:sz w:val="22"/>
          <w:szCs w:val="22"/>
        </w:rPr>
        <w:t>d to Islamic religious leaders, community health centres (</w:t>
      </w:r>
      <w:r w:rsidR="00F87DB7" w:rsidRPr="00F87DB7">
        <w:rPr>
          <w:rFonts w:asciiTheme="majorHAnsi" w:hAnsiTheme="majorHAnsi" w:cs="Arial"/>
          <w:i/>
          <w:color w:val="222222"/>
          <w:sz w:val="22"/>
          <w:szCs w:val="22"/>
        </w:rPr>
        <w:t>puskesmas</w:t>
      </w:r>
      <w:r w:rsidR="00F87DB7">
        <w:rPr>
          <w:rFonts w:asciiTheme="majorHAnsi" w:hAnsiTheme="majorHAnsi" w:cs="Arial"/>
          <w:color w:val="222222"/>
          <w:sz w:val="22"/>
          <w:szCs w:val="22"/>
        </w:rPr>
        <w:t>)</w:t>
      </w:r>
      <w:r>
        <w:rPr>
          <w:rFonts w:asciiTheme="majorHAnsi" w:hAnsiTheme="majorHAnsi" w:cs="Arial"/>
          <w:color w:val="222222"/>
          <w:sz w:val="22"/>
          <w:szCs w:val="22"/>
        </w:rPr>
        <w:t>,</w:t>
      </w:r>
      <w:r w:rsidR="00F87DB7">
        <w:rPr>
          <w:rFonts w:asciiTheme="majorHAnsi" w:hAnsiTheme="majorHAnsi" w:cs="Arial"/>
          <w:color w:val="222222"/>
          <w:sz w:val="22"/>
          <w:szCs w:val="22"/>
        </w:rPr>
        <w:t xml:space="preserve"> and women members of their community groups </w:t>
      </w:r>
      <w:r w:rsidR="00F87DB7" w:rsidRPr="001F4409">
        <w:rPr>
          <w:rFonts w:asciiTheme="majorHAnsi" w:hAnsiTheme="majorHAnsi" w:cs="Arial"/>
          <w:b/>
          <w:i/>
          <w:color w:val="222222"/>
          <w:sz w:val="22"/>
          <w:szCs w:val="22"/>
        </w:rPr>
        <w:t>Balai Sakinah ‘Aisyiyah</w:t>
      </w:r>
      <w:r w:rsidR="00F87DB7" w:rsidRPr="00F87DB7">
        <w:rPr>
          <w:rFonts w:asciiTheme="majorHAnsi" w:hAnsiTheme="majorHAnsi" w:cs="Arial"/>
          <w:b/>
          <w:color w:val="222222"/>
          <w:sz w:val="22"/>
          <w:szCs w:val="22"/>
        </w:rPr>
        <w:t xml:space="preserve"> (BSA)</w:t>
      </w:r>
      <w:r w:rsidR="00F87DB7">
        <w:rPr>
          <w:rFonts w:asciiTheme="majorHAnsi" w:hAnsiTheme="majorHAnsi" w:cs="Arial"/>
          <w:b/>
          <w:color w:val="222222"/>
          <w:sz w:val="22"/>
          <w:szCs w:val="22"/>
        </w:rPr>
        <w:t xml:space="preserve">. </w:t>
      </w:r>
    </w:p>
    <w:p w14:paraId="2AA5A310" w14:textId="77777777" w:rsidR="002B3661" w:rsidRDefault="002B3661" w:rsidP="002B3661">
      <w:pPr>
        <w:spacing w:after="0" w:line="259" w:lineRule="auto"/>
        <w:jc w:val="both"/>
        <w:rPr>
          <w:rFonts w:asciiTheme="majorHAnsi" w:hAnsiTheme="majorHAnsi" w:cs="Arial"/>
          <w:b/>
          <w:color w:val="222222"/>
          <w:sz w:val="22"/>
          <w:szCs w:val="22"/>
        </w:rPr>
      </w:pPr>
    </w:p>
    <w:p w14:paraId="0AB3B5E6" w14:textId="34548CAD" w:rsidR="00F87DB7" w:rsidRPr="007048A9" w:rsidRDefault="00F87DB7" w:rsidP="002B3661">
      <w:pPr>
        <w:spacing w:after="0" w:line="259" w:lineRule="auto"/>
        <w:jc w:val="both"/>
        <w:rPr>
          <w:rFonts w:asciiTheme="majorHAnsi" w:eastAsia="Times New Roman" w:hAnsiTheme="majorHAnsi" w:cs="Arial"/>
          <w:sz w:val="22"/>
          <w:szCs w:val="22"/>
          <w:lang w:eastAsia="en-AU"/>
        </w:rPr>
      </w:pPr>
      <w:r>
        <w:rPr>
          <w:rFonts w:asciiTheme="majorHAnsi" w:hAnsiTheme="majorHAnsi" w:cs="Arial"/>
          <w:color w:val="222222"/>
          <w:sz w:val="22"/>
          <w:szCs w:val="22"/>
        </w:rPr>
        <w:t>Through BSA groups formed under MAMPU ‘Aisyiyah works to strengthen women’s awareness of cervical and breast cancer and advocating for</w:t>
      </w:r>
      <w:r w:rsidRPr="00F87DB7">
        <w:rPr>
          <w:rFonts w:asciiTheme="majorHAnsi" w:hAnsiTheme="majorHAnsi" w:cs="Arial"/>
          <w:i/>
          <w:color w:val="222222"/>
          <w:sz w:val="22"/>
          <w:szCs w:val="22"/>
        </w:rPr>
        <w:t xml:space="preserve"> puskesmas</w:t>
      </w:r>
      <w:r>
        <w:rPr>
          <w:rFonts w:asciiTheme="majorHAnsi" w:hAnsiTheme="majorHAnsi" w:cs="Arial"/>
          <w:color w:val="222222"/>
          <w:sz w:val="22"/>
          <w:szCs w:val="22"/>
        </w:rPr>
        <w:t xml:space="preserve"> to respond. BSA members are helping local government to develop a ‘fe</w:t>
      </w:r>
      <w:r w:rsidR="001F4409">
        <w:rPr>
          <w:rFonts w:asciiTheme="majorHAnsi" w:hAnsiTheme="majorHAnsi" w:cs="Arial"/>
          <w:color w:val="222222"/>
          <w:sz w:val="22"/>
          <w:szCs w:val="22"/>
        </w:rPr>
        <w:t>e</w:t>
      </w:r>
      <w:r>
        <w:rPr>
          <w:rFonts w:asciiTheme="majorHAnsi" w:hAnsiTheme="majorHAnsi" w:cs="Arial"/>
          <w:color w:val="222222"/>
          <w:sz w:val="22"/>
          <w:szCs w:val="22"/>
        </w:rPr>
        <w:t xml:space="preserve">dback system’ </w:t>
      </w:r>
      <w:r w:rsidR="001F4409">
        <w:rPr>
          <w:rFonts w:asciiTheme="majorHAnsi" w:hAnsiTheme="majorHAnsi" w:cs="Arial"/>
          <w:color w:val="222222"/>
          <w:sz w:val="22"/>
          <w:szCs w:val="22"/>
        </w:rPr>
        <w:t>through</w:t>
      </w:r>
      <w:r w:rsidR="00F72789">
        <w:rPr>
          <w:rFonts w:asciiTheme="majorHAnsi" w:hAnsiTheme="majorHAnsi" w:cs="Arial"/>
          <w:color w:val="222222"/>
          <w:sz w:val="22"/>
          <w:szCs w:val="22"/>
        </w:rPr>
        <w:t xml:space="preserve"> their </w:t>
      </w:r>
      <w:r w:rsidR="00F72789" w:rsidRPr="00F72789">
        <w:rPr>
          <w:rFonts w:asciiTheme="majorHAnsi" w:hAnsiTheme="majorHAnsi" w:cs="Arial"/>
          <w:b/>
          <w:color w:val="222222"/>
          <w:sz w:val="22"/>
          <w:szCs w:val="22"/>
        </w:rPr>
        <w:t>Service Model initiative</w:t>
      </w:r>
      <w:r w:rsidR="00F72789">
        <w:rPr>
          <w:rFonts w:asciiTheme="majorHAnsi" w:hAnsiTheme="majorHAnsi" w:cs="Arial"/>
          <w:color w:val="222222"/>
          <w:sz w:val="22"/>
          <w:szCs w:val="22"/>
        </w:rPr>
        <w:t xml:space="preserve"> </w:t>
      </w:r>
      <w:r>
        <w:rPr>
          <w:rFonts w:asciiTheme="majorHAnsi" w:hAnsiTheme="majorHAnsi" w:cs="Arial"/>
          <w:color w:val="222222"/>
          <w:sz w:val="22"/>
          <w:szCs w:val="22"/>
        </w:rPr>
        <w:t>to ensure health centres meet their Minimum Service Standards (MSS). This demand-supply approach is increasing women’s access to VIA and Pap smear tests and brea</w:t>
      </w:r>
      <w:r w:rsidR="00FE7ECF">
        <w:rPr>
          <w:rFonts w:asciiTheme="majorHAnsi" w:hAnsiTheme="majorHAnsi" w:cs="Arial"/>
          <w:color w:val="222222"/>
          <w:sz w:val="22"/>
          <w:szCs w:val="22"/>
        </w:rPr>
        <w:t>st cancer scree</w:t>
      </w:r>
      <w:r>
        <w:rPr>
          <w:rFonts w:asciiTheme="majorHAnsi" w:hAnsiTheme="majorHAnsi" w:cs="Arial"/>
          <w:color w:val="222222"/>
          <w:sz w:val="22"/>
          <w:szCs w:val="22"/>
        </w:rPr>
        <w:t xml:space="preserve">ning. While currently small in number, membership of a BSA by women with disabilities provides them with access to information and services on reproductive health they would normally struggle to access. </w:t>
      </w:r>
    </w:p>
    <w:p w14:paraId="79A48D48" w14:textId="77777777" w:rsidR="00DC6A5F" w:rsidRPr="00CE5EE0" w:rsidRDefault="00DC6A5F" w:rsidP="00757D15">
      <w:pPr>
        <w:spacing w:after="0" w:line="259" w:lineRule="auto"/>
        <w:jc w:val="both"/>
        <w:rPr>
          <w:rFonts w:asciiTheme="majorHAnsi" w:hAnsiTheme="majorHAnsi" w:cs="Arial"/>
          <w:color w:val="222222"/>
          <w:sz w:val="22"/>
          <w:szCs w:val="22"/>
        </w:rPr>
      </w:pPr>
    </w:p>
    <w:p w14:paraId="5A7B121A" w14:textId="634A90C9" w:rsidR="002B3661" w:rsidRDefault="00697FBA" w:rsidP="00757D15">
      <w:pPr>
        <w:spacing w:after="0" w:line="259" w:lineRule="auto"/>
        <w:jc w:val="both"/>
        <w:rPr>
          <w:rFonts w:asciiTheme="majorHAnsi" w:hAnsiTheme="majorHAnsi" w:cs="Arial"/>
          <w:color w:val="222222"/>
          <w:sz w:val="22"/>
          <w:szCs w:val="22"/>
          <w:lang w:val="id-ID"/>
        </w:rPr>
      </w:pPr>
      <w:r w:rsidRPr="00A937FB">
        <w:rPr>
          <w:rFonts w:asciiTheme="majorHAnsi" w:hAnsiTheme="majorHAnsi" w:cs="Arial"/>
          <w:color w:val="222222"/>
          <w:sz w:val="22"/>
          <w:szCs w:val="22"/>
          <w:lang w:val="id-ID"/>
        </w:rPr>
        <w:t xml:space="preserve">Disability </w:t>
      </w:r>
      <w:r w:rsidR="00816A13" w:rsidRPr="00A937FB">
        <w:rPr>
          <w:rFonts w:asciiTheme="majorHAnsi" w:hAnsiTheme="majorHAnsi" w:cs="Arial"/>
          <w:color w:val="222222"/>
          <w:sz w:val="22"/>
          <w:szCs w:val="22"/>
          <w:lang w:val="id-ID"/>
        </w:rPr>
        <w:t xml:space="preserve">issues are </w:t>
      </w:r>
      <w:r w:rsidR="00F72789">
        <w:rPr>
          <w:rFonts w:asciiTheme="majorHAnsi" w:hAnsiTheme="majorHAnsi" w:cs="Arial"/>
          <w:color w:val="222222"/>
          <w:sz w:val="22"/>
          <w:szCs w:val="22"/>
          <w:lang w:val="en-US"/>
        </w:rPr>
        <w:t xml:space="preserve">also </w:t>
      </w:r>
      <w:r w:rsidRPr="00A937FB">
        <w:rPr>
          <w:rFonts w:asciiTheme="majorHAnsi" w:hAnsiTheme="majorHAnsi" w:cs="Arial"/>
          <w:color w:val="222222"/>
          <w:sz w:val="22"/>
          <w:szCs w:val="22"/>
          <w:lang w:val="id-ID"/>
        </w:rPr>
        <w:t xml:space="preserve">integrated into </w:t>
      </w:r>
      <w:r w:rsidRPr="00A937FB">
        <w:rPr>
          <w:rFonts w:asciiTheme="majorHAnsi" w:hAnsiTheme="majorHAnsi" w:cs="Arial"/>
          <w:b/>
          <w:color w:val="222222"/>
          <w:sz w:val="22"/>
          <w:szCs w:val="22"/>
          <w:lang w:val="id-ID"/>
        </w:rPr>
        <w:t>PERMAMPU’s</w:t>
      </w:r>
      <w:r w:rsidRPr="00A937FB">
        <w:rPr>
          <w:rFonts w:asciiTheme="majorHAnsi" w:hAnsiTheme="majorHAnsi" w:cs="Arial"/>
          <w:color w:val="222222"/>
          <w:sz w:val="22"/>
          <w:szCs w:val="22"/>
          <w:lang w:val="id-ID"/>
        </w:rPr>
        <w:t xml:space="preserve"> core initiatives</w:t>
      </w:r>
      <w:r w:rsidR="002335CF">
        <w:rPr>
          <w:rFonts w:asciiTheme="majorHAnsi" w:hAnsiTheme="majorHAnsi" w:cs="Arial"/>
          <w:color w:val="222222"/>
          <w:sz w:val="22"/>
          <w:szCs w:val="22"/>
          <w:lang w:val="id-ID"/>
        </w:rPr>
        <w:t xml:space="preserve">. </w:t>
      </w:r>
      <w:r w:rsidR="009E2777" w:rsidRPr="00A937FB">
        <w:rPr>
          <w:rFonts w:asciiTheme="majorHAnsi" w:hAnsiTheme="majorHAnsi" w:cs="Arial"/>
          <w:color w:val="222222"/>
          <w:sz w:val="22"/>
          <w:szCs w:val="22"/>
          <w:lang w:val="en-US"/>
        </w:rPr>
        <w:t xml:space="preserve">PERMAMPU’s </w:t>
      </w:r>
      <w:r w:rsidRPr="00E70EA6">
        <w:rPr>
          <w:rFonts w:asciiTheme="majorHAnsi" w:hAnsiTheme="majorHAnsi" w:cs="Arial"/>
          <w:b/>
          <w:color w:val="222222"/>
          <w:sz w:val="22"/>
          <w:szCs w:val="22"/>
          <w:lang w:val="id-ID"/>
        </w:rPr>
        <w:t>OSS&amp;L</w:t>
      </w:r>
      <w:r w:rsidR="00E70EA6">
        <w:rPr>
          <w:rFonts w:asciiTheme="majorHAnsi" w:hAnsiTheme="majorHAnsi" w:cs="Arial"/>
          <w:b/>
          <w:color w:val="222222"/>
          <w:sz w:val="22"/>
          <w:szCs w:val="22"/>
          <w:lang w:val="en-US"/>
        </w:rPr>
        <w:t xml:space="preserve"> </w:t>
      </w:r>
      <w:r w:rsidR="00901AE6" w:rsidRPr="00E70EA6">
        <w:rPr>
          <w:rFonts w:asciiTheme="majorHAnsi" w:hAnsiTheme="majorHAnsi" w:cs="Arial"/>
          <w:b/>
          <w:color w:val="222222"/>
          <w:sz w:val="22"/>
          <w:szCs w:val="22"/>
          <w:lang w:val="en-US"/>
        </w:rPr>
        <w:t>(One Stop Service and Learning)</w:t>
      </w:r>
      <w:r w:rsidR="00901AE6">
        <w:rPr>
          <w:rFonts w:asciiTheme="majorHAnsi" w:hAnsiTheme="majorHAnsi" w:cs="Arial"/>
          <w:color w:val="222222"/>
          <w:sz w:val="22"/>
          <w:szCs w:val="22"/>
          <w:lang w:val="en-US"/>
        </w:rPr>
        <w:t xml:space="preserve"> </w:t>
      </w:r>
      <w:r w:rsidR="00E70EA6" w:rsidRPr="00E70EA6">
        <w:rPr>
          <w:rFonts w:asciiTheme="majorHAnsi" w:hAnsiTheme="majorHAnsi" w:cs="Arial"/>
          <w:b/>
          <w:color w:val="222222"/>
          <w:sz w:val="22"/>
          <w:szCs w:val="22"/>
          <w:lang w:val="en-US"/>
        </w:rPr>
        <w:t>Model</w:t>
      </w:r>
      <w:r w:rsidR="00E70EA6">
        <w:rPr>
          <w:rFonts w:asciiTheme="majorHAnsi" w:hAnsiTheme="majorHAnsi" w:cs="Arial"/>
          <w:color w:val="222222"/>
          <w:sz w:val="22"/>
          <w:szCs w:val="22"/>
          <w:lang w:val="en-US"/>
        </w:rPr>
        <w:t xml:space="preserve"> </w:t>
      </w:r>
      <w:r w:rsidR="009E2777" w:rsidRPr="00A937FB">
        <w:rPr>
          <w:rFonts w:asciiTheme="majorHAnsi" w:hAnsiTheme="majorHAnsi" w:cs="Arial"/>
          <w:color w:val="222222"/>
          <w:sz w:val="22"/>
          <w:szCs w:val="22"/>
          <w:lang w:val="en-US"/>
        </w:rPr>
        <w:t xml:space="preserve">which provides a grassroots </w:t>
      </w:r>
      <w:r w:rsidR="00816A13" w:rsidRPr="00E70EA6">
        <w:rPr>
          <w:rFonts w:asciiTheme="majorHAnsi" w:hAnsiTheme="majorHAnsi" w:cs="Arial"/>
          <w:b/>
          <w:color w:val="222222"/>
          <w:sz w:val="22"/>
          <w:szCs w:val="22"/>
          <w:lang w:val="id-ID"/>
        </w:rPr>
        <w:t>Community Based Complaints Service</w:t>
      </w:r>
      <w:r w:rsidR="00816A13" w:rsidRPr="00A937FB">
        <w:rPr>
          <w:rFonts w:asciiTheme="majorHAnsi" w:hAnsiTheme="majorHAnsi" w:cs="Arial"/>
          <w:color w:val="222222"/>
          <w:sz w:val="22"/>
          <w:szCs w:val="22"/>
          <w:lang w:val="id-ID"/>
        </w:rPr>
        <w:t xml:space="preserve"> (</w:t>
      </w:r>
      <w:r w:rsidR="00816A13" w:rsidRPr="00AF5DB5">
        <w:rPr>
          <w:rFonts w:asciiTheme="majorHAnsi" w:hAnsiTheme="majorHAnsi" w:cs="Arial"/>
          <w:i/>
          <w:color w:val="222222"/>
          <w:sz w:val="22"/>
          <w:szCs w:val="22"/>
          <w:lang w:val="id-ID"/>
        </w:rPr>
        <w:t>Lembaga Layanan Aduan Berbasis Masyarakat</w:t>
      </w:r>
      <w:r w:rsidR="00816A13" w:rsidRPr="00A937FB">
        <w:rPr>
          <w:rFonts w:asciiTheme="majorHAnsi" w:hAnsiTheme="majorHAnsi" w:cs="Arial"/>
          <w:color w:val="222222"/>
          <w:sz w:val="22"/>
          <w:szCs w:val="22"/>
          <w:lang w:val="id-ID"/>
        </w:rPr>
        <w:t xml:space="preserve">) is reaching women with disabilities through its community outreach officers </w:t>
      </w:r>
      <w:r w:rsidR="009E2777" w:rsidRPr="00A937FB">
        <w:rPr>
          <w:rFonts w:asciiTheme="majorHAnsi" w:hAnsiTheme="majorHAnsi" w:cs="Arial"/>
          <w:color w:val="222222"/>
          <w:sz w:val="22"/>
          <w:szCs w:val="22"/>
          <w:lang w:val="en-US"/>
        </w:rPr>
        <w:t xml:space="preserve">(CO) </w:t>
      </w:r>
      <w:r w:rsidR="00816A13" w:rsidRPr="00A937FB">
        <w:rPr>
          <w:rFonts w:asciiTheme="majorHAnsi" w:hAnsiTheme="majorHAnsi" w:cs="Arial"/>
          <w:color w:val="222222"/>
          <w:sz w:val="22"/>
          <w:szCs w:val="22"/>
          <w:lang w:val="id-ID"/>
        </w:rPr>
        <w:t>and cadre who run the service</w:t>
      </w:r>
      <w:r w:rsidR="002335CF">
        <w:rPr>
          <w:rFonts w:asciiTheme="majorHAnsi" w:hAnsiTheme="majorHAnsi" w:cs="Arial"/>
          <w:color w:val="222222"/>
          <w:sz w:val="22"/>
          <w:szCs w:val="22"/>
          <w:lang w:val="en-US"/>
        </w:rPr>
        <w:t xml:space="preserve">. Multi stakeholder forums including with religious </w:t>
      </w:r>
      <w:r w:rsidR="002335CF" w:rsidRPr="004B3A6B">
        <w:rPr>
          <w:rFonts w:asciiTheme="majorHAnsi" w:hAnsiTheme="majorHAnsi" w:cs="Arial"/>
          <w:color w:val="222222"/>
          <w:sz w:val="22"/>
          <w:szCs w:val="22"/>
          <w:lang w:val="en-US"/>
        </w:rPr>
        <w:t xml:space="preserve">leaders </w:t>
      </w:r>
      <w:r w:rsidR="006B1084" w:rsidRPr="004B3A6B">
        <w:rPr>
          <w:rFonts w:asciiTheme="majorHAnsi" w:hAnsiTheme="majorHAnsi" w:cs="Arial"/>
          <w:color w:val="222222"/>
          <w:sz w:val="22"/>
          <w:szCs w:val="22"/>
          <w:lang w:val="en-US"/>
        </w:rPr>
        <w:t xml:space="preserve">are </w:t>
      </w:r>
      <w:r w:rsidR="002335CF" w:rsidRPr="004B3A6B">
        <w:rPr>
          <w:rFonts w:asciiTheme="majorHAnsi" w:hAnsiTheme="majorHAnsi" w:cs="Arial"/>
          <w:color w:val="222222"/>
          <w:sz w:val="22"/>
          <w:szCs w:val="22"/>
          <w:lang w:val="en-US"/>
        </w:rPr>
        <w:t>conven</w:t>
      </w:r>
      <w:r w:rsidR="00E70EA6">
        <w:rPr>
          <w:rFonts w:asciiTheme="majorHAnsi" w:hAnsiTheme="majorHAnsi" w:cs="Arial"/>
          <w:color w:val="222222"/>
          <w:sz w:val="22"/>
          <w:szCs w:val="22"/>
          <w:lang w:val="en-US"/>
        </w:rPr>
        <w:t xml:space="preserve">ed at </w:t>
      </w:r>
      <w:r w:rsidR="002335CF" w:rsidRPr="004B3A6B">
        <w:rPr>
          <w:rFonts w:asciiTheme="majorHAnsi" w:hAnsiTheme="majorHAnsi" w:cs="Arial"/>
          <w:i/>
          <w:color w:val="222222"/>
          <w:sz w:val="22"/>
          <w:szCs w:val="22"/>
          <w:lang w:val="en-US"/>
        </w:rPr>
        <w:t>puskesmas</w:t>
      </w:r>
      <w:r w:rsidR="00E70EA6">
        <w:rPr>
          <w:rFonts w:asciiTheme="majorHAnsi" w:hAnsiTheme="majorHAnsi" w:cs="Arial"/>
          <w:color w:val="222222"/>
          <w:sz w:val="22"/>
          <w:szCs w:val="22"/>
          <w:lang w:val="en-US"/>
        </w:rPr>
        <w:t xml:space="preserve"> </w:t>
      </w:r>
      <w:r w:rsidR="002335CF" w:rsidRPr="004B3A6B">
        <w:rPr>
          <w:rFonts w:asciiTheme="majorHAnsi" w:hAnsiTheme="majorHAnsi" w:cs="Arial"/>
          <w:color w:val="222222"/>
          <w:sz w:val="22"/>
          <w:szCs w:val="22"/>
          <w:lang w:val="en-US"/>
        </w:rPr>
        <w:t>to facilitate feedback on</w:t>
      </w:r>
      <w:r w:rsidR="00E70EA6">
        <w:rPr>
          <w:rFonts w:asciiTheme="majorHAnsi" w:hAnsiTheme="majorHAnsi" w:cs="Arial"/>
          <w:color w:val="222222"/>
          <w:sz w:val="22"/>
          <w:szCs w:val="22"/>
          <w:lang w:val="en-US"/>
        </w:rPr>
        <w:t xml:space="preserve"> MSS.</w:t>
      </w:r>
    </w:p>
    <w:p w14:paraId="4080D20E" w14:textId="77777777" w:rsidR="002B3661" w:rsidRDefault="002B3661" w:rsidP="00757D15">
      <w:pPr>
        <w:spacing w:after="0" w:line="259" w:lineRule="auto"/>
        <w:jc w:val="both"/>
        <w:rPr>
          <w:rFonts w:asciiTheme="majorHAnsi" w:hAnsiTheme="majorHAnsi" w:cs="Arial"/>
          <w:color w:val="222222"/>
          <w:sz w:val="22"/>
          <w:szCs w:val="22"/>
          <w:lang w:val="id-ID"/>
        </w:rPr>
      </w:pPr>
    </w:p>
    <w:p w14:paraId="179A8FF5" w14:textId="5FDB11C2" w:rsidR="00AF5DB5" w:rsidRPr="004B3A6B" w:rsidRDefault="002335CF" w:rsidP="00757D15">
      <w:pPr>
        <w:spacing w:after="0" w:line="259" w:lineRule="auto"/>
        <w:jc w:val="both"/>
        <w:rPr>
          <w:rFonts w:asciiTheme="majorHAnsi" w:hAnsiTheme="majorHAnsi" w:cs="Arial"/>
          <w:color w:val="222222"/>
          <w:sz w:val="22"/>
          <w:szCs w:val="22"/>
          <w:lang w:val="id-ID"/>
        </w:rPr>
      </w:pPr>
      <w:r w:rsidRPr="004B3A6B">
        <w:rPr>
          <w:rFonts w:asciiTheme="majorHAnsi" w:hAnsiTheme="majorHAnsi" w:cs="Arial"/>
          <w:color w:val="222222"/>
          <w:sz w:val="22"/>
          <w:szCs w:val="22"/>
          <w:lang w:val="id-ID"/>
        </w:rPr>
        <w:t>PERMAMPU also works closely with women l</w:t>
      </w:r>
      <w:r w:rsidR="009E2777" w:rsidRPr="004B3A6B">
        <w:rPr>
          <w:rFonts w:asciiTheme="majorHAnsi" w:hAnsiTheme="majorHAnsi" w:cs="Arial"/>
          <w:color w:val="222222"/>
          <w:sz w:val="22"/>
          <w:szCs w:val="22"/>
          <w:lang w:val="id-ID"/>
        </w:rPr>
        <w:t xml:space="preserve">egislative </w:t>
      </w:r>
      <w:r w:rsidRPr="004B3A6B">
        <w:rPr>
          <w:rFonts w:asciiTheme="majorHAnsi" w:hAnsiTheme="majorHAnsi" w:cs="Arial"/>
          <w:color w:val="222222"/>
          <w:sz w:val="22"/>
          <w:szCs w:val="22"/>
          <w:lang w:val="en-US"/>
        </w:rPr>
        <w:t>c</w:t>
      </w:r>
      <w:r w:rsidR="00816A13" w:rsidRPr="004B3A6B">
        <w:rPr>
          <w:rFonts w:asciiTheme="majorHAnsi" w:hAnsiTheme="majorHAnsi" w:cs="Arial"/>
          <w:color w:val="222222"/>
          <w:sz w:val="22"/>
          <w:szCs w:val="22"/>
          <w:lang w:val="id-ID"/>
        </w:rPr>
        <w:t>andidates (CALEG Perempuan)</w:t>
      </w:r>
      <w:r w:rsidRPr="004B3A6B">
        <w:rPr>
          <w:rFonts w:asciiTheme="majorHAnsi" w:hAnsiTheme="majorHAnsi" w:cs="Arial"/>
          <w:color w:val="222222"/>
          <w:sz w:val="22"/>
          <w:szCs w:val="22"/>
          <w:lang w:val="en-US"/>
        </w:rPr>
        <w:t xml:space="preserve">. </w:t>
      </w:r>
      <w:r w:rsidR="00E70EA6">
        <w:rPr>
          <w:rFonts w:asciiTheme="majorHAnsi" w:hAnsiTheme="majorHAnsi" w:cs="Arial"/>
          <w:color w:val="222222"/>
          <w:sz w:val="22"/>
          <w:szCs w:val="22"/>
          <w:lang w:val="en-US"/>
        </w:rPr>
        <w:t xml:space="preserve">Consortium Partner </w:t>
      </w:r>
      <w:r w:rsidR="002B3661">
        <w:rPr>
          <w:rFonts w:asciiTheme="majorHAnsi" w:hAnsiTheme="majorHAnsi" w:cs="Arial"/>
          <w:color w:val="222222"/>
          <w:sz w:val="22"/>
          <w:szCs w:val="22"/>
          <w:lang w:val="en-US"/>
        </w:rPr>
        <w:t>PERMAMPU-</w:t>
      </w:r>
      <w:r w:rsidR="009925D0" w:rsidRPr="004B3A6B">
        <w:rPr>
          <w:rFonts w:asciiTheme="majorHAnsi" w:hAnsiTheme="majorHAnsi" w:cs="Arial"/>
          <w:color w:val="222222"/>
          <w:sz w:val="22"/>
          <w:szCs w:val="22"/>
          <w:lang w:val="en-US"/>
        </w:rPr>
        <w:t>PESADA has delivered training to</w:t>
      </w:r>
      <w:r w:rsidR="00816A13" w:rsidRPr="004B3A6B">
        <w:rPr>
          <w:rFonts w:asciiTheme="majorHAnsi" w:hAnsiTheme="majorHAnsi" w:cs="Arial"/>
          <w:color w:val="222222"/>
          <w:sz w:val="22"/>
          <w:szCs w:val="22"/>
          <w:lang w:val="id-ID"/>
        </w:rPr>
        <w:t xml:space="preserve"> 22 female candidates</w:t>
      </w:r>
      <w:r w:rsidRPr="004B3A6B">
        <w:rPr>
          <w:rFonts w:asciiTheme="majorHAnsi" w:hAnsiTheme="majorHAnsi" w:cs="Arial"/>
          <w:color w:val="222222"/>
          <w:sz w:val="22"/>
          <w:szCs w:val="22"/>
          <w:lang w:val="en-US"/>
        </w:rPr>
        <w:t xml:space="preserve"> which includes </w:t>
      </w:r>
      <w:r w:rsidR="00E70EA6">
        <w:rPr>
          <w:rFonts w:asciiTheme="majorHAnsi" w:hAnsiTheme="majorHAnsi" w:cs="Arial"/>
          <w:color w:val="222222"/>
          <w:sz w:val="22"/>
          <w:szCs w:val="22"/>
          <w:lang w:val="en-US"/>
        </w:rPr>
        <w:t xml:space="preserve">a module on </w:t>
      </w:r>
      <w:r w:rsidRPr="004B3A6B">
        <w:rPr>
          <w:rFonts w:asciiTheme="majorHAnsi" w:hAnsiTheme="majorHAnsi" w:cs="Arial"/>
          <w:color w:val="222222"/>
          <w:sz w:val="22"/>
          <w:szCs w:val="22"/>
          <w:lang w:val="en-US"/>
        </w:rPr>
        <w:t>the conditions and needs of women with disabilities</w:t>
      </w:r>
      <w:r w:rsidR="009E2777" w:rsidRPr="004B3A6B">
        <w:rPr>
          <w:rFonts w:asciiTheme="majorHAnsi" w:hAnsiTheme="majorHAnsi" w:cs="Arial"/>
          <w:color w:val="222222"/>
          <w:sz w:val="22"/>
          <w:szCs w:val="22"/>
          <w:lang w:val="en-US"/>
        </w:rPr>
        <w:t>.</w:t>
      </w:r>
      <w:r w:rsidR="000865B0">
        <w:rPr>
          <w:rStyle w:val="FootnoteReference"/>
          <w:rFonts w:asciiTheme="majorHAnsi" w:hAnsiTheme="majorHAnsi" w:cs="Arial"/>
          <w:color w:val="222222"/>
          <w:sz w:val="22"/>
          <w:szCs w:val="22"/>
          <w:lang w:val="en-US"/>
        </w:rPr>
        <w:footnoteReference w:id="31"/>
      </w:r>
    </w:p>
    <w:p w14:paraId="66F2C806" w14:textId="77777777" w:rsidR="009925D0" w:rsidRPr="004B3A6B" w:rsidRDefault="009925D0" w:rsidP="00757D15">
      <w:pPr>
        <w:spacing w:after="0" w:line="259" w:lineRule="auto"/>
        <w:jc w:val="both"/>
        <w:rPr>
          <w:rFonts w:asciiTheme="majorHAnsi" w:hAnsiTheme="majorHAnsi" w:cs="Arial"/>
          <w:color w:val="222222"/>
          <w:sz w:val="22"/>
          <w:szCs w:val="22"/>
          <w:lang w:val="id-ID"/>
        </w:rPr>
      </w:pPr>
    </w:p>
    <w:p w14:paraId="4E8C6DCB" w14:textId="44AD3E4C" w:rsidR="00697FBA" w:rsidRPr="004B3A6B" w:rsidRDefault="004A5493" w:rsidP="00757D15">
      <w:pPr>
        <w:shd w:val="clear" w:color="auto" w:fill="FFFFFF"/>
        <w:spacing w:after="0" w:line="259" w:lineRule="auto"/>
        <w:jc w:val="both"/>
        <w:rPr>
          <w:rFonts w:asciiTheme="majorHAnsi" w:hAnsiTheme="majorHAnsi" w:cs="Arial"/>
          <w:color w:val="222222"/>
          <w:sz w:val="22"/>
          <w:szCs w:val="22"/>
        </w:rPr>
      </w:pPr>
      <w:r w:rsidRPr="004B3A6B">
        <w:rPr>
          <w:rFonts w:asciiTheme="majorHAnsi" w:hAnsiTheme="majorHAnsi"/>
          <w:sz w:val="22"/>
          <w:szCs w:val="22"/>
        </w:rPr>
        <w:t>Four of</w:t>
      </w:r>
      <w:r w:rsidR="00697FBA" w:rsidRPr="004B3A6B">
        <w:rPr>
          <w:rFonts w:asciiTheme="majorHAnsi" w:hAnsiTheme="majorHAnsi"/>
          <w:sz w:val="22"/>
          <w:szCs w:val="22"/>
        </w:rPr>
        <w:t xml:space="preserve"> PERMAMPU’s </w:t>
      </w:r>
      <w:r w:rsidRPr="004B3A6B">
        <w:rPr>
          <w:rFonts w:asciiTheme="majorHAnsi" w:hAnsiTheme="majorHAnsi"/>
          <w:sz w:val="22"/>
          <w:szCs w:val="22"/>
        </w:rPr>
        <w:t xml:space="preserve">eight Consortium members </w:t>
      </w:r>
      <w:r w:rsidR="00697FBA" w:rsidRPr="004B3A6B">
        <w:rPr>
          <w:rFonts w:asciiTheme="majorHAnsi" w:hAnsiTheme="majorHAnsi"/>
          <w:sz w:val="22"/>
          <w:szCs w:val="22"/>
        </w:rPr>
        <w:t xml:space="preserve">are </w:t>
      </w:r>
      <w:r w:rsidR="00757D15">
        <w:rPr>
          <w:rFonts w:asciiTheme="majorHAnsi" w:hAnsiTheme="majorHAnsi"/>
          <w:sz w:val="22"/>
          <w:szCs w:val="22"/>
        </w:rPr>
        <w:t>W</w:t>
      </w:r>
      <w:r w:rsidRPr="004B3A6B">
        <w:rPr>
          <w:rFonts w:asciiTheme="majorHAnsi" w:hAnsiTheme="majorHAnsi"/>
          <w:sz w:val="22"/>
          <w:szCs w:val="22"/>
        </w:rPr>
        <w:t>omen’s</w:t>
      </w:r>
      <w:r w:rsidR="00757D15">
        <w:rPr>
          <w:rFonts w:asciiTheme="majorHAnsi" w:hAnsiTheme="majorHAnsi"/>
          <w:sz w:val="22"/>
          <w:szCs w:val="22"/>
        </w:rPr>
        <w:t xml:space="preserve"> Crisis C</w:t>
      </w:r>
      <w:r w:rsidR="00697FBA" w:rsidRPr="004B3A6B">
        <w:rPr>
          <w:rFonts w:asciiTheme="majorHAnsi" w:hAnsiTheme="majorHAnsi"/>
          <w:sz w:val="22"/>
          <w:szCs w:val="22"/>
        </w:rPr>
        <w:t xml:space="preserve">entres </w:t>
      </w:r>
      <w:r w:rsidRPr="004B3A6B">
        <w:rPr>
          <w:rFonts w:asciiTheme="majorHAnsi" w:hAnsiTheme="majorHAnsi"/>
          <w:sz w:val="22"/>
          <w:szCs w:val="22"/>
        </w:rPr>
        <w:t xml:space="preserve">(WCC) </w:t>
      </w:r>
      <w:r w:rsidR="00697FBA" w:rsidRPr="004B3A6B">
        <w:rPr>
          <w:rFonts w:asciiTheme="majorHAnsi" w:hAnsiTheme="majorHAnsi"/>
          <w:sz w:val="22"/>
          <w:szCs w:val="22"/>
        </w:rPr>
        <w:t>who handle cases of violence against women and women with disabilities</w:t>
      </w:r>
      <w:r w:rsidR="0087580D" w:rsidRPr="004B3A6B">
        <w:rPr>
          <w:rFonts w:asciiTheme="majorHAnsi" w:hAnsiTheme="majorHAnsi"/>
          <w:sz w:val="22"/>
          <w:szCs w:val="22"/>
        </w:rPr>
        <w:t xml:space="preserve"> and assist them to access health services</w:t>
      </w:r>
      <w:r w:rsidR="00697FBA" w:rsidRPr="004B3A6B">
        <w:rPr>
          <w:rFonts w:asciiTheme="majorHAnsi" w:hAnsiTheme="majorHAnsi"/>
          <w:sz w:val="22"/>
          <w:szCs w:val="22"/>
        </w:rPr>
        <w:t xml:space="preserve">. More information is provided below. </w:t>
      </w:r>
    </w:p>
    <w:p w14:paraId="4095ECB3" w14:textId="77777777" w:rsidR="00012826" w:rsidRPr="004B3A6B" w:rsidRDefault="00012826" w:rsidP="00DC6A5F">
      <w:pPr>
        <w:shd w:val="clear" w:color="auto" w:fill="FFFFFF"/>
        <w:spacing w:after="0" w:line="259" w:lineRule="auto"/>
        <w:jc w:val="both"/>
        <w:rPr>
          <w:rFonts w:asciiTheme="majorHAnsi" w:hAnsiTheme="majorHAnsi" w:cs="Arial"/>
          <w:color w:val="222222"/>
          <w:sz w:val="22"/>
          <w:szCs w:val="22"/>
        </w:rPr>
      </w:pPr>
    </w:p>
    <w:p w14:paraId="4C96C08D" w14:textId="15DE6172" w:rsidR="0031764C" w:rsidRPr="004B3A6B" w:rsidRDefault="0013094D" w:rsidP="00FC59F8">
      <w:pPr>
        <w:tabs>
          <w:tab w:val="num" w:pos="1440"/>
        </w:tabs>
        <w:spacing w:after="240"/>
        <w:jc w:val="both"/>
        <w:rPr>
          <w:rFonts w:asciiTheme="majorHAnsi" w:hAnsiTheme="majorHAnsi" w:cs="Arial"/>
          <w:b/>
          <w:i/>
          <w:sz w:val="22"/>
          <w:szCs w:val="22"/>
        </w:rPr>
      </w:pPr>
      <w:r w:rsidRPr="004B3A6B">
        <w:rPr>
          <w:rFonts w:asciiTheme="majorHAnsi" w:hAnsiTheme="majorHAnsi" w:cs="Arial"/>
          <w:b/>
          <w:i/>
          <w:sz w:val="22"/>
          <w:szCs w:val="22"/>
        </w:rPr>
        <w:t>THEME</w:t>
      </w:r>
      <w:r w:rsidR="002A1BEF" w:rsidRPr="004B3A6B">
        <w:rPr>
          <w:rFonts w:asciiTheme="majorHAnsi" w:hAnsiTheme="majorHAnsi" w:cs="Arial"/>
          <w:b/>
          <w:i/>
          <w:sz w:val="22"/>
          <w:szCs w:val="22"/>
        </w:rPr>
        <w:t xml:space="preserve"> </w:t>
      </w:r>
      <w:r w:rsidRPr="004B3A6B">
        <w:rPr>
          <w:rFonts w:asciiTheme="majorHAnsi" w:hAnsiTheme="majorHAnsi" w:cs="Arial"/>
          <w:b/>
          <w:i/>
          <w:sz w:val="22"/>
          <w:szCs w:val="22"/>
        </w:rPr>
        <w:t xml:space="preserve">AREA </w:t>
      </w:r>
      <w:r w:rsidR="002A1BEF" w:rsidRPr="004B3A6B">
        <w:rPr>
          <w:rFonts w:asciiTheme="majorHAnsi" w:hAnsiTheme="majorHAnsi" w:cs="Arial"/>
          <w:b/>
          <w:i/>
          <w:sz w:val="22"/>
          <w:szCs w:val="22"/>
        </w:rPr>
        <w:t>5:  REDUCING VIOLENCE AGAINST WOMEN</w:t>
      </w:r>
    </w:p>
    <w:p w14:paraId="1B8BCF6B" w14:textId="250D79D9" w:rsidR="006035A6" w:rsidRPr="007346D6" w:rsidRDefault="00B40EB8" w:rsidP="001E54E6">
      <w:pPr>
        <w:pStyle w:val="PlainText"/>
        <w:spacing w:line="259" w:lineRule="auto"/>
        <w:jc w:val="both"/>
      </w:pPr>
      <w:r w:rsidRPr="004B3A6B">
        <w:rPr>
          <w:rFonts w:asciiTheme="majorHAnsi" w:hAnsiTheme="majorHAnsi" w:cs="Arial"/>
          <w:szCs w:val="22"/>
        </w:rPr>
        <w:t xml:space="preserve">Women and girls with disabilities face greater risks as victims of crime, particularly </w:t>
      </w:r>
      <w:r w:rsidR="00FC59F8" w:rsidRPr="004B3A6B">
        <w:rPr>
          <w:rFonts w:asciiTheme="majorHAnsi" w:hAnsiTheme="majorHAnsi" w:cs="Arial"/>
          <w:szCs w:val="22"/>
        </w:rPr>
        <w:t>domestic</w:t>
      </w:r>
      <w:r w:rsidRPr="004B3A6B">
        <w:rPr>
          <w:rFonts w:asciiTheme="majorHAnsi" w:hAnsiTheme="majorHAnsi" w:cs="Arial"/>
          <w:szCs w:val="22"/>
        </w:rPr>
        <w:t xml:space="preserve"> and sexual violence. </w:t>
      </w:r>
      <w:r w:rsidR="00E07F9F" w:rsidRPr="004B3A6B">
        <w:rPr>
          <w:rFonts w:asciiTheme="majorHAnsi" w:hAnsiTheme="majorHAnsi" w:cs="Arial"/>
          <w:szCs w:val="22"/>
        </w:rPr>
        <w:t xml:space="preserve">2017 data from The </w:t>
      </w:r>
      <w:r w:rsidRPr="004B3A6B">
        <w:rPr>
          <w:rFonts w:asciiTheme="majorHAnsi" w:hAnsiTheme="majorHAnsi" w:cs="Arial"/>
          <w:szCs w:val="22"/>
        </w:rPr>
        <w:t xml:space="preserve">National Commission on Violence Against Women </w:t>
      </w:r>
      <w:r w:rsidR="00937932" w:rsidRPr="004B3A6B">
        <w:rPr>
          <w:rFonts w:asciiTheme="majorHAnsi" w:hAnsiTheme="majorHAnsi" w:cs="Arial"/>
          <w:szCs w:val="22"/>
        </w:rPr>
        <w:t xml:space="preserve">(KOMNAS Perempuan) </w:t>
      </w:r>
      <w:r w:rsidR="0043110D" w:rsidRPr="004B3A6B">
        <w:rPr>
          <w:rFonts w:asciiTheme="majorHAnsi" w:hAnsiTheme="majorHAnsi" w:cs="Arial"/>
          <w:szCs w:val="22"/>
        </w:rPr>
        <w:t>reported 48</w:t>
      </w:r>
      <w:r w:rsidRPr="004B3A6B">
        <w:rPr>
          <w:rFonts w:asciiTheme="majorHAnsi" w:hAnsiTheme="majorHAnsi" w:cs="Arial"/>
          <w:szCs w:val="22"/>
        </w:rPr>
        <w:t xml:space="preserve"> cases of violence against women with disab</w:t>
      </w:r>
      <w:r w:rsidR="0043110D" w:rsidRPr="004B3A6B">
        <w:rPr>
          <w:rFonts w:asciiTheme="majorHAnsi" w:hAnsiTheme="majorHAnsi" w:cs="Arial"/>
          <w:szCs w:val="22"/>
        </w:rPr>
        <w:t>ilities</w:t>
      </w:r>
      <w:r w:rsidR="00E07F9F" w:rsidRPr="004B3A6B">
        <w:rPr>
          <w:rFonts w:asciiTheme="majorHAnsi" w:hAnsiTheme="majorHAnsi" w:cs="Arial"/>
          <w:szCs w:val="22"/>
        </w:rPr>
        <w:t>, of which 36 were sexual violence</w:t>
      </w:r>
      <w:r w:rsidR="00551001">
        <w:rPr>
          <w:rFonts w:asciiTheme="majorHAnsi" w:hAnsiTheme="majorHAnsi" w:cs="Arial"/>
          <w:szCs w:val="22"/>
        </w:rPr>
        <w:t>.</w:t>
      </w:r>
      <w:r w:rsidR="007346D6" w:rsidRPr="004B3A6B">
        <w:rPr>
          <w:rStyle w:val="FootnoteReference"/>
          <w:rFonts w:asciiTheme="majorHAnsi" w:hAnsiTheme="majorHAnsi" w:cs="Arial"/>
          <w:szCs w:val="22"/>
        </w:rPr>
        <w:footnoteReference w:id="32"/>
      </w:r>
      <w:r w:rsidRPr="004B3A6B">
        <w:rPr>
          <w:rFonts w:asciiTheme="majorHAnsi" w:hAnsiTheme="majorHAnsi" w:cs="Arial"/>
          <w:szCs w:val="22"/>
        </w:rPr>
        <w:t xml:space="preserve"> </w:t>
      </w:r>
      <w:r w:rsidR="00FE2912" w:rsidRPr="00FE2912">
        <w:rPr>
          <w:rFonts w:asciiTheme="majorHAnsi" w:hAnsiTheme="majorHAnsi" w:cs="Arial"/>
          <w:szCs w:val="22"/>
        </w:rPr>
        <w:t xml:space="preserve">But in </w:t>
      </w:r>
      <w:r w:rsidR="00FE2912" w:rsidRPr="00FE2912">
        <w:rPr>
          <w:rFonts w:asciiTheme="majorHAnsi" w:hAnsiTheme="majorHAnsi" w:cs="Arial"/>
          <w:bCs/>
        </w:rPr>
        <w:t>Jogjakarta alone, SIGAB has reported a 150% increase in cases of violence against girls with disabilities in 2017, with 37 reported cases, up from 15 in 2016.</w:t>
      </w:r>
      <w:r w:rsidR="00FE2912" w:rsidRPr="00FE2912">
        <w:rPr>
          <w:rStyle w:val="FootnoteReference"/>
          <w:rFonts w:asciiTheme="majorHAnsi" w:hAnsiTheme="majorHAnsi" w:cs="Arial"/>
          <w:bCs/>
        </w:rPr>
        <w:footnoteReference w:id="33"/>
      </w:r>
      <w:r w:rsidR="00FE2912">
        <w:rPr>
          <w:rFonts w:asciiTheme="minorHAnsi" w:hAnsiTheme="minorHAnsi" w:cs="Arial"/>
          <w:bCs/>
        </w:rPr>
        <w:t xml:space="preserve"> </w:t>
      </w:r>
      <w:r w:rsidR="00FE2912">
        <w:rPr>
          <w:rFonts w:asciiTheme="majorHAnsi" w:hAnsiTheme="majorHAnsi" w:cs="Arial"/>
          <w:szCs w:val="22"/>
        </w:rPr>
        <w:t>KOMNAS Perempuan’s</w:t>
      </w:r>
      <w:r w:rsidR="00FE2912" w:rsidRPr="004B3A6B">
        <w:rPr>
          <w:rFonts w:asciiTheme="majorHAnsi" w:hAnsiTheme="majorHAnsi" w:cs="Arial"/>
          <w:szCs w:val="22"/>
        </w:rPr>
        <w:t xml:space="preserve"> </w:t>
      </w:r>
      <w:r w:rsidRPr="004B3A6B">
        <w:rPr>
          <w:rFonts w:asciiTheme="majorHAnsi" w:hAnsiTheme="majorHAnsi" w:cs="Arial"/>
          <w:szCs w:val="22"/>
        </w:rPr>
        <w:t>CRPD report submitted to the UN in 2016</w:t>
      </w:r>
      <w:r w:rsidR="00FE2912">
        <w:rPr>
          <w:rFonts w:asciiTheme="majorHAnsi" w:hAnsiTheme="majorHAnsi" w:cs="Arial"/>
          <w:szCs w:val="22"/>
        </w:rPr>
        <w:t xml:space="preserve"> also recorded cases of</w:t>
      </w:r>
      <w:r w:rsidRPr="004B3A6B">
        <w:rPr>
          <w:rFonts w:asciiTheme="majorHAnsi" w:hAnsiTheme="majorHAnsi" w:cs="Arial"/>
          <w:szCs w:val="22"/>
        </w:rPr>
        <w:t xml:space="preserve"> forced abortion, forced </w:t>
      </w:r>
      <w:r w:rsidR="00E80569" w:rsidRPr="004B3A6B">
        <w:rPr>
          <w:rFonts w:asciiTheme="majorHAnsi" w:hAnsiTheme="majorHAnsi" w:cs="Arial"/>
          <w:szCs w:val="22"/>
        </w:rPr>
        <w:t xml:space="preserve">sterilization, </w:t>
      </w:r>
      <w:r w:rsidR="006F31AF" w:rsidRPr="004B3A6B">
        <w:rPr>
          <w:rFonts w:asciiTheme="majorHAnsi" w:hAnsiTheme="majorHAnsi" w:cs="Arial"/>
          <w:szCs w:val="22"/>
        </w:rPr>
        <w:t xml:space="preserve">and </w:t>
      </w:r>
      <w:r w:rsidRPr="004B3A6B">
        <w:rPr>
          <w:rFonts w:asciiTheme="majorHAnsi" w:hAnsiTheme="majorHAnsi" w:cs="Arial"/>
          <w:szCs w:val="22"/>
        </w:rPr>
        <w:t>trafficking (including sexual slavery)</w:t>
      </w:r>
      <w:r w:rsidR="00551001">
        <w:rPr>
          <w:rFonts w:asciiTheme="majorHAnsi" w:hAnsiTheme="majorHAnsi" w:cs="Arial"/>
          <w:szCs w:val="22"/>
        </w:rPr>
        <w:t>, and forced marriage to perpetrators</w:t>
      </w:r>
      <w:r w:rsidR="00E07F9F" w:rsidRPr="004B3A6B">
        <w:rPr>
          <w:rFonts w:asciiTheme="majorHAnsi" w:hAnsiTheme="majorHAnsi" w:cs="Arial"/>
          <w:szCs w:val="22"/>
        </w:rPr>
        <w:t>.</w:t>
      </w:r>
      <w:r w:rsidRPr="004B3A6B">
        <w:rPr>
          <w:rFonts w:asciiTheme="majorHAnsi" w:hAnsiTheme="majorHAnsi" w:cs="Arial"/>
          <w:szCs w:val="22"/>
        </w:rPr>
        <w:t xml:space="preserve"> Women with</w:t>
      </w:r>
      <w:r w:rsidRPr="001E54E6">
        <w:rPr>
          <w:rFonts w:asciiTheme="majorHAnsi" w:hAnsiTheme="majorHAnsi" w:cs="Arial"/>
          <w:szCs w:val="22"/>
        </w:rPr>
        <w:t xml:space="preserve"> disabilities</w:t>
      </w:r>
      <w:r w:rsidR="00347274">
        <w:rPr>
          <w:rFonts w:asciiTheme="majorHAnsi" w:hAnsiTheme="majorHAnsi" w:cs="Arial"/>
          <w:szCs w:val="22"/>
        </w:rPr>
        <w:t xml:space="preserve"> also</w:t>
      </w:r>
      <w:r w:rsidRPr="001E54E6">
        <w:rPr>
          <w:rFonts w:asciiTheme="majorHAnsi" w:hAnsiTheme="majorHAnsi" w:cs="Arial"/>
          <w:szCs w:val="22"/>
        </w:rPr>
        <w:t xml:space="preserve"> experience higher levels of inequality and discrimination when accessing services</w:t>
      </w:r>
      <w:r w:rsidR="001E54E6" w:rsidRPr="001E54E6">
        <w:rPr>
          <w:rFonts w:asciiTheme="majorHAnsi" w:hAnsiTheme="majorHAnsi" w:cs="Arial"/>
          <w:szCs w:val="22"/>
        </w:rPr>
        <w:t xml:space="preserve">, </w:t>
      </w:r>
      <w:r w:rsidR="00551001">
        <w:rPr>
          <w:rFonts w:asciiTheme="majorHAnsi" w:hAnsiTheme="majorHAnsi" w:cs="Arial"/>
          <w:szCs w:val="22"/>
        </w:rPr>
        <w:t>i</w:t>
      </w:r>
      <w:r w:rsidR="00580B40">
        <w:rPr>
          <w:rFonts w:asciiTheme="majorHAnsi" w:hAnsiTheme="majorHAnsi" w:cs="Arial"/>
          <w:szCs w:val="22"/>
        </w:rPr>
        <w:t>ncluding the justice system and</w:t>
      </w:r>
      <w:r w:rsidR="00551001">
        <w:rPr>
          <w:rFonts w:asciiTheme="majorHAnsi" w:hAnsiTheme="majorHAnsi" w:cs="Arial"/>
          <w:szCs w:val="22"/>
        </w:rPr>
        <w:t xml:space="preserve"> </w:t>
      </w:r>
      <w:r w:rsidR="001E54E6" w:rsidRPr="001E54E6">
        <w:rPr>
          <w:rFonts w:asciiTheme="majorHAnsi" w:hAnsiTheme="majorHAnsi" w:cs="Arial"/>
          <w:szCs w:val="22"/>
        </w:rPr>
        <w:t>reproductive health</w:t>
      </w:r>
      <w:r w:rsidR="00551001">
        <w:rPr>
          <w:rFonts w:asciiTheme="majorHAnsi" w:hAnsiTheme="majorHAnsi" w:cs="Arial"/>
          <w:szCs w:val="22"/>
        </w:rPr>
        <w:t xml:space="preserve"> services.</w:t>
      </w:r>
      <w:r w:rsidR="001E54E6" w:rsidRPr="001E54E6">
        <w:rPr>
          <w:rStyle w:val="FootnoteReference"/>
          <w:rFonts w:asciiTheme="majorHAnsi" w:hAnsiTheme="majorHAnsi" w:cs="Arial"/>
          <w:szCs w:val="22"/>
        </w:rPr>
        <w:footnoteReference w:id="34"/>
      </w:r>
    </w:p>
    <w:p w14:paraId="05FBED9D" w14:textId="77777777" w:rsidR="006035A6" w:rsidRDefault="006035A6" w:rsidP="00FC59F8">
      <w:pPr>
        <w:pStyle w:val="BodyText"/>
        <w:spacing w:after="0" w:line="259" w:lineRule="auto"/>
        <w:jc w:val="both"/>
        <w:rPr>
          <w:rFonts w:asciiTheme="majorHAnsi" w:hAnsiTheme="majorHAnsi" w:cs="Arial"/>
          <w:sz w:val="22"/>
          <w:szCs w:val="22"/>
        </w:rPr>
      </w:pPr>
    </w:p>
    <w:p w14:paraId="50F8060A" w14:textId="74362618" w:rsidR="00551001" w:rsidRDefault="00B40EB8" w:rsidP="006035A6">
      <w:pPr>
        <w:pStyle w:val="BodyText"/>
        <w:spacing w:after="0" w:line="259" w:lineRule="auto"/>
        <w:jc w:val="both"/>
        <w:rPr>
          <w:rFonts w:asciiTheme="majorHAnsi" w:hAnsiTheme="majorHAnsi" w:cs="Arial"/>
          <w:sz w:val="22"/>
          <w:szCs w:val="22"/>
        </w:rPr>
      </w:pPr>
      <w:r w:rsidRPr="00B51999">
        <w:rPr>
          <w:rFonts w:asciiTheme="majorHAnsi" w:hAnsiTheme="majorHAnsi" w:cs="Arial"/>
          <w:sz w:val="22"/>
          <w:szCs w:val="22"/>
        </w:rPr>
        <w:t xml:space="preserve">When a person with a disability is a victim of crime in Indonesia, only 8 per cent of cases reach court. This is because of the barriers to access and lack of awareness and trust by families and </w:t>
      </w:r>
      <w:r w:rsidR="00347274">
        <w:rPr>
          <w:rFonts w:asciiTheme="majorHAnsi" w:hAnsiTheme="majorHAnsi" w:cs="Arial"/>
          <w:sz w:val="22"/>
          <w:szCs w:val="22"/>
        </w:rPr>
        <w:t>victims</w:t>
      </w:r>
      <w:r w:rsidRPr="00B51999">
        <w:rPr>
          <w:rFonts w:asciiTheme="majorHAnsi" w:hAnsiTheme="majorHAnsi" w:cs="Arial"/>
          <w:sz w:val="22"/>
          <w:szCs w:val="22"/>
        </w:rPr>
        <w:t xml:space="preserve"> that the services will deliver fair</w:t>
      </w:r>
      <w:r w:rsidR="00551001">
        <w:rPr>
          <w:rFonts w:asciiTheme="majorHAnsi" w:hAnsiTheme="majorHAnsi" w:cs="Arial"/>
          <w:sz w:val="22"/>
          <w:szCs w:val="22"/>
        </w:rPr>
        <w:t xml:space="preserve"> process.</w:t>
      </w:r>
      <w:r w:rsidR="008240E7" w:rsidRPr="00B51999">
        <w:rPr>
          <w:rFonts w:asciiTheme="majorHAnsi" w:hAnsiTheme="majorHAnsi" w:cs="Arial"/>
          <w:sz w:val="22"/>
          <w:szCs w:val="22"/>
        </w:rPr>
        <w:t xml:space="preserve"> </w:t>
      </w:r>
      <w:r w:rsidR="00FE2912">
        <w:rPr>
          <w:rFonts w:asciiTheme="majorHAnsi" w:hAnsiTheme="majorHAnsi" w:cs="Arial"/>
          <w:sz w:val="22"/>
          <w:szCs w:val="22"/>
        </w:rPr>
        <w:t xml:space="preserve">Victims are often confronted directly with their perpetrator, and </w:t>
      </w:r>
      <w:r w:rsidR="00580B40">
        <w:rPr>
          <w:rFonts w:asciiTheme="majorHAnsi" w:hAnsiTheme="majorHAnsi" w:cs="Arial"/>
          <w:sz w:val="22"/>
          <w:szCs w:val="22"/>
        </w:rPr>
        <w:t>their</w:t>
      </w:r>
      <w:r w:rsidR="008A7BD3" w:rsidRPr="00B51999">
        <w:rPr>
          <w:rFonts w:asciiTheme="majorHAnsi" w:hAnsiTheme="majorHAnsi" w:cs="Arial"/>
          <w:sz w:val="22"/>
          <w:szCs w:val="22"/>
        </w:rPr>
        <w:t xml:space="preserve"> testimonies to the police</w:t>
      </w:r>
      <w:r w:rsidR="00AC50D5" w:rsidRPr="00B51999">
        <w:rPr>
          <w:rFonts w:asciiTheme="majorHAnsi" w:hAnsiTheme="majorHAnsi" w:cs="Arial"/>
          <w:sz w:val="22"/>
          <w:szCs w:val="22"/>
        </w:rPr>
        <w:t xml:space="preserve"> and in courts</w:t>
      </w:r>
      <w:r w:rsidR="008A7BD3" w:rsidRPr="00B51999">
        <w:rPr>
          <w:rFonts w:asciiTheme="majorHAnsi" w:hAnsiTheme="majorHAnsi" w:cs="Arial"/>
          <w:sz w:val="22"/>
          <w:szCs w:val="22"/>
        </w:rPr>
        <w:t xml:space="preserve"> are often ignored</w:t>
      </w:r>
      <w:r w:rsidR="00347274">
        <w:rPr>
          <w:rFonts w:asciiTheme="majorHAnsi" w:hAnsiTheme="majorHAnsi" w:cs="Arial"/>
          <w:sz w:val="22"/>
          <w:szCs w:val="22"/>
        </w:rPr>
        <w:t>, due to acts of violence occurring predominantly in the private sphere, and</w:t>
      </w:r>
      <w:r w:rsidR="008A7BD3" w:rsidRPr="00B51999">
        <w:rPr>
          <w:rFonts w:asciiTheme="majorHAnsi" w:hAnsiTheme="majorHAnsi" w:cs="Arial"/>
          <w:sz w:val="22"/>
          <w:szCs w:val="22"/>
        </w:rPr>
        <w:t xml:space="preserve"> an enduring and unchallenged stereotype around hypersexuality and </w:t>
      </w:r>
      <w:r w:rsidR="0031764C" w:rsidRPr="00B51999">
        <w:rPr>
          <w:rFonts w:asciiTheme="majorHAnsi" w:hAnsiTheme="majorHAnsi" w:cs="Arial"/>
          <w:sz w:val="22"/>
          <w:szCs w:val="22"/>
        </w:rPr>
        <w:t xml:space="preserve">women with </w:t>
      </w:r>
      <w:r w:rsidR="008A7BD3" w:rsidRPr="00B51999">
        <w:rPr>
          <w:rFonts w:asciiTheme="majorHAnsi" w:hAnsiTheme="majorHAnsi" w:cs="Arial"/>
          <w:sz w:val="22"/>
          <w:szCs w:val="22"/>
        </w:rPr>
        <w:t>a disability</w:t>
      </w:r>
      <w:r w:rsidR="00504B62">
        <w:rPr>
          <w:rFonts w:asciiTheme="majorHAnsi" w:hAnsiTheme="majorHAnsi" w:cs="Arial"/>
          <w:sz w:val="22"/>
          <w:szCs w:val="22"/>
        </w:rPr>
        <w:t>.</w:t>
      </w:r>
      <w:r w:rsidR="00504B62" w:rsidRPr="00504B62">
        <w:rPr>
          <w:rFonts w:asciiTheme="majorHAnsi" w:hAnsiTheme="majorHAnsi" w:cs="Arial"/>
          <w:sz w:val="22"/>
          <w:szCs w:val="22"/>
        </w:rPr>
        <w:t xml:space="preserve"> </w:t>
      </w:r>
      <w:r w:rsidR="00504B62" w:rsidRPr="00B51999">
        <w:rPr>
          <w:rFonts w:asciiTheme="majorHAnsi" w:hAnsiTheme="majorHAnsi" w:cs="Arial"/>
          <w:sz w:val="22"/>
          <w:szCs w:val="22"/>
        </w:rPr>
        <w:t>This leads police and courts to the conclusion that sexual violence against women with disabil</w:t>
      </w:r>
      <w:r w:rsidR="00F7421F">
        <w:rPr>
          <w:rFonts w:asciiTheme="majorHAnsi" w:hAnsiTheme="majorHAnsi" w:cs="Arial"/>
          <w:sz w:val="22"/>
          <w:szCs w:val="22"/>
        </w:rPr>
        <w:t>ities is considered acceptable.</w:t>
      </w:r>
      <w:r w:rsidR="00F7421F" w:rsidRPr="00B51999">
        <w:rPr>
          <w:rStyle w:val="FootnoteReference"/>
          <w:rFonts w:asciiTheme="majorHAnsi" w:hAnsiTheme="majorHAnsi" w:cs="Arial"/>
          <w:sz w:val="22"/>
          <w:szCs w:val="22"/>
        </w:rPr>
        <w:footnoteReference w:id="35"/>
      </w:r>
    </w:p>
    <w:p w14:paraId="4BD5E161" w14:textId="77777777" w:rsidR="00551001" w:rsidRDefault="00551001" w:rsidP="006035A6">
      <w:pPr>
        <w:pStyle w:val="BodyText"/>
        <w:spacing w:after="0" w:line="259" w:lineRule="auto"/>
        <w:jc w:val="both"/>
        <w:rPr>
          <w:rFonts w:asciiTheme="majorHAnsi" w:hAnsiTheme="majorHAnsi" w:cs="Arial"/>
          <w:sz w:val="22"/>
          <w:szCs w:val="22"/>
        </w:rPr>
      </w:pPr>
    </w:p>
    <w:p w14:paraId="1B4F57D7" w14:textId="3D805FD0" w:rsidR="000E6717" w:rsidRDefault="000E6717" w:rsidP="000E6717">
      <w:pPr>
        <w:pStyle w:val="BodyText"/>
        <w:spacing w:after="0" w:line="259" w:lineRule="auto"/>
        <w:jc w:val="both"/>
        <w:rPr>
          <w:rFonts w:asciiTheme="majorHAnsi" w:hAnsiTheme="majorHAnsi" w:cs="Arial"/>
          <w:sz w:val="22"/>
          <w:szCs w:val="22"/>
        </w:rPr>
      </w:pPr>
      <w:r>
        <w:rPr>
          <w:rFonts w:asciiTheme="majorHAnsi" w:hAnsiTheme="majorHAnsi" w:cs="Arial"/>
          <w:sz w:val="22"/>
          <w:szCs w:val="22"/>
        </w:rPr>
        <w:t>Indonesian d</w:t>
      </w:r>
      <w:r w:rsidRPr="000E6717">
        <w:rPr>
          <w:rFonts w:asciiTheme="majorHAnsi" w:hAnsiTheme="majorHAnsi" w:cs="Arial"/>
          <w:sz w:val="22"/>
          <w:szCs w:val="22"/>
        </w:rPr>
        <w:t xml:space="preserve">isability inclusion </w:t>
      </w:r>
      <w:r>
        <w:rPr>
          <w:rFonts w:asciiTheme="majorHAnsi" w:hAnsiTheme="majorHAnsi" w:cs="Arial"/>
          <w:sz w:val="22"/>
          <w:szCs w:val="22"/>
        </w:rPr>
        <w:t>activist</w:t>
      </w:r>
      <w:r w:rsidRPr="000E6717">
        <w:rPr>
          <w:rFonts w:asciiTheme="majorHAnsi" w:hAnsiTheme="majorHAnsi" w:cs="Arial"/>
          <w:sz w:val="22"/>
          <w:szCs w:val="22"/>
        </w:rPr>
        <w:t>, Joni Yulianto</w:t>
      </w:r>
      <w:r>
        <w:rPr>
          <w:rFonts w:asciiTheme="majorHAnsi" w:hAnsiTheme="majorHAnsi" w:cs="Arial"/>
          <w:sz w:val="22"/>
          <w:szCs w:val="22"/>
        </w:rPr>
        <w:t>,</w:t>
      </w:r>
      <w:r w:rsidRPr="000E6717">
        <w:rPr>
          <w:rFonts w:asciiTheme="majorHAnsi" w:hAnsiTheme="majorHAnsi" w:cs="Arial"/>
          <w:sz w:val="22"/>
          <w:szCs w:val="22"/>
        </w:rPr>
        <w:t xml:space="preserve"> explains that police investigative procedures still lack mechanisms to accommodate witnesses with special needs. Communication barriers due to a lack of qualified sign language interpreter and other specialists presents a major barrier to equal and fair representation and testimony, and victims are often confronted directly with their perpetrator. MAMPU Partners have reported that family members who are often best placed to communicate on behalf of the victim are also ashamed and intimidated by police and court procedures. Under reporting remains a major issues in addressing cases of violence against women and girls with and without disabilities.  Despite passing the National Disability Law No.8 in 2016, Yulianto has reported that the government has yet to issue a regulation on reasonable accommodation for access to justice for persons with disabilities for implementation by the National Police, Attorney Generals Departmental and the courts.</w:t>
      </w:r>
      <w:r>
        <w:rPr>
          <w:rFonts w:asciiTheme="majorHAnsi" w:hAnsiTheme="majorHAnsi" w:cs="Arial"/>
          <w:sz w:val="22"/>
          <w:szCs w:val="22"/>
        </w:rPr>
        <w:t xml:space="preserve">  </w:t>
      </w:r>
    </w:p>
    <w:p w14:paraId="4210DA19" w14:textId="77777777" w:rsidR="006035A6" w:rsidRDefault="006035A6" w:rsidP="006035A6">
      <w:pPr>
        <w:pStyle w:val="BodyText"/>
        <w:spacing w:after="0" w:line="259" w:lineRule="auto"/>
        <w:jc w:val="both"/>
        <w:rPr>
          <w:rFonts w:asciiTheme="majorHAnsi" w:hAnsiTheme="majorHAnsi" w:cs="Arial"/>
          <w:sz w:val="22"/>
          <w:szCs w:val="22"/>
        </w:rPr>
      </w:pPr>
    </w:p>
    <w:p w14:paraId="38AF1482" w14:textId="408931C1" w:rsidR="00A82C76" w:rsidRPr="003B4CAF" w:rsidRDefault="00A82C76" w:rsidP="00A82C76">
      <w:pPr>
        <w:pStyle w:val="BodyText"/>
        <w:spacing w:after="0" w:line="259" w:lineRule="auto"/>
        <w:jc w:val="both"/>
        <w:rPr>
          <w:rFonts w:asciiTheme="majorHAnsi" w:hAnsiTheme="majorHAnsi" w:cs="Arial"/>
          <w:b/>
          <w:sz w:val="22"/>
          <w:szCs w:val="22"/>
        </w:rPr>
      </w:pPr>
      <w:r w:rsidRPr="00A82C76">
        <w:rPr>
          <w:rFonts w:asciiTheme="majorHAnsi" w:hAnsiTheme="majorHAnsi" w:cs="Arial"/>
          <w:sz w:val="22"/>
          <w:szCs w:val="22"/>
        </w:rPr>
        <w:t xml:space="preserve">MAMPU addresses overlapping forms of exclusion under the fifth thematic area: </w:t>
      </w:r>
      <w:r w:rsidRPr="003D270F">
        <w:rPr>
          <w:rFonts w:asciiTheme="majorHAnsi" w:hAnsiTheme="majorHAnsi" w:cs="Arial"/>
          <w:b/>
          <w:sz w:val="22"/>
          <w:szCs w:val="22"/>
        </w:rPr>
        <w:t xml:space="preserve">Violence Against Women (VAW). </w:t>
      </w:r>
      <w:r w:rsidRPr="00A82C76">
        <w:rPr>
          <w:rFonts w:asciiTheme="majorHAnsi" w:hAnsiTheme="majorHAnsi" w:cs="Arial"/>
          <w:sz w:val="22"/>
          <w:szCs w:val="22"/>
        </w:rPr>
        <w:t xml:space="preserve">MAMPU Partners with </w:t>
      </w:r>
      <w:r w:rsidRPr="003B4CAF">
        <w:rPr>
          <w:rFonts w:asciiTheme="majorHAnsi" w:hAnsiTheme="majorHAnsi" w:cs="Arial"/>
          <w:b/>
          <w:sz w:val="22"/>
          <w:szCs w:val="22"/>
        </w:rPr>
        <w:t>KOMNAS Perempuan, Service Providers Forum (FPL) and BaKTI</w:t>
      </w:r>
      <w:r w:rsidR="00347274">
        <w:rPr>
          <w:rFonts w:asciiTheme="majorHAnsi" w:hAnsiTheme="majorHAnsi" w:cs="Arial"/>
          <w:b/>
          <w:sz w:val="22"/>
          <w:szCs w:val="22"/>
        </w:rPr>
        <w:t xml:space="preserve"> (See Annex 1)</w:t>
      </w:r>
      <w:r w:rsidRPr="003B4CAF">
        <w:rPr>
          <w:rFonts w:asciiTheme="majorHAnsi" w:hAnsiTheme="majorHAnsi" w:cs="Arial"/>
          <w:b/>
          <w:sz w:val="22"/>
          <w:szCs w:val="22"/>
        </w:rPr>
        <w:t xml:space="preserve">. </w:t>
      </w:r>
    </w:p>
    <w:p w14:paraId="3FE6C1D9" w14:textId="77777777" w:rsidR="004A5493" w:rsidRPr="00A82C76" w:rsidRDefault="004A5493" w:rsidP="00A82C76">
      <w:pPr>
        <w:pStyle w:val="BodyText"/>
        <w:spacing w:after="0" w:line="259" w:lineRule="auto"/>
        <w:jc w:val="both"/>
        <w:rPr>
          <w:rFonts w:asciiTheme="majorHAnsi" w:hAnsiTheme="majorHAnsi" w:cs="Arial"/>
          <w:sz w:val="22"/>
          <w:szCs w:val="22"/>
        </w:rPr>
      </w:pPr>
    </w:p>
    <w:p w14:paraId="4837CEAF" w14:textId="3624BBFD" w:rsidR="00A54E9F" w:rsidRPr="00A82C76" w:rsidRDefault="00A54E9F" w:rsidP="00A54E9F">
      <w:pPr>
        <w:pStyle w:val="BodyText"/>
        <w:spacing w:after="0" w:line="259" w:lineRule="auto"/>
        <w:jc w:val="both"/>
        <w:rPr>
          <w:rFonts w:asciiTheme="majorHAnsi" w:hAnsiTheme="majorHAnsi" w:cs="Arial"/>
          <w:sz w:val="22"/>
          <w:szCs w:val="22"/>
        </w:rPr>
      </w:pPr>
      <w:r w:rsidRPr="00A82C76">
        <w:rPr>
          <w:rFonts w:asciiTheme="majorHAnsi" w:hAnsiTheme="majorHAnsi" w:cs="Arial"/>
          <w:b/>
          <w:sz w:val="22"/>
          <w:szCs w:val="22"/>
        </w:rPr>
        <w:t>KOMNAS Perempuan</w:t>
      </w:r>
      <w:r w:rsidRPr="00A82C76">
        <w:rPr>
          <w:rFonts w:asciiTheme="majorHAnsi" w:hAnsiTheme="majorHAnsi" w:cs="Arial"/>
          <w:sz w:val="22"/>
          <w:szCs w:val="22"/>
        </w:rPr>
        <w:t xml:space="preserve"> together with KPI (Theme 1) are advocating for changes to the Draft Law on Elimination of Sexual Violence Against Women (RUU PK-S), which </w:t>
      </w:r>
      <w:r w:rsidR="003D270F">
        <w:rPr>
          <w:rFonts w:asciiTheme="majorHAnsi" w:hAnsiTheme="majorHAnsi" w:cs="Arial"/>
          <w:sz w:val="22"/>
          <w:szCs w:val="22"/>
        </w:rPr>
        <w:t>has been discussed by</w:t>
      </w:r>
      <w:r w:rsidRPr="00A82C76">
        <w:rPr>
          <w:rFonts w:asciiTheme="majorHAnsi" w:hAnsiTheme="majorHAnsi" w:cs="Arial"/>
          <w:sz w:val="22"/>
          <w:szCs w:val="22"/>
        </w:rPr>
        <w:t xml:space="preserve"> Indonesia’s National Parliament </w:t>
      </w:r>
      <w:r w:rsidR="003D270F">
        <w:rPr>
          <w:rFonts w:asciiTheme="majorHAnsi" w:hAnsiTheme="majorHAnsi" w:cs="Arial"/>
          <w:sz w:val="22"/>
          <w:szCs w:val="22"/>
        </w:rPr>
        <w:t>since 2016</w:t>
      </w:r>
      <w:r w:rsidRPr="00A82C76">
        <w:rPr>
          <w:rFonts w:asciiTheme="majorHAnsi" w:hAnsiTheme="majorHAnsi" w:cs="Arial"/>
          <w:sz w:val="22"/>
          <w:szCs w:val="22"/>
        </w:rPr>
        <w:t>. Current clauses allow for forced contracept</w:t>
      </w:r>
      <w:r w:rsidR="004768F1">
        <w:rPr>
          <w:rFonts w:asciiTheme="majorHAnsi" w:hAnsiTheme="majorHAnsi" w:cs="Arial"/>
          <w:sz w:val="22"/>
          <w:szCs w:val="22"/>
        </w:rPr>
        <w:t xml:space="preserve">ion and </w:t>
      </w:r>
      <w:r w:rsidR="00504B62">
        <w:rPr>
          <w:rFonts w:asciiTheme="majorHAnsi" w:hAnsiTheme="majorHAnsi" w:cs="Arial"/>
          <w:sz w:val="22"/>
          <w:szCs w:val="22"/>
        </w:rPr>
        <w:t>sterilisation</w:t>
      </w:r>
      <w:r w:rsidRPr="00A82C76">
        <w:rPr>
          <w:rFonts w:asciiTheme="majorHAnsi" w:hAnsiTheme="majorHAnsi" w:cs="Arial"/>
          <w:sz w:val="22"/>
          <w:szCs w:val="22"/>
        </w:rPr>
        <w:t xml:space="preserve"> for women with mental and intellectual disabilities. KOMNAS and KPI are advocating to abolish discriminatory clauses against women with disabilities as well as to clarify the definitions and categories of </w:t>
      </w:r>
      <w:r w:rsidR="00361BF6">
        <w:rPr>
          <w:rFonts w:asciiTheme="majorHAnsi" w:hAnsiTheme="majorHAnsi" w:cs="Arial"/>
          <w:sz w:val="22"/>
          <w:szCs w:val="22"/>
        </w:rPr>
        <w:t>psychosocial</w:t>
      </w:r>
      <w:r w:rsidR="00361BF6" w:rsidRPr="00A82C76">
        <w:rPr>
          <w:rFonts w:asciiTheme="majorHAnsi" w:hAnsiTheme="majorHAnsi" w:cs="Arial"/>
          <w:sz w:val="22"/>
          <w:szCs w:val="22"/>
        </w:rPr>
        <w:t xml:space="preserve"> </w:t>
      </w:r>
      <w:r w:rsidRPr="00A82C76">
        <w:rPr>
          <w:rFonts w:asciiTheme="majorHAnsi" w:hAnsiTheme="majorHAnsi" w:cs="Arial"/>
          <w:sz w:val="22"/>
          <w:szCs w:val="22"/>
        </w:rPr>
        <w:t xml:space="preserve">and intellectual disability, to ensure the draft law upholds the rights of women with disabilities as stated in the UNCRPD. </w:t>
      </w:r>
    </w:p>
    <w:p w14:paraId="2000FE05" w14:textId="77777777" w:rsidR="00A54E9F" w:rsidRPr="00A82C76" w:rsidRDefault="00A54E9F" w:rsidP="00A54E9F">
      <w:pPr>
        <w:pStyle w:val="BodyText"/>
        <w:spacing w:after="0" w:line="259" w:lineRule="auto"/>
        <w:jc w:val="both"/>
        <w:rPr>
          <w:rFonts w:asciiTheme="majorHAnsi" w:hAnsiTheme="majorHAnsi" w:cs="Arial"/>
          <w:sz w:val="22"/>
          <w:szCs w:val="22"/>
        </w:rPr>
      </w:pPr>
    </w:p>
    <w:p w14:paraId="2633195C" w14:textId="0546480C" w:rsidR="001C03D8" w:rsidRPr="007C7E6B" w:rsidRDefault="00A54E9F" w:rsidP="001C03D8">
      <w:pPr>
        <w:pStyle w:val="BodyText"/>
        <w:spacing w:after="0" w:line="259" w:lineRule="auto"/>
        <w:jc w:val="both"/>
        <w:rPr>
          <w:rFonts w:asciiTheme="majorHAnsi" w:hAnsiTheme="majorHAnsi" w:cs="Arial"/>
          <w:sz w:val="22"/>
          <w:szCs w:val="22"/>
        </w:rPr>
      </w:pPr>
      <w:r w:rsidRPr="00A82C76">
        <w:rPr>
          <w:rFonts w:asciiTheme="majorHAnsi" w:hAnsiTheme="majorHAnsi" w:cs="Arial"/>
          <w:sz w:val="22"/>
          <w:szCs w:val="22"/>
        </w:rPr>
        <w:t xml:space="preserve">Through KOMNAS Perempuan, MAMPU Partners with 20 front line providers of services for victims of violence, known collectively as </w:t>
      </w:r>
      <w:r w:rsidRPr="002A452C">
        <w:rPr>
          <w:rFonts w:asciiTheme="majorHAnsi" w:hAnsiTheme="majorHAnsi" w:cs="Arial"/>
          <w:b/>
          <w:sz w:val="22"/>
          <w:szCs w:val="22"/>
        </w:rPr>
        <w:t>FPL (Forum Pengada Layanan).</w:t>
      </w:r>
      <w:r w:rsidRPr="00A82C76">
        <w:rPr>
          <w:rFonts w:asciiTheme="majorHAnsi" w:hAnsiTheme="majorHAnsi" w:cs="Arial"/>
          <w:sz w:val="22"/>
          <w:szCs w:val="22"/>
        </w:rPr>
        <w:t xml:space="preserve"> Through MAMPU FPL have focused on improving data on violence against women with disabilities. In 2017, MAMPU supported FPL to develop an online database to improve data and case handling for victims of violence. Fully functional since January 2018, data will be used for FPL and KOMNAS Perempuan’s Annual Reporting on VAW</w:t>
      </w:r>
      <w:r w:rsidR="007C7E6B">
        <w:rPr>
          <w:rFonts w:asciiTheme="majorHAnsi" w:hAnsiTheme="majorHAnsi" w:cs="Arial"/>
          <w:sz w:val="22"/>
          <w:szCs w:val="22"/>
        </w:rPr>
        <w:t xml:space="preserve"> and advocacy for stronger national and local regulations and protection for victims of violence</w:t>
      </w:r>
      <w:r w:rsidRPr="00A82C76">
        <w:rPr>
          <w:rFonts w:asciiTheme="majorHAnsi" w:hAnsiTheme="majorHAnsi" w:cs="Arial"/>
          <w:sz w:val="22"/>
          <w:szCs w:val="22"/>
        </w:rPr>
        <w:t xml:space="preserve">. </w:t>
      </w:r>
      <w:r w:rsidR="001C03D8">
        <w:rPr>
          <w:rFonts w:asciiTheme="majorHAnsi" w:hAnsiTheme="majorHAnsi" w:cs="Arial"/>
          <w:sz w:val="22"/>
          <w:szCs w:val="22"/>
        </w:rPr>
        <w:t>The MANIS FPL dashboard shows that 20 FPL handled a total of 2,020 cases of which 40 were women with disabilities. Of these 40, 17 cases were handled by CIQAL (out of their total of 33 cases).</w:t>
      </w:r>
      <w:r w:rsidR="001C03D8">
        <w:rPr>
          <w:rStyle w:val="FootnoteReference"/>
          <w:rFonts w:asciiTheme="majorHAnsi" w:hAnsiTheme="majorHAnsi" w:cs="Arial"/>
          <w:sz w:val="22"/>
          <w:szCs w:val="22"/>
        </w:rPr>
        <w:footnoteReference w:id="36"/>
      </w:r>
    </w:p>
    <w:p w14:paraId="065679B3" w14:textId="77777777" w:rsidR="00A82C76" w:rsidRPr="007C7E6B" w:rsidRDefault="00A82C76" w:rsidP="00A54E9F">
      <w:pPr>
        <w:pStyle w:val="BodyText"/>
        <w:spacing w:after="0" w:line="259" w:lineRule="auto"/>
        <w:jc w:val="both"/>
        <w:rPr>
          <w:rFonts w:asciiTheme="majorHAnsi" w:hAnsiTheme="majorHAnsi" w:cs="Arial"/>
          <w:sz w:val="22"/>
          <w:szCs w:val="22"/>
          <w:highlight w:val="yellow"/>
          <w:shd w:val="clear" w:color="auto" w:fill="FFFF00"/>
        </w:rPr>
      </w:pPr>
    </w:p>
    <w:p w14:paraId="11E4C26F" w14:textId="12636A45" w:rsidR="00A54E9F" w:rsidRDefault="00A54E9F" w:rsidP="00A54E9F">
      <w:pPr>
        <w:pStyle w:val="BodyText"/>
        <w:spacing w:after="0" w:line="259" w:lineRule="auto"/>
        <w:jc w:val="both"/>
        <w:rPr>
          <w:rFonts w:asciiTheme="majorHAnsi" w:hAnsiTheme="majorHAnsi" w:cs="Arial"/>
          <w:sz w:val="22"/>
          <w:szCs w:val="22"/>
          <w:lang w:val="en-US"/>
        </w:rPr>
      </w:pPr>
      <w:r w:rsidRPr="00205904">
        <w:rPr>
          <w:rFonts w:asciiTheme="majorHAnsi" w:hAnsiTheme="majorHAnsi" w:cs="Arial"/>
          <w:b/>
          <w:sz w:val="22"/>
          <w:szCs w:val="22"/>
          <w:lang w:val="en-US"/>
        </w:rPr>
        <w:t>FPL member CIQAL</w:t>
      </w:r>
      <w:r w:rsidR="00A82C76" w:rsidRPr="00205904">
        <w:rPr>
          <w:rFonts w:asciiTheme="majorHAnsi" w:hAnsiTheme="majorHAnsi" w:cs="Arial"/>
          <w:sz w:val="22"/>
          <w:szCs w:val="22"/>
          <w:lang w:val="en-US"/>
        </w:rPr>
        <w:t xml:space="preserve"> (under FPL Host LRC-KJHAM)</w:t>
      </w:r>
      <w:r w:rsidRPr="00205904">
        <w:rPr>
          <w:rFonts w:asciiTheme="majorHAnsi" w:hAnsiTheme="majorHAnsi" w:cs="Arial"/>
          <w:sz w:val="22"/>
          <w:szCs w:val="22"/>
          <w:lang w:val="en-US"/>
        </w:rPr>
        <w:t xml:space="preserve"> is a small provider of support services for women and children victims of violence working in 2 villages in 2 districts of DI Jogjakarta</w:t>
      </w:r>
      <w:r w:rsidR="00B96618">
        <w:rPr>
          <w:rFonts w:asciiTheme="majorHAnsi" w:hAnsiTheme="majorHAnsi" w:cs="Arial"/>
          <w:sz w:val="22"/>
          <w:szCs w:val="22"/>
          <w:lang w:val="en-US"/>
        </w:rPr>
        <w:t>.</w:t>
      </w:r>
      <w:r w:rsidR="00B96618" w:rsidRPr="00B9383D">
        <w:rPr>
          <w:rStyle w:val="FootnoteReference"/>
          <w:rFonts w:asciiTheme="majorHAnsi" w:hAnsiTheme="majorHAnsi" w:cs="Arial"/>
          <w:sz w:val="22"/>
          <w:szCs w:val="22"/>
          <w:lang w:val="en-US"/>
        </w:rPr>
        <w:footnoteReference w:id="37"/>
      </w:r>
      <w:r w:rsidRPr="00205904">
        <w:rPr>
          <w:rFonts w:asciiTheme="majorHAnsi" w:hAnsiTheme="majorHAnsi" w:cs="Arial"/>
          <w:sz w:val="22"/>
          <w:szCs w:val="22"/>
          <w:lang w:val="en-US"/>
        </w:rPr>
        <w:t xml:space="preserve"> CIQAL has specialist knowledge of supporting victims of violence with disabilities. CIQAL provides counselling and case handling support to victims and also trains and organizes communities to provide support to</w:t>
      </w:r>
      <w:r w:rsidR="00A35B48">
        <w:rPr>
          <w:rFonts w:asciiTheme="majorHAnsi" w:hAnsiTheme="majorHAnsi" w:cs="Arial"/>
          <w:sz w:val="22"/>
          <w:szCs w:val="22"/>
          <w:lang w:val="en-US"/>
        </w:rPr>
        <w:t xml:space="preserve"> people with disabilities</w:t>
      </w:r>
      <w:r w:rsidRPr="00205904">
        <w:rPr>
          <w:rFonts w:asciiTheme="majorHAnsi" w:hAnsiTheme="majorHAnsi" w:cs="Arial"/>
          <w:sz w:val="22"/>
          <w:szCs w:val="22"/>
          <w:lang w:val="en-US"/>
        </w:rPr>
        <w:t>. This work has also included training for police officers, village government officials, and local midwives.</w:t>
      </w:r>
      <w:r w:rsidRPr="00A82C76">
        <w:rPr>
          <w:rFonts w:asciiTheme="majorHAnsi" w:hAnsiTheme="majorHAnsi" w:cs="Arial"/>
          <w:sz w:val="22"/>
          <w:szCs w:val="22"/>
          <w:lang w:val="en-US"/>
        </w:rPr>
        <w:t xml:space="preserve">  </w:t>
      </w:r>
    </w:p>
    <w:p w14:paraId="575A55BC" w14:textId="77777777" w:rsidR="003B6582" w:rsidRDefault="003B6582" w:rsidP="00D04B2F">
      <w:pPr>
        <w:pStyle w:val="BodyText"/>
        <w:spacing w:after="0" w:line="259" w:lineRule="auto"/>
        <w:jc w:val="both"/>
        <w:rPr>
          <w:rFonts w:asciiTheme="majorHAnsi" w:hAnsiTheme="majorHAnsi" w:cs="Arial"/>
          <w:sz w:val="22"/>
          <w:szCs w:val="22"/>
          <w:lang w:val="en-US"/>
        </w:rPr>
      </w:pPr>
    </w:p>
    <w:p w14:paraId="3F97E20B" w14:textId="13944A33" w:rsidR="003B6582" w:rsidRPr="00205904" w:rsidRDefault="000E4410" w:rsidP="00D04B2F">
      <w:pPr>
        <w:spacing w:line="259" w:lineRule="auto"/>
        <w:jc w:val="both"/>
        <w:rPr>
          <w:rFonts w:asciiTheme="majorHAnsi" w:hAnsiTheme="majorHAnsi" w:cs="Arial"/>
          <w:i/>
          <w:spacing w:val="5"/>
          <w:sz w:val="20"/>
          <w:szCs w:val="20"/>
          <w:shd w:val="clear" w:color="auto" w:fill="FFFFFF"/>
        </w:rPr>
      </w:pPr>
      <w:r>
        <w:rPr>
          <w:rFonts w:asciiTheme="majorHAnsi" w:hAnsiTheme="majorHAnsi" w:cs="Arial"/>
          <w:sz w:val="22"/>
          <w:szCs w:val="22"/>
          <w:lang w:val="en-US"/>
        </w:rPr>
        <w:t>As a small organization, QICAL collaborates with a number of DPOs and CSOs at the local level</w:t>
      </w:r>
      <w:r w:rsidR="00205904">
        <w:rPr>
          <w:rFonts w:asciiTheme="majorHAnsi" w:hAnsiTheme="majorHAnsi" w:cs="Arial"/>
          <w:sz w:val="22"/>
          <w:szCs w:val="22"/>
          <w:lang w:val="en-US"/>
        </w:rPr>
        <w:t xml:space="preserve"> (See Annex 1)</w:t>
      </w:r>
      <w:r w:rsidR="00AF387B">
        <w:rPr>
          <w:rFonts w:asciiTheme="majorHAnsi" w:hAnsiTheme="majorHAnsi" w:cs="Arial"/>
          <w:sz w:val="22"/>
          <w:szCs w:val="22"/>
          <w:lang w:val="en-US"/>
        </w:rPr>
        <w:t xml:space="preserve"> to </w:t>
      </w:r>
      <w:r w:rsidR="0058248A">
        <w:rPr>
          <w:rFonts w:asciiTheme="majorHAnsi" w:hAnsiTheme="majorHAnsi" w:cs="Arial"/>
          <w:sz w:val="22"/>
          <w:szCs w:val="22"/>
          <w:lang w:val="en-US"/>
        </w:rPr>
        <w:t xml:space="preserve">improve access to </w:t>
      </w:r>
      <w:r w:rsidR="00AF387B">
        <w:rPr>
          <w:rFonts w:asciiTheme="majorHAnsi" w:hAnsiTheme="majorHAnsi" w:cs="Arial"/>
          <w:sz w:val="22"/>
          <w:szCs w:val="22"/>
          <w:lang w:val="en-US"/>
        </w:rPr>
        <w:t>a range of targeted and mainstream services</w:t>
      </w:r>
      <w:r w:rsidR="0058248A">
        <w:rPr>
          <w:rFonts w:asciiTheme="majorHAnsi" w:hAnsiTheme="majorHAnsi" w:cs="Arial"/>
          <w:sz w:val="22"/>
          <w:szCs w:val="22"/>
          <w:lang w:val="en-US"/>
        </w:rPr>
        <w:t xml:space="preserve"> for people with disabilities</w:t>
      </w:r>
      <w:r w:rsidR="00335766">
        <w:rPr>
          <w:rFonts w:asciiTheme="majorHAnsi" w:hAnsiTheme="majorHAnsi" w:cs="Arial"/>
          <w:sz w:val="22"/>
          <w:szCs w:val="22"/>
          <w:lang w:val="en-US"/>
        </w:rPr>
        <w:t xml:space="preserve">. </w:t>
      </w:r>
      <w:r w:rsidR="00205904">
        <w:rPr>
          <w:rFonts w:asciiTheme="majorHAnsi" w:hAnsiTheme="majorHAnsi" w:cs="Arial"/>
          <w:sz w:val="22"/>
          <w:szCs w:val="22"/>
          <w:lang w:val="en-US"/>
        </w:rPr>
        <w:t xml:space="preserve">Through strategic </w:t>
      </w:r>
      <w:r>
        <w:rPr>
          <w:rFonts w:asciiTheme="majorHAnsi" w:hAnsiTheme="majorHAnsi" w:cs="Arial"/>
          <w:sz w:val="22"/>
          <w:szCs w:val="22"/>
          <w:lang w:val="en-US"/>
        </w:rPr>
        <w:t xml:space="preserve">collaboration they have been able to expand their socialization and education of violence against women and break down taboos surrounding open discussion of reproductive health and sexual violence, including for women with disabilities. This has enabled CIQAL to influence large </w:t>
      </w:r>
      <w:r w:rsidR="00205904">
        <w:rPr>
          <w:rFonts w:asciiTheme="majorHAnsi" w:hAnsiTheme="majorHAnsi" w:cs="Arial"/>
          <w:sz w:val="22"/>
          <w:szCs w:val="22"/>
          <w:lang w:val="en-US"/>
        </w:rPr>
        <w:t xml:space="preserve">well established </w:t>
      </w:r>
      <w:r>
        <w:rPr>
          <w:rFonts w:asciiTheme="majorHAnsi" w:hAnsiTheme="majorHAnsi" w:cs="Arial"/>
          <w:sz w:val="22"/>
          <w:szCs w:val="22"/>
          <w:lang w:val="en-US"/>
        </w:rPr>
        <w:t xml:space="preserve">community led </w:t>
      </w:r>
      <w:r w:rsidR="00205904">
        <w:rPr>
          <w:rFonts w:asciiTheme="majorHAnsi" w:hAnsiTheme="majorHAnsi" w:cs="Arial"/>
          <w:sz w:val="22"/>
          <w:szCs w:val="22"/>
          <w:lang w:val="en-US"/>
        </w:rPr>
        <w:t xml:space="preserve">organisations with significant reach, influence </w:t>
      </w:r>
      <w:r>
        <w:rPr>
          <w:rFonts w:asciiTheme="majorHAnsi" w:hAnsiTheme="majorHAnsi" w:cs="Arial"/>
          <w:sz w:val="22"/>
          <w:szCs w:val="22"/>
          <w:lang w:val="en-US"/>
        </w:rPr>
        <w:t>and access to government funding such as Women and Family Welfare</w:t>
      </w:r>
      <w:r w:rsidR="0058248A">
        <w:rPr>
          <w:rFonts w:asciiTheme="majorHAnsi" w:hAnsiTheme="majorHAnsi" w:cs="Arial"/>
          <w:sz w:val="22"/>
          <w:szCs w:val="22"/>
          <w:lang w:val="en-US"/>
        </w:rPr>
        <w:t xml:space="preserve"> (PKK / </w:t>
      </w:r>
      <w:r w:rsidR="00205904" w:rsidRPr="00205904">
        <w:rPr>
          <w:rFonts w:asciiTheme="majorHAnsi" w:hAnsiTheme="majorHAnsi" w:cs="Arial"/>
          <w:i/>
          <w:sz w:val="22"/>
          <w:szCs w:val="22"/>
          <w:lang w:val="en-US"/>
        </w:rPr>
        <w:t>P</w:t>
      </w:r>
      <w:r w:rsidR="0058248A">
        <w:rPr>
          <w:rFonts w:asciiTheme="majorHAnsi" w:hAnsiTheme="majorHAnsi" w:cs="Arial"/>
          <w:i/>
          <w:sz w:val="22"/>
          <w:szCs w:val="22"/>
          <w:lang w:val="en-US"/>
        </w:rPr>
        <w:t>embinaan Kesejahteraan Keluarga</w:t>
      </w:r>
      <w:r>
        <w:rPr>
          <w:rFonts w:asciiTheme="majorHAnsi" w:hAnsiTheme="majorHAnsi" w:cs="Arial"/>
          <w:sz w:val="22"/>
          <w:szCs w:val="22"/>
          <w:lang w:val="en-US"/>
        </w:rPr>
        <w:t xml:space="preserve">) </w:t>
      </w:r>
      <w:r w:rsidRPr="00B9383D">
        <w:rPr>
          <w:rFonts w:asciiTheme="majorHAnsi" w:hAnsiTheme="majorHAnsi" w:cs="Arial"/>
          <w:sz w:val="22"/>
          <w:szCs w:val="22"/>
          <w:lang w:val="en-US"/>
        </w:rPr>
        <w:t xml:space="preserve">and Community </w:t>
      </w:r>
      <w:r w:rsidR="0058248A">
        <w:rPr>
          <w:rFonts w:asciiTheme="majorHAnsi" w:hAnsiTheme="majorHAnsi" w:cs="Arial"/>
          <w:sz w:val="22"/>
          <w:szCs w:val="22"/>
          <w:lang w:val="en-US"/>
        </w:rPr>
        <w:t xml:space="preserve">Based Rehabilitation (RBM / </w:t>
      </w:r>
      <w:r w:rsidR="007951EE" w:rsidRPr="00B9383D">
        <w:rPr>
          <w:rFonts w:asciiTheme="majorHAnsi" w:hAnsiTheme="majorHAnsi" w:cs="Arial"/>
          <w:i/>
          <w:sz w:val="22"/>
          <w:szCs w:val="22"/>
          <w:lang w:val="en-US"/>
        </w:rPr>
        <w:t xml:space="preserve">Rehabilitasi </w:t>
      </w:r>
      <w:r w:rsidRPr="00B9383D">
        <w:rPr>
          <w:rFonts w:asciiTheme="majorHAnsi" w:hAnsiTheme="majorHAnsi" w:cs="Arial"/>
          <w:i/>
          <w:sz w:val="22"/>
          <w:szCs w:val="22"/>
          <w:lang w:val="en-US"/>
        </w:rPr>
        <w:t>Bersumberdaya Masyarakat</w:t>
      </w:r>
      <w:r w:rsidR="0058248A">
        <w:rPr>
          <w:rFonts w:asciiTheme="majorHAnsi" w:hAnsiTheme="majorHAnsi" w:cs="Arial"/>
          <w:i/>
          <w:sz w:val="22"/>
          <w:szCs w:val="22"/>
          <w:lang w:val="en-US"/>
        </w:rPr>
        <w:t>)</w:t>
      </w:r>
      <w:r w:rsidR="007951EE" w:rsidRPr="00B9383D">
        <w:rPr>
          <w:rFonts w:asciiTheme="majorHAnsi" w:hAnsiTheme="majorHAnsi" w:cs="Arial"/>
          <w:sz w:val="22"/>
          <w:szCs w:val="22"/>
          <w:lang w:val="en-US"/>
        </w:rPr>
        <w:t xml:space="preserve"> </w:t>
      </w:r>
      <w:r w:rsidR="00205904" w:rsidRPr="00B9383D">
        <w:rPr>
          <w:rFonts w:asciiTheme="majorHAnsi" w:hAnsiTheme="majorHAnsi" w:cs="Arial"/>
          <w:sz w:val="22"/>
          <w:szCs w:val="22"/>
          <w:lang w:val="en-US"/>
        </w:rPr>
        <w:t>who have not previously focused on these issues</w:t>
      </w:r>
      <w:r w:rsidR="006506EB">
        <w:rPr>
          <w:rFonts w:asciiTheme="majorHAnsi" w:hAnsiTheme="majorHAnsi" w:cs="Arial"/>
          <w:sz w:val="22"/>
          <w:szCs w:val="22"/>
          <w:lang w:val="en-US"/>
        </w:rPr>
        <w:t>.</w:t>
      </w:r>
      <w:r w:rsidR="00205904" w:rsidRPr="00B9383D">
        <w:rPr>
          <w:rStyle w:val="FootnoteReference"/>
          <w:rFonts w:asciiTheme="majorHAnsi" w:hAnsiTheme="majorHAnsi" w:cs="Arial"/>
          <w:sz w:val="22"/>
          <w:szCs w:val="22"/>
          <w:lang w:val="en-US"/>
        </w:rPr>
        <w:footnoteReference w:id="38"/>
      </w:r>
      <w:r w:rsidR="007951EE" w:rsidRPr="00B9383D">
        <w:rPr>
          <w:rFonts w:asciiTheme="majorHAnsi" w:hAnsiTheme="majorHAnsi" w:cs="Arial"/>
          <w:sz w:val="22"/>
          <w:szCs w:val="22"/>
          <w:lang w:val="en-US"/>
        </w:rPr>
        <w:t xml:space="preserve"> By facilitating discussions on VAW, communities are better equipped to respond to cases of violence by referring victims for counselling and health services, undertaking data collection, and assisting victims reporting to the police.</w:t>
      </w:r>
      <w:r w:rsidR="007951EE">
        <w:rPr>
          <w:rFonts w:asciiTheme="majorHAnsi" w:hAnsiTheme="majorHAnsi" w:cs="Arial"/>
          <w:sz w:val="22"/>
          <w:szCs w:val="22"/>
          <w:lang w:val="en-US"/>
        </w:rPr>
        <w:t xml:space="preserve"> </w:t>
      </w:r>
    </w:p>
    <w:p w14:paraId="4E90350D" w14:textId="77777777" w:rsidR="00D04B2F" w:rsidRPr="00D04B2F" w:rsidRDefault="00D04B2F" w:rsidP="000942D5">
      <w:pPr>
        <w:spacing w:after="0" w:line="259" w:lineRule="auto"/>
        <w:jc w:val="both"/>
        <w:rPr>
          <w:rFonts w:asciiTheme="majorHAnsi" w:eastAsia="Times New Roman" w:hAnsiTheme="majorHAnsi" w:cs="Arial"/>
          <w:sz w:val="22"/>
          <w:szCs w:val="22"/>
          <w:lang w:val="en-US" w:eastAsia="en-AU"/>
        </w:rPr>
      </w:pPr>
    </w:p>
    <w:p w14:paraId="18C62002" w14:textId="507601B5" w:rsidR="000942D5" w:rsidRPr="00B9383D" w:rsidRDefault="00A54E9F" w:rsidP="000942D5">
      <w:pPr>
        <w:spacing w:after="0" w:line="259" w:lineRule="auto"/>
        <w:jc w:val="both"/>
        <w:rPr>
          <w:rFonts w:asciiTheme="majorHAnsi" w:eastAsia="Times New Roman" w:hAnsiTheme="majorHAnsi" w:cs="Arial"/>
          <w:sz w:val="22"/>
          <w:szCs w:val="22"/>
          <w:lang w:val="en-US" w:eastAsia="en-AU"/>
        </w:rPr>
      </w:pPr>
      <w:r w:rsidRPr="00650E13">
        <w:rPr>
          <w:rFonts w:asciiTheme="majorHAnsi" w:eastAsia="Times New Roman" w:hAnsiTheme="majorHAnsi" w:cs="Arial"/>
          <w:b/>
          <w:sz w:val="22"/>
          <w:szCs w:val="22"/>
          <w:lang w:val="en-US" w:eastAsia="en-AU"/>
        </w:rPr>
        <w:t>BaKTI</w:t>
      </w:r>
      <w:r w:rsidRPr="00650E13">
        <w:rPr>
          <w:rFonts w:asciiTheme="majorHAnsi" w:eastAsia="Times New Roman" w:hAnsiTheme="majorHAnsi" w:cs="Arial"/>
          <w:sz w:val="22"/>
          <w:szCs w:val="22"/>
          <w:lang w:val="en-US" w:eastAsia="en-AU"/>
        </w:rPr>
        <w:t xml:space="preserve"> supports disability-responsive services by influencing local government</w:t>
      </w:r>
      <w:r w:rsidR="000942D5" w:rsidRPr="00650E13">
        <w:rPr>
          <w:rFonts w:asciiTheme="majorHAnsi" w:eastAsia="Times New Roman" w:hAnsiTheme="majorHAnsi" w:cs="Arial"/>
          <w:sz w:val="22"/>
          <w:szCs w:val="22"/>
          <w:lang w:val="en-US" w:eastAsia="en-AU"/>
        </w:rPr>
        <w:t xml:space="preserve"> and parliament</w:t>
      </w:r>
      <w:r w:rsidRPr="00650E13">
        <w:rPr>
          <w:rFonts w:asciiTheme="majorHAnsi" w:eastAsia="Times New Roman" w:hAnsiTheme="majorHAnsi" w:cs="Arial"/>
          <w:sz w:val="22"/>
          <w:szCs w:val="22"/>
          <w:lang w:val="en-US" w:eastAsia="en-AU"/>
        </w:rPr>
        <w:t xml:space="preserve">. BaKTI and their networks in Eastern Indonesia, are forming community groups known as </w:t>
      </w:r>
      <w:r w:rsidRPr="00B9383D">
        <w:rPr>
          <w:rFonts w:asciiTheme="majorHAnsi" w:eastAsia="Times New Roman" w:hAnsiTheme="majorHAnsi" w:cs="Arial"/>
          <w:b/>
          <w:sz w:val="22"/>
          <w:szCs w:val="22"/>
          <w:lang w:val="en-US" w:eastAsia="en-AU"/>
        </w:rPr>
        <w:t>Constituent Groups</w:t>
      </w:r>
      <w:r w:rsidRPr="00B9383D">
        <w:rPr>
          <w:rFonts w:asciiTheme="majorHAnsi" w:eastAsia="Times New Roman" w:hAnsiTheme="majorHAnsi" w:cs="Arial"/>
          <w:sz w:val="22"/>
          <w:szCs w:val="22"/>
          <w:lang w:val="en-US" w:eastAsia="en-AU"/>
        </w:rPr>
        <w:t xml:space="preserve"> (</w:t>
      </w:r>
      <w:r w:rsidRPr="00B9383D">
        <w:rPr>
          <w:rFonts w:asciiTheme="majorHAnsi" w:eastAsia="Times New Roman" w:hAnsiTheme="majorHAnsi" w:cs="Arial"/>
          <w:i/>
          <w:sz w:val="22"/>
          <w:szCs w:val="22"/>
          <w:lang w:val="en-US" w:eastAsia="en-AU"/>
        </w:rPr>
        <w:t xml:space="preserve">kelompok </w:t>
      </w:r>
      <w:r w:rsidR="00CE22CD" w:rsidRPr="00B9383D">
        <w:rPr>
          <w:rFonts w:asciiTheme="majorHAnsi" w:eastAsia="Times New Roman" w:hAnsiTheme="majorHAnsi" w:cs="Arial"/>
          <w:i/>
          <w:sz w:val="22"/>
          <w:szCs w:val="22"/>
          <w:lang w:val="en-US" w:eastAsia="en-AU"/>
        </w:rPr>
        <w:t>constituent</w:t>
      </w:r>
      <w:r w:rsidR="006A1F03" w:rsidRPr="00B9383D">
        <w:rPr>
          <w:rFonts w:asciiTheme="majorHAnsi" w:eastAsia="Times New Roman" w:hAnsiTheme="majorHAnsi" w:cs="Arial"/>
          <w:sz w:val="22"/>
          <w:szCs w:val="22"/>
          <w:lang w:val="en-US" w:eastAsia="en-AU"/>
        </w:rPr>
        <w:t>/</w:t>
      </w:r>
      <w:r w:rsidR="006506EB">
        <w:rPr>
          <w:rFonts w:asciiTheme="majorHAnsi" w:eastAsia="Times New Roman" w:hAnsiTheme="majorHAnsi" w:cs="Arial"/>
          <w:sz w:val="22"/>
          <w:szCs w:val="22"/>
          <w:lang w:val="en-US" w:eastAsia="en-AU"/>
        </w:rPr>
        <w:t>KK</w:t>
      </w:r>
      <w:r w:rsidR="00CE22CD" w:rsidRPr="00B9383D">
        <w:rPr>
          <w:rFonts w:asciiTheme="majorHAnsi" w:eastAsia="Times New Roman" w:hAnsiTheme="majorHAnsi" w:cs="Arial"/>
          <w:sz w:val="22"/>
          <w:szCs w:val="22"/>
          <w:lang w:val="en-US" w:eastAsia="en-AU"/>
        </w:rPr>
        <w:t>)</w:t>
      </w:r>
      <w:r w:rsidRPr="00B9383D">
        <w:rPr>
          <w:rFonts w:asciiTheme="majorHAnsi" w:eastAsia="Times New Roman" w:hAnsiTheme="majorHAnsi" w:cs="Arial"/>
          <w:sz w:val="22"/>
          <w:szCs w:val="22"/>
          <w:lang w:val="en-US" w:eastAsia="en-AU"/>
        </w:rPr>
        <w:t xml:space="preserve"> to map disability prevalence in their villages. These data are provided to the local District Office for Social Services to press for services provision. After members of KK identify the</w:t>
      </w:r>
      <w:r w:rsidR="00A35B48">
        <w:rPr>
          <w:rFonts w:asciiTheme="majorHAnsi" w:eastAsia="Times New Roman" w:hAnsiTheme="majorHAnsi" w:cs="Arial"/>
          <w:sz w:val="22"/>
          <w:szCs w:val="22"/>
          <w:lang w:val="en-US" w:eastAsia="en-AU"/>
        </w:rPr>
        <w:t xml:space="preserve"> people with disabilities</w:t>
      </w:r>
      <w:r w:rsidRPr="00B9383D">
        <w:rPr>
          <w:rFonts w:asciiTheme="majorHAnsi" w:eastAsia="Times New Roman" w:hAnsiTheme="majorHAnsi" w:cs="Arial"/>
          <w:sz w:val="22"/>
          <w:szCs w:val="22"/>
          <w:lang w:val="en-US" w:eastAsia="en-AU"/>
        </w:rPr>
        <w:t xml:space="preserve"> to the local district office, data verification is carried out by the head of the village/sub village (kadus) in order to identify beneficiaries for government support. </w:t>
      </w:r>
    </w:p>
    <w:p w14:paraId="032AB22B" w14:textId="77777777" w:rsidR="000942D5" w:rsidRPr="00B9383D" w:rsidRDefault="000942D5" w:rsidP="00A54E9F">
      <w:pPr>
        <w:spacing w:after="0" w:line="259" w:lineRule="auto"/>
        <w:jc w:val="both"/>
        <w:rPr>
          <w:rFonts w:asciiTheme="majorHAnsi" w:eastAsia="Times New Roman" w:hAnsiTheme="majorHAnsi" w:cs="Arial"/>
          <w:sz w:val="22"/>
          <w:szCs w:val="22"/>
          <w:lang w:val="en-US" w:eastAsia="en-AU"/>
        </w:rPr>
      </w:pPr>
    </w:p>
    <w:p w14:paraId="683BB8F9" w14:textId="7F8EF220" w:rsidR="00CE22CD" w:rsidRPr="00D35F12" w:rsidRDefault="00A54E9F" w:rsidP="003D7A59">
      <w:pPr>
        <w:pStyle w:val="HTMLPreformatted"/>
        <w:shd w:val="clear" w:color="auto" w:fill="FFFFFF"/>
        <w:spacing w:line="259" w:lineRule="auto"/>
        <w:jc w:val="both"/>
        <w:rPr>
          <w:rFonts w:asciiTheme="majorHAnsi" w:hAnsiTheme="majorHAnsi" w:cs="Arial"/>
          <w:sz w:val="22"/>
          <w:szCs w:val="22"/>
          <w:lang w:eastAsia="en-AU"/>
        </w:rPr>
      </w:pPr>
      <w:r w:rsidRPr="00B9383D">
        <w:rPr>
          <w:rFonts w:asciiTheme="majorHAnsi" w:hAnsiTheme="majorHAnsi" w:cs="Arial"/>
          <w:sz w:val="22"/>
          <w:szCs w:val="22"/>
          <w:lang w:eastAsia="en-AU"/>
        </w:rPr>
        <w:t xml:space="preserve">Through their </w:t>
      </w:r>
      <w:r w:rsidRPr="00B9383D">
        <w:rPr>
          <w:rFonts w:asciiTheme="majorHAnsi" w:hAnsiTheme="majorHAnsi" w:cs="Arial"/>
          <w:b/>
          <w:sz w:val="22"/>
          <w:szCs w:val="22"/>
          <w:lang w:eastAsia="en-AU"/>
        </w:rPr>
        <w:t>‘Participatory Recess’</w:t>
      </w:r>
      <w:r w:rsidRPr="00B9383D">
        <w:rPr>
          <w:rFonts w:asciiTheme="majorHAnsi" w:hAnsiTheme="majorHAnsi" w:cs="Arial"/>
          <w:sz w:val="22"/>
          <w:szCs w:val="22"/>
          <w:lang w:eastAsia="en-AU"/>
        </w:rPr>
        <w:t xml:space="preserve"> initiat</w:t>
      </w:r>
      <w:r w:rsidR="00650E13" w:rsidRPr="00B9383D">
        <w:rPr>
          <w:rFonts w:asciiTheme="majorHAnsi" w:hAnsiTheme="majorHAnsi" w:cs="Arial"/>
          <w:sz w:val="22"/>
          <w:szCs w:val="22"/>
          <w:lang w:eastAsia="en-AU"/>
        </w:rPr>
        <w:t>ive</w:t>
      </w:r>
      <w:r w:rsidR="00650E13" w:rsidRPr="00650E13">
        <w:rPr>
          <w:rFonts w:asciiTheme="majorHAnsi" w:hAnsiTheme="majorHAnsi" w:cs="Arial"/>
          <w:sz w:val="22"/>
          <w:szCs w:val="22"/>
          <w:lang w:eastAsia="en-AU"/>
        </w:rPr>
        <w:t xml:space="preserve">, BaKTI brings </w:t>
      </w:r>
      <w:r w:rsidRPr="00650E13">
        <w:rPr>
          <w:rFonts w:asciiTheme="majorHAnsi" w:hAnsiTheme="majorHAnsi" w:cs="Arial"/>
          <w:sz w:val="22"/>
          <w:szCs w:val="22"/>
          <w:lang w:eastAsia="en-AU"/>
        </w:rPr>
        <w:t>these Constituent Groups</w:t>
      </w:r>
      <w:r w:rsidR="000942D5" w:rsidRPr="00650E13">
        <w:rPr>
          <w:rFonts w:asciiTheme="majorHAnsi" w:hAnsiTheme="majorHAnsi" w:cs="Arial"/>
          <w:sz w:val="22"/>
          <w:szCs w:val="22"/>
          <w:lang w:eastAsia="en-AU"/>
        </w:rPr>
        <w:t>, including</w:t>
      </w:r>
      <w:r w:rsidR="00A35B48">
        <w:rPr>
          <w:rFonts w:asciiTheme="majorHAnsi" w:hAnsiTheme="majorHAnsi" w:cs="Arial"/>
          <w:sz w:val="22"/>
          <w:szCs w:val="22"/>
          <w:lang w:eastAsia="en-AU"/>
        </w:rPr>
        <w:t xml:space="preserve"> people with disabilities</w:t>
      </w:r>
      <w:r w:rsidR="00650E13" w:rsidRPr="00650E13">
        <w:rPr>
          <w:rFonts w:asciiTheme="majorHAnsi" w:hAnsiTheme="majorHAnsi" w:cs="Arial"/>
          <w:sz w:val="22"/>
          <w:szCs w:val="22"/>
          <w:lang w:eastAsia="en-AU"/>
        </w:rPr>
        <w:t>,</w:t>
      </w:r>
      <w:r w:rsidRPr="00650E13">
        <w:rPr>
          <w:rFonts w:asciiTheme="majorHAnsi" w:hAnsiTheme="majorHAnsi" w:cs="Arial"/>
          <w:sz w:val="22"/>
          <w:szCs w:val="22"/>
          <w:lang w:eastAsia="en-AU"/>
        </w:rPr>
        <w:t xml:space="preserve"> </w:t>
      </w:r>
      <w:r w:rsidR="00650E13" w:rsidRPr="00650E13">
        <w:rPr>
          <w:rFonts w:asciiTheme="majorHAnsi" w:hAnsiTheme="majorHAnsi" w:cs="Arial"/>
          <w:sz w:val="22"/>
          <w:szCs w:val="22"/>
          <w:lang w:eastAsia="en-AU"/>
        </w:rPr>
        <w:t xml:space="preserve">together </w:t>
      </w:r>
      <w:r w:rsidRPr="00650E13">
        <w:rPr>
          <w:rFonts w:asciiTheme="majorHAnsi" w:hAnsiTheme="majorHAnsi" w:cs="Arial"/>
          <w:sz w:val="22"/>
          <w:szCs w:val="22"/>
          <w:lang w:eastAsia="en-AU"/>
        </w:rPr>
        <w:t>with representatives of the local parliament (DPRD) in a participatory and open publi</w:t>
      </w:r>
      <w:r w:rsidR="00CE22CD">
        <w:rPr>
          <w:rFonts w:asciiTheme="majorHAnsi" w:hAnsiTheme="majorHAnsi" w:cs="Arial"/>
          <w:sz w:val="22"/>
          <w:szCs w:val="22"/>
          <w:lang w:eastAsia="en-AU"/>
        </w:rPr>
        <w:t>c forum to raise their concerns, push for regulations, and submit proposals for funding</w:t>
      </w:r>
      <w:r w:rsidR="00650E13" w:rsidRPr="00650E13">
        <w:rPr>
          <w:rFonts w:asciiTheme="majorHAnsi" w:hAnsiTheme="majorHAnsi" w:cs="Arial"/>
          <w:sz w:val="22"/>
          <w:szCs w:val="22"/>
          <w:lang w:eastAsia="en-AU"/>
        </w:rPr>
        <w:t>. In 2016, 82</w:t>
      </w:r>
      <w:r w:rsidR="00A35B48">
        <w:rPr>
          <w:rFonts w:asciiTheme="majorHAnsi" w:hAnsiTheme="majorHAnsi" w:cs="Arial"/>
          <w:sz w:val="22"/>
          <w:szCs w:val="22"/>
          <w:lang w:eastAsia="en-AU"/>
        </w:rPr>
        <w:t xml:space="preserve"> people with disabilities</w:t>
      </w:r>
      <w:r w:rsidR="00650E13" w:rsidRPr="006A1F03">
        <w:rPr>
          <w:rFonts w:asciiTheme="majorHAnsi" w:hAnsiTheme="majorHAnsi" w:cs="Arial"/>
          <w:sz w:val="22"/>
          <w:szCs w:val="22"/>
          <w:lang w:eastAsia="en-AU"/>
        </w:rPr>
        <w:t xml:space="preserve"> gained access to government support in Teros village, West Nusa Tengara to assist families with children with disabilities to cover the costs of education so </w:t>
      </w:r>
      <w:r w:rsidR="00C32562" w:rsidRPr="006A1F03">
        <w:rPr>
          <w:rFonts w:asciiTheme="majorHAnsi" w:hAnsiTheme="majorHAnsi" w:cs="Arial"/>
          <w:sz w:val="22"/>
          <w:szCs w:val="22"/>
          <w:lang w:eastAsia="en-AU"/>
        </w:rPr>
        <w:t>their children can attend school</w:t>
      </w:r>
      <w:r w:rsidR="00D35F12">
        <w:rPr>
          <w:rFonts w:asciiTheme="majorHAnsi" w:hAnsiTheme="majorHAnsi" w:cs="Arial"/>
          <w:sz w:val="22"/>
          <w:szCs w:val="22"/>
          <w:lang w:eastAsia="en-AU"/>
        </w:rPr>
        <w:t>.</w:t>
      </w:r>
      <w:r w:rsidR="00C32562" w:rsidRPr="006A1F03">
        <w:rPr>
          <w:rStyle w:val="FootnoteReference"/>
          <w:rFonts w:asciiTheme="majorHAnsi" w:hAnsiTheme="majorHAnsi" w:cs="Arial"/>
          <w:sz w:val="22"/>
          <w:szCs w:val="22"/>
          <w:lang w:eastAsia="en-AU"/>
        </w:rPr>
        <w:footnoteReference w:id="39"/>
      </w:r>
      <w:r w:rsidR="00C32562" w:rsidRPr="006A1F03">
        <w:rPr>
          <w:rFonts w:asciiTheme="majorHAnsi" w:hAnsiTheme="majorHAnsi" w:cs="Arial"/>
          <w:sz w:val="22"/>
          <w:szCs w:val="22"/>
          <w:lang w:eastAsia="en-AU"/>
        </w:rPr>
        <w:t xml:space="preserve"> </w:t>
      </w:r>
      <w:r w:rsidR="00D35F12" w:rsidRPr="006A1F03">
        <w:rPr>
          <w:rFonts w:asciiTheme="majorHAnsi" w:hAnsiTheme="majorHAnsi" w:cs="Arial"/>
          <w:sz w:val="22"/>
          <w:szCs w:val="22"/>
          <w:lang w:eastAsia="en-AU"/>
        </w:rPr>
        <w:t>In</w:t>
      </w:r>
      <w:r w:rsidR="00D35F12">
        <w:rPr>
          <w:rFonts w:asciiTheme="majorHAnsi" w:hAnsiTheme="majorHAnsi" w:cs="Arial"/>
          <w:sz w:val="22"/>
          <w:szCs w:val="22"/>
          <w:lang w:eastAsia="en-AU"/>
        </w:rPr>
        <w:t xml:space="preserve"> </w:t>
      </w:r>
      <w:r w:rsidR="00D35F12" w:rsidRPr="00C32562">
        <w:rPr>
          <w:rFonts w:asciiTheme="majorHAnsi" w:hAnsiTheme="majorHAnsi" w:cs="Arial"/>
          <w:sz w:val="22"/>
          <w:szCs w:val="22"/>
          <w:lang w:eastAsia="en-AU"/>
        </w:rPr>
        <w:t xml:space="preserve">East Lombok BaKTI have successfully advocated for a </w:t>
      </w:r>
      <w:r w:rsidR="00D35F12">
        <w:rPr>
          <w:rFonts w:asciiTheme="majorHAnsi" w:hAnsiTheme="majorHAnsi" w:cs="Arial"/>
          <w:sz w:val="22"/>
          <w:szCs w:val="22"/>
          <w:lang w:eastAsia="en-AU"/>
        </w:rPr>
        <w:t xml:space="preserve">District and </w:t>
      </w:r>
      <w:r w:rsidR="00D35F12" w:rsidRPr="00C32562">
        <w:rPr>
          <w:rFonts w:asciiTheme="majorHAnsi" w:hAnsiTheme="majorHAnsi" w:cs="Arial"/>
          <w:sz w:val="22"/>
          <w:szCs w:val="22"/>
          <w:lang w:eastAsia="en-AU"/>
        </w:rPr>
        <w:t>village regulation</w:t>
      </w:r>
      <w:r w:rsidR="00D35F12">
        <w:rPr>
          <w:rFonts w:asciiTheme="majorHAnsi" w:hAnsiTheme="majorHAnsi" w:cs="Arial"/>
          <w:sz w:val="22"/>
          <w:szCs w:val="22"/>
          <w:lang w:eastAsia="en-AU"/>
        </w:rPr>
        <w:t xml:space="preserve"> to improve inclusive education of children with disabilities. </w:t>
      </w:r>
      <w:r w:rsidR="00C32562" w:rsidRPr="006A1F03">
        <w:rPr>
          <w:rFonts w:asciiTheme="majorHAnsi" w:hAnsiTheme="majorHAnsi" w:cs="Arial"/>
          <w:sz w:val="22"/>
          <w:szCs w:val="22"/>
          <w:lang w:eastAsia="en-AU"/>
        </w:rPr>
        <w:t xml:space="preserve">In Parepare in South Sulawesi, </w:t>
      </w:r>
      <w:r w:rsidR="00650E13" w:rsidRPr="006A1F03">
        <w:rPr>
          <w:rFonts w:asciiTheme="majorHAnsi" w:hAnsiTheme="majorHAnsi" w:cs="Arial"/>
          <w:sz w:val="22"/>
          <w:szCs w:val="22"/>
          <w:lang w:eastAsia="en-AU"/>
        </w:rPr>
        <w:t xml:space="preserve">BaKTI assisted 5 Constituent Group members with a disability to receive access to </w:t>
      </w:r>
      <w:r w:rsidR="00D04B2F" w:rsidRPr="006A1F03">
        <w:rPr>
          <w:rFonts w:asciiTheme="majorHAnsi" w:hAnsiTheme="majorHAnsi" w:cs="Arial"/>
          <w:sz w:val="22"/>
          <w:szCs w:val="22"/>
          <w:lang w:eastAsia="en-AU"/>
        </w:rPr>
        <w:t xml:space="preserve">a mainstream </w:t>
      </w:r>
      <w:r w:rsidR="00650E13" w:rsidRPr="006A1F03">
        <w:rPr>
          <w:rFonts w:asciiTheme="majorHAnsi" w:hAnsiTheme="majorHAnsi" w:cs="Arial"/>
          <w:sz w:val="22"/>
          <w:szCs w:val="22"/>
          <w:lang w:eastAsia="en-AU"/>
        </w:rPr>
        <w:t xml:space="preserve">government program </w:t>
      </w:r>
      <w:r w:rsidR="00650E13" w:rsidRPr="006A1F03">
        <w:rPr>
          <w:rFonts w:asciiTheme="majorHAnsi" w:hAnsiTheme="majorHAnsi" w:cs="Arial"/>
          <w:i/>
          <w:sz w:val="22"/>
          <w:szCs w:val="22"/>
          <w:lang w:eastAsia="en-AU"/>
        </w:rPr>
        <w:t>Bedah Rumah</w:t>
      </w:r>
      <w:r w:rsidR="00650E13" w:rsidRPr="006A1F03">
        <w:rPr>
          <w:rFonts w:asciiTheme="majorHAnsi" w:hAnsiTheme="majorHAnsi" w:cs="Arial"/>
          <w:sz w:val="22"/>
          <w:szCs w:val="22"/>
          <w:lang w:eastAsia="en-AU"/>
        </w:rPr>
        <w:t xml:space="preserve"> providing funds for housing improvements</w:t>
      </w:r>
      <w:r w:rsidR="00B96618">
        <w:rPr>
          <w:rFonts w:asciiTheme="majorHAnsi" w:hAnsiTheme="majorHAnsi" w:cs="Arial"/>
          <w:sz w:val="22"/>
          <w:szCs w:val="22"/>
          <w:lang w:eastAsia="en-AU"/>
        </w:rPr>
        <w:t>.</w:t>
      </w:r>
      <w:r w:rsidR="00C32562" w:rsidRPr="006A1F03">
        <w:rPr>
          <w:rStyle w:val="FootnoteReference"/>
          <w:rFonts w:asciiTheme="majorHAnsi" w:hAnsiTheme="majorHAnsi" w:cs="Arial"/>
          <w:sz w:val="22"/>
          <w:szCs w:val="22"/>
          <w:lang w:eastAsia="en-AU"/>
        </w:rPr>
        <w:footnoteReference w:id="40"/>
      </w:r>
      <w:r w:rsidR="00C32562" w:rsidRPr="006A1F03">
        <w:rPr>
          <w:rFonts w:asciiTheme="majorHAnsi" w:hAnsiTheme="majorHAnsi" w:cs="Arial"/>
          <w:sz w:val="22"/>
          <w:szCs w:val="22"/>
          <w:lang w:eastAsia="en-AU"/>
        </w:rPr>
        <w:t xml:space="preserve"> </w:t>
      </w:r>
    </w:p>
    <w:p w14:paraId="56341CE5" w14:textId="77777777" w:rsidR="00CE22CD" w:rsidRPr="00B27AFD" w:rsidRDefault="00CE22CD" w:rsidP="00C32562">
      <w:pPr>
        <w:spacing w:after="0" w:line="259" w:lineRule="auto"/>
        <w:jc w:val="both"/>
        <w:rPr>
          <w:rFonts w:asciiTheme="majorHAnsi" w:eastAsia="Times New Roman" w:hAnsiTheme="majorHAnsi" w:cs="Arial"/>
          <w:sz w:val="22"/>
          <w:szCs w:val="22"/>
          <w:highlight w:val="yellow"/>
          <w:lang w:val="en-US" w:eastAsia="en-AU"/>
        </w:rPr>
      </w:pPr>
    </w:p>
    <w:p w14:paraId="12E1CAF5" w14:textId="094D5988" w:rsidR="00A54E9F" w:rsidRPr="00B9383D" w:rsidRDefault="00A54E9F" w:rsidP="00A54E9F">
      <w:pPr>
        <w:spacing w:after="0" w:line="259" w:lineRule="auto"/>
        <w:jc w:val="both"/>
        <w:rPr>
          <w:rFonts w:asciiTheme="majorHAnsi" w:eastAsia="Times New Roman" w:hAnsiTheme="majorHAnsi" w:cs="Arial"/>
          <w:sz w:val="22"/>
          <w:szCs w:val="22"/>
          <w:lang w:val="en-US" w:eastAsia="en-AU"/>
        </w:rPr>
      </w:pPr>
      <w:r w:rsidRPr="008B3709">
        <w:rPr>
          <w:rFonts w:asciiTheme="majorHAnsi" w:eastAsia="Times New Roman" w:hAnsiTheme="majorHAnsi" w:cs="Arial"/>
          <w:sz w:val="22"/>
          <w:szCs w:val="22"/>
          <w:lang w:val="en-US" w:eastAsia="en-AU"/>
        </w:rPr>
        <w:t xml:space="preserve">Recognizing the enormous potential of BaKTI’s ‘Participatory Recess’ initiative to </w:t>
      </w:r>
      <w:r w:rsidR="007C6DC3">
        <w:rPr>
          <w:rFonts w:asciiTheme="majorHAnsi" w:eastAsia="Times New Roman" w:hAnsiTheme="majorHAnsi" w:cs="Arial"/>
          <w:sz w:val="22"/>
          <w:szCs w:val="22"/>
          <w:lang w:val="en-US" w:eastAsia="en-AU"/>
        </w:rPr>
        <w:t>address</w:t>
      </w:r>
      <w:r w:rsidRPr="008B3709">
        <w:rPr>
          <w:rFonts w:asciiTheme="majorHAnsi" w:eastAsia="Times New Roman" w:hAnsiTheme="majorHAnsi" w:cs="Arial"/>
          <w:sz w:val="22"/>
          <w:szCs w:val="22"/>
          <w:lang w:val="en-US" w:eastAsia="en-AU"/>
        </w:rPr>
        <w:t xml:space="preserve"> issues of violence against </w:t>
      </w:r>
      <w:r w:rsidRPr="00B9383D">
        <w:rPr>
          <w:rFonts w:asciiTheme="majorHAnsi" w:eastAsia="Times New Roman" w:hAnsiTheme="majorHAnsi" w:cs="Arial"/>
          <w:sz w:val="22"/>
          <w:szCs w:val="22"/>
          <w:lang w:val="en-US" w:eastAsia="en-AU"/>
        </w:rPr>
        <w:t xml:space="preserve">women </w:t>
      </w:r>
      <w:r w:rsidR="006B1084" w:rsidRPr="00B9383D">
        <w:rPr>
          <w:rFonts w:asciiTheme="majorHAnsi" w:eastAsia="Times New Roman" w:hAnsiTheme="majorHAnsi" w:cs="Arial"/>
          <w:sz w:val="22"/>
          <w:szCs w:val="22"/>
          <w:lang w:val="en-US" w:eastAsia="en-AU"/>
        </w:rPr>
        <w:t xml:space="preserve">including those </w:t>
      </w:r>
      <w:r w:rsidRPr="00B9383D">
        <w:rPr>
          <w:rFonts w:asciiTheme="majorHAnsi" w:eastAsia="Times New Roman" w:hAnsiTheme="majorHAnsi" w:cs="Arial"/>
          <w:sz w:val="22"/>
          <w:szCs w:val="22"/>
          <w:lang w:val="en-US" w:eastAsia="en-AU"/>
        </w:rPr>
        <w:t>with disabilities, FPL have been collaborating with BaKTI to replicate the model in three districts</w:t>
      </w:r>
      <w:r w:rsidR="008B3709" w:rsidRPr="00B9383D">
        <w:rPr>
          <w:rFonts w:asciiTheme="majorHAnsi" w:eastAsia="Times New Roman" w:hAnsiTheme="majorHAnsi" w:cs="Arial"/>
          <w:sz w:val="22"/>
          <w:szCs w:val="22"/>
          <w:lang w:val="en-US" w:eastAsia="en-AU"/>
        </w:rPr>
        <w:t xml:space="preserve"> in 2018</w:t>
      </w:r>
      <w:r w:rsidRPr="00B9383D">
        <w:rPr>
          <w:rFonts w:asciiTheme="majorHAnsi" w:eastAsia="Times New Roman" w:hAnsiTheme="majorHAnsi" w:cs="Arial"/>
          <w:sz w:val="22"/>
          <w:szCs w:val="22"/>
          <w:lang w:val="en-US" w:eastAsia="en-AU"/>
        </w:rPr>
        <w:t xml:space="preserve">. </w:t>
      </w:r>
      <w:r w:rsidR="0058248A">
        <w:rPr>
          <w:rFonts w:asciiTheme="majorHAnsi" w:eastAsia="Times New Roman" w:hAnsiTheme="majorHAnsi" w:cs="Arial"/>
          <w:sz w:val="22"/>
          <w:szCs w:val="22"/>
          <w:lang w:val="en-US" w:eastAsia="en-AU"/>
        </w:rPr>
        <w:t xml:space="preserve">As a result, </w:t>
      </w:r>
      <w:r w:rsidRPr="00B9383D">
        <w:rPr>
          <w:rFonts w:asciiTheme="majorHAnsi" w:eastAsia="Times New Roman" w:hAnsiTheme="majorHAnsi" w:cs="Arial"/>
          <w:sz w:val="22"/>
          <w:szCs w:val="22"/>
          <w:lang w:val="en-US" w:eastAsia="en-AU"/>
        </w:rPr>
        <w:t>QICAL</w:t>
      </w:r>
      <w:r w:rsidR="008B3709" w:rsidRPr="00B9383D">
        <w:rPr>
          <w:rFonts w:asciiTheme="majorHAnsi" w:eastAsia="Times New Roman" w:hAnsiTheme="majorHAnsi" w:cs="Arial"/>
          <w:sz w:val="22"/>
          <w:szCs w:val="22"/>
          <w:lang w:val="en-US" w:eastAsia="en-AU"/>
        </w:rPr>
        <w:t xml:space="preserve"> has established Constituent Groups and conducted a </w:t>
      </w:r>
      <w:r w:rsidRPr="00B9383D">
        <w:rPr>
          <w:rFonts w:asciiTheme="majorHAnsi" w:eastAsia="Times New Roman" w:hAnsiTheme="majorHAnsi" w:cs="Arial"/>
          <w:sz w:val="22"/>
          <w:szCs w:val="22"/>
          <w:lang w:val="en-US" w:eastAsia="en-AU"/>
        </w:rPr>
        <w:t>mapping of disability issues and needs in Gamping sub-district (Sleman district) in Jogjakarta. The Reces was led by DPRD Com</w:t>
      </w:r>
      <w:r w:rsidR="00650E13" w:rsidRPr="00B9383D">
        <w:rPr>
          <w:rFonts w:asciiTheme="majorHAnsi" w:eastAsia="Times New Roman" w:hAnsiTheme="majorHAnsi" w:cs="Arial"/>
          <w:sz w:val="22"/>
          <w:szCs w:val="22"/>
          <w:lang w:val="en-US" w:eastAsia="en-AU"/>
        </w:rPr>
        <w:t>m</w:t>
      </w:r>
      <w:r w:rsidRPr="00B9383D">
        <w:rPr>
          <w:rFonts w:asciiTheme="majorHAnsi" w:eastAsia="Times New Roman" w:hAnsiTheme="majorHAnsi" w:cs="Arial"/>
          <w:sz w:val="22"/>
          <w:szCs w:val="22"/>
          <w:lang w:val="en-US" w:eastAsia="en-AU"/>
        </w:rPr>
        <w:t>ission D with 70</w:t>
      </w:r>
      <w:r w:rsidR="00A35B48">
        <w:rPr>
          <w:rFonts w:asciiTheme="majorHAnsi" w:eastAsia="Times New Roman" w:hAnsiTheme="majorHAnsi" w:cs="Arial"/>
          <w:sz w:val="22"/>
          <w:szCs w:val="22"/>
          <w:lang w:val="en-US" w:eastAsia="en-AU"/>
        </w:rPr>
        <w:t xml:space="preserve"> people with disabilities</w:t>
      </w:r>
      <w:r w:rsidRPr="00B9383D">
        <w:rPr>
          <w:rFonts w:asciiTheme="majorHAnsi" w:eastAsia="Times New Roman" w:hAnsiTheme="majorHAnsi" w:cs="Arial"/>
          <w:sz w:val="22"/>
          <w:szCs w:val="22"/>
          <w:lang w:val="en-US" w:eastAsia="en-AU"/>
        </w:rPr>
        <w:t xml:space="preserve"> and their families from 5 villages. The mapping and proposals was brought forward by Commission D DPRD Sleman for consideration (See Box </w:t>
      </w:r>
      <w:r w:rsidR="006B1084" w:rsidRPr="00B9383D">
        <w:rPr>
          <w:rFonts w:asciiTheme="majorHAnsi" w:eastAsia="Times New Roman" w:hAnsiTheme="majorHAnsi" w:cs="Arial"/>
          <w:sz w:val="22"/>
          <w:szCs w:val="22"/>
          <w:lang w:val="en-US" w:eastAsia="en-AU"/>
        </w:rPr>
        <w:t>3</w:t>
      </w:r>
      <w:r w:rsidRPr="00B9383D">
        <w:rPr>
          <w:rFonts w:asciiTheme="majorHAnsi" w:eastAsia="Times New Roman" w:hAnsiTheme="majorHAnsi" w:cs="Arial"/>
          <w:sz w:val="22"/>
          <w:szCs w:val="22"/>
          <w:lang w:val="en-US" w:eastAsia="en-AU"/>
        </w:rPr>
        <w:t>).</w:t>
      </w:r>
      <w:r w:rsidR="009C160D" w:rsidRPr="00B9383D">
        <w:rPr>
          <w:rFonts w:asciiTheme="majorHAnsi" w:eastAsia="Times New Roman" w:hAnsiTheme="majorHAnsi" w:cs="Arial"/>
          <w:sz w:val="22"/>
          <w:szCs w:val="22"/>
          <w:lang w:val="en-US" w:eastAsia="en-AU"/>
        </w:rPr>
        <w:t xml:space="preserve"> </w:t>
      </w:r>
    </w:p>
    <w:p w14:paraId="7B33DA90" w14:textId="77777777" w:rsidR="00A54E9F" w:rsidRPr="00B27AFD" w:rsidRDefault="00A54E9F" w:rsidP="00A54E9F">
      <w:pPr>
        <w:spacing w:after="0" w:line="259" w:lineRule="auto"/>
        <w:rPr>
          <w:rFonts w:asciiTheme="majorHAnsi" w:hAnsiTheme="majorHAnsi"/>
          <w:sz w:val="22"/>
          <w:szCs w:val="22"/>
          <w:highlight w:val="yellow"/>
          <w:lang w:val="id-ID"/>
        </w:rPr>
      </w:pPr>
    </w:p>
    <w:p w14:paraId="3A364AE0" w14:textId="6F59C107" w:rsidR="00DB786C" w:rsidRDefault="00A54E9F" w:rsidP="00A54E9F">
      <w:pPr>
        <w:shd w:val="clear" w:color="auto" w:fill="FFFFFF"/>
        <w:spacing w:after="0" w:line="259" w:lineRule="auto"/>
        <w:jc w:val="both"/>
        <w:rPr>
          <w:rFonts w:asciiTheme="majorHAnsi" w:hAnsiTheme="majorHAnsi" w:cs="Arial"/>
          <w:color w:val="222222"/>
          <w:sz w:val="22"/>
          <w:szCs w:val="22"/>
        </w:rPr>
      </w:pPr>
      <w:r w:rsidRPr="002A161A">
        <w:rPr>
          <w:rFonts w:asciiTheme="majorHAnsi" w:hAnsiTheme="majorHAnsi" w:cs="Arial"/>
          <w:b/>
          <w:color w:val="222222"/>
          <w:sz w:val="22"/>
          <w:szCs w:val="22"/>
        </w:rPr>
        <w:t>Under Theme 4, PERMAMPU Consortium’s local partner women’s crisis centre WCC Sinceritas-PESADA</w:t>
      </w:r>
      <w:r w:rsidRPr="002A161A">
        <w:rPr>
          <w:rFonts w:asciiTheme="majorHAnsi" w:hAnsiTheme="majorHAnsi" w:cs="Arial"/>
          <w:color w:val="222222"/>
          <w:sz w:val="22"/>
          <w:szCs w:val="22"/>
        </w:rPr>
        <w:t xml:space="preserve">, </w:t>
      </w:r>
      <w:r w:rsidR="002A161A" w:rsidRPr="002A161A">
        <w:rPr>
          <w:rFonts w:asciiTheme="majorHAnsi" w:hAnsiTheme="majorHAnsi" w:cs="Arial"/>
          <w:color w:val="222222"/>
          <w:sz w:val="22"/>
          <w:szCs w:val="22"/>
        </w:rPr>
        <w:t xml:space="preserve">recorded 6 cases of </w:t>
      </w:r>
      <w:r w:rsidR="002A161A" w:rsidRPr="004A5493">
        <w:rPr>
          <w:rFonts w:asciiTheme="majorHAnsi" w:hAnsiTheme="majorHAnsi" w:cs="Arial"/>
          <w:color w:val="222222"/>
          <w:sz w:val="22"/>
          <w:szCs w:val="22"/>
        </w:rPr>
        <w:t xml:space="preserve">sexual violence and rape against women with disabilities </w:t>
      </w:r>
      <w:r w:rsidRPr="004A5493">
        <w:rPr>
          <w:rFonts w:asciiTheme="majorHAnsi" w:hAnsiTheme="majorHAnsi" w:cs="Arial"/>
          <w:color w:val="222222"/>
          <w:sz w:val="22"/>
          <w:szCs w:val="22"/>
        </w:rPr>
        <w:t>in their working area</w:t>
      </w:r>
      <w:r w:rsidR="00305005" w:rsidRPr="004A5493">
        <w:rPr>
          <w:rFonts w:asciiTheme="majorHAnsi" w:hAnsiTheme="majorHAnsi" w:cs="Arial"/>
          <w:color w:val="222222"/>
          <w:sz w:val="22"/>
          <w:szCs w:val="22"/>
        </w:rPr>
        <w:t>s</w:t>
      </w:r>
      <w:r w:rsidRPr="004A5493">
        <w:rPr>
          <w:rFonts w:asciiTheme="majorHAnsi" w:hAnsiTheme="majorHAnsi" w:cs="Arial"/>
          <w:color w:val="222222"/>
          <w:sz w:val="22"/>
          <w:szCs w:val="22"/>
        </w:rPr>
        <w:t xml:space="preserve"> in West Sumatera</w:t>
      </w:r>
      <w:r w:rsidR="004A5493" w:rsidRPr="004A5493">
        <w:rPr>
          <w:rFonts w:asciiTheme="majorHAnsi" w:hAnsiTheme="majorHAnsi" w:cs="Arial"/>
          <w:color w:val="222222"/>
          <w:sz w:val="22"/>
          <w:szCs w:val="22"/>
        </w:rPr>
        <w:t xml:space="preserve"> (Aceh, Bengkulu, West Sumatera, and Jambi Provinces)</w:t>
      </w:r>
      <w:r w:rsidR="0081296B">
        <w:rPr>
          <w:rFonts w:asciiTheme="majorHAnsi" w:hAnsiTheme="majorHAnsi" w:cs="Arial"/>
          <w:color w:val="222222"/>
          <w:sz w:val="22"/>
          <w:szCs w:val="22"/>
        </w:rPr>
        <w:t xml:space="preserve"> in 2018</w:t>
      </w:r>
      <w:r w:rsidRPr="004A5493">
        <w:rPr>
          <w:rFonts w:asciiTheme="majorHAnsi" w:hAnsiTheme="majorHAnsi" w:cs="Arial"/>
          <w:color w:val="222222"/>
          <w:sz w:val="22"/>
          <w:szCs w:val="22"/>
        </w:rPr>
        <w:t xml:space="preserve">. </w:t>
      </w:r>
      <w:r w:rsidR="002A161A" w:rsidRPr="004A5493">
        <w:rPr>
          <w:rFonts w:asciiTheme="majorHAnsi" w:hAnsiTheme="majorHAnsi" w:cs="Arial"/>
          <w:color w:val="222222"/>
          <w:sz w:val="22"/>
          <w:szCs w:val="22"/>
        </w:rPr>
        <w:t xml:space="preserve">Disabilities ranged from </w:t>
      </w:r>
      <w:r w:rsidRPr="004A5493">
        <w:rPr>
          <w:rFonts w:asciiTheme="majorHAnsi" w:hAnsiTheme="majorHAnsi" w:cs="Arial"/>
          <w:color w:val="222222"/>
          <w:sz w:val="22"/>
          <w:szCs w:val="22"/>
        </w:rPr>
        <w:t>hearing-impaired</w:t>
      </w:r>
      <w:r w:rsidRPr="002A161A">
        <w:rPr>
          <w:rFonts w:asciiTheme="majorHAnsi" w:hAnsiTheme="majorHAnsi" w:cs="Arial"/>
          <w:color w:val="222222"/>
          <w:sz w:val="22"/>
          <w:szCs w:val="22"/>
        </w:rPr>
        <w:t>, intellectual disability and epilepsy. The youngest victim was 6 years of age. Cases</w:t>
      </w:r>
      <w:r w:rsidR="00DB786C">
        <w:rPr>
          <w:rFonts w:asciiTheme="majorHAnsi" w:hAnsiTheme="majorHAnsi" w:cs="Arial"/>
          <w:color w:val="222222"/>
          <w:sz w:val="22"/>
          <w:szCs w:val="22"/>
        </w:rPr>
        <w:t xml:space="preserve"> of sexual violence are often </w:t>
      </w:r>
      <w:r w:rsidRPr="002A161A">
        <w:rPr>
          <w:rFonts w:asciiTheme="majorHAnsi" w:hAnsiTheme="majorHAnsi" w:cs="Arial"/>
          <w:color w:val="222222"/>
          <w:sz w:val="22"/>
          <w:szCs w:val="22"/>
        </w:rPr>
        <w:t>only discovered after the victim becomes pregnant (most often from family members, neighbours or o</w:t>
      </w:r>
      <w:r w:rsidR="00DB786C">
        <w:rPr>
          <w:rFonts w:asciiTheme="majorHAnsi" w:hAnsiTheme="majorHAnsi" w:cs="Arial"/>
          <w:color w:val="222222"/>
          <w:sz w:val="22"/>
          <w:szCs w:val="22"/>
        </w:rPr>
        <w:t xml:space="preserve">thers who have close contact). </w:t>
      </w:r>
      <w:r w:rsidRPr="00361994">
        <w:rPr>
          <w:rFonts w:asciiTheme="majorHAnsi" w:hAnsiTheme="majorHAnsi" w:cs="Arial"/>
          <w:color w:val="222222"/>
          <w:sz w:val="22"/>
          <w:szCs w:val="22"/>
        </w:rPr>
        <w:t xml:space="preserve">To improve their knowledge and handling of these cases, </w:t>
      </w:r>
      <w:r w:rsidR="00361994" w:rsidRPr="00361994">
        <w:rPr>
          <w:rFonts w:asciiTheme="majorHAnsi" w:hAnsiTheme="majorHAnsi" w:cs="Arial"/>
          <w:color w:val="222222"/>
          <w:sz w:val="22"/>
          <w:szCs w:val="22"/>
        </w:rPr>
        <w:t>WCC</w:t>
      </w:r>
      <w:r w:rsidR="002A161A" w:rsidRPr="00361994">
        <w:rPr>
          <w:rFonts w:asciiTheme="majorHAnsi" w:hAnsiTheme="majorHAnsi" w:cs="Arial"/>
          <w:color w:val="222222"/>
          <w:sz w:val="22"/>
          <w:szCs w:val="22"/>
        </w:rPr>
        <w:t xml:space="preserve"> </w:t>
      </w:r>
      <w:r w:rsidR="00DB786C">
        <w:rPr>
          <w:rFonts w:asciiTheme="majorHAnsi" w:hAnsiTheme="majorHAnsi" w:cs="Arial"/>
          <w:color w:val="222222"/>
          <w:sz w:val="22"/>
          <w:szCs w:val="22"/>
        </w:rPr>
        <w:t xml:space="preserve">Sinceritas-PESADA </w:t>
      </w:r>
      <w:r w:rsidRPr="00361994">
        <w:rPr>
          <w:rFonts w:asciiTheme="majorHAnsi" w:hAnsiTheme="majorHAnsi" w:cs="Arial"/>
          <w:color w:val="222222"/>
          <w:sz w:val="22"/>
          <w:szCs w:val="22"/>
        </w:rPr>
        <w:t>have developed case s</w:t>
      </w:r>
      <w:r w:rsidR="003513B1">
        <w:rPr>
          <w:rFonts w:asciiTheme="majorHAnsi" w:hAnsiTheme="majorHAnsi" w:cs="Arial"/>
          <w:color w:val="222222"/>
          <w:sz w:val="22"/>
          <w:szCs w:val="22"/>
        </w:rPr>
        <w:t xml:space="preserve">tudies as training tools for </w:t>
      </w:r>
      <w:r w:rsidR="0081296B">
        <w:rPr>
          <w:rFonts w:asciiTheme="majorHAnsi" w:hAnsiTheme="majorHAnsi" w:cs="Arial"/>
          <w:color w:val="222222"/>
          <w:sz w:val="22"/>
          <w:szCs w:val="22"/>
        </w:rPr>
        <w:t xml:space="preserve">Community Outreach </w:t>
      </w:r>
      <w:r w:rsidRPr="00361994">
        <w:rPr>
          <w:rFonts w:asciiTheme="majorHAnsi" w:hAnsiTheme="majorHAnsi" w:cs="Arial"/>
          <w:color w:val="222222"/>
          <w:sz w:val="22"/>
          <w:szCs w:val="22"/>
        </w:rPr>
        <w:t xml:space="preserve">cadres on gender &amp; disability and reproductive health rights </w:t>
      </w:r>
      <w:r w:rsidR="0081296B">
        <w:rPr>
          <w:rFonts w:asciiTheme="majorHAnsi" w:hAnsiTheme="majorHAnsi" w:cs="Arial"/>
          <w:color w:val="222222"/>
          <w:sz w:val="22"/>
          <w:szCs w:val="22"/>
        </w:rPr>
        <w:t xml:space="preserve">held </w:t>
      </w:r>
      <w:r w:rsidRPr="00361994">
        <w:rPr>
          <w:rFonts w:asciiTheme="majorHAnsi" w:hAnsiTheme="majorHAnsi" w:cs="Arial"/>
          <w:color w:val="222222"/>
          <w:sz w:val="22"/>
          <w:szCs w:val="22"/>
        </w:rPr>
        <w:t>during the</w:t>
      </w:r>
      <w:r w:rsidR="00DB786C">
        <w:rPr>
          <w:rFonts w:asciiTheme="majorHAnsi" w:hAnsiTheme="majorHAnsi" w:cs="Arial"/>
          <w:color w:val="222222"/>
          <w:sz w:val="22"/>
          <w:szCs w:val="22"/>
        </w:rPr>
        <w:t>ir</w:t>
      </w:r>
      <w:r w:rsidRPr="00361994">
        <w:rPr>
          <w:rFonts w:asciiTheme="majorHAnsi" w:hAnsiTheme="majorHAnsi" w:cs="Arial"/>
          <w:color w:val="222222"/>
          <w:sz w:val="22"/>
          <w:szCs w:val="22"/>
        </w:rPr>
        <w:t xml:space="preserve"> Annual Member Meeting. </w:t>
      </w:r>
      <w:r w:rsidR="00DB786C">
        <w:rPr>
          <w:rFonts w:asciiTheme="majorHAnsi" w:hAnsiTheme="majorHAnsi" w:cs="Arial"/>
          <w:color w:val="222222"/>
          <w:sz w:val="22"/>
          <w:szCs w:val="22"/>
        </w:rPr>
        <w:t xml:space="preserve"> </w:t>
      </w:r>
    </w:p>
    <w:p w14:paraId="5FEA9392" w14:textId="77777777" w:rsidR="00DB786C" w:rsidRDefault="00DB786C" w:rsidP="00A54E9F">
      <w:pPr>
        <w:shd w:val="clear" w:color="auto" w:fill="FFFFFF"/>
        <w:spacing w:after="0" w:line="259" w:lineRule="auto"/>
        <w:jc w:val="both"/>
        <w:rPr>
          <w:rFonts w:asciiTheme="majorHAnsi" w:hAnsiTheme="majorHAnsi" w:cs="Arial"/>
          <w:color w:val="222222"/>
          <w:sz w:val="22"/>
          <w:szCs w:val="22"/>
        </w:rPr>
      </w:pPr>
    </w:p>
    <w:p w14:paraId="240D9475" w14:textId="3701665F" w:rsidR="00DB786C" w:rsidRDefault="00DB786C" w:rsidP="00A54E9F">
      <w:pPr>
        <w:shd w:val="clear" w:color="auto" w:fill="FFFFFF"/>
        <w:spacing w:after="0" w:line="259" w:lineRule="auto"/>
        <w:jc w:val="both"/>
        <w:rPr>
          <w:rFonts w:asciiTheme="majorHAnsi" w:hAnsiTheme="majorHAnsi" w:cs="Arial"/>
          <w:color w:val="222222"/>
          <w:sz w:val="22"/>
          <w:szCs w:val="22"/>
        </w:rPr>
      </w:pPr>
      <w:r>
        <w:rPr>
          <w:rFonts w:asciiTheme="majorHAnsi" w:hAnsiTheme="majorHAnsi" w:cs="Arial"/>
          <w:color w:val="222222"/>
          <w:sz w:val="22"/>
          <w:szCs w:val="22"/>
        </w:rPr>
        <w:t xml:space="preserve">The awareness and support of local government is crucial in advancing </w:t>
      </w:r>
      <w:r w:rsidR="004529C7">
        <w:rPr>
          <w:rFonts w:asciiTheme="majorHAnsi" w:hAnsiTheme="majorHAnsi" w:cs="Arial"/>
          <w:color w:val="222222"/>
          <w:sz w:val="22"/>
          <w:szCs w:val="22"/>
        </w:rPr>
        <w:t xml:space="preserve">disability inclusion </w:t>
      </w:r>
      <w:r>
        <w:rPr>
          <w:rFonts w:asciiTheme="majorHAnsi" w:hAnsiTheme="majorHAnsi" w:cs="Arial"/>
          <w:color w:val="222222"/>
          <w:sz w:val="22"/>
          <w:szCs w:val="22"/>
        </w:rPr>
        <w:t xml:space="preserve">at the grassroots. </w:t>
      </w:r>
      <w:r w:rsidR="00903272">
        <w:rPr>
          <w:rFonts w:asciiTheme="majorHAnsi" w:hAnsiTheme="majorHAnsi" w:cs="Arial"/>
          <w:color w:val="222222"/>
          <w:sz w:val="22"/>
          <w:szCs w:val="22"/>
        </w:rPr>
        <w:t xml:space="preserve">In South Sumatera, </w:t>
      </w:r>
      <w:r>
        <w:rPr>
          <w:rFonts w:asciiTheme="majorHAnsi" w:hAnsiTheme="majorHAnsi" w:cs="Arial"/>
          <w:color w:val="222222"/>
          <w:sz w:val="22"/>
          <w:szCs w:val="22"/>
        </w:rPr>
        <w:t xml:space="preserve">The Office of Women’s Empowerment has </w:t>
      </w:r>
      <w:r w:rsidR="0040436E">
        <w:rPr>
          <w:rFonts w:asciiTheme="majorHAnsi" w:hAnsiTheme="majorHAnsi" w:cs="Arial"/>
          <w:color w:val="222222"/>
          <w:sz w:val="22"/>
          <w:szCs w:val="22"/>
        </w:rPr>
        <w:t xml:space="preserve">established and </w:t>
      </w:r>
      <w:r>
        <w:rPr>
          <w:rFonts w:asciiTheme="majorHAnsi" w:hAnsiTheme="majorHAnsi" w:cs="Arial"/>
          <w:color w:val="222222"/>
          <w:sz w:val="22"/>
          <w:szCs w:val="22"/>
        </w:rPr>
        <w:t xml:space="preserve">formally integrated </w:t>
      </w:r>
      <w:r w:rsidRPr="00903272">
        <w:rPr>
          <w:rFonts w:asciiTheme="majorHAnsi" w:hAnsiTheme="majorHAnsi" w:cs="Arial"/>
          <w:b/>
          <w:color w:val="222222"/>
          <w:sz w:val="22"/>
          <w:szCs w:val="22"/>
        </w:rPr>
        <w:t>WCC Palembang</w:t>
      </w:r>
      <w:r>
        <w:rPr>
          <w:rFonts w:asciiTheme="majorHAnsi" w:hAnsiTheme="majorHAnsi" w:cs="Arial"/>
          <w:color w:val="222222"/>
          <w:sz w:val="22"/>
          <w:szCs w:val="22"/>
        </w:rPr>
        <w:t xml:space="preserve"> into its Information and Consultation Centre for Women with Disabilities. </w:t>
      </w:r>
    </w:p>
    <w:p w14:paraId="67B076F3" w14:textId="77777777" w:rsidR="00DB786C" w:rsidRDefault="00DB786C" w:rsidP="00A54E9F">
      <w:pPr>
        <w:shd w:val="clear" w:color="auto" w:fill="FFFFFF"/>
        <w:spacing w:after="0" w:line="259" w:lineRule="auto"/>
        <w:jc w:val="both"/>
        <w:rPr>
          <w:rFonts w:asciiTheme="majorHAnsi" w:hAnsiTheme="majorHAnsi" w:cs="Arial"/>
          <w:color w:val="222222"/>
          <w:sz w:val="22"/>
          <w:szCs w:val="22"/>
        </w:rPr>
      </w:pPr>
    </w:p>
    <w:p w14:paraId="6F61F7DD" w14:textId="350715E0" w:rsidR="00A54E9F" w:rsidRDefault="00DB786C" w:rsidP="00A54E9F">
      <w:pPr>
        <w:shd w:val="clear" w:color="auto" w:fill="FFFFFF"/>
        <w:spacing w:after="0" w:line="259" w:lineRule="auto"/>
        <w:jc w:val="both"/>
        <w:rPr>
          <w:rFonts w:asciiTheme="majorHAnsi" w:hAnsiTheme="majorHAnsi" w:cs="Arial"/>
          <w:color w:val="222222"/>
          <w:sz w:val="22"/>
          <w:szCs w:val="22"/>
        </w:rPr>
      </w:pPr>
      <w:r>
        <w:rPr>
          <w:rFonts w:asciiTheme="majorHAnsi" w:hAnsiTheme="majorHAnsi" w:cs="Arial"/>
          <w:color w:val="222222"/>
          <w:sz w:val="22"/>
          <w:szCs w:val="22"/>
        </w:rPr>
        <w:t xml:space="preserve">However, </w:t>
      </w:r>
      <w:r w:rsidR="0040436E">
        <w:rPr>
          <w:rFonts w:asciiTheme="majorHAnsi" w:hAnsiTheme="majorHAnsi" w:cs="Arial"/>
          <w:color w:val="222222"/>
          <w:sz w:val="22"/>
          <w:szCs w:val="22"/>
        </w:rPr>
        <w:t xml:space="preserve">PERMAMPU </w:t>
      </w:r>
      <w:r w:rsidR="00A54E9F" w:rsidRPr="00361994">
        <w:rPr>
          <w:rFonts w:asciiTheme="majorHAnsi" w:hAnsiTheme="majorHAnsi" w:cs="Arial"/>
          <w:color w:val="222222"/>
          <w:sz w:val="22"/>
          <w:szCs w:val="22"/>
        </w:rPr>
        <w:t xml:space="preserve">have reported several challenges </w:t>
      </w:r>
      <w:r>
        <w:rPr>
          <w:rFonts w:asciiTheme="majorHAnsi" w:hAnsiTheme="majorHAnsi" w:cs="Arial"/>
          <w:color w:val="222222"/>
          <w:sz w:val="22"/>
          <w:szCs w:val="22"/>
        </w:rPr>
        <w:t xml:space="preserve">on addressing disability </w:t>
      </w:r>
      <w:r w:rsidR="004529C7">
        <w:rPr>
          <w:rFonts w:asciiTheme="majorHAnsi" w:hAnsiTheme="majorHAnsi" w:cs="Arial"/>
          <w:color w:val="222222"/>
          <w:sz w:val="22"/>
          <w:szCs w:val="22"/>
        </w:rPr>
        <w:t>inclusion</w:t>
      </w:r>
      <w:r>
        <w:rPr>
          <w:rFonts w:asciiTheme="majorHAnsi" w:hAnsiTheme="majorHAnsi" w:cs="Arial"/>
          <w:color w:val="222222"/>
          <w:sz w:val="22"/>
          <w:szCs w:val="22"/>
        </w:rPr>
        <w:t xml:space="preserve">, </w:t>
      </w:r>
      <w:r w:rsidR="00A54E9F" w:rsidRPr="008B686F">
        <w:rPr>
          <w:rFonts w:asciiTheme="majorHAnsi" w:hAnsiTheme="majorHAnsi" w:cs="Arial"/>
          <w:color w:val="222222"/>
          <w:sz w:val="22"/>
          <w:szCs w:val="22"/>
        </w:rPr>
        <w:t xml:space="preserve">including limited knowledge on disability, </w:t>
      </w:r>
      <w:r w:rsidR="00D74B17" w:rsidRPr="008B686F">
        <w:rPr>
          <w:rFonts w:asciiTheme="majorHAnsi" w:hAnsiTheme="majorHAnsi" w:cs="Arial"/>
          <w:color w:val="222222"/>
          <w:sz w:val="22"/>
          <w:szCs w:val="22"/>
        </w:rPr>
        <w:t xml:space="preserve">communicating and establishing relationships, </w:t>
      </w:r>
      <w:r w:rsidR="00A54E9F" w:rsidRPr="008B686F">
        <w:rPr>
          <w:rFonts w:asciiTheme="majorHAnsi" w:hAnsiTheme="majorHAnsi" w:cs="Arial"/>
          <w:color w:val="222222"/>
          <w:sz w:val="22"/>
          <w:szCs w:val="22"/>
        </w:rPr>
        <w:t xml:space="preserve">and limited </w:t>
      </w:r>
      <w:r w:rsidR="004529C7" w:rsidRPr="008B686F">
        <w:rPr>
          <w:rFonts w:asciiTheme="majorHAnsi" w:hAnsiTheme="majorHAnsi" w:cs="Arial"/>
          <w:color w:val="222222"/>
          <w:sz w:val="22"/>
          <w:szCs w:val="22"/>
        </w:rPr>
        <w:t>confidence</w:t>
      </w:r>
      <w:r w:rsidR="00F05F81" w:rsidRPr="008B686F">
        <w:rPr>
          <w:rFonts w:asciiTheme="majorHAnsi" w:hAnsiTheme="majorHAnsi" w:cs="Arial"/>
          <w:color w:val="222222"/>
          <w:sz w:val="22"/>
          <w:szCs w:val="22"/>
        </w:rPr>
        <w:t xml:space="preserve"> and </w:t>
      </w:r>
      <w:r w:rsidR="00A54E9F" w:rsidRPr="008B686F">
        <w:rPr>
          <w:rFonts w:asciiTheme="majorHAnsi" w:hAnsiTheme="majorHAnsi" w:cs="Arial"/>
          <w:color w:val="222222"/>
          <w:sz w:val="22"/>
          <w:szCs w:val="22"/>
        </w:rPr>
        <w:t>capacity of staff to respond, which requires concerted efforts to raise awareness</w:t>
      </w:r>
      <w:r w:rsidR="00D74B17" w:rsidRPr="008B686F">
        <w:rPr>
          <w:rFonts w:asciiTheme="majorHAnsi" w:hAnsiTheme="majorHAnsi" w:cs="Arial"/>
          <w:color w:val="222222"/>
          <w:sz w:val="22"/>
          <w:szCs w:val="22"/>
        </w:rPr>
        <w:t>, develop materials, and</w:t>
      </w:r>
      <w:r w:rsidR="00A54E9F" w:rsidRPr="008B686F">
        <w:rPr>
          <w:rFonts w:asciiTheme="majorHAnsi" w:hAnsiTheme="majorHAnsi" w:cs="Arial"/>
          <w:color w:val="222222"/>
          <w:sz w:val="22"/>
          <w:szCs w:val="22"/>
        </w:rPr>
        <w:t xml:space="preserve"> change social attitudes</w:t>
      </w:r>
      <w:r w:rsidR="00D74B17" w:rsidRPr="008B686F">
        <w:rPr>
          <w:rFonts w:asciiTheme="majorHAnsi" w:hAnsiTheme="majorHAnsi" w:cs="Arial"/>
          <w:color w:val="222222"/>
          <w:sz w:val="22"/>
          <w:szCs w:val="22"/>
        </w:rPr>
        <w:t xml:space="preserve"> towards </w:t>
      </w:r>
      <w:r w:rsidR="007C0FBB" w:rsidRPr="008B686F">
        <w:rPr>
          <w:rFonts w:asciiTheme="majorHAnsi" w:hAnsiTheme="majorHAnsi" w:cs="Arial"/>
          <w:color w:val="222222"/>
          <w:sz w:val="22"/>
          <w:szCs w:val="22"/>
        </w:rPr>
        <w:t>girls</w:t>
      </w:r>
      <w:r w:rsidR="00D74B17" w:rsidRPr="008B686F">
        <w:rPr>
          <w:rFonts w:asciiTheme="majorHAnsi" w:hAnsiTheme="majorHAnsi" w:cs="Arial"/>
          <w:color w:val="222222"/>
          <w:sz w:val="22"/>
          <w:szCs w:val="22"/>
        </w:rPr>
        <w:t xml:space="preserve"> with disabilities.</w:t>
      </w:r>
      <w:r w:rsidR="00A54E9F" w:rsidRPr="008B686F">
        <w:rPr>
          <w:rFonts w:asciiTheme="majorHAnsi" w:hAnsiTheme="majorHAnsi" w:cs="Arial"/>
          <w:color w:val="222222"/>
          <w:sz w:val="22"/>
          <w:szCs w:val="22"/>
        </w:rPr>
        <w:t xml:space="preserve"> </w:t>
      </w:r>
      <w:r w:rsidR="00F83848" w:rsidRPr="008B686F">
        <w:rPr>
          <w:rFonts w:asciiTheme="majorHAnsi" w:hAnsiTheme="majorHAnsi" w:cs="Arial"/>
          <w:color w:val="222222"/>
          <w:sz w:val="22"/>
          <w:szCs w:val="22"/>
        </w:rPr>
        <w:t xml:space="preserve">A lack of local level DPOs </w:t>
      </w:r>
      <w:r w:rsidR="004529C7" w:rsidRPr="008B686F">
        <w:rPr>
          <w:rFonts w:asciiTheme="majorHAnsi" w:hAnsiTheme="majorHAnsi" w:cs="Arial"/>
          <w:color w:val="222222"/>
          <w:sz w:val="22"/>
          <w:szCs w:val="22"/>
        </w:rPr>
        <w:t xml:space="preserve">limits local support to address </w:t>
      </w:r>
      <w:r w:rsidR="00F83848" w:rsidRPr="008B686F">
        <w:rPr>
          <w:rFonts w:asciiTheme="majorHAnsi" w:hAnsiTheme="majorHAnsi" w:cs="Arial"/>
          <w:color w:val="222222"/>
          <w:sz w:val="22"/>
          <w:szCs w:val="22"/>
        </w:rPr>
        <w:t>these challenges.</w:t>
      </w:r>
      <w:r w:rsidR="00F83848">
        <w:rPr>
          <w:rFonts w:asciiTheme="majorHAnsi" w:hAnsiTheme="majorHAnsi" w:cs="Arial"/>
          <w:color w:val="222222"/>
          <w:sz w:val="22"/>
          <w:szCs w:val="22"/>
        </w:rPr>
        <w:t xml:space="preserve"> </w:t>
      </w:r>
    </w:p>
    <w:p w14:paraId="02AE76F8" w14:textId="77777777" w:rsidR="0040436E" w:rsidRPr="00361994" w:rsidRDefault="0040436E" w:rsidP="00A54E9F">
      <w:pPr>
        <w:shd w:val="clear" w:color="auto" w:fill="FFFFFF"/>
        <w:spacing w:after="0" w:line="259" w:lineRule="auto"/>
        <w:jc w:val="both"/>
        <w:rPr>
          <w:rFonts w:asciiTheme="majorHAnsi" w:hAnsiTheme="majorHAnsi" w:cs="Arial"/>
          <w:color w:val="222222"/>
          <w:sz w:val="22"/>
          <w:szCs w:val="22"/>
        </w:rPr>
      </w:pPr>
    </w:p>
    <w:p w14:paraId="5EC659C4" w14:textId="5F0F9596" w:rsidR="00A54E9F" w:rsidRDefault="00A54E9F" w:rsidP="00A54E9F">
      <w:pPr>
        <w:shd w:val="clear" w:color="auto" w:fill="FFFFFF"/>
        <w:spacing w:line="259" w:lineRule="auto"/>
        <w:jc w:val="both"/>
        <w:rPr>
          <w:rFonts w:asciiTheme="majorHAnsi" w:hAnsiTheme="majorHAnsi" w:cs="Arial"/>
          <w:color w:val="222222"/>
          <w:sz w:val="22"/>
          <w:szCs w:val="22"/>
        </w:rPr>
      </w:pPr>
      <w:r w:rsidRPr="0040436E">
        <w:rPr>
          <w:rFonts w:asciiTheme="majorHAnsi" w:hAnsiTheme="majorHAnsi" w:cs="Arial"/>
          <w:b/>
          <w:color w:val="222222"/>
          <w:sz w:val="22"/>
          <w:szCs w:val="22"/>
        </w:rPr>
        <w:t>KPI</w:t>
      </w:r>
      <w:r w:rsidRPr="00361994">
        <w:rPr>
          <w:rFonts w:asciiTheme="majorHAnsi" w:hAnsiTheme="majorHAnsi" w:cs="Arial"/>
          <w:color w:val="222222"/>
          <w:sz w:val="22"/>
          <w:szCs w:val="22"/>
        </w:rPr>
        <w:t xml:space="preserve"> </w:t>
      </w:r>
      <w:r w:rsidR="0040436E">
        <w:rPr>
          <w:rFonts w:asciiTheme="majorHAnsi" w:hAnsiTheme="majorHAnsi" w:cs="Arial"/>
          <w:color w:val="222222"/>
          <w:sz w:val="22"/>
          <w:szCs w:val="22"/>
        </w:rPr>
        <w:t>(Theme 1) have also reported challenges including</w:t>
      </w:r>
      <w:r w:rsidRPr="00361994">
        <w:rPr>
          <w:rFonts w:asciiTheme="majorHAnsi" w:hAnsiTheme="majorHAnsi" w:cs="Arial"/>
          <w:color w:val="222222"/>
          <w:sz w:val="22"/>
          <w:szCs w:val="22"/>
        </w:rPr>
        <w:t xml:space="preserve"> the limited number of paralegals available to accompany victims to ensure they receive fair legal process and proper treatment. KPI have reported that service providers often refuse women with disabilities the right to have a paralegal present during consultations or medical examinations.</w:t>
      </w:r>
    </w:p>
    <w:p w14:paraId="5149EA04" w14:textId="73A87D2D" w:rsidR="006E73BA" w:rsidRDefault="006E73BA" w:rsidP="006E73BA">
      <w:pPr>
        <w:shd w:val="clear" w:color="auto" w:fill="FFFFFF"/>
        <w:spacing w:line="276" w:lineRule="auto"/>
        <w:jc w:val="both"/>
        <w:rPr>
          <w:rFonts w:asciiTheme="majorHAnsi" w:hAnsiTheme="majorHAnsi" w:cs="Arial"/>
          <w:color w:val="222222"/>
          <w:sz w:val="22"/>
          <w:szCs w:val="22"/>
        </w:rPr>
      </w:pPr>
      <w:r w:rsidRPr="0044356F">
        <w:rPr>
          <w:rFonts w:asciiTheme="majorHAnsi" w:hAnsiTheme="majorHAnsi" w:cs="Arial"/>
          <w:noProof/>
          <w:color w:val="222222"/>
          <w:sz w:val="22"/>
          <w:szCs w:val="22"/>
          <w:lang w:eastAsia="en-AU"/>
        </w:rPr>
        <mc:AlternateContent>
          <mc:Choice Requires="wps">
            <w:drawing>
              <wp:anchor distT="45720" distB="45720" distL="114300" distR="114300" simplePos="0" relativeHeight="251660288" behindDoc="0" locked="0" layoutInCell="1" allowOverlap="1" wp14:anchorId="1BA36EDA" wp14:editId="67B4B916">
                <wp:simplePos x="0" y="0"/>
                <wp:positionH relativeFrom="column">
                  <wp:posOffset>-114300</wp:posOffset>
                </wp:positionH>
                <wp:positionV relativeFrom="paragraph">
                  <wp:posOffset>234315</wp:posOffset>
                </wp:positionV>
                <wp:extent cx="5800725" cy="70104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7010400"/>
                        </a:xfrm>
                        <a:prstGeom prst="rect">
                          <a:avLst/>
                        </a:prstGeom>
                        <a:solidFill>
                          <a:srgbClr val="FFFFFF"/>
                        </a:solidFill>
                        <a:ln w="9525">
                          <a:solidFill>
                            <a:srgbClr val="000000"/>
                          </a:solidFill>
                          <a:miter lim="800000"/>
                          <a:headEnd/>
                          <a:tailEnd/>
                        </a:ln>
                      </wps:spPr>
                      <wps:txbx>
                        <w:txbxContent>
                          <w:p w14:paraId="1C5D865D" w14:textId="4B3F86BC" w:rsidR="00F628C8" w:rsidRDefault="00F628C8" w:rsidP="00F83081">
                            <w:pPr>
                              <w:spacing w:before="200"/>
                              <w:jc w:val="center"/>
                              <w:rPr>
                                <w:rFonts w:asciiTheme="majorHAnsi" w:hAnsiTheme="majorHAnsi" w:cs="Arial"/>
                                <w:b/>
                                <w:color w:val="222222"/>
                                <w:sz w:val="22"/>
                                <w:szCs w:val="22"/>
                              </w:rPr>
                            </w:pPr>
                            <w:r>
                              <w:rPr>
                                <w:rFonts w:asciiTheme="majorHAnsi" w:hAnsiTheme="majorHAnsi" w:cs="Arial"/>
                                <w:b/>
                                <w:color w:val="222222"/>
                                <w:sz w:val="22"/>
                                <w:szCs w:val="22"/>
                              </w:rPr>
                              <w:t>Box 3</w:t>
                            </w:r>
                            <w:r w:rsidRPr="00B9383D">
                              <w:rPr>
                                <w:rFonts w:asciiTheme="majorHAnsi" w:hAnsiTheme="majorHAnsi" w:cs="Arial"/>
                                <w:b/>
                                <w:color w:val="222222"/>
                                <w:sz w:val="22"/>
                                <w:szCs w:val="22"/>
                              </w:rPr>
                              <w:t>:</w:t>
                            </w:r>
                            <w:r>
                              <w:rPr>
                                <w:rFonts w:asciiTheme="majorHAnsi" w:hAnsiTheme="majorHAnsi" w:cs="Arial"/>
                                <w:b/>
                                <w:color w:val="222222"/>
                                <w:sz w:val="22"/>
                                <w:szCs w:val="22"/>
                              </w:rPr>
                              <w:t xml:space="preserve">  </w:t>
                            </w:r>
                            <w:r w:rsidRPr="0044356F">
                              <w:rPr>
                                <w:rFonts w:asciiTheme="majorHAnsi" w:hAnsiTheme="majorHAnsi" w:cs="Arial"/>
                                <w:b/>
                                <w:color w:val="222222"/>
                                <w:sz w:val="22"/>
                                <w:szCs w:val="22"/>
                              </w:rPr>
                              <w:t>Raising the voice and influence of People with disabilities</w:t>
                            </w:r>
                            <w:r>
                              <w:rPr>
                                <w:rFonts w:asciiTheme="majorHAnsi" w:hAnsiTheme="majorHAnsi" w:cs="Arial"/>
                                <w:b/>
                                <w:color w:val="222222"/>
                                <w:sz w:val="22"/>
                                <w:szCs w:val="22"/>
                              </w:rPr>
                              <w:t xml:space="preserve"> − </w:t>
                            </w:r>
                            <w:r w:rsidRPr="0044356F">
                              <w:rPr>
                                <w:rFonts w:asciiTheme="majorHAnsi" w:hAnsiTheme="majorHAnsi" w:cs="Arial"/>
                                <w:b/>
                                <w:color w:val="222222"/>
                                <w:sz w:val="22"/>
                                <w:szCs w:val="22"/>
                              </w:rPr>
                              <w:t xml:space="preserve">A Participatory Recess </w:t>
                            </w:r>
                            <w:r>
                              <w:rPr>
                                <w:rFonts w:asciiTheme="majorHAnsi" w:hAnsiTheme="majorHAnsi" w:cs="Arial"/>
                                <w:b/>
                                <w:color w:val="222222"/>
                                <w:sz w:val="22"/>
                                <w:szCs w:val="22"/>
                              </w:rPr>
                              <w:t xml:space="preserve">with Parliamentarians </w:t>
                            </w:r>
                            <w:r w:rsidRPr="0044356F">
                              <w:rPr>
                                <w:rFonts w:asciiTheme="majorHAnsi" w:hAnsiTheme="majorHAnsi" w:cs="Arial"/>
                                <w:b/>
                                <w:color w:val="222222"/>
                                <w:sz w:val="22"/>
                                <w:szCs w:val="22"/>
                              </w:rPr>
                              <w:t>in Jogjakarta</w:t>
                            </w:r>
                          </w:p>
                          <w:p w14:paraId="4AF861F8" w14:textId="77777777" w:rsidR="00F628C8" w:rsidRDefault="00F628C8" w:rsidP="006E73BA">
                            <w:pPr>
                              <w:rPr>
                                <w:rFonts w:asciiTheme="majorHAnsi" w:hAnsiTheme="majorHAnsi" w:cs="Arial"/>
                                <w:b/>
                                <w:color w:val="222222"/>
                                <w:sz w:val="22"/>
                                <w:szCs w:val="22"/>
                              </w:rPr>
                            </w:pPr>
                          </w:p>
                          <w:p w14:paraId="35D34C2C" w14:textId="77777777" w:rsidR="00F628C8" w:rsidRDefault="00F628C8" w:rsidP="006E73BA">
                            <w:pPr>
                              <w:jc w:val="both"/>
                              <w:rPr>
                                <w:rFonts w:asciiTheme="majorHAnsi" w:hAnsiTheme="majorHAnsi" w:cs="Arial"/>
                                <w:sz w:val="22"/>
                                <w:szCs w:val="22"/>
                              </w:rPr>
                            </w:pPr>
                            <w:r>
                              <w:rPr>
                                <w:noProof/>
                                <w:lang w:eastAsia="en-AU"/>
                              </w:rPr>
                              <w:drawing>
                                <wp:inline distT="0" distB="0" distL="0" distR="0" wp14:anchorId="55E9F0C9" wp14:editId="2B90567F">
                                  <wp:extent cx="1037967" cy="980303"/>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email">
                                            <a:extLst>
                                              <a:ext uri="{28A0092B-C50C-407E-A947-70E740481C1C}">
                                                <a14:useLocalDpi xmlns:a14="http://schemas.microsoft.com/office/drawing/2010/main"/>
                                              </a:ext>
                                            </a:extLst>
                                          </a:blip>
                                          <a:stretch>
                                            <a:fillRect/>
                                          </a:stretch>
                                        </pic:blipFill>
                                        <pic:spPr>
                                          <a:xfrm>
                                            <a:off x="0" y="0"/>
                                            <a:ext cx="1039400" cy="981657"/>
                                          </a:xfrm>
                                          <a:prstGeom prst="rect">
                                            <a:avLst/>
                                          </a:prstGeom>
                                        </pic:spPr>
                                      </pic:pic>
                                    </a:graphicData>
                                  </a:graphic>
                                </wp:inline>
                              </w:drawing>
                            </w:r>
                            <w:r>
                              <w:rPr>
                                <w:noProof/>
                                <w:lang w:eastAsia="en-AU"/>
                              </w:rPr>
                              <w:drawing>
                                <wp:inline distT="0" distB="0" distL="0" distR="0" wp14:anchorId="1568F23E" wp14:editId="047A5756">
                                  <wp:extent cx="939113" cy="99677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email">
                                            <a:extLst>
                                              <a:ext uri="{28A0092B-C50C-407E-A947-70E740481C1C}">
                                                <a14:useLocalDpi xmlns:a14="http://schemas.microsoft.com/office/drawing/2010/main"/>
                                              </a:ext>
                                            </a:extLst>
                                          </a:blip>
                                          <a:stretch>
                                            <a:fillRect/>
                                          </a:stretch>
                                        </pic:blipFill>
                                        <pic:spPr>
                                          <a:xfrm>
                                            <a:off x="0" y="0"/>
                                            <a:ext cx="941553" cy="999367"/>
                                          </a:xfrm>
                                          <a:prstGeom prst="rect">
                                            <a:avLst/>
                                          </a:prstGeom>
                                        </pic:spPr>
                                      </pic:pic>
                                    </a:graphicData>
                                  </a:graphic>
                                </wp:inline>
                              </w:drawing>
                            </w:r>
                            <w:r>
                              <w:rPr>
                                <w:noProof/>
                                <w:lang w:eastAsia="en-AU"/>
                              </w:rPr>
                              <w:drawing>
                                <wp:inline distT="0" distB="0" distL="0" distR="0" wp14:anchorId="10D356E3" wp14:editId="2B2F31A9">
                                  <wp:extent cx="766119" cy="873211"/>
                                  <wp:effectExtent l="0" t="0" r="0" b="3175"/>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email">
                                            <a:extLst>
                                              <a:ext uri="{28A0092B-C50C-407E-A947-70E740481C1C}">
                                                <a14:useLocalDpi xmlns:a14="http://schemas.microsoft.com/office/drawing/2010/main"/>
                                              </a:ext>
                                            </a:extLst>
                                          </a:blip>
                                          <a:stretch>
                                            <a:fillRect/>
                                          </a:stretch>
                                        </pic:blipFill>
                                        <pic:spPr>
                                          <a:xfrm>
                                            <a:off x="0" y="0"/>
                                            <a:ext cx="767771" cy="875094"/>
                                          </a:xfrm>
                                          <a:prstGeom prst="rect">
                                            <a:avLst/>
                                          </a:prstGeom>
                                        </pic:spPr>
                                      </pic:pic>
                                    </a:graphicData>
                                  </a:graphic>
                                </wp:inline>
                              </w:drawing>
                            </w:r>
                          </w:p>
                          <w:p w14:paraId="061E0F1A" w14:textId="0ABE706E" w:rsidR="00F628C8" w:rsidRPr="00E4668D" w:rsidRDefault="00F628C8" w:rsidP="006E73BA">
                            <w:pPr>
                              <w:jc w:val="both"/>
                              <w:rPr>
                                <w:rFonts w:asciiTheme="majorHAnsi" w:hAnsiTheme="majorHAnsi" w:cs="Arial"/>
                                <w:sz w:val="21"/>
                                <w:szCs w:val="21"/>
                              </w:rPr>
                            </w:pPr>
                            <w:r w:rsidRPr="00E4668D">
                              <w:rPr>
                                <w:rFonts w:asciiTheme="majorHAnsi" w:hAnsiTheme="majorHAnsi" w:cs="Arial"/>
                                <w:sz w:val="21"/>
                                <w:szCs w:val="21"/>
                              </w:rPr>
                              <w:t>On 29 May 2018, Y. Gustan Ganda S.T, a member of the Sleman Local Parliament (DPRD) in Yogyakarta, held a Participatory Recess with people with disabilities in Gamping Sub-district, with support from MAMPU Partner</w:t>
                            </w:r>
                            <w:r>
                              <w:rPr>
                                <w:rFonts w:asciiTheme="majorHAnsi" w:hAnsiTheme="majorHAnsi" w:cs="Arial"/>
                                <w:sz w:val="21"/>
                                <w:szCs w:val="21"/>
                              </w:rPr>
                              <w:t>s</w:t>
                            </w:r>
                            <w:r w:rsidRPr="00E4668D">
                              <w:rPr>
                                <w:rFonts w:asciiTheme="majorHAnsi" w:hAnsiTheme="majorHAnsi" w:cs="Arial"/>
                                <w:sz w:val="21"/>
                                <w:szCs w:val="21"/>
                              </w:rPr>
                              <w:t xml:space="preserve"> CIQAL and BaKTI. The Participatory Recess approach was developed by MAMPU Partner BaKTI to build closer connection with local members of parliament with their constituents so that the needs of women and other marginalized groups are included in the region’s work programs and budgets.</w:t>
                            </w:r>
                          </w:p>
                          <w:p w14:paraId="4A360720" w14:textId="4ECC4338" w:rsidR="00F628C8" w:rsidRPr="00E4668D" w:rsidRDefault="00F628C8" w:rsidP="006E73BA">
                            <w:pPr>
                              <w:jc w:val="both"/>
                              <w:rPr>
                                <w:rFonts w:asciiTheme="majorHAnsi" w:hAnsiTheme="majorHAnsi" w:cs="Arial"/>
                                <w:sz w:val="21"/>
                                <w:szCs w:val="21"/>
                              </w:rPr>
                            </w:pPr>
                            <w:r w:rsidRPr="00E4668D">
                              <w:rPr>
                                <w:rFonts w:asciiTheme="majorHAnsi" w:hAnsiTheme="majorHAnsi" w:cs="Arial"/>
                                <w:sz w:val="21"/>
                                <w:szCs w:val="21"/>
                              </w:rPr>
                              <w:t>The Participatory Recess in Sleman with the disability community was designed to bring people with disabilities and policy makers together to explore potential empowerment programs for people with disabilities and their families in Sleman District.</w:t>
                            </w:r>
                          </w:p>
                          <w:p w14:paraId="15BC36B0" w14:textId="522CACD0" w:rsidR="00F628C8" w:rsidRPr="00E4668D" w:rsidRDefault="00F628C8" w:rsidP="006E73BA">
                            <w:pPr>
                              <w:jc w:val="both"/>
                              <w:rPr>
                                <w:rFonts w:asciiTheme="majorHAnsi" w:hAnsiTheme="majorHAnsi" w:cs="Arial"/>
                                <w:sz w:val="21"/>
                                <w:szCs w:val="21"/>
                              </w:rPr>
                            </w:pPr>
                            <w:r w:rsidRPr="00E4668D">
                              <w:rPr>
                                <w:rFonts w:asciiTheme="majorHAnsi" w:hAnsiTheme="majorHAnsi" w:cs="Arial"/>
                                <w:sz w:val="21"/>
                                <w:szCs w:val="21"/>
                              </w:rPr>
                              <w:t xml:space="preserve">During the forum, participants with disabilities raised awareness with their local member of the barriers they encounter causing them to be excluded from social, education and economic areas of life. Socially, people with disabilities are often bullied, experience violence and are ostracised from society because they are viewed as a </w:t>
                            </w:r>
                            <w:r>
                              <w:rPr>
                                <w:rFonts w:asciiTheme="majorHAnsi" w:hAnsiTheme="majorHAnsi" w:cs="Arial"/>
                                <w:sz w:val="21"/>
                                <w:szCs w:val="21"/>
                              </w:rPr>
                              <w:t>“</w:t>
                            </w:r>
                            <w:r w:rsidRPr="00E4668D">
                              <w:rPr>
                                <w:rFonts w:asciiTheme="majorHAnsi" w:hAnsiTheme="majorHAnsi" w:cs="Arial"/>
                                <w:sz w:val="21"/>
                                <w:szCs w:val="21"/>
                              </w:rPr>
                              <w:t>nuisance</w:t>
                            </w:r>
                            <w:r>
                              <w:rPr>
                                <w:rFonts w:asciiTheme="majorHAnsi" w:hAnsiTheme="majorHAnsi" w:cs="Arial"/>
                                <w:sz w:val="21"/>
                                <w:szCs w:val="21"/>
                              </w:rPr>
                              <w:t>”</w:t>
                            </w:r>
                            <w:r w:rsidRPr="00E4668D">
                              <w:rPr>
                                <w:rFonts w:asciiTheme="majorHAnsi" w:hAnsiTheme="majorHAnsi" w:cs="Arial"/>
                                <w:sz w:val="21"/>
                                <w:szCs w:val="21"/>
                              </w:rPr>
                              <w:t xml:space="preserve"> and </w:t>
                            </w:r>
                            <w:r>
                              <w:rPr>
                                <w:rFonts w:asciiTheme="majorHAnsi" w:hAnsiTheme="majorHAnsi" w:cs="Arial"/>
                                <w:sz w:val="21"/>
                                <w:szCs w:val="21"/>
                              </w:rPr>
                              <w:t>“</w:t>
                            </w:r>
                            <w:r w:rsidRPr="00E4668D">
                              <w:rPr>
                                <w:rFonts w:asciiTheme="majorHAnsi" w:hAnsiTheme="majorHAnsi" w:cs="Arial"/>
                                <w:sz w:val="21"/>
                                <w:szCs w:val="21"/>
                              </w:rPr>
                              <w:t>disruptive</w:t>
                            </w:r>
                            <w:r>
                              <w:rPr>
                                <w:rFonts w:asciiTheme="majorHAnsi" w:hAnsiTheme="majorHAnsi" w:cs="Arial"/>
                                <w:sz w:val="21"/>
                                <w:szCs w:val="21"/>
                              </w:rPr>
                              <w:t>”</w:t>
                            </w:r>
                            <w:r w:rsidRPr="00E4668D">
                              <w:rPr>
                                <w:rFonts w:asciiTheme="majorHAnsi" w:hAnsiTheme="majorHAnsi" w:cs="Arial"/>
                                <w:sz w:val="21"/>
                                <w:szCs w:val="21"/>
                              </w:rPr>
                              <w:t xml:space="preserve">. This makes it difficult for families with members who have disabilities to establish and maintain good relations with the surrounding community. </w:t>
                            </w:r>
                          </w:p>
                          <w:p w14:paraId="708AAC2A" w14:textId="63A52BB9" w:rsidR="00F628C8" w:rsidRPr="00E4668D" w:rsidRDefault="00F628C8" w:rsidP="006E73BA">
                            <w:pPr>
                              <w:jc w:val="both"/>
                              <w:rPr>
                                <w:rFonts w:asciiTheme="majorHAnsi" w:hAnsiTheme="majorHAnsi" w:cs="Arial"/>
                                <w:sz w:val="21"/>
                                <w:szCs w:val="21"/>
                              </w:rPr>
                            </w:pPr>
                            <w:r w:rsidRPr="00E4668D">
                              <w:rPr>
                                <w:rFonts w:asciiTheme="majorHAnsi" w:hAnsiTheme="majorHAnsi" w:cs="Arial"/>
                                <w:sz w:val="21"/>
                                <w:szCs w:val="21"/>
                              </w:rPr>
                              <w:t xml:space="preserve">Families of children with disabilities are not aware of options for education such as inclusive education and Special Schools (SLB). Furthermore despite being SLB schools, the facilities and infrastructure are not always accessible for people with disabilities. </w:t>
                            </w:r>
                          </w:p>
                          <w:p w14:paraId="12FBCA3C" w14:textId="16EE7EA2" w:rsidR="00F628C8" w:rsidRPr="00E4668D" w:rsidRDefault="00F628C8" w:rsidP="006E73BA">
                            <w:pPr>
                              <w:jc w:val="both"/>
                              <w:rPr>
                                <w:rFonts w:asciiTheme="majorHAnsi" w:hAnsiTheme="majorHAnsi" w:cs="Arial"/>
                                <w:sz w:val="21"/>
                                <w:szCs w:val="21"/>
                              </w:rPr>
                            </w:pPr>
                            <w:r w:rsidRPr="00E4668D">
                              <w:rPr>
                                <w:rFonts w:asciiTheme="majorHAnsi" w:hAnsiTheme="majorHAnsi" w:cs="Arial"/>
                                <w:sz w:val="21"/>
                                <w:szCs w:val="21"/>
                              </w:rPr>
                              <w:t xml:space="preserve">As a result of their poor access to education, being socially ostracised and victimised, they lacked the skills and education to take up decent work and employment opportunities, </w:t>
                            </w:r>
                            <w:r>
                              <w:rPr>
                                <w:rFonts w:asciiTheme="majorHAnsi" w:hAnsiTheme="majorHAnsi" w:cs="Arial"/>
                                <w:sz w:val="21"/>
                                <w:szCs w:val="21"/>
                              </w:rPr>
                              <w:t xml:space="preserve">and </w:t>
                            </w:r>
                            <w:r w:rsidRPr="00E4668D">
                              <w:rPr>
                                <w:rFonts w:asciiTheme="majorHAnsi" w:hAnsiTheme="majorHAnsi" w:cs="Arial"/>
                                <w:sz w:val="21"/>
                                <w:szCs w:val="21"/>
                              </w:rPr>
                              <w:t xml:space="preserve">as a result they and their families are trapped in a cycle of poverty. </w:t>
                            </w:r>
                          </w:p>
                          <w:p w14:paraId="608A26C1" w14:textId="7B59D743" w:rsidR="00F628C8" w:rsidRPr="00E4668D" w:rsidRDefault="00F628C8" w:rsidP="006E73BA">
                            <w:pPr>
                              <w:jc w:val="both"/>
                              <w:rPr>
                                <w:rFonts w:ascii="Arial" w:hAnsi="Arial" w:cs="Arial"/>
                                <w:sz w:val="21"/>
                                <w:szCs w:val="21"/>
                              </w:rPr>
                            </w:pPr>
                            <w:r w:rsidRPr="00E4668D">
                              <w:rPr>
                                <w:rFonts w:asciiTheme="majorHAnsi" w:hAnsiTheme="majorHAnsi" w:cs="Arial"/>
                                <w:sz w:val="21"/>
                                <w:szCs w:val="21"/>
                              </w:rPr>
                              <w:t>The discussion forum put forward a number of solutions to support people with disabilities in their communities such as dissemination of information about disability issues, routine meetings for families that have members with disabilities, disability-specific health insurance, provision of budgets for improvement of SLB facilities and infrastructure, improving access to business capital loans, and increasing job skills for persons with disabilities</w:t>
                            </w:r>
                            <w:r w:rsidRPr="00E4668D">
                              <w:rPr>
                                <w:rFonts w:ascii="Arial" w:hAnsi="Arial" w:cs="Arial"/>
                                <w:sz w:val="21"/>
                                <w:szCs w:val="21"/>
                              </w:rPr>
                              <w:t>.</w:t>
                            </w:r>
                          </w:p>
                          <w:p w14:paraId="2EFD947A" w14:textId="0622C7C3" w:rsidR="00F628C8" w:rsidRPr="00E4668D" w:rsidRDefault="00F628C8" w:rsidP="00F83081">
                            <w:pPr>
                              <w:spacing w:after="240"/>
                              <w:jc w:val="both"/>
                              <w:rPr>
                                <w:rFonts w:asciiTheme="majorHAnsi" w:hAnsiTheme="majorHAnsi" w:cs="Arial"/>
                                <w:sz w:val="21"/>
                                <w:szCs w:val="21"/>
                              </w:rPr>
                            </w:pPr>
                            <w:r w:rsidRPr="00E4668D">
                              <w:rPr>
                                <w:rFonts w:asciiTheme="majorHAnsi" w:hAnsiTheme="majorHAnsi" w:cs="Arial"/>
                                <w:sz w:val="21"/>
                                <w:szCs w:val="21"/>
                              </w:rPr>
                              <w:t>The results of the discussions and their conclusions are summarized in a document providing a reference for parliamentarians in drawing up plans and budgets for development in the region. Gustan Ganda promised that the development planning will include proposals submitted by the disability constituents group (</w:t>
                            </w:r>
                            <w:r w:rsidRPr="00E4668D">
                              <w:rPr>
                                <w:rFonts w:asciiTheme="majorHAnsi" w:hAnsiTheme="majorHAnsi" w:cs="Arial"/>
                                <w:i/>
                                <w:sz w:val="21"/>
                                <w:szCs w:val="21"/>
                              </w:rPr>
                              <w:t>kelompok ckonstituent</w:t>
                            </w:r>
                            <w:r w:rsidRPr="00E4668D">
                              <w:rPr>
                                <w:rFonts w:asciiTheme="majorHAnsi" w:hAnsiTheme="majorHAnsi" w:cs="Arial"/>
                                <w:sz w:val="21"/>
                                <w:szCs w:val="21"/>
                              </w:rPr>
                              <w:t>) in the Sleman District’s programs and budget.</w:t>
                            </w:r>
                          </w:p>
                          <w:p w14:paraId="5135E868" w14:textId="77777777" w:rsidR="00F628C8" w:rsidRPr="00B3437A" w:rsidRDefault="00F628C8" w:rsidP="006E73BA">
                            <w:pPr>
                              <w:rPr>
                                <w:rFonts w:asciiTheme="majorHAnsi" w:hAnsiTheme="majorHAnsi" w:cs="Arial"/>
                                <w:color w:val="22222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36EDA" id="_x0000_s1033" type="#_x0000_t202" style="position:absolute;left:0;text-align:left;margin-left:-9pt;margin-top:18.45pt;width:456.75pt;height:55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">
                <v:textbox>
                  <w:txbxContent>
                    <w:p w14:paraId="1C5D865D" w14:textId="4B3F86BC" w:rsidR="00F628C8" w:rsidRDefault="00F628C8" w:rsidP="00F83081">
                      <w:pPr>
                        <w:spacing w:before="200"/>
                        <w:jc w:val="center"/>
                        <w:rPr>
                          <w:rFonts w:asciiTheme="majorHAnsi" w:hAnsiTheme="majorHAnsi" w:cs="Arial"/>
                          <w:b/>
                          <w:color w:val="222222"/>
                          <w:sz w:val="22"/>
                          <w:szCs w:val="22"/>
                        </w:rPr>
                      </w:pPr>
                      <w:r>
                        <w:rPr>
                          <w:rFonts w:asciiTheme="majorHAnsi" w:hAnsiTheme="majorHAnsi" w:cs="Arial"/>
                          <w:b/>
                          <w:color w:val="222222"/>
                          <w:sz w:val="22"/>
                          <w:szCs w:val="22"/>
                        </w:rPr>
                        <w:t>Box 3</w:t>
                      </w:r>
                      <w:r w:rsidRPr="00B9383D">
                        <w:rPr>
                          <w:rFonts w:asciiTheme="majorHAnsi" w:hAnsiTheme="majorHAnsi" w:cs="Arial"/>
                          <w:b/>
                          <w:color w:val="222222"/>
                          <w:sz w:val="22"/>
                          <w:szCs w:val="22"/>
                        </w:rPr>
                        <w:t>:</w:t>
                      </w:r>
                      <w:r>
                        <w:rPr>
                          <w:rFonts w:asciiTheme="majorHAnsi" w:hAnsiTheme="majorHAnsi" w:cs="Arial"/>
                          <w:b/>
                          <w:color w:val="222222"/>
                          <w:sz w:val="22"/>
                          <w:szCs w:val="22"/>
                        </w:rPr>
                        <w:t xml:space="preserve">  </w:t>
                      </w:r>
                      <w:r w:rsidRPr="0044356F">
                        <w:rPr>
                          <w:rFonts w:asciiTheme="majorHAnsi" w:hAnsiTheme="majorHAnsi" w:cs="Arial"/>
                          <w:b/>
                          <w:color w:val="222222"/>
                          <w:sz w:val="22"/>
                          <w:szCs w:val="22"/>
                        </w:rPr>
                        <w:t>Raising the voice and influence of People with disabilities</w:t>
                      </w:r>
                      <w:r>
                        <w:rPr>
                          <w:rFonts w:asciiTheme="majorHAnsi" w:hAnsiTheme="majorHAnsi" w:cs="Arial"/>
                          <w:b/>
                          <w:color w:val="222222"/>
                          <w:sz w:val="22"/>
                          <w:szCs w:val="22"/>
                        </w:rPr>
                        <w:t xml:space="preserve"> − </w:t>
                      </w:r>
                      <w:r w:rsidRPr="0044356F">
                        <w:rPr>
                          <w:rFonts w:asciiTheme="majorHAnsi" w:hAnsiTheme="majorHAnsi" w:cs="Arial"/>
                          <w:b/>
                          <w:color w:val="222222"/>
                          <w:sz w:val="22"/>
                          <w:szCs w:val="22"/>
                        </w:rPr>
                        <w:t xml:space="preserve">A Participatory Recess </w:t>
                      </w:r>
                      <w:r>
                        <w:rPr>
                          <w:rFonts w:asciiTheme="majorHAnsi" w:hAnsiTheme="majorHAnsi" w:cs="Arial"/>
                          <w:b/>
                          <w:color w:val="222222"/>
                          <w:sz w:val="22"/>
                          <w:szCs w:val="22"/>
                        </w:rPr>
                        <w:t xml:space="preserve">with Parliamentarians </w:t>
                      </w:r>
                      <w:r w:rsidRPr="0044356F">
                        <w:rPr>
                          <w:rFonts w:asciiTheme="majorHAnsi" w:hAnsiTheme="majorHAnsi" w:cs="Arial"/>
                          <w:b/>
                          <w:color w:val="222222"/>
                          <w:sz w:val="22"/>
                          <w:szCs w:val="22"/>
                        </w:rPr>
                        <w:t>in Jogjakarta</w:t>
                      </w:r>
                    </w:p>
                    <w:p w14:paraId="4AF861F8" w14:textId="77777777" w:rsidR="00F628C8" w:rsidRDefault="00F628C8" w:rsidP="006E73BA">
                      <w:pPr>
                        <w:rPr>
                          <w:rFonts w:asciiTheme="majorHAnsi" w:hAnsiTheme="majorHAnsi" w:cs="Arial"/>
                          <w:b/>
                          <w:color w:val="222222"/>
                          <w:sz w:val="22"/>
                          <w:szCs w:val="22"/>
                        </w:rPr>
                      </w:pPr>
                    </w:p>
                    <w:p w14:paraId="35D34C2C" w14:textId="77777777" w:rsidR="00F628C8" w:rsidRDefault="00F628C8" w:rsidP="006E73BA">
                      <w:pPr>
                        <w:jc w:val="both"/>
                        <w:rPr>
                          <w:rFonts w:asciiTheme="majorHAnsi" w:hAnsiTheme="majorHAnsi" w:cs="Arial"/>
                          <w:sz w:val="22"/>
                          <w:szCs w:val="22"/>
                        </w:rPr>
                      </w:pPr>
                      <w:r>
                        <w:rPr>
                          <w:noProof/>
                          <w:lang w:val="en-US"/>
                        </w:rPr>
                        <w:drawing>
                          <wp:inline distT="0" distB="0" distL="0" distR="0" wp14:anchorId="55E9F0C9" wp14:editId="1120A5F0">
                            <wp:extent cx="1037967" cy="980303"/>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9400" cy="981657"/>
                                    </a:xfrm>
                                    <a:prstGeom prst="rect">
                                      <a:avLst/>
                                    </a:prstGeom>
                                  </pic:spPr>
                                </pic:pic>
                              </a:graphicData>
                            </a:graphic>
                          </wp:inline>
                        </w:drawing>
                      </w:r>
                      <w:r>
                        <w:rPr>
                          <w:noProof/>
                          <w:lang w:val="en-US"/>
                        </w:rPr>
                        <w:drawing>
                          <wp:inline distT="0" distB="0" distL="0" distR="0" wp14:anchorId="1568F23E" wp14:editId="16217B98">
                            <wp:extent cx="939113" cy="99677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1553" cy="999367"/>
                                    </a:xfrm>
                                    <a:prstGeom prst="rect">
                                      <a:avLst/>
                                    </a:prstGeom>
                                  </pic:spPr>
                                </pic:pic>
                              </a:graphicData>
                            </a:graphic>
                          </wp:inline>
                        </w:drawing>
                      </w:r>
                      <w:r>
                        <w:rPr>
                          <w:noProof/>
                          <w:lang w:val="en-US"/>
                        </w:rPr>
                        <w:drawing>
                          <wp:inline distT="0" distB="0" distL="0" distR="0" wp14:anchorId="10D356E3" wp14:editId="11138F71">
                            <wp:extent cx="766119" cy="873211"/>
                            <wp:effectExtent l="0" t="0" r="0" b="3175"/>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7771" cy="875094"/>
                                    </a:xfrm>
                                    <a:prstGeom prst="rect">
                                      <a:avLst/>
                                    </a:prstGeom>
                                  </pic:spPr>
                                </pic:pic>
                              </a:graphicData>
                            </a:graphic>
                          </wp:inline>
                        </w:drawing>
                      </w:r>
                    </w:p>
                    <w:p w14:paraId="061E0F1A" w14:textId="0ABE706E" w:rsidR="00F628C8" w:rsidRPr="00E4668D" w:rsidRDefault="00F628C8" w:rsidP="006E73BA">
                      <w:pPr>
                        <w:jc w:val="both"/>
                        <w:rPr>
                          <w:rFonts w:asciiTheme="majorHAnsi" w:hAnsiTheme="majorHAnsi" w:cs="Arial"/>
                          <w:sz w:val="21"/>
                          <w:szCs w:val="21"/>
                        </w:rPr>
                      </w:pPr>
                      <w:r w:rsidRPr="00E4668D">
                        <w:rPr>
                          <w:rFonts w:asciiTheme="majorHAnsi" w:hAnsiTheme="majorHAnsi" w:cs="Arial"/>
                          <w:sz w:val="21"/>
                          <w:szCs w:val="21"/>
                        </w:rPr>
                        <w:t>On 29 May 2018, Y. Gustan Ganda S.T, a member of the Sleman Local Parliament (DPRD) in Yogyakarta, held a Participatory Recess with people with disabilities in Gamping Sub-district, with support from MAMPU Partner</w:t>
                      </w:r>
                      <w:r>
                        <w:rPr>
                          <w:rFonts w:asciiTheme="majorHAnsi" w:hAnsiTheme="majorHAnsi" w:cs="Arial"/>
                          <w:sz w:val="21"/>
                          <w:szCs w:val="21"/>
                        </w:rPr>
                        <w:t>s</w:t>
                      </w:r>
                      <w:r w:rsidRPr="00E4668D">
                        <w:rPr>
                          <w:rFonts w:asciiTheme="majorHAnsi" w:hAnsiTheme="majorHAnsi" w:cs="Arial"/>
                          <w:sz w:val="21"/>
                          <w:szCs w:val="21"/>
                        </w:rPr>
                        <w:t xml:space="preserve"> CIQAL and BaKTI. The Participatory Recess approach was developed by MAMPU Partner BaKTI to build closer connection with local members of parliament with their constituents so that the needs of women and other marginalized groups are included in the region’s work programs and budgets.</w:t>
                      </w:r>
                    </w:p>
                    <w:p w14:paraId="4A360720" w14:textId="4ECC4338" w:rsidR="00F628C8" w:rsidRPr="00E4668D" w:rsidRDefault="00F628C8" w:rsidP="006E73BA">
                      <w:pPr>
                        <w:jc w:val="both"/>
                        <w:rPr>
                          <w:rFonts w:asciiTheme="majorHAnsi" w:hAnsiTheme="majorHAnsi" w:cs="Arial"/>
                          <w:sz w:val="21"/>
                          <w:szCs w:val="21"/>
                        </w:rPr>
                      </w:pPr>
                      <w:r w:rsidRPr="00E4668D">
                        <w:rPr>
                          <w:rFonts w:asciiTheme="majorHAnsi" w:hAnsiTheme="majorHAnsi" w:cs="Arial"/>
                          <w:sz w:val="21"/>
                          <w:szCs w:val="21"/>
                        </w:rPr>
                        <w:t>The Participatory Recess in Sleman with the disability community was designed to bring people with disabilities and policy makers together to explore potential empowerment programs for people with disabilities and their families in Sleman District.</w:t>
                      </w:r>
                    </w:p>
                    <w:p w14:paraId="15BC36B0" w14:textId="522CACD0" w:rsidR="00F628C8" w:rsidRPr="00E4668D" w:rsidRDefault="00F628C8" w:rsidP="006E73BA">
                      <w:pPr>
                        <w:jc w:val="both"/>
                        <w:rPr>
                          <w:rFonts w:asciiTheme="majorHAnsi" w:hAnsiTheme="majorHAnsi" w:cs="Arial"/>
                          <w:sz w:val="21"/>
                          <w:szCs w:val="21"/>
                        </w:rPr>
                      </w:pPr>
                      <w:r w:rsidRPr="00E4668D">
                        <w:rPr>
                          <w:rFonts w:asciiTheme="majorHAnsi" w:hAnsiTheme="majorHAnsi" w:cs="Arial"/>
                          <w:sz w:val="21"/>
                          <w:szCs w:val="21"/>
                        </w:rPr>
                        <w:t xml:space="preserve">During the forum, participants with disabilities raised awareness with their local member of the barriers they encounter causing them to be excluded from social, education and economic areas of life. Socially, people with disabilities are often bullied, experience violence and are ostracised from society because they are viewed as a </w:t>
                      </w:r>
                      <w:r>
                        <w:rPr>
                          <w:rFonts w:asciiTheme="majorHAnsi" w:hAnsiTheme="majorHAnsi" w:cs="Arial"/>
                          <w:sz w:val="21"/>
                          <w:szCs w:val="21"/>
                        </w:rPr>
                        <w:t>“</w:t>
                      </w:r>
                      <w:r w:rsidRPr="00E4668D">
                        <w:rPr>
                          <w:rFonts w:asciiTheme="majorHAnsi" w:hAnsiTheme="majorHAnsi" w:cs="Arial"/>
                          <w:sz w:val="21"/>
                          <w:szCs w:val="21"/>
                        </w:rPr>
                        <w:t>nuisance</w:t>
                      </w:r>
                      <w:r>
                        <w:rPr>
                          <w:rFonts w:asciiTheme="majorHAnsi" w:hAnsiTheme="majorHAnsi" w:cs="Arial"/>
                          <w:sz w:val="21"/>
                          <w:szCs w:val="21"/>
                        </w:rPr>
                        <w:t>”</w:t>
                      </w:r>
                      <w:r w:rsidRPr="00E4668D">
                        <w:rPr>
                          <w:rFonts w:asciiTheme="majorHAnsi" w:hAnsiTheme="majorHAnsi" w:cs="Arial"/>
                          <w:sz w:val="21"/>
                          <w:szCs w:val="21"/>
                        </w:rPr>
                        <w:t xml:space="preserve"> and </w:t>
                      </w:r>
                      <w:r>
                        <w:rPr>
                          <w:rFonts w:asciiTheme="majorHAnsi" w:hAnsiTheme="majorHAnsi" w:cs="Arial"/>
                          <w:sz w:val="21"/>
                          <w:szCs w:val="21"/>
                        </w:rPr>
                        <w:t>“</w:t>
                      </w:r>
                      <w:r w:rsidRPr="00E4668D">
                        <w:rPr>
                          <w:rFonts w:asciiTheme="majorHAnsi" w:hAnsiTheme="majorHAnsi" w:cs="Arial"/>
                          <w:sz w:val="21"/>
                          <w:szCs w:val="21"/>
                        </w:rPr>
                        <w:t>disruptive</w:t>
                      </w:r>
                      <w:r>
                        <w:rPr>
                          <w:rFonts w:asciiTheme="majorHAnsi" w:hAnsiTheme="majorHAnsi" w:cs="Arial"/>
                          <w:sz w:val="21"/>
                          <w:szCs w:val="21"/>
                        </w:rPr>
                        <w:t>”</w:t>
                      </w:r>
                      <w:r w:rsidRPr="00E4668D">
                        <w:rPr>
                          <w:rFonts w:asciiTheme="majorHAnsi" w:hAnsiTheme="majorHAnsi" w:cs="Arial"/>
                          <w:sz w:val="21"/>
                          <w:szCs w:val="21"/>
                        </w:rPr>
                        <w:t xml:space="preserve">. This makes it difficult for families with members who have disabilities to establish and maintain good relations with the surrounding community. </w:t>
                      </w:r>
                    </w:p>
                    <w:p w14:paraId="708AAC2A" w14:textId="63A52BB9" w:rsidR="00F628C8" w:rsidRPr="00E4668D" w:rsidRDefault="00F628C8" w:rsidP="006E73BA">
                      <w:pPr>
                        <w:jc w:val="both"/>
                        <w:rPr>
                          <w:rFonts w:asciiTheme="majorHAnsi" w:hAnsiTheme="majorHAnsi" w:cs="Arial"/>
                          <w:sz w:val="21"/>
                          <w:szCs w:val="21"/>
                        </w:rPr>
                      </w:pPr>
                      <w:r w:rsidRPr="00E4668D">
                        <w:rPr>
                          <w:rFonts w:asciiTheme="majorHAnsi" w:hAnsiTheme="majorHAnsi" w:cs="Arial"/>
                          <w:sz w:val="21"/>
                          <w:szCs w:val="21"/>
                        </w:rPr>
                        <w:t xml:space="preserve">Families of children with disabilities are not aware of options for education such as inclusive education and Special Schools (SLB). Furthermore despite being SLB schools, the facilities and infrastructure are not always accessible for people with disabilities. </w:t>
                      </w:r>
                    </w:p>
                    <w:p w14:paraId="12FBCA3C" w14:textId="16EE7EA2" w:rsidR="00F628C8" w:rsidRPr="00E4668D" w:rsidRDefault="00F628C8" w:rsidP="006E73BA">
                      <w:pPr>
                        <w:jc w:val="both"/>
                        <w:rPr>
                          <w:rFonts w:asciiTheme="majorHAnsi" w:hAnsiTheme="majorHAnsi" w:cs="Arial"/>
                          <w:sz w:val="21"/>
                          <w:szCs w:val="21"/>
                        </w:rPr>
                      </w:pPr>
                      <w:r w:rsidRPr="00E4668D">
                        <w:rPr>
                          <w:rFonts w:asciiTheme="majorHAnsi" w:hAnsiTheme="majorHAnsi" w:cs="Arial"/>
                          <w:sz w:val="21"/>
                          <w:szCs w:val="21"/>
                        </w:rPr>
                        <w:t xml:space="preserve">As a result of their poor access to education, being socially ostracised and victimised, they lacked the skills and education to take up decent work and employment opportunities, </w:t>
                      </w:r>
                      <w:r>
                        <w:rPr>
                          <w:rFonts w:asciiTheme="majorHAnsi" w:hAnsiTheme="majorHAnsi" w:cs="Arial"/>
                          <w:sz w:val="21"/>
                          <w:szCs w:val="21"/>
                        </w:rPr>
                        <w:t xml:space="preserve">and </w:t>
                      </w:r>
                      <w:r w:rsidRPr="00E4668D">
                        <w:rPr>
                          <w:rFonts w:asciiTheme="majorHAnsi" w:hAnsiTheme="majorHAnsi" w:cs="Arial"/>
                          <w:sz w:val="21"/>
                          <w:szCs w:val="21"/>
                        </w:rPr>
                        <w:t xml:space="preserve">as a result they and their families are trapped in a cycle of poverty. </w:t>
                      </w:r>
                    </w:p>
                    <w:p w14:paraId="608A26C1" w14:textId="7B59D743" w:rsidR="00F628C8" w:rsidRPr="00E4668D" w:rsidRDefault="00F628C8" w:rsidP="006E73BA">
                      <w:pPr>
                        <w:jc w:val="both"/>
                        <w:rPr>
                          <w:rFonts w:ascii="Arial" w:hAnsi="Arial" w:cs="Arial"/>
                          <w:sz w:val="21"/>
                          <w:szCs w:val="21"/>
                        </w:rPr>
                      </w:pPr>
                      <w:r w:rsidRPr="00E4668D">
                        <w:rPr>
                          <w:rFonts w:asciiTheme="majorHAnsi" w:hAnsiTheme="majorHAnsi" w:cs="Arial"/>
                          <w:sz w:val="21"/>
                          <w:szCs w:val="21"/>
                        </w:rPr>
                        <w:t>The discussion forum put forward a number of solutions to support people with disabilities in their communities such as dissemination of information about disability issues, routine meetings for families that have members with disabilities, disability-specific health insurance, provision of budgets for improvement of SLB facilities and infrastructure, improving access to business capital loans, and increasing job skills for persons with disabilities</w:t>
                      </w:r>
                      <w:r w:rsidRPr="00E4668D">
                        <w:rPr>
                          <w:rFonts w:ascii="Arial" w:hAnsi="Arial" w:cs="Arial"/>
                          <w:sz w:val="21"/>
                          <w:szCs w:val="21"/>
                        </w:rPr>
                        <w:t>.</w:t>
                      </w:r>
                    </w:p>
                    <w:p w14:paraId="2EFD947A" w14:textId="0622C7C3" w:rsidR="00F628C8" w:rsidRPr="00E4668D" w:rsidRDefault="00F628C8" w:rsidP="00F83081">
                      <w:pPr>
                        <w:spacing w:after="240"/>
                        <w:jc w:val="both"/>
                        <w:rPr>
                          <w:rFonts w:asciiTheme="majorHAnsi" w:hAnsiTheme="majorHAnsi" w:cs="Arial"/>
                          <w:sz w:val="21"/>
                          <w:szCs w:val="21"/>
                        </w:rPr>
                      </w:pPr>
                      <w:r w:rsidRPr="00E4668D">
                        <w:rPr>
                          <w:rFonts w:asciiTheme="majorHAnsi" w:hAnsiTheme="majorHAnsi" w:cs="Arial"/>
                          <w:sz w:val="21"/>
                          <w:szCs w:val="21"/>
                        </w:rPr>
                        <w:t>The results of the discussions and their conclusions are summarized in a document providing a reference for parliamentarians in drawing up plans and budgets for development in the region. Gustan Ganda promised that the development planning will include proposals submitted by the disability constituents group (</w:t>
                      </w:r>
                      <w:r w:rsidRPr="00E4668D">
                        <w:rPr>
                          <w:rFonts w:asciiTheme="majorHAnsi" w:hAnsiTheme="majorHAnsi" w:cs="Arial"/>
                          <w:i/>
                          <w:sz w:val="21"/>
                          <w:szCs w:val="21"/>
                        </w:rPr>
                        <w:t>kelompok ckonstituent</w:t>
                      </w:r>
                      <w:r w:rsidRPr="00E4668D">
                        <w:rPr>
                          <w:rFonts w:asciiTheme="majorHAnsi" w:hAnsiTheme="majorHAnsi" w:cs="Arial"/>
                          <w:sz w:val="21"/>
                          <w:szCs w:val="21"/>
                        </w:rPr>
                        <w:t>) in the Sleman District’s programs and budget.</w:t>
                      </w:r>
                    </w:p>
                    <w:p w14:paraId="5135E868" w14:textId="77777777" w:rsidR="00F628C8" w:rsidRPr="00B3437A" w:rsidRDefault="00F628C8" w:rsidP="006E73BA">
                      <w:pPr>
                        <w:rPr>
                          <w:rFonts w:asciiTheme="majorHAnsi" w:hAnsiTheme="majorHAnsi" w:cs="Arial"/>
                          <w:color w:val="222222"/>
                          <w:sz w:val="20"/>
                          <w:szCs w:val="20"/>
                        </w:rPr>
                      </w:pPr>
                    </w:p>
                  </w:txbxContent>
                </v:textbox>
                <w10:wrap type="square"/>
              </v:shape>
            </w:pict>
          </mc:Fallback>
        </mc:AlternateContent>
      </w:r>
    </w:p>
    <w:p w14:paraId="00FF0C45" w14:textId="77777777" w:rsidR="00C062FD" w:rsidRDefault="00C062FD" w:rsidP="00E676F4">
      <w:pPr>
        <w:jc w:val="both"/>
        <w:rPr>
          <w:rFonts w:asciiTheme="majorHAnsi" w:hAnsiTheme="majorHAnsi" w:cs="Arial"/>
          <w:b/>
          <w:sz w:val="22"/>
          <w:szCs w:val="22"/>
        </w:rPr>
      </w:pPr>
    </w:p>
    <w:p w14:paraId="23EB5B0C" w14:textId="77777777" w:rsidR="00A00824" w:rsidRDefault="00A00824" w:rsidP="006E73BA">
      <w:pPr>
        <w:spacing w:after="240"/>
        <w:jc w:val="both"/>
        <w:rPr>
          <w:rFonts w:asciiTheme="majorHAnsi" w:hAnsiTheme="majorHAnsi" w:cs="Arial"/>
          <w:b/>
          <w:i/>
          <w:sz w:val="22"/>
          <w:szCs w:val="22"/>
        </w:rPr>
      </w:pPr>
    </w:p>
    <w:p w14:paraId="57998357" w14:textId="77777777" w:rsidR="006E73BA" w:rsidRPr="009D4FF0" w:rsidRDefault="006E73BA" w:rsidP="006E73BA">
      <w:pPr>
        <w:spacing w:after="240"/>
        <w:jc w:val="both"/>
        <w:rPr>
          <w:rFonts w:asciiTheme="majorHAnsi" w:hAnsiTheme="majorHAnsi" w:cs="Arial"/>
          <w:b/>
          <w:i/>
          <w:sz w:val="22"/>
          <w:szCs w:val="22"/>
        </w:rPr>
      </w:pPr>
      <w:r w:rsidRPr="009D4FF0">
        <w:rPr>
          <w:rFonts w:asciiTheme="majorHAnsi" w:hAnsiTheme="majorHAnsi" w:cs="Arial"/>
          <w:b/>
          <w:i/>
          <w:sz w:val="22"/>
          <w:szCs w:val="22"/>
        </w:rPr>
        <w:t xml:space="preserve">MAMPU’S COLLECTIVE ACTION ON GENDRE RESPONSIVE, INCUSIVE AND TRANSFORMATIVE SUSTAINABLE DEVELOPMENT GOALS </w:t>
      </w:r>
    </w:p>
    <w:p w14:paraId="37509485" w14:textId="6E352371" w:rsidR="006E73BA" w:rsidRPr="0081296B" w:rsidRDefault="006E73BA" w:rsidP="008B686F">
      <w:pPr>
        <w:spacing w:after="0" w:line="259" w:lineRule="auto"/>
        <w:ind w:right="-302"/>
        <w:jc w:val="both"/>
        <w:rPr>
          <w:rFonts w:asciiTheme="majorHAnsi" w:hAnsiTheme="majorHAnsi" w:cs="Arial"/>
          <w:color w:val="222222"/>
          <w:sz w:val="22"/>
          <w:szCs w:val="22"/>
        </w:rPr>
      </w:pPr>
      <w:r w:rsidRPr="0081296B">
        <w:rPr>
          <w:rFonts w:asciiTheme="majorHAnsi" w:hAnsiTheme="majorHAnsi" w:cs="Arial"/>
          <w:color w:val="222222"/>
          <w:sz w:val="22"/>
          <w:szCs w:val="22"/>
        </w:rPr>
        <w:t xml:space="preserve">From May to August 2018, MAMPU Partners led regional consultations in 22 </w:t>
      </w:r>
      <w:r w:rsidR="0081296B" w:rsidRPr="0081296B">
        <w:rPr>
          <w:rFonts w:asciiTheme="majorHAnsi" w:hAnsiTheme="majorHAnsi" w:cs="Arial"/>
          <w:color w:val="222222"/>
          <w:sz w:val="22"/>
          <w:szCs w:val="22"/>
        </w:rPr>
        <w:t>districts</w:t>
      </w:r>
      <w:r w:rsidRPr="0081296B">
        <w:rPr>
          <w:rFonts w:asciiTheme="majorHAnsi" w:hAnsiTheme="majorHAnsi" w:cs="Arial"/>
          <w:color w:val="222222"/>
          <w:sz w:val="22"/>
          <w:szCs w:val="22"/>
        </w:rPr>
        <w:t xml:space="preserve"> across Indonesia</w:t>
      </w:r>
      <w:r w:rsidR="004378CC">
        <w:rPr>
          <w:rFonts w:asciiTheme="majorHAnsi" w:hAnsiTheme="majorHAnsi" w:cs="Arial"/>
          <w:color w:val="222222"/>
          <w:sz w:val="22"/>
          <w:szCs w:val="22"/>
        </w:rPr>
        <w:t xml:space="preserve"> </w:t>
      </w:r>
      <w:r w:rsidR="004378CC" w:rsidRPr="004378CC">
        <w:rPr>
          <w:rFonts w:asciiTheme="majorHAnsi" w:hAnsiTheme="majorHAnsi" w:cs="Arial"/>
          <w:color w:val="222222"/>
          <w:sz w:val="22"/>
          <w:szCs w:val="22"/>
        </w:rPr>
        <w:t>on “realising gender responsive, inclusive and transformative SDGs”</w:t>
      </w:r>
      <w:r w:rsidRPr="004378CC">
        <w:rPr>
          <w:rFonts w:asciiTheme="majorHAnsi" w:hAnsiTheme="majorHAnsi" w:cs="Arial"/>
          <w:color w:val="222222"/>
          <w:sz w:val="22"/>
          <w:szCs w:val="22"/>
        </w:rPr>
        <w:t>.</w:t>
      </w:r>
      <w:r w:rsidRPr="0081296B">
        <w:rPr>
          <w:rFonts w:asciiTheme="majorHAnsi" w:hAnsiTheme="majorHAnsi" w:cs="Arial"/>
          <w:color w:val="222222"/>
          <w:sz w:val="22"/>
          <w:szCs w:val="22"/>
        </w:rPr>
        <w:t xml:space="preserve"> Multi-stakeholder consultations were held with government and development actors, including CSOs, and </w:t>
      </w:r>
      <w:r w:rsidR="006D34F9">
        <w:rPr>
          <w:rFonts w:asciiTheme="majorHAnsi" w:hAnsiTheme="majorHAnsi" w:cs="Arial"/>
          <w:color w:val="222222"/>
          <w:sz w:val="22"/>
          <w:szCs w:val="22"/>
        </w:rPr>
        <w:t xml:space="preserve">national and local </w:t>
      </w:r>
      <w:r w:rsidRPr="0081296B">
        <w:rPr>
          <w:rFonts w:asciiTheme="majorHAnsi" w:hAnsiTheme="majorHAnsi" w:cs="Arial"/>
          <w:color w:val="222222"/>
          <w:sz w:val="22"/>
          <w:szCs w:val="22"/>
        </w:rPr>
        <w:t>DPOs to ensure the most vulnerable individuals are included in all development and SDG related efforts. The participation of grassroots women and women's groups in the formulation of plans and indicators and in the implementation and monitoring of all activities is critical to ensure the process is participatory and sustainable. Lessons and achievements of MAMPU partners in advancing women’s leadership and women-centered development shared during the consultations will provide input into Indonesia’s Medium Term Development Plan 2020-2024 and Indonesia’s National Action Plan (RAN) and Road Map for SDGs Achievement in</w:t>
      </w:r>
      <w:r w:rsidRPr="0081296B">
        <w:rPr>
          <w:rFonts w:ascii="Arial" w:hAnsi="Arial" w:cs="Arial"/>
          <w:color w:val="000000"/>
          <w:sz w:val="22"/>
          <w:szCs w:val="22"/>
        </w:rPr>
        <w:t xml:space="preserve"> </w:t>
      </w:r>
      <w:r w:rsidRPr="0081296B">
        <w:rPr>
          <w:rFonts w:asciiTheme="majorHAnsi" w:hAnsiTheme="majorHAnsi" w:cs="Arial"/>
          <w:color w:val="222222"/>
          <w:sz w:val="22"/>
          <w:szCs w:val="22"/>
        </w:rPr>
        <w:t>cooperation with sub-national governments. MAMPU Partners invited DPOs to atte</w:t>
      </w:r>
      <w:r w:rsidR="0058248A">
        <w:rPr>
          <w:rFonts w:asciiTheme="majorHAnsi" w:hAnsiTheme="majorHAnsi" w:cs="Arial"/>
          <w:color w:val="222222"/>
          <w:sz w:val="22"/>
          <w:szCs w:val="22"/>
        </w:rPr>
        <w:t xml:space="preserve">nd </w:t>
      </w:r>
      <w:r w:rsidR="004378CC">
        <w:rPr>
          <w:rFonts w:asciiTheme="majorHAnsi" w:hAnsiTheme="majorHAnsi" w:cs="Arial"/>
          <w:color w:val="222222"/>
          <w:sz w:val="22"/>
          <w:szCs w:val="22"/>
        </w:rPr>
        <w:t xml:space="preserve">the consultations </w:t>
      </w:r>
      <w:r w:rsidR="0058248A">
        <w:rPr>
          <w:rFonts w:asciiTheme="majorHAnsi" w:hAnsiTheme="majorHAnsi" w:cs="Arial"/>
          <w:color w:val="222222"/>
          <w:sz w:val="22"/>
          <w:szCs w:val="22"/>
        </w:rPr>
        <w:t>in each location (see Annex 2</w:t>
      </w:r>
      <w:r w:rsidRPr="0081296B">
        <w:rPr>
          <w:rFonts w:asciiTheme="majorHAnsi" w:hAnsiTheme="majorHAnsi" w:cs="Arial"/>
          <w:color w:val="222222"/>
          <w:sz w:val="22"/>
          <w:szCs w:val="22"/>
        </w:rPr>
        <w:t xml:space="preserve">). </w:t>
      </w:r>
    </w:p>
    <w:p w14:paraId="295E8C15" w14:textId="77777777" w:rsidR="006E73BA" w:rsidRPr="00B27AFD" w:rsidRDefault="006E73BA" w:rsidP="008B686F">
      <w:pPr>
        <w:spacing w:after="0" w:line="259" w:lineRule="auto"/>
        <w:ind w:right="-302"/>
        <w:jc w:val="both"/>
        <w:rPr>
          <w:rFonts w:asciiTheme="majorHAnsi" w:hAnsiTheme="majorHAnsi" w:cs="Arial"/>
          <w:color w:val="222222"/>
          <w:sz w:val="22"/>
          <w:szCs w:val="22"/>
          <w:highlight w:val="yellow"/>
        </w:rPr>
      </w:pPr>
    </w:p>
    <w:p w14:paraId="7A3DAF3A" w14:textId="77FF4BD3" w:rsidR="001A16DF" w:rsidRPr="006443FD" w:rsidRDefault="006E73BA" w:rsidP="008B686F">
      <w:pPr>
        <w:spacing w:after="0" w:line="259" w:lineRule="auto"/>
        <w:ind w:right="-302"/>
        <w:jc w:val="both"/>
        <w:rPr>
          <w:rFonts w:asciiTheme="majorHAnsi" w:hAnsiTheme="majorHAnsi" w:cs="Arial"/>
          <w:color w:val="222222"/>
          <w:sz w:val="22"/>
          <w:szCs w:val="22"/>
        </w:rPr>
      </w:pPr>
      <w:r w:rsidRPr="006443FD">
        <w:rPr>
          <w:rFonts w:asciiTheme="majorHAnsi" w:hAnsiTheme="majorHAnsi" w:cs="Arial"/>
          <w:color w:val="222222"/>
          <w:sz w:val="22"/>
          <w:szCs w:val="22"/>
        </w:rPr>
        <w:t>The SDGs process has thus further strengthened the involvement of DPOs</w:t>
      </w:r>
      <w:r w:rsidR="00BE0093" w:rsidRPr="006443FD">
        <w:rPr>
          <w:rFonts w:asciiTheme="majorHAnsi" w:hAnsiTheme="majorHAnsi" w:cs="Arial"/>
          <w:color w:val="222222"/>
          <w:sz w:val="22"/>
          <w:szCs w:val="22"/>
        </w:rPr>
        <w:t xml:space="preserve"> and local disability groups</w:t>
      </w:r>
      <w:r w:rsidRPr="006443FD">
        <w:rPr>
          <w:rFonts w:asciiTheme="majorHAnsi" w:hAnsiTheme="majorHAnsi" w:cs="Arial"/>
          <w:color w:val="222222"/>
          <w:sz w:val="22"/>
          <w:szCs w:val="22"/>
        </w:rPr>
        <w:t xml:space="preserve"> in MAMPU Partners work, or acted as a catalyst for new engagement</w:t>
      </w:r>
      <w:r w:rsidR="002A264A">
        <w:rPr>
          <w:rFonts w:asciiTheme="majorHAnsi" w:hAnsiTheme="majorHAnsi" w:cs="Arial"/>
          <w:color w:val="222222"/>
          <w:sz w:val="22"/>
          <w:szCs w:val="22"/>
        </w:rPr>
        <w:t xml:space="preserve">, for </w:t>
      </w:r>
      <w:r w:rsidRPr="006443FD">
        <w:rPr>
          <w:rFonts w:asciiTheme="majorHAnsi" w:hAnsiTheme="majorHAnsi" w:cs="Arial"/>
          <w:color w:val="222222"/>
          <w:sz w:val="22"/>
          <w:szCs w:val="22"/>
        </w:rPr>
        <w:t xml:space="preserve">example, </w:t>
      </w:r>
      <w:r w:rsidR="004B4B2C">
        <w:rPr>
          <w:rFonts w:asciiTheme="majorHAnsi" w:hAnsiTheme="majorHAnsi" w:cs="Arial"/>
          <w:color w:val="222222"/>
          <w:sz w:val="22"/>
          <w:szCs w:val="22"/>
        </w:rPr>
        <w:t>‘</w:t>
      </w:r>
      <w:r w:rsidRPr="006443FD">
        <w:rPr>
          <w:rFonts w:asciiTheme="majorHAnsi" w:hAnsiTheme="majorHAnsi" w:cs="Arial"/>
          <w:color w:val="222222"/>
          <w:sz w:val="22"/>
          <w:szCs w:val="22"/>
        </w:rPr>
        <w:t xml:space="preserve">Aisyiyah’s involvement of the Indonesian Muslim Blind Association (ITMI) in consultations they led in Cirebon and Sambas in West Kalimantan. </w:t>
      </w:r>
      <w:r w:rsidR="00B9383D">
        <w:rPr>
          <w:rFonts w:asciiTheme="majorHAnsi" w:hAnsiTheme="majorHAnsi" w:cs="Arial"/>
          <w:color w:val="222222"/>
          <w:sz w:val="22"/>
          <w:szCs w:val="22"/>
        </w:rPr>
        <w:t xml:space="preserve"> Partner’s</w:t>
      </w:r>
      <w:r w:rsidR="001A16DF" w:rsidRPr="006443FD">
        <w:rPr>
          <w:rFonts w:asciiTheme="majorHAnsi" w:hAnsiTheme="majorHAnsi" w:cs="Arial"/>
          <w:color w:val="222222"/>
          <w:sz w:val="22"/>
          <w:szCs w:val="22"/>
        </w:rPr>
        <w:t xml:space="preserve"> engagement with local disability groups enhances </w:t>
      </w:r>
      <w:r w:rsidR="002A264A">
        <w:rPr>
          <w:rFonts w:asciiTheme="majorHAnsi" w:hAnsiTheme="majorHAnsi" w:cs="Arial"/>
          <w:color w:val="222222"/>
          <w:sz w:val="22"/>
          <w:szCs w:val="22"/>
        </w:rPr>
        <w:t xml:space="preserve">both the </w:t>
      </w:r>
      <w:r w:rsidR="004B4B2C">
        <w:rPr>
          <w:rFonts w:asciiTheme="majorHAnsi" w:hAnsiTheme="majorHAnsi" w:cs="Arial"/>
          <w:color w:val="222222"/>
          <w:sz w:val="22"/>
          <w:szCs w:val="22"/>
        </w:rPr>
        <w:t xml:space="preserve">women’s movement and the disability movement’s </w:t>
      </w:r>
      <w:r w:rsidR="001A16DF" w:rsidRPr="006443FD">
        <w:rPr>
          <w:rFonts w:asciiTheme="majorHAnsi" w:hAnsiTheme="majorHAnsi" w:cs="Arial"/>
          <w:color w:val="222222"/>
          <w:sz w:val="22"/>
          <w:szCs w:val="22"/>
        </w:rPr>
        <w:t>understanding</w:t>
      </w:r>
      <w:r w:rsidR="004B4B2C">
        <w:rPr>
          <w:rFonts w:asciiTheme="majorHAnsi" w:hAnsiTheme="majorHAnsi" w:cs="Arial"/>
          <w:color w:val="222222"/>
          <w:sz w:val="22"/>
          <w:szCs w:val="22"/>
        </w:rPr>
        <w:t xml:space="preserve"> of gender and disability inclusion</w:t>
      </w:r>
      <w:r w:rsidR="001A16DF" w:rsidRPr="006443FD">
        <w:rPr>
          <w:rFonts w:asciiTheme="majorHAnsi" w:hAnsiTheme="majorHAnsi" w:cs="Arial"/>
          <w:color w:val="222222"/>
          <w:sz w:val="22"/>
          <w:szCs w:val="22"/>
        </w:rPr>
        <w:t xml:space="preserve">. </w:t>
      </w:r>
      <w:r w:rsidR="00BE0093" w:rsidRPr="006443FD">
        <w:rPr>
          <w:rFonts w:asciiTheme="majorHAnsi" w:hAnsiTheme="majorHAnsi" w:cs="Arial"/>
          <w:color w:val="222222"/>
          <w:sz w:val="22"/>
          <w:szCs w:val="22"/>
        </w:rPr>
        <w:t xml:space="preserve">Both PERMAMPU and KAPAL </w:t>
      </w:r>
      <w:r w:rsidR="001A16DF" w:rsidRPr="006443FD">
        <w:rPr>
          <w:rFonts w:asciiTheme="majorHAnsi" w:hAnsiTheme="majorHAnsi" w:cs="Arial"/>
          <w:color w:val="222222"/>
          <w:sz w:val="22"/>
          <w:szCs w:val="22"/>
        </w:rPr>
        <w:t xml:space="preserve">invited </w:t>
      </w:r>
      <w:r w:rsidR="00BE0093" w:rsidRPr="006443FD">
        <w:rPr>
          <w:rFonts w:asciiTheme="majorHAnsi" w:hAnsiTheme="majorHAnsi" w:cs="Arial"/>
          <w:color w:val="222222"/>
          <w:sz w:val="22"/>
          <w:szCs w:val="22"/>
        </w:rPr>
        <w:t xml:space="preserve">local disability groups </w:t>
      </w:r>
      <w:r w:rsidR="006443FD" w:rsidRPr="006443FD">
        <w:rPr>
          <w:rFonts w:asciiTheme="majorHAnsi" w:hAnsiTheme="majorHAnsi" w:cs="Arial"/>
          <w:color w:val="222222"/>
          <w:sz w:val="22"/>
          <w:szCs w:val="22"/>
        </w:rPr>
        <w:t xml:space="preserve">to </w:t>
      </w:r>
      <w:r w:rsidR="00BE0093" w:rsidRPr="006443FD">
        <w:rPr>
          <w:rFonts w:asciiTheme="majorHAnsi" w:hAnsiTheme="majorHAnsi" w:cs="Arial"/>
          <w:color w:val="222222"/>
          <w:sz w:val="22"/>
          <w:szCs w:val="22"/>
        </w:rPr>
        <w:t>SDG consultations giving them the opportunity to raise issues directl</w:t>
      </w:r>
      <w:r w:rsidR="006443FD" w:rsidRPr="006443FD">
        <w:rPr>
          <w:rFonts w:asciiTheme="majorHAnsi" w:hAnsiTheme="majorHAnsi" w:cs="Arial"/>
          <w:color w:val="222222"/>
          <w:sz w:val="22"/>
          <w:szCs w:val="22"/>
        </w:rPr>
        <w:t>y with the regional government</w:t>
      </w:r>
      <w:r w:rsidR="002A264A">
        <w:rPr>
          <w:rFonts w:asciiTheme="majorHAnsi" w:hAnsiTheme="majorHAnsi" w:cs="Arial"/>
          <w:color w:val="222222"/>
          <w:sz w:val="22"/>
          <w:szCs w:val="22"/>
        </w:rPr>
        <w:t xml:space="preserve">, for </w:t>
      </w:r>
      <w:r w:rsidR="006443FD" w:rsidRPr="006443FD">
        <w:rPr>
          <w:rFonts w:asciiTheme="majorHAnsi" w:hAnsiTheme="majorHAnsi" w:cs="Arial"/>
          <w:color w:val="222222"/>
          <w:sz w:val="22"/>
          <w:szCs w:val="22"/>
        </w:rPr>
        <w:t>example the mismatch between government assistance and the needs of</w:t>
      </w:r>
      <w:r w:rsidR="00A35B48">
        <w:rPr>
          <w:rFonts w:asciiTheme="majorHAnsi" w:hAnsiTheme="majorHAnsi" w:cs="Arial"/>
          <w:color w:val="222222"/>
          <w:sz w:val="22"/>
          <w:szCs w:val="22"/>
        </w:rPr>
        <w:t xml:space="preserve"> people with disabilities</w:t>
      </w:r>
      <w:r w:rsidR="006443FD" w:rsidRPr="006443FD">
        <w:rPr>
          <w:rFonts w:asciiTheme="majorHAnsi" w:hAnsiTheme="majorHAnsi" w:cs="Arial"/>
          <w:color w:val="222222"/>
          <w:sz w:val="22"/>
          <w:szCs w:val="22"/>
        </w:rPr>
        <w:t xml:space="preserve">. </w:t>
      </w:r>
      <w:r w:rsidR="004B4B2C">
        <w:rPr>
          <w:rFonts w:asciiTheme="majorHAnsi" w:hAnsiTheme="majorHAnsi" w:cs="Arial"/>
          <w:color w:val="222222"/>
          <w:sz w:val="22"/>
          <w:szCs w:val="22"/>
        </w:rPr>
        <w:t xml:space="preserve">This can be overcome through greater inclusion of DPOs in decision making processes. For example, KAPAL has included </w:t>
      </w:r>
      <w:r w:rsidR="00395598">
        <w:rPr>
          <w:rFonts w:asciiTheme="majorHAnsi" w:hAnsiTheme="majorHAnsi" w:cs="Arial"/>
          <w:color w:val="222222"/>
          <w:sz w:val="22"/>
          <w:szCs w:val="22"/>
        </w:rPr>
        <w:t xml:space="preserve">local </w:t>
      </w:r>
      <w:r w:rsidR="00BE0093" w:rsidRPr="006443FD">
        <w:rPr>
          <w:rFonts w:asciiTheme="majorHAnsi" w:hAnsiTheme="majorHAnsi" w:cs="Arial"/>
          <w:color w:val="222222"/>
          <w:sz w:val="22"/>
          <w:szCs w:val="22"/>
        </w:rPr>
        <w:t>DPO NEKAF in</w:t>
      </w:r>
      <w:r w:rsidR="00395598">
        <w:rPr>
          <w:rFonts w:asciiTheme="majorHAnsi" w:hAnsiTheme="majorHAnsi" w:cs="Arial"/>
          <w:color w:val="222222"/>
          <w:sz w:val="22"/>
          <w:szCs w:val="22"/>
        </w:rPr>
        <w:t xml:space="preserve"> government planning forums for women called</w:t>
      </w:r>
      <w:r w:rsidR="00BE0093" w:rsidRPr="006443FD">
        <w:rPr>
          <w:rFonts w:asciiTheme="majorHAnsi" w:hAnsiTheme="majorHAnsi" w:cs="Arial"/>
          <w:color w:val="222222"/>
          <w:sz w:val="22"/>
          <w:szCs w:val="22"/>
        </w:rPr>
        <w:t xml:space="preserve"> </w:t>
      </w:r>
      <w:r w:rsidR="00BE0093" w:rsidRPr="006443FD">
        <w:rPr>
          <w:rFonts w:asciiTheme="majorHAnsi" w:hAnsiTheme="majorHAnsi" w:cs="Arial"/>
          <w:i/>
          <w:color w:val="222222"/>
          <w:sz w:val="22"/>
          <w:szCs w:val="22"/>
        </w:rPr>
        <w:t>Musrenbang Perempuan</w:t>
      </w:r>
      <w:r w:rsidR="004B4B2C">
        <w:rPr>
          <w:rFonts w:asciiTheme="majorHAnsi" w:hAnsiTheme="majorHAnsi" w:cs="Arial"/>
          <w:color w:val="222222"/>
          <w:sz w:val="22"/>
          <w:szCs w:val="22"/>
        </w:rPr>
        <w:t>. This has has enabled them to advocate for</w:t>
      </w:r>
      <w:r w:rsidR="001A16DF" w:rsidRPr="006443FD">
        <w:rPr>
          <w:rFonts w:asciiTheme="majorHAnsi" w:hAnsiTheme="majorHAnsi" w:cs="Arial"/>
          <w:color w:val="222222"/>
          <w:sz w:val="22"/>
          <w:szCs w:val="22"/>
        </w:rPr>
        <w:t xml:space="preserve"> </w:t>
      </w:r>
      <w:r w:rsidR="006443FD" w:rsidRPr="006443FD">
        <w:rPr>
          <w:rFonts w:asciiTheme="majorHAnsi" w:hAnsiTheme="majorHAnsi" w:cs="Arial"/>
          <w:color w:val="222222"/>
          <w:sz w:val="22"/>
          <w:szCs w:val="22"/>
        </w:rPr>
        <w:t xml:space="preserve">local </w:t>
      </w:r>
      <w:r w:rsidR="001A16DF" w:rsidRPr="006443FD">
        <w:rPr>
          <w:rFonts w:asciiTheme="majorHAnsi" w:hAnsiTheme="majorHAnsi" w:cs="Arial"/>
          <w:color w:val="222222"/>
          <w:sz w:val="22"/>
          <w:szCs w:val="22"/>
        </w:rPr>
        <w:t>budget allocation for their activities</w:t>
      </w:r>
      <w:r w:rsidR="006443FD" w:rsidRPr="006443FD">
        <w:rPr>
          <w:rFonts w:asciiTheme="majorHAnsi" w:hAnsiTheme="majorHAnsi" w:cs="Arial"/>
          <w:color w:val="222222"/>
          <w:sz w:val="22"/>
          <w:szCs w:val="22"/>
        </w:rPr>
        <w:t xml:space="preserve">. </w:t>
      </w:r>
    </w:p>
    <w:p w14:paraId="0A1BB665" w14:textId="77777777" w:rsidR="006E73BA" w:rsidRDefault="006E73BA" w:rsidP="008B686F">
      <w:pPr>
        <w:spacing w:after="0" w:line="259" w:lineRule="auto"/>
        <w:ind w:right="-302"/>
        <w:jc w:val="both"/>
        <w:rPr>
          <w:rFonts w:asciiTheme="majorHAnsi" w:hAnsiTheme="majorHAnsi" w:cs="Arial"/>
          <w:color w:val="222222"/>
          <w:sz w:val="22"/>
          <w:szCs w:val="22"/>
        </w:rPr>
      </w:pPr>
    </w:p>
    <w:p w14:paraId="62124789" w14:textId="653BAE2A" w:rsidR="00F7722D" w:rsidRPr="009D4FF0" w:rsidRDefault="00F7722D" w:rsidP="00F7722D">
      <w:pPr>
        <w:spacing w:after="120"/>
        <w:jc w:val="both"/>
        <w:rPr>
          <w:rFonts w:asciiTheme="majorHAnsi" w:hAnsiTheme="majorHAnsi" w:cs="Arial"/>
          <w:i/>
          <w:color w:val="17365D" w:themeColor="text2" w:themeShade="BF"/>
          <w:sz w:val="20"/>
          <w:szCs w:val="20"/>
        </w:rPr>
      </w:pPr>
      <w:r w:rsidRPr="009D4FF0">
        <w:rPr>
          <w:b/>
          <w:i/>
          <w:color w:val="17365D" w:themeColor="text2" w:themeShade="BF"/>
          <w:sz w:val="20"/>
          <w:szCs w:val="20"/>
        </w:rPr>
        <w:t xml:space="preserve">Figure </w:t>
      </w:r>
      <w:r w:rsidRPr="009D4FF0">
        <w:rPr>
          <w:b/>
          <w:i/>
          <w:color w:val="17365D" w:themeColor="text2" w:themeShade="BF"/>
          <w:sz w:val="20"/>
          <w:szCs w:val="20"/>
        </w:rPr>
        <w:fldChar w:fldCharType="begin"/>
      </w:r>
      <w:r w:rsidRPr="009D4FF0">
        <w:rPr>
          <w:b/>
          <w:i/>
          <w:color w:val="17365D" w:themeColor="text2" w:themeShade="BF"/>
          <w:sz w:val="20"/>
          <w:szCs w:val="20"/>
        </w:rPr>
        <w:instrText xml:space="preserve"> SEQ Figure \* ARABIC </w:instrText>
      </w:r>
      <w:r w:rsidRPr="009D4FF0">
        <w:rPr>
          <w:b/>
          <w:i/>
          <w:color w:val="17365D" w:themeColor="text2" w:themeShade="BF"/>
          <w:sz w:val="20"/>
          <w:szCs w:val="20"/>
        </w:rPr>
        <w:fldChar w:fldCharType="separate"/>
      </w:r>
      <w:r w:rsidR="008077EB">
        <w:rPr>
          <w:b/>
          <w:i/>
          <w:noProof/>
          <w:color w:val="17365D" w:themeColor="text2" w:themeShade="BF"/>
          <w:sz w:val="20"/>
          <w:szCs w:val="20"/>
        </w:rPr>
        <w:t>5</w:t>
      </w:r>
      <w:r w:rsidRPr="009D4FF0">
        <w:rPr>
          <w:b/>
          <w:i/>
          <w:color w:val="17365D" w:themeColor="text2" w:themeShade="BF"/>
          <w:sz w:val="20"/>
          <w:szCs w:val="20"/>
        </w:rPr>
        <w:fldChar w:fldCharType="end"/>
      </w:r>
      <w:r w:rsidRPr="009D4FF0">
        <w:rPr>
          <w:b/>
          <w:i/>
          <w:color w:val="17365D" w:themeColor="text2" w:themeShade="BF"/>
          <w:sz w:val="20"/>
          <w:szCs w:val="20"/>
        </w:rPr>
        <w:t>:</w:t>
      </w:r>
      <w:r w:rsidRPr="009D4FF0">
        <w:rPr>
          <w:i/>
          <w:color w:val="17365D" w:themeColor="text2" w:themeShade="BF"/>
          <w:sz w:val="20"/>
          <w:szCs w:val="20"/>
        </w:rPr>
        <w:t xml:space="preserve"> </w:t>
      </w:r>
      <w:r w:rsidRPr="009D4FF0">
        <w:rPr>
          <w:rFonts w:asciiTheme="majorHAnsi" w:hAnsiTheme="majorHAnsi" w:cs="Arial"/>
          <w:i/>
          <w:color w:val="17365D" w:themeColor="text2" w:themeShade="BF"/>
          <w:sz w:val="20"/>
          <w:szCs w:val="20"/>
        </w:rPr>
        <w:t>Media coverage of ‘Aisyi</w:t>
      </w:r>
      <w:r w:rsidR="00933A42">
        <w:rPr>
          <w:rFonts w:asciiTheme="majorHAnsi" w:hAnsiTheme="majorHAnsi" w:cs="Arial"/>
          <w:i/>
          <w:color w:val="17365D" w:themeColor="text2" w:themeShade="BF"/>
          <w:sz w:val="20"/>
          <w:szCs w:val="20"/>
        </w:rPr>
        <w:t>y</w:t>
      </w:r>
      <w:r w:rsidRPr="009D4FF0">
        <w:rPr>
          <w:rFonts w:asciiTheme="majorHAnsi" w:hAnsiTheme="majorHAnsi" w:cs="Arial"/>
          <w:i/>
          <w:color w:val="17365D" w:themeColor="text2" w:themeShade="BF"/>
          <w:sz w:val="20"/>
          <w:szCs w:val="20"/>
        </w:rPr>
        <w:t>ah's local consultations on the acceleration of SDGs in Sambas Reg</w:t>
      </w:r>
      <w:r w:rsidR="004B4B2C">
        <w:rPr>
          <w:rFonts w:asciiTheme="majorHAnsi" w:hAnsiTheme="majorHAnsi" w:cs="Arial"/>
          <w:i/>
          <w:color w:val="17365D" w:themeColor="text2" w:themeShade="BF"/>
          <w:sz w:val="20"/>
          <w:szCs w:val="20"/>
        </w:rPr>
        <w:t>ency, Pontianak Post, 25 Agust</w:t>
      </w:r>
      <w:r w:rsidRPr="009D4FF0">
        <w:rPr>
          <w:rFonts w:asciiTheme="majorHAnsi" w:hAnsiTheme="majorHAnsi" w:cs="Arial"/>
          <w:i/>
          <w:color w:val="17365D" w:themeColor="text2" w:themeShade="BF"/>
          <w:sz w:val="20"/>
          <w:szCs w:val="20"/>
        </w:rPr>
        <w:t xml:space="preserve"> 2018.</w:t>
      </w:r>
    </w:p>
    <w:p w14:paraId="488692CB" w14:textId="5F20A60C" w:rsidR="00791EE7" w:rsidRDefault="006E73BA" w:rsidP="00B9383D">
      <w:pPr>
        <w:jc w:val="both"/>
        <w:rPr>
          <w:rFonts w:asciiTheme="majorHAnsi" w:hAnsiTheme="majorHAnsi" w:cs="Arial"/>
          <w:b/>
          <w:sz w:val="22"/>
          <w:szCs w:val="22"/>
        </w:rPr>
      </w:pPr>
      <w:r w:rsidRPr="001C3F7B">
        <w:rPr>
          <w:rFonts w:asciiTheme="majorHAnsi" w:hAnsiTheme="majorHAnsi" w:cs="Arial"/>
          <w:b/>
          <w:noProof/>
          <w:sz w:val="22"/>
          <w:szCs w:val="22"/>
          <w:lang w:eastAsia="en-AU"/>
        </w:rPr>
        <w:drawing>
          <wp:inline distT="0" distB="0" distL="0" distR="0" wp14:anchorId="6C5CB7BB" wp14:editId="493DA81B">
            <wp:extent cx="5430448" cy="2477069"/>
            <wp:effectExtent l="0" t="0" r="0" b="0"/>
            <wp:docPr id="7172" name="Picture 2" descr="C:\Users\user\Pictures\e2c747c4-9455-4b12-8386-9a5e20221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2" descr="C:\Users\user\Pictures\e2c747c4-9455-4b12-8386-9a5e202210f2.jpg"/>
                    <pic:cNvPicPr>
                      <a:picLocks noChangeAspect="1" noChangeArrowheads="1"/>
                    </pic:cNvPicPr>
                  </pic:nvPicPr>
                  <pic:blipFill>
                    <a:blip r:embed="rId26" cstate="email">
                      <a:extLst>
                        <a:ext uri="{28A0092B-C50C-407E-A947-70E740481C1C}">
                          <a14:useLocalDpi xmlns:a14="http://schemas.microsoft.com/office/drawing/2010/main"/>
                        </a:ext>
                      </a:extLst>
                    </a:blip>
                    <a:srcRect l="-2" r="-3351"/>
                    <a:stretch>
                      <a:fillRect/>
                    </a:stretch>
                  </pic:blipFill>
                  <pic:spPr bwMode="auto">
                    <a:xfrm>
                      <a:off x="0" y="0"/>
                      <a:ext cx="5439243" cy="2481081"/>
                    </a:xfrm>
                    <a:prstGeom prst="rect">
                      <a:avLst/>
                    </a:prstGeom>
                    <a:noFill/>
                    <a:ln>
                      <a:noFill/>
                    </a:ln>
                    <a:extLst/>
                  </pic:spPr>
                </pic:pic>
              </a:graphicData>
            </a:graphic>
          </wp:inline>
        </w:drawing>
      </w:r>
    </w:p>
    <w:p w14:paraId="25EE858B" w14:textId="77777777" w:rsidR="00F628C8" w:rsidRDefault="00F628C8" w:rsidP="00B9383D">
      <w:pPr>
        <w:jc w:val="both"/>
        <w:rPr>
          <w:rFonts w:asciiTheme="majorHAnsi" w:hAnsiTheme="majorHAnsi" w:cs="Arial"/>
          <w:b/>
          <w:sz w:val="22"/>
          <w:szCs w:val="22"/>
        </w:rPr>
      </w:pPr>
    </w:p>
    <w:p w14:paraId="4A85DFCA" w14:textId="77777777" w:rsidR="00F628C8" w:rsidRPr="00B9383D" w:rsidRDefault="00F628C8" w:rsidP="00B9383D">
      <w:pPr>
        <w:jc w:val="both"/>
        <w:rPr>
          <w:rFonts w:asciiTheme="majorHAnsi" w:hAnsiTheme="majorHAnsi" w:cs="Arial"/>
          <w:b/>
          <w:sz w:val="22"/>
          <w:szCs w:val="22"/>
        </w:rPr>
      </w:pPr>
    </w:p>
    <w:p w14:paraId="59D65373" w14:textId="777D16B4" w:rsidR="00791EE7" w:rsidRDefault="006A1F03" w:rsidP="00933A42">
      <w:pPr>
        <w:spacing w:before="240" w:after="120"/>
        <w:jc w:val="both"/>
        <w:rPr>
          <w:i/>
          <w:color w:val="17365D" w:themeColor="text2" w:themeShade="BF"/>
          <w:sz w:val="20"/>
          <w:szCs w:val="20"/>
        </w:rPr>
      </w:pPr>
      <w:r>
        <w:rPr>
          <w:b/>
          <w:i/>
          <w:color w:val="17365D" w:themeColor="text2" w:themeShade="BF"/>
          <w:sz w:val="20"/>
          <w:szCs w:val="20"/>
        </w:rPr>
        <w:t>Figure 5</w:t>
      </w:r>
      <w:r w:rsidR="006E73BA" w:rsidRPr="006A1F03">
        <w:rPr>
          <w:b/>
          <w:i/>
          <w:color w:val="17365D" w:themeColor="text2" w:themeShade="BF"/>
          <w:sz w:val="20"/>
          <w:szCs w:val="20"/>
        </w:rPr>
        <w:t xml:space="preserve">: </w:t>
      </w:r>
      <w:r w:rsidR="005D656F" w:rsidRPr="005D656F">
        <w:rPr>
          <w:i/>
          <w:color w:val="17365D" w:themeColor="text2" w:themeShade="BF"/>
          <w:sz w:val="20"/>
          <w:szCs w:val="20"/>
        </w:rPr>
        <w:t xml:space="preserve">Three representatives from local </w:t>
      </w:r>
      <w:r w:rsidR="00F05F81">
        <w:rPr>
          <w:i/>
          <w:color w:val="17365D" w:themeColor="text2" w:themeShade="BF"/>
          <w:sz w:val="20"/>
          <w:szCs w:val="20"/>
        </w:rPr>
        <w:t>DPO</w:t>
      </w:r>
      <w:r w:rsidR="005D656F" w:rsidRPr="005D656F">
        <w:rPr>
          <w:i/>
          <w:color w:val="17365D" w:themeColor="text2" w:themeShade="BF"/>
          <w:sz w:val="20"/>
          <w:szCs w:val="20"/>
        </w:rPr>
        <w:t xml:space="preserve"> RBM </w:t>
      </w:r>
      <w:r w:rsidR="000751A0" w:rsidRPr="005D656F">
        <w:rPr>
          <w:i/>
          <w:color w:val="17365D" w:themeColor="text2" w:themeShade="BF"/>
          <w:sz w:val="20"/>
          <w:szCs w:val="20"/>
        </w:rPr>
        <w:t>H</w:t>
      </w:r>
      <w:r w:rsidR="000751A0">
        <w:rPr>
          <w:i/>
          <w:color w:val="17365D" w:themeColor="text2" w:themeShade="BF"/>
          <w:sz w:val="20"/>
          <w:szCs w:val="20"/>
        </w:rPr>
        <w:t>EPHATA</w:t>
      </w:r>
      <w:r w:rsidR="000751A0" w:rsidRPr="005D656F">
        <w:rPr>
          <w:i/>
          <w:color w:val="17365D" w:themeColor="text2" w:themeShade="BF"/>
          <w:sz w:val="20"/>
          <w:szCs w:val="20"/>
        </w:rPr>
        <w:t xml:space="preserve"> </w:t>
      </w:r>
      <w:r w:rsidR="005D656F" w:rsidRPr="005D656F">
        <w:rPr>
          <w:i/>
          <w:color w:val="17365D" w:themeColor="text2" w:themeShade="BF"/>
          <w:sz w:val="20"/>
          <w:szCs w:val="20"/>
        </w:rPr>
        <w:t xml:space="preserve">(left) in </w:t>
      </w:r>
      <w:r w:rsidR="00791EE7">
        <w:rPr>
          <w:i/>
          <w:color w:val="17365D" w:themeColor="text2" w:themeShade="BF"/>
          <w:sz w:val="20"/>
          <w:szCs w:val="20"/>
        </w:rPr>
        <w:t>Dairi, North Sumatra,</w:t>
      </w:r>
      <w:r w:rsidR="005D656F" w:rsidRPr="005D656F">
        <w:rPr>
          <w:i/>
          <w:color w:val="17365D" w:themeColor="text2" w:themeShade="BF"/>
          <w:sz w:val="20"/>
          <w:szCs w:val="20"/>
        </w:rPr>
        <w:t xml:space="preserve"> discuss gender equality and women’s empowerment during local consultations on achieving the SDGs organized by MAMPU Partner PERMAMPU in </w:t>
      </w:r>
      <w:r w:rsidR="00791EE7">
        <w:rPr>
          <w:i/>
          <w:color w:val="17365D" w:themeColor="text2" w:themeShade="BF"/>
          <w:sz w:val="20"/>
          <w:szCs w:val="20"/>
        </w:rPr>
        <w:t>July, 2018</w:t>
      </w:r>
      <w:r w:rsidR="005D656F" w:rsidRPr="005D656F">
        <w:rPr>
          <w:i/>
          <w:color w:val="17365D" w:themeColor="text2" w:themeShade="BF"/>
          <w:sz w:val="20"/>
          <w:szCs w:val="20"/>
        </w:rPr>
        <w:t>.</w:t>
      </w:r>
    </w:p>
    <w:p w14:paraId="369FFC80" w14:textId="1BEA616E" w:rsidR="00791EE7" w:rsidRPr="00933A42" w:rsidRDefault="00824C3C" w:rsidP="00933A42">
      <w:pPr>
        <w:spacing w:before="240" w:after="120"/>
        <w:jc w:val="both"/>
        <w:rPr>
          <w:i/>
          <w:color w:val="17365D" w:themeColor="text2" w:themeShade="BF"/>
          <w:sz w:val="20"/>
          <w:szCs w:val="20"/>
        </w:rPr>
      </w:pPr>
      <w:r>
        <w:rPr>
          <w:i/>
          <w:color w:val="17365D" w:themeColor="text2" w:themeShade="BF"/>
          <w:sz w:val="20"/>
          <w:szCs w:val="20"/>
        </w:rPr>
        <w:pict w14:anchorId="09244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9pt;height:276.4pt">
            <v:imagedata r:id="rId27" o:title="diskusi goal 5"/>
          </v:shape>
        </w:pict>
      </w:r>
    </w:p>
    <w:p w14:paraId="7D26E12D" w14:textId="02F42B7A" w:rsidR="006E73BA" w:rsidRDefault="006E73BA" w:rsidP="006E73BA">
      <w:pPr>
        <w:jc w:val="both"/>
        <w:rPr>
          <w:rFonts w:asciiTheme="majorHAnsi" w:hAnsiTheme="majorHAnsi" w:cs="Arial"/>
          <w:b/>
          <w:sz w:val="22"/>
          <w:szCs w:val="22"/>
        </w:rPr>
      </w:pPr>
    </w:p>
    <w:p w14:paraId="17109B33" w14:textId="77777777" w:rsidR="00A00824" w:rsidRDefault="00A00824" w:rsidP="008318DD">
      <w:pPr>
        <w:spacing w:after="240"/>
        <w:jc w:val="both"/>
        <w:rPr>
          <w:rFonts w:asciiTheme="majorHAnsi" w:hAnsiTheme="majorHAnsi" w:cs="Arial"/>
          <w:b/>
          <w:sz w:val="22"/>
          <w:szCs w:val="22"/>
        </w:rPr>
      </w:pPr>
    </w:p>
    <w:p w14:paraId="731EC413" w14:textId="77777777" w:rsidR="00A00824" w:rsidRDefault="00A00824" w:rsidP="008318DD">
      <w:pPr>
        <w:spacing w:after="240"/>
        <w:jc w:val="both"/>
        <w:rPr>
          <w:rFonts w:asciiTheme="majorHAnsi" w:hAnsiTheme="majorHAnsi" w:cs="Arial"/>
          <w:b/>
          <w:sz w:val="22"/>
          <w:szCs w:val="22"/>
        </w:rPr>
      </w:pPr>
    </w:p>
    <w:p w14:paraId="7E54F0DA" w14:textId="77777777" w:rsidR="00A00824" w:rsidRDefault="00A00824" w:rsidP="008318DD">
      <w:pPr>
        <w:spacing w:after="240"/>
        <w:jc w:val="both"/>
        <w:rPr>
          <w:rFonts w:asciiTheme="majorHAnsi" w:hAnsiTheme="majorHAnsi" w:cs="Arial"/>
          <w:b/>
          <w:sz w:val="22"/>
          <w:szCs w:val="22"/>
        </w:rPr>
      </w:pPr>
    </w:p>
    <w:p w14:paraId="1BA8E764" w14:textId="77777777" w:rsidR="00A00824" w:rsidRDefault="00A00824" w:rsidP="008318DD">
      <w:pPr>
        <w:spacing w:after="240"/>
        <w:jc w:val="both"/>
        <w:rPr>
          <w:rFonts w:asciiTheme="majorHAnsi" w:hAnsiTheme="majorHAnsi" w:cs="Arial"/>
          <w:b/>
          <w:sz w:val="22"/>
          <w:szCs w:val="22"/>
        </w:rPr>
      </w:pPr>
    </w:p>
    <w:p w14:paraId="39C1951C" w14:textId="77777777" w:rsidR="00A00824" w:rsidRDefault="00A00824" w:rsidP="008318DD">
      <w:pPr>
        <w:spacing w:after="240"/>
        <w:jc w:val="both"/>
        <w:rPr>
          <w:rFonts w:asciiTheme="majorHAnsi" w:hAnsiTheme="majorHAnsi" w:cs="Arial"/>
          <w:b/>
          <w:sz w:val="22"/>
          <w:szCs w:val="22"/>
        </w:rPr>
      </w:pPr>
    </w:p>
    <w:p w14:paraId="52822C56" w14:textId="77777777" w:rsidR="00A00824" w:rsidRDefault="00A00824" w:rsidP="008318DD">
      <w:pPr>
        <w:spacing w:after="240"/>
        <w:jc w:val="both"/>
        <w:rPr>
          <w:rFonts w:asciiTheme="majorHAnsi" w:hAnsiTheme="majorHAnsi" w:cs="Arial"/>
          <w:b/>
          <w:sz w:val="22"/>
          <w:szCs w:val="22"/>
        </w:rPr>
      </w:pPr>
    </w:p>
    <w:p w14:paraId="66EBBEEC" w14:textId="77777777" w:rsidR="00A00824" w:rsidRDefault="00A00824" w:rsidP="008318DD">
      <w:pPr>
        <w:spacing w:after="240"/>
        <w:jc w:val="both"/>
        <w:rPr>
          <w:rFonts w:asciiTheme="majorHAnsi" w:hAnsiTheme="majorHAnsi" w:cs="Arial"/>
          <w:b/>
          <w:sz w:val="22"/>
          <w:szCs w:val="22"/>
        </w:rPr>
      </w:pPr>
    </w:p>
    <w:p w14:paraId="7D086236" w14:textId="77777777" w:rsidR="00A00824" w:rsidRDefault="00A00824" w:rsidP="008318DD">
      <w:pPr>
        <w:spacing w:after="240"/>
        <w:jc w:val="both"/>
        <w:rPr>
          <w:rFonts w:asciiTheme="majorHAnsi" w:hAnsiTheme="majorHAnsi" w:cs="Arial"/>
          <w:b/>
          <w:sz w:val="22"/>
          <w:szCs w:val="22"/>
        </w:rPr>
      </w:pPr>
    </w:p>
    <w:p w14:paraId="45ACA2D5" w14:textId="77777777" w:rsidR="00A00824" w:rsidRDefault="00A00824" w:rsidP="008318DD">
      <w:pPr>
        <w:spacing w:after="240"/>
        <w:jc w:val="both"/>
        <w:rPr>
          <w:rFonts w:asciiTheme="majorHAnsi" w:hAnsiTheme="majorHAnsi" w:cs="Arial"/>
          <w:b/>
          <w:sz w:val="22"/>
          <w:szCs w:val="22"/>
        </w:rPr>
      </w:pPr>
    </w:p>
    <w:p w14:paraId="0AEFB0E8" w14:textId="77777777" w:rsidR="00A00824" w:rsidRDefault="00A00824" w:rsidP="008318DD">
      <w:pPr>
        <w:spacing w:after="240"/>
        <w:jc w:val="both"/>
        <w:rPr>
          <w:rFonts w:asciiTheme="majorHAnsi" w:hAnsiTheme="majorHAnsi" w:cs="Arial"/>
          <w:b/>
          <w:sz w:val="22"/>
          <w:szCs w:val="22"/>
        </w:rPr>
      </w:pPr>
    </w:p>
    <w:p w14:paraId="28625A7F" w14:textId="77777777" w:rsidR="00A00824" w:rsidRDefault="00A00824" w:rsidP="008318DD">
      <w:pPr>
        <w:spacing w:after="240"/>
        <w:jc w:val="both"/>
        <w:rPr>
          <w:rFonts w:asciiTheme="majorHAnsi" w:hAnsiTheme="majorHAnsi" w:cs="Arial"/>
          <w:b/>
          <w:sz w:val="22"/>
          <w:szCs w:val="22"/>
        </w:rPr>
      </w:pPr>
    </w:p>
    <w:p w14:paraId="6036860A" w14:textId="77777777" w:rsidR="00A00824" w:rsidRDefault="00A00824" w:rsidP="008318DD">
      <w:pPr>
        <w:spacing w:after="240"/>
        <w:jc w:val="both"/>
        <w:rPr>
          <w:rFonts w:asciiTheme="majorHAnsi" w:hAnsiTheme="majorHAnsi" w:cs="Arial"/>
          <w:b/>
          <w:sz w:val="22"/>
          <w:szCs w:val="22"/>
        </w:rPr>
      </w:pPr>
    </w:p>
    <w:p w14:paraId="26C1078C" w14:textId="77777777" w:rsidR="00A00824" w:rsidRDefault="00A00824" w:rsidP="008318DD">
      <w:pPr>
        <w:spacing w:after="240"/>
        <w:jc w:val="both"/>
        <w:rPr>
          <w:rFonts w:asciiTheme="majorHAnsi" w:hAnsiTheme="majorHAnsi" w:cs="Arial"/>
          <w:b/>
          <w:sz w:val="22"/>
          <w:szCs w:val="22"/>
        </w:rPr>
      </w:pPr>
    </w:p>
    <w:p w14:paraId="564B5E80" w14:textId="77777777" w:rsidR="00A00824" w:rsidRDefault="00A00824" w:rsidP="008318DD">
      <w:pPr>
        <w:spacing w:after="240"/>
        <w:jc w:val="both"/>
        <w:rPr>
          <w:rFonts w:asciiTheme="majorHAnsi" w:hAnsiTheme="majorHAnsi" w:cs="Arial"/>
          <w:b/>
          <w:sz w:val="22"/>
          <w:szCs w:val="22"/>
        </w:rPr>
      </w:pPr>
    </w:p>
    <w:p w14:paraId="1F7AB7DD" w14:textId="77777777" w:rsidR="00A526A3" w:rsidRDefault="00A526A3" w:rsidP="008318DD">
      <w:pPr>
        <w:spacing w:after="240"/>
        <w:jc w:val="both"/>
        <w:rPr>
          <w:rFonts w:asciiTheme="majorHAnsi" w:hAnsiTheme="majorHAnsi" w:cs="Arial"/>
          <w:b/>
          <w:sz w:val="22"/>
          <w:szCs w:val="22"/>
        </w:rPr>
      </w:pPr>
      <w:r w:rsidRPr="009D2935">
        <w:rPr>
          <w:rFonts w:asciiTheme="majorHAnsi" w:hAnsiTheme="majorHAnsi" w:cs="Arial"/>
          <w:b/>
          <w:sz w:val="22"/>
          <w:szCs w:val="22"/>
        </w:rPr>
        <w:t xml:space="preserve">CONCLUSION </w:t>
      </w:r>
    </w:p>
    <w:p w14:paraId="54E42931" w14:textId="5999C6BD" w:rsidR="004A3C8F" w:rsidRDefault="00F0597B" w:rsidP="004A3C8F">
      <w:pPr>
        <w:spacing w:after="0" w:line="259" w:lineRule="auto"/>
        <w:jc w:val="both"/>
        <w:rPr>
          <w:rFonts w:asciiTheme="majorHAnsi" w:hAnsiTheme="majorHAnsi" w:cs="Arial"/>
          <w:color w:val="222222"/>
          <w:sz w:val="22"/>
          <w:szCs w:val="22"/>
        </w:rPr>
      </w:pPr>
      <w:r>
        <w:rPr>
          <w:rFonts w:asciiTheme="majorHAnsi" w:hAnsiTheme="majorHAnsi" w:cs="Arial"/>
          <w:color w:val="222222"/>
          <w:sz w:val="22"/>
          <w:szCs w:val="22"/>
        </w:rPr>
        <w:t>People with disabilities are an integral part of society and as a poor and vulnerable group they have the right to access MAMPU programs on an equal basis to others</w:t>
      </w:r>
      <w:r w:rsidR="00425304">
        <w:rPr>
          <w:rFonts w:asciiTheme="majorHAnsi" w:hAnsiTheme="majorHAnsi" w:cs="Arial"/>
          <w:color w:val="222222"/>
          <w:sz w:val="22"/>
          <w:szCs w:val="22"/>
        </w:rPr>
        <w:t xml:space="preserve">. </w:t>
      </w:r>
      <w:r w:rsidR="004A3C8F" w:rsidRPr="00B9383D">
        <w:rPr>
          <w:rFonts w:asciiTheme="majorHAnsi" w:hAnsiTheme="majorHAnsi" w:cs="Arial"/>
          <w:color w:val="222222"/>
          <w:sz w:val="22"/>
          <w:szCs w:val="22"/>
        </w:rPr>
        <w:t xml:space="preserve">This paper </w:t>
      </w:r>
      <w:r w:rsidR="008839E4">
        <w:rPr>
          <w:rFonts w:asciiTheme="majorHAnsi" w:hAnsiTheme="majorHAnsi" w:cs="Arial"/>
          <w:color w:val="222222"/>
          <w:sz w:val="22"/>
          <w:szCs w:val="22"/>
        </w:rPr>
        <w:t>provided</w:t>
      </w:r>
      <w:r w:rsidR="004A3C8F" w:rsidRPr="004A3C8F">
        <w:rPr>
          <w:rFonts w:asciiTheme="majorHAnsi" w:hAnsiTheme="majorHAnsi" w:cs="Arial"/>
          <w:color w:val="222222"/>
          <w:sz w:val="22"/>
          <w:szCs w:val="22"/>
        </w:rPr>
        <w:t xml:space="preserve"> a</w:t>
      </w:r>
      <w:r w:rsidR="004A3C8F" w:rsidRPr="00B9383D">
        <w:rPr>
          <w:rFonts w:asciiTheme="majorHAnsi" w:hAnsiTheme="majorHAnsi" w:cs="Arial"/>
          <w:color w:val="222222"/>
          <w:sz w:val="22"/>
          <w:szCs w:val="22"/>
        </w:rPr>
        <w:t xml:space="preserve"> brief mapping of the </w:t>
      </w:r>
      <w:r w:rsidR="004A3C8F">
        <w:rPr>
          <w:rFonts w:asciiTheme="majorHAnsi" w:hAnsiTheme="majorHAnsi" w:cs="Arial"/>
          <w:color w:val="222222"/>
          <w:sz w:val="22"/>
          <w:szCs w:val="22"/>
        </w:rPr>
        <w:t xml:space="preserve">barriers </w:t>
      </w:r>
      <w:r w:rsidR="004A3C8F" w:rsidRPr="00B9383D">
        <w:rPr>
          <w:rFonts w:asciiTheme="majorHAnsi" w:hAnsiTheme="majorHAnsi" w:cs="Arial"/>
          <w:color w:val="222222"/>
          <w:sz w:val="22"/>
          <w:szCs w:val="22"/>
        </w:rPr>
        <w:t xml:space="preserve">facing women with disabilities and their families in Indonesia and </w:t>
      </w:r>
      <w:r w:rsidR="004A3C8F">
        <w:rPr>
          <w:rFonts w:asciiTheme="majorHAnsi" w:hAnsiTheme="majorHAnsi" w:cs="Arial"/>
          <w:color w:val="222222"/>
          <w:sz w:val="22"/>
          <w:szCs w:val="22"/>
        </w:rPr>
        <w:t xml:space="preserve">how </w:t>
      </w:r>
      <w:r w:rsidR="004A3C8F" w:rsidRPr="00B9383D">
        <w:rPr>
          <w:rFonts w:asciiTheme="majorHAnsi" w:hAnsiTheme="majorHAnsi" w:cs="Arial"/>
          <w:color w:val="222222"/>
          <w:sz w:val="22"/>
          <w:szCs w:val="22"/>
        </w:rPr>
        <w:t xml:space="preserve">MAMPU Partners </w:t>
      </w:r>
      <w:r w:rsidR="0095089E">
        <w:rPr>
          <w:rFonts w:asciiTheme="majorHAnsi" w:hAnsiTheme="majorHAnsi" w:cs="Arial"/>
          <w:color w:val="222222"/>
          <w:sz w:val="22"/>
          <w:szCs w:val="22"/>
        </w:rPr>
        <w:t xml:space="preserve">are </w:t>
      </w:r>
      <w:r w:rsidR="004A3C8F">
        <w:rPr>
          <w:rFonts w:asciiTheme="majorHAnsi" w:hAnsiTheme="majorHAnsi" w:cs="Arial"/>
          <w:color w:val="222222"/>
          <w:sz w:val="22"/>
          <w:szCs w:val="22"/>
        </w:rPr>
        <w:t>respond</w:t>
      </w:r>
      <w:r w:rsidR="0095089E">
        <w:rPr>
          <w:rFonts w:asciiTheme="majorHAnsi" w:hAnsiTheme="majorHAnsi" w:cs="Arial"/>
          <w:color w:val="222222"/>
          <w:sz w:val="22"/>
          <w:szCs w:val="22"/>
        </w:rPr>
        <w:t>ing</w:t>
      </w:r>
      <w:r w:rsidR="004A3C8F">
        <w:rPr>
          <w:rFonts w:asciiTheme="majorHAnsi" w:hAnsiTheme="majorHAnsi" w:cs="Arial"/>
          <w:color w:val="222222"/>
          <w:sz w:val="22"/>
          <w:szCs w:val="22"/>
        </w:rPr>
        <w:t xml:space="preserve"> and are making progress</w:t>
      </w:r>
      <w:r w:rsidR="0095089E">
        <w:rPr>
          <w:rFonts w:asciiTheme="majorHAnsi" w:hAnsiTheme="majorHAnsi" w:cs="Arial"/>
          <w:color w:val="222222"/>
          <w:sz w:val="22"/>
          <w:szCs w:val="22"/>
        </w:rPr>
        <w:t xml:space="preserve"> on disability inclusion.</w:t>
      </w:r>
    </w:p>
    <w:p w14:paraId="776DE24A" w14:textId="77777777" w:rsidR="004A3C8F" w:rsidRDefault="004A3C8F" w:rsidP="004A3C8F">
      <w:pPr>
        <w:spacing w:after="0" w:line="259" w:lineRule="auto"/>
        <w:jc w:val="both"/>
        <w:rPr>
          <w:rFonts w:asciiTheme="majorHAnsi" w:hAnsiTheme="majorHAnsi" w:cs="Arial"/>
          <w:color w:val="222222"/>
          <w:sz w:val="22"/>
          <w:szCs w:val="22"/>
        </w:rPr>
      </w:pPr>
    </w:p>
    <w:p w14:paraId="113201C8" w14:textId="3050D4A1" w:rsidR="004A3C8F" w:rsidRDefault="00425304" w:rsidP="004A3C8F">
      <w:pPr>
        <w:spacing w:after="0" w:line="259" w:lineRule="auto"/>
        <w:jc w:val="both"/>
        <w:rPr>
          <w:rFonts w:asciiTheme="majorHAnsi" w:hAnsiTheme="majorHAnsi" w:cs="Arial"/>
          <w:color w:val="222222"/>
          <w:sz w:val="22"/>
          <w:szCs w:val="22"/>
        </w:rPr>
      </w:pPr>
      <w:r w:rsidRPr="00B9383D">
        <w:rPr>
          <w:rFonts w:asciiTheme="majorHAnsi" w:hAnsiTheme="majorHAnsi" w:cs="Arial"/>
          <w:color w:val="222222"/>
          <w:sz w:val="22"/>
          <w:szCs w:val="22"/>
        </w:rPr>
        <w:t>MAMPU Partners assist women with disabilities to access both mainstream and targeted government services and programs</w:t>
      </w:r>
      <w:r>
        <w:rPr>
          <w:rFonts w:asciiTheme="majorHAnsi" w:hAnsiTheme="majorHAnsi" w:cs="Arial"/>
          <w:color w:val="222222"/>
          <w:sz w:val="22"/>
          <w:szCs w:val="22"/>
        </w:rPr>
        <w:t xml:space="preserve"> including:</w:t>
      </w:r>
      <w:r w:rsidR="00F0597B">
        <w:rPr>
          <w:rFonts w:asciiTheme="majorHAnsi" w:hAnsiTheme="majorHAnsi" w:cs="Arial"/>
          <w:color w:val="222222"/>
          <w:sz w:val="22"/>
          <w:szCs w:val="22"/>
        </w:rPr>
        <w:t xml:space="preserve"> </w:t>
      </w:r>
      <w:r w:rsidR="00D34791" w:rsidRPr="00B9383D">
        <w:rPr>
          <w:rFonts w:asciiTheme="majorHAnsi" w:hAnsiTheme="majorHAnsi" w:cs="Arial"/>
          <w:color w:val="222222"/>
          <w:sz w:val="22"/>
          <w:szCs w:val="22"/>
        </w:rPr>
        <w:t xml:space="preserve">legal identity and social protection, </w:t>
      </w:r>
      <w:r w:rsidR="00F0597B">
        <w:rPr>
          <w:rFonts w:asciiTheme="majorHAnsi" w:hAnsiTheme="majorHAnsi" w:cs="Arial"/>
          <w:color w:val="222222"/>
          <w:sz w:val="22"/>
          <w:szCs w:val="22"/>
        </w:rPr>
        <w:t>and increase employment opportunities and decent working conditions</w:t>
      </w:r>
      <w:r w:rsidR="008553BB">
        <w:rPr>
          <w:rFonts w:asciiTheme="majorHAnsi" w:hAnsiTheme="majorHAnsi" w:cs="Arial"/>
          <w:color w:val="222222"/>
          <w:sz w:val="22"/>
          <w:szCs w:val="22"/>
        </w:rPr>
        <w:t xml:space="preserve"> in the informal sector</w:t>
      </w:r>
      <w:r w:rsidR="00D34791" w:rsidRPr="00B9383D">
        <w:rPr>
          <w:rFonts w:asciiTheme="majorHAnsi" w:hAnsiTheme="majorHAnsi" w:cs="Arial"/>
          <w:color w:val="222222"/>
          <w:sz w:val="22"/>
          <w:szCs w:val="22"/>
        </w:rPr>
        <w:t xml:space="preserve">, </w:t>
      </w:r>
      <w:r w:rsidR="00F0597B">
        <w:rPr>
          <w:rFonts w:asciiTheme="majorHAnsi" w:hAnsiTheme="majorHAnsi" w:cs="Arial"/>
          <w:color w:val="222222"/>
          <w:sz w:val="22"/>
          <w:szCs w:val="22"/>
        </w:rPr>
        <w:t xml:space="preserve">access to services </w:t>
      </w:r>
      <w:r w:rsidR="003024E2">
        <w:rPr>
          <w:rFonts w:asciiTheme="majorHAnsi" w:hAnsiTheme="majorHAnsi" w:cs="Arial"/>
          <w:color w:val="222222"/>
          <w:sz w:val="22"/>
          <w:szCs w:val="22"/>
        </w:rPr>
        <w:t xml:space="preserve">and social protection </w:t>
      </w:r>
      <w:r w:rsidR="008839E4">
        <w:rPr>
          <w:rFonts w:asciiTheme="majorHAnsi" w:hAnsiTheme="majorHAnsi" w:cs="Arial"/>
          <w:color w:val="222222"/>
          <w:sz w:val="22"/>
          <w:szCs w:val="22"/>
        </w:rPr>
        <w:t>for migrants with a disability,</w:t>
      </w:r>
      <w:r w:rsidR="00D34791" w:rsidRPr="00B9383D">
        <w:rPr>
          <w:rFonts w:asciiTheme="majorHAnsi" w:hAnsiTheme="majorHAnsi" w:cs="Arial"/>
          <w:color w:val="222222"/>
          <w:sz w:val="22"/>
          <w:szCs w:val="22"/>
        </w:rPr>
        <w:t xml:space="preserve"> </w:t>
      </w:r>
      <w:r>
        <w:rPr>
          <w:rFonts w:asciiTheme="majorHAnsi" w:hAnsiTheme="majorHAnsi" w:cs="Arial"/>
          <w:color w:val="222222"/>
          <w:sz w:val="22"/>
          <w:szCs w:val="22"/>
        </w:rPr>
        <w:t xml:space="preserve">raise awareness and improve access to </w:t>
      </w:r>
      <w:r w:rsidR="00D34791" w:rsidRPr="00B9383D">
        <w:rPr>
          <w:rFonts w:asciiTheme="majorHAnsi" w:hAnsiTheme="majorHAnsi" w:cs="Arial"/>
          <w:color w:val="222222"/>
          <w:sz w:val="22"/>
          <w:szCs w:val="22"/>
        </w:rPr>
        <w:t>reproductive health and nutrition</w:t>
      </w:r>
      <w:r w:rsidR="00F0597B">
        <w:rPr>
          <w:rFonts w:asciiTheme="majorHAnsi" w:hAnsiTheme="majorHAnsi" w:cs="Arial"/>
          <w:color w:val="222222"/>
          <w:sz w:val="22"/>
          <w:szCs w:val="22"/>
        </w:rPr>
        <w:t xml:space="preserve"> services</w:t>
      </w:r>
      <w:r w:rsidR="00D34791" w:rsidRPr="00B9383D">
        <w:rPr>
          <w:rFonts w:asciiTheme="majorHAnsi" w:hAnsiTheme="majorHAnsi" w:cs="Arial"/>
          <w:color w:val="222222"/>
          <w:sz w:val="22"/>
          <w:szCs w:val="22"/>
        </w:rPr>
        <w:t xml:space="preserve">, and </w:t>
      </w:r>
      <w:r w:rsidR="00F0597B">
        <w:rPr>
          <w:rFonts w:asciiTheme="majorHAnsi" w:hAnsiTheme="majorHAnsi" w:cs="Arial"/>
          <w:color w:val="222222"/>
          <w:sz w:val="22"/>
          <w:szCs w:val="22"/>
        </w:rPr>
        <w:t>provide services and advocacy on behalf women with disabilities who experience violence</w:t>
      </w:r>
      <w:r w:rsidR="00D34791" w:rsidRPr="00B9383D">
        <w:rPr>
          <w:rFonts w:asciiTheme="majorHAnsi" w:hAnsiTheme="majorHAnsi" w:cs="Arial"/>
          <w:color w:val="222222"/>
          <w:sz w:val="22"/>
          <w:szCs w:val="22"/>
        </w:rPr>
        <w:t xml:space="preserve">. </w:t>
      </w:r>
    </w:p>
    <w:p w14:paraId="33BB69AA" w14:textId="467AFDF8" w:rsidR="00D34791" w:rsidRPr="00B9383D" w:rsidRDefault="00D34791" w:rsidP="004A3C8F">
      <w:pPr>
        <w:spacing w:after="0" w:line="259" w:lineRule="auto"/>
        <w:jc w:val="both"/>
        <w:rPr>
          <w:rFonts w:asciiTheme="majorHAnsi" w:hAnsiTheme="majorHAnsi" w:cs="Arial"/>
          <w:color w:val="222222"/>
          <w:sz w:val="22"/>
          <w:szCs w:val="22"/>
        </w:rPr>
      </w:pPr>
    </w:p>
    <w:p w14:paraId="688873D3" w14:textId="3CCCAC1E" w:rsidR="003024E2" w:rsidRDefault="00D34791" w:rsidP="004A3C8F">
      <w:pPr>
        <w:spacing w:after="0" w:line="259" w:lineRule="auto"/>
        <w:jc w:val="both"/>
        <w:rPr>
          <w:rFonts w:asciiTheme="majorHAnsi" w:hAnsiTheme="majorHAnsi" w:cs="Arial"/>
          <w:color w:val="222222"/>
          <w:sz w:val="22"/>
          <w:szCs w:val="22"/>
        </w:rPr>
      </w:pPr>
      <w:r w:rsidRPr="00B9383D">
        <w:rPr>
          <w:rFonts w:asciiTheme="majorHAnsi" w:hAnsiTheme="majorHAnsi" w:cs="Arial"/>
          <w:color w:val="222222"/>
          <w:sz w:val="22"/>
          <w:szCs w:val="22"/>
        </w:rPr>
        <w:t xml:space="preserve">MAMPU Partners work to raise the visibility, voice and influence of marginalized groups including women and women with disabilities through women’s organising, community outreach (training paralegals, cadre), data collection and disaggregation, policy </w:t>
      </w:r>
      <w:r w:rsidR="003F29E6">
        <w:rPr>
          <w:rFonts w:asciiTheme="majorHAnsi" w:hAnsiTheme="majorHAnsi" w:cs="Arial"/>
          <w:color w:val="222222"/>
          <w:sz w:val="22"/>
          <w:szCs w:val="22"/>
        </w:rPr>
        <w:t xml:space="preserve">and budget </w:t>
      </w:r>
      <w:r w:rsidRPr="00B9383D">
        <w:rPr>
          <w:rFonts w:asciiTheme="majorHAnsi" w:hAnsiTheme="majorHAnsi" w:cs="Arial"/>
          <w:color w:val="222222"/>
          <w:sz w:val="22"/>
          <w:szCs w:val="22"/>
        </w:rPr>
        <w:t xml:space="preserve">advocacy, </w:t>
      </w:r>
      <w:r w:rsidR="00425304">
        <w:rPr>
          <w:rFonts w:asciiTheme="majorHAnsi" w:hAnsiTheme="majorHAnsi" w:cs="Arial"/>
          <w:color w:val="222222"/>
          <w:sz w:val="22"/>
          <w:szCs w:val="22"/>
        </w:rPr>
        <w:t xml:space="preserve">women’s education, </w:t>
      </w:r>
      <w:r w:rsidR="004A3C8F">
        <w:rPr>
          <w:rFonts w:asciiTheme="majorHAnsi" w:hAnsiTheme="majorHAnsi" w:cs="Arial"/>
          <w:color w:val="222222"/>
          <w:sz w:val="22"/>
          <w:szCs w:val="22"/>
        </w:rPr>
        <w:t xml:space="preserve">providing mental health services, </w:t>
      </w:r>
      <w:r w:rsidRPr="00B9383D">
        <w:rPr>
          <w:rFonts w:asciiTheme="majorHAnsi" w:hAnsiTheme="majorHAnsi" w:cs="Arial"/>
          <w:color w:val="222222"/>
          <w:sz w:val="22"/>
          <w:szCs w:val="22"/>
        </w:rPr>
        <w:t xml:space="preserve">and building linkages with DPO networks and local groups. </w:t>
      </w:r>
      <w:r w:rsidR="00425304">
        <w:rPr>
          <w:rFonts w:asciiTheme="majorHAnsi" w:hAnsiTheme="majorHAnsi" w:cs="Arial"/>
          <w:color w:val="222222"/>
          <w:sz w:val="22"/>
          <w:szCs w:val="22"/>
        </w:rPr>
        <w:t xml:space="preserve">MAMPU Partners increase the participation of people with disabilities in village and local government decision making forums through data collection and mapping and holding public consultations with local parliamentarians. </w:t>
      </w:r>
    </w:p>
    <w:p w14:paraId="106BC35A" w14:textId="77777777" w:rsidR="004A3C8F" w:rsidRPr="00B9383D" w:rsidRDefault="004A3C8F" w:rsidP="004A3C8F">
      <w:pPr>
        <w:spacing w:after="0" w:line="259" w:lineRule="auto"/>
        <w:jc w:val="both"/>
        <w:rPr>
          <w:rFonts w:asciiTheme="majorHAnsi" w:hAnsiTheme="majorHAnsi" w:cs="Arial"/>
          <w:color w:val="222222"/>
          <w:sz w:val="22"/>
          <w:szCs w:val="22"/>
        </w:rPr>
      </w:pPr>
    </w:p>
    <w:p w14:paraId="2EA49C70" w14:textId="78BCB78E" w:rsidR="00E545B6" w:rsidRDefault="008839E4" w:rsidP="004A3C8F">
      <w:pPr>
        <w:spacing w:after="0" w:line="259" w:lineRule="auto"/>
        <w:jc w:val="both"/>
        <w:rPr>
          <w:rFonts w:asciiTheme="majorHAnsi" w:hAnsiTheme="majorHAnsi" w:cs="Arial"/>
          <w:sz w:val="22"/>
          <w:szCs w:val="22"/>
        </w:rPr>
      </w:pPr>
      <w:r w:rsidRPr="00B9383D">
        <w:rPr>
          <w:rFonts w:asciiTheme="majorHAnsi" w:hAnsiTheme="majorHAnsi" w:cs="Arial"/>
          <w:color w:val="222222"/>
          <w:sz w:val="22"/>
          <w:szCs w:val="22"/>
        </w:rPr>
        <w:t>MAMPU Partners are assisting women with disabilities and their families</w:t>
      </w:r>
      <w:r>
        <w:rPr>
          <w:rFonts w:asciiTheme="majorHAnsi" w:hAnsiTheme="majorHAnsi" w:cs="Arial"/>
          <w:color w:val="222222"/>
          <w:sz w:val="22"/>
          <w:szCs w:val="22"/>
        </w:rPr>
        <w:t xml:space="preserve"> to access services through their innovative models to empower women. P</w:t>
      </w:r>
      <w:r w:rsidR="00D34791" w:rsidRPr="00B9383D">
        <w:rPr>
          <w:rFonts w:asciiTheme="majorHAnsi" w:hAnsiTheme="majorHAnsi" w:cs="Arial"/>
          <w:color w:val="222222"/>
          <w:sz w:val="22"/>
          <w:szCs w:val="22"/>
        </w:rPr>
        <w:t xml:space="preserve">romising approaches </w:t>
      </w:r>
      <w:r>
        <w:rPr>
          <w:rFonts w:asciiTheme="majorHAnsi" w:hAnsiTheme="majorHAnsi" w:cs="Arial"/>
          <w:color w:val="222222"/>
          <w:sz w:val="22"/>
          <w:szCs w:val="22"/>
        </w:rPr>
        <w:t xml:space="preserve">to address </w:t>
      </w:r>
      <w:r w:rsidR="00B917D3">
        <w:rPr>
          <w:rFonts w:asciiTheme="majorHAnsi" w:hAnsiTheme="majorHAnsi" w:cs="Arial"/>
          <w:color w:val="222222"/>
          <w:sz w:val="22"/>
          <w:szCs w:val="22"/>
        </w:rPr>
        <w:t xml:space="preserve">violence against </w:t>
      </w:r>
      <w:r>
        <w:rPr>
          <w:rFonts w:asciiTheme="majorHAnsi" w:hAnsiTheme="majorHAnsi" w:cs="Arial"/>
          <w:color w:val="222222"/>
          <w:sz w:val="22"/>
          <w:szCs w:val="22"/>
        </w:rPr>
        <w:t>include</w:t>
      </w:r>
      <w:r w:rsidR="00D34791" w:rsidRPr="00B9383D">
        <w:rPr>
          <w:rFonts w:asciiTheme="majorHAnsi" w:hAnsiTheme="majorHAnsi" w:cs="Arial"/>
          <w:color w:val="222222"/>
          <w:sz w:val="22"/>
          <w:szCs w:val="22"/>
        </w:rPr>
        <w:t xml:space="preserve"> KPI, PERMAMPU and BaKTI’s training of women parliamentarians </w:t>
      </w:r>
      <w:r w:rsidR="00FF1481">
        <w:rPr>
          <w:rFonts w:asciiTheme="majorHAnsi" w:hAnsiTheme="majorHAnsi" w:cs="Arial"/>
          <w:color w:val="222222"/>
          <w:sz w:val="22"/>
          <w:szCs w:val="22"/>
        </w:rPr>
        <w:t>on disability inclusion;</w:t>
      </w:r>
      <w:r w:rsidR="00425304">
        <w:rPr>
          <w:rFonts w:asciiTheme="majorHAnsi" w:hAnsiTheme="majorHAnsi" w:cs="Arial"/>
          <w:color w:val="222222"/>
          <w:sz w:val="22"/>
          <w:szCs w:val="22"/>
        </w:rPr>
        <w:t xml:space="preserve"> </w:t>
      </w:r>
      <w:r w:rsidR="00B917D3" w:rsidRPr="00B9383D">
        <w:rPr>
          <w:rFonts w:asciiTheme="majorHAnsi" w:hAnsiTheme="majorHAnsi" w:cs="Arial"/>
          <w:color w:val="222222"/>
          <w:sz w:val="22"/>
          <w:szCs w:val="22"/>
        </w:rPr>
        <w:t>BaKTI’s</w:t>
      </w:r>
      <w:r w:rsidR="00B917D3">
        <w:rPr>
          <w:rFonts w:asciiTheme="majorHAnsi" w:hAnsiTheme="majorHAnsi" w:cs="Arial"/>
          <w:color w:val="222222"/>
          <w:sz w:val="22"/>
          <w:szCs w:val="22"/>
        </w:rPr>
        <w:t xml:space="preserve"> ‘</w:t>
      </w:r>
      <w:r w:rsidR="00D34791" w:rsidRPr="00B9383D">
        <w:rPr>
          <w:rFonts w:asciiTheme="majorHAnsi" w:hAnsiTheme="majorHAnsi" w:cs="Arial"/>
          <w:color w:val="222222"/>
          <w:sz w:val="22"/>
          <w:szCs w:val="22"/>
        </w:rPr>
        <w:t>Participatory Recess</w:t>
      </w:r>
      <w:r w:rsidR="00B917D3">
        <w:rPr>
          <w:rFonts w:asciiTheme="majorHAnsi" w:hAnsiTheme="majorHAnsi" w:cs="Arial"/>
          <w:color w:val="222222"/>
          <w:sz w:val="22"/>
          <w:szCs w:val="22"/>
        </w:rPr>
        <w:t>’</w:t>
      </w:r>
      <w:r w:rsidR="00D34791" w:rsidRPr="00B9383D">
        <w:rPr>
          <w:rFonts w:asciiTheme="majorHAnsi" w:hAnsiTheme="majorHAnsi" w:cs="Arial"/>
          <w:color w:val="222222"/>
          <w:sz w:val="22"/>
          <w:szCs w:val="22"/>
        </w:rPr>
        <w:t xml:space="preserve"> model being replicated by FPL</w:t>
      </w:r>
      <w:r w:rsidR="00425304">
        <w:rPr>
          <w:rFonts w:asciiTheme="majorHAnsi" w:hAnsiTheme="majorHAnsi" w:cs="Arial"/>
          <w:color w:val="222222"/>
          <w:sz w:val="22"/>
          <w:szCs w:val="22"/>
        </w:rPr>
        <w:t xml:space="preserve">, </w:t>
      </w:r>
      <w:r w:rsidR="00E411A9">
        <w:rPr>
          <w:rFonts w:asciiTheme="majorHAnsi" w:hAnsiTheme="majorHAnsi" w:cs="Arial"/>
          <w:color w:val="222222"/>
          <w:sz w:val="22"/>
          <w:szCs w:val="22"/>
        </w:rPr>
        <w:t xml:space="preserve">and expansion by the Gresik district government of KAPAL’s Informal Women’s School into more villages, </w:t>
      </w:r>
      <w:r w:rsidR="00425304">
        <w:rPr>
          <w:rFonts w:asciiTheme="majorHAnsi" w:hAnsiTheme="majorHAnsi" w:cs="Arial"/>
          <w:color w:val="222222"/>
          <w:sz w:val="22"/>
          <w:szCs w:val="22"/>
        </w:rPr>
        <w:t xml:space="preserve">is raising the visibility </w:t>
      </w:r>
      <w:r w:rsidR="00FF1481">
        <w:rPr>
          <w:rFonts w:asciiTheme="majorHAnsi" w:hAnsiTheme="majorHAnsi" w:cs="Arial"/>
          <w:color w:val="222222"/>
          <w:sz w:val="22"/>
          <w:szCs w:val="22"/>
        </w:rPr>
        <w:t xml:space="preserve">and </w:t>
      </w:r>
      <w:r w:rsidR="00425304">
        <w:rPr>
          <w:rFonts w:asciiTheme="majorHAnsi" w:hAnsiTheme="majorHAnsi" w:cs="Arial"/>
          <w:color w:val="222222"/>
          <w:sz w:val="22"/>
          <w:szCs w:val="22"/>
        </w:rPr>
        <w:t xml:space="preserve">voice </w:t>
      </w:r>
      <w:r w:rsidR="00FF1481">
        <w:rPr>
          <w:rFonts w:asciiTheme="majorHAnsi" w:hAnsiTheme="majorHAnsi" w:cs="Arial"/>
          <w:color w:val="222222"/>
          <w:sz w:val="22"/>
          <w:szCs w:val="22"/>
        </w:rPr>
        <w:t>of disabled people in</w:t>
      </w:r>
      <w:r w:rsidR="00425304">
        <w:rPr>
          <w:rFonts w:asciiTheme="majorHAnsi" w:hAnsiTheme="majorHAnsi" w:cs="Arial"/>
          <w:color w:val="222222"/>
          <w:sz w:val="22"/>
          <w:szCs w:val="22"/>
        </w:rPr>
        <w:t xml:space="preserve"> local parliamentary and government planning and budgeting processes. </w:t>
      </w:r>
      <w:r w:rsidR="00E411A9">
        <w:rPr>
          <w:rFonts w:asciiTheme="majorHAnsi" w:hAnsiTheme="majorHAnsi" w:cs="Arial"/>
          <w:color w:val="222222"/>
          <w:sz w:val="22"/>
          <w:szCs w:val="22"/>
        </w:rPr>
        <w:t xml:space="preserve"> </w:t>
      </w:r>
      <w:r w:rsidR="00E545B6">
        <w:rPr>
          <w:rFonts w:asciiTheme="majorHAnsi" w:hAnsiTheme="majorHAnsi" w:cs="Arial"/>
          <w:color w:val="222222"/>
          <w:sz w:val="22"/>
          <w:szCs w:val="22"/>
        </w:rPr>
        <w:t>Partners initiatives to improve</w:t>
      </w:r>
      <w:r w:rsidR="00E545B6" w:rsidRPr="00B9383D">
        <w:rPr>
          <w:rFonts w:asciiTheme="majorHAnsi" w:hAnsiTheme="majorHAnsi" w:cs="Arial"/>
          <w:color w:val="222222"/>
          <w:sz w:val="22"/>
          <w:szCs w:val="22"/>
        </w:rPr>
        <w:t xml:space="preserve"> access to legal identity documents in particular birth certificates for</w:t>
      </w:r>
      <w:r w:rsidR="00E545B6">
        <w:rPr>
          <w:rFonts w:asciiTheme="majorHAnsi" w:hAnsiTheme="majorHAnsi" w:cs="Arial"/>
          <w:color w:val="222222"/>
          <w:sz w:val="22"/>
          <w:szCs w:val="22"/>
        </w:rPr>
        <w:t xml:space="preserve"> people with disabilities, </w:t>
      </w:r>
      <w:r w:rsidR="00E545B6" w:rsidRPr="00B9383D">
        <w:rPr>
          <w:rFonts w:asciiTheme="majorHAnsi" w:hAnsiTheme="majorHAnsi" w:cs="Arial"/>
          <w:color w:val="222222"/>
          <w:sz w:val="22"/>
          <w:szCs w:val="22"/>
        </w:rPr>
        <w:t xml:space="preserve">can make a significant contribution to </w:t>
      </w:r>
      <w:r w:rsidR="004C1AB5">
        <w:rPr>
          <w:rFonts w:asciiTheme="majorHAnsi" w:hAnsiTheme="majorHAnsi" w:cs="Arial"/>
          <w:color w:val="222222"/>
          <w:sz w:val="22"/>
          <w:szCs w:val="22"/>
        </w:rPr>
        <w:t xml:space="preserve">inclusion in society, </w:t>
      </w:r>
      <w:r w:rsidR="00E545B6" w:rsidRPr="00B9383D">
        <w:rPr>
          <w:rFonts w:asciiTheme="majorHAnsi" w:hAnsiTheme="majorHAnsi" w:cs="Arial"/>
          <w:color w:val="222222"/>
          <w:sz w:val="22"/>
          <w:szCs w:val="22"/>
        </w:rPr>
        <w:t xml:space="preserve">poverty reduction </w:t>
      </w:r>
      <w:r w:rsidR="004C1AB5">
        <w:rPr>
          <w:rFonts w:asciiTheme="majorHAnsi" w:hAnsiTheme="majorHAnsi" w:cs="Arial"/>
          <w:color w:val="222222"/>
          <w:sz w:val="22"/>
          <w:szCs w:val="22"/>
        </w:rPr>
        <w:t xml:space="preserve">and the fulfilment of the rights of persons with disabilities </w:t>
      </w:r>
      <w:r w:rsidR="00E545B6" w:rsidRPr="00B9383D">
        <w:rPr>
          <w:rFonts w:asciiTheme="majorHAnsi" w:hAnsiTheme="majorHAnsi" w:cs="Arial"/>
          <w:color w:val="222222"/>
          <w:sz w:val="22"/>
          <w:szCs w:val="22"/>
        </w:rPr>
        <w:t>through</w:t>
      </w:r>
      <w:r w:rsidR="00E545B6" w:rsidRPr="00B9383D">
        <w:rPr>
          <w:rFonts w:asciiTheme="majorHAnsi" w:hAnsiTheme="majorHAnsi" w:cs="Arial"/>
          <w:sz w:val="22"/>
          <w:szCs w:val="22"/>
        </w:rPr>
        <w:t xml:space="preserve"> greater access to social protection</w:t>
      </w:r>
      <w:r w:rsidR="004C1AB5">
        <w:rPr>
          <w:rFonts w:asciiTheme="majorHAnsi" w:hAnsiTheme="majorHAnsi" w:cs="Arial"/>
          <w:sz w:val="22"/>
          <w:szCs w:val="22"/>
        </w:rPr>
        <w:t>, education and other programs and services.</w:t>
      </w:r>
    </w:p>
    <w:p w14:paraId="7368A416" w14:textId="77777777" w:rsidR="004A3C8F" w:rsidRPr="00B9383D" w:rsidRDefault="004A3C8F" w:rsidP="004A3C8F">
      <w:pPr>
        <w:spacing w:after="0" w:line="259" w:lineRule="auto"/>
        <w:jc w:val="both"/>
        <w:rPr>
          <w:rFonts w:asciiTheme="majorHAnsi" w:hAnsiTheme="majorHAnsi" w:cs="Arial"/>
          <w:color w:val="222222"/>
          <w:sz w:val="22"/>
          <w:szCs w:val="22"/>
        </w:rPr>
      </w:pPr>
    </w:p>
    <w:p w14:paraId="26939075" w14:textId="0280046B" w:rsidR="00B917D3" w:rsidRDefault="00E411A9" w:rsidP="004A3C8F">
      <w:pPr>
        <w:spacing w:after="0" w:line="259" w:lineRule="auto"/>
        <w:jc w:val="both"/>
        <w:rPr>
          <w:rFonts w:asciiTheme="majorHAnsi" w:hAnsiTheme="majorHAnsi" w:cs="Arial"/>
          <w:color w:val="222222"/>
          <w:sz w:val="22"/>
          <w:szCs w:val="22"/>
        </w:rPr>
      </w:pPr>
      <w:r>
        <w:rPr>
          <w:rFonts w:asciiTheme="majorHAnsi" w:hAnsiTheme="majorHAnsi" w:cs="Arial"/>
          <w:color w:val="222222"/>
          <w:sz w:val="22"/>
          <w:szCs w:val="22"/>
        </w:rPr>
        <w:t>However, w</w:t>
      </w:r>
      <w:r w:rsidR="00B917D3">
        <w:rPr>
          <w:rFonts w:asciiTheme="majorHAnsi" w:hAnsiTheme="majorHAnsi" w:cs="Arial"/>
          <w:color w:val="222222"/>
          <w:sz w:val="22"/>
          <w:szCs w:val="22"/>
        </w:rPr>
        <w:t xml:space="preserve">hile these initiative are yet to reach scale, it </w:t>
      </w:r>
      <w:r w:rsidR="00B917D3" w:rsidRPr="00B9383D">
        <w:rPr>
          <w:rFonts w:asciiTheme="majorHAnsi" w:hAnsiTheme="majorHAnsi" w:cs="Arial"/>
          <w:color w:val="222222"/>
          <w:sz w:val="22"/>
          <w:szCs w:val="22"/>
        </w:rPr>
        <w:t>show</w:t>
      </w:r>
      <w:r w:rsidR="00B917D3">
        <w:rPr>
          <w:rFonts w:asciiTheme="majorHAnsi" w:hAnsiTheme="majorHAnsi" w:cs="Arial"/>
          <w:color w:val="222222"/>
          <w:sz w:val="22"/>
          <w:szCs w:val="22"/>
        </w:rPr>
        <w:t>s</w:t>
      </w:r>
      <w:r w:rsidR="00B917D3" w:rsidRPr="00B9383D">
        <w:rPr>
          <w:rFonts w:asciiTheme="majorHAnsi" w:hAnsiTheme="majorHAnsi" w:cs="Arial"/>
          <w:color w:val="222222"/>
          <w:sz w:val="22"/>
          <w:szCs w:val="22"/>
        </w:rPr>
        <w:t xml:space="preserve"> the potential </w:t>
      </w:r>
      <w:r w:rsidR="00B917D3">
        <w:rPr>
          <w:rFonts w:asciiTheme="majorHAnsi" w:hAnsiTheme="majorHAnsi" w:cs="Arial"/>
          <w:color w:val="222222"/>
          <w:sz w:val="22"/>
          <w:szCs w:val="22"/>
        </w:rPr>
        <w:t xml:space="preserve">for greater </w:t>
      </w:r>
      <w:r w:rsidR="00B917D3" w:rsidRPr="00B9383D">
        <w:rPr>
          <w:rFonts w:asciiTheme="majorHAnsi" w:hAnsiTheme="majorHAnsi" w:cs="Arial"/>
          <w:color w:val="222222"/>
          <w:sz w:val="22"/>
          <w:szCs w:val="22"/>
        </w:rPr>
        <w:t>disability</w:t>
      </w:r>
      <w:r w:rsidR="00B917D3">
        <w:rPr>
          <w:rFonts w:asciiTheme="majorHAnsi" w:hAnsiTheme="majorHAnsi" w:cs="Arial"/>
          <w:color w:val="222222"/>
          <w:sz w:val="22"/>
          <w:szCs w:val="22"/>
        </w:rPr>
        <w:t xml:space="preserve"> inclusion</w:t>
      </w:r>
      <w:r w:rsidR="00B917D3" w:rsidRPr="00B9383D">
        <w:rPr>
          <w:rFonts w:asciiTheme="majorHAnsi" w:hAnsiTheme="majorHAnsi" w:cs="Arial"/>
          <w:color w:val="222222"/>
          <w:sz w:val="22"/>
          <w:szCs w:val="22"/>
        </w:rPr>
        <w:t xml:space="preserve"> </w:t>
      </w:r>
      <w:r w:rsidR="00B917D3">
        <w:rPr>
          <w:rFonts w:asciiTheme="majorHAnsi" w:hAnsiTheme="majorHAnsi" w:cs="Arial"/>
          <w:color w:val="222222"/>
          <w:sz w:val="22"/>
          <w:szCs w:val="22"/>
        </w:rPr>
        <w:t>should sustainability and replication</w:t>
      </w:r>
      <w:r>
        <w:rPr>
          <w:rFonts w:asciiTheme="majorHAnsi" w:hAnsiTheme="majorHAnsi" w:cs="Arial"/>
          <w:color w:val="222222"/>
          <w:sz w:val="22"/>
          <w:szCs w:val="22"/>
        </w:rPr>
        <w:t xml:space="preserve"> </w:t>
      </w:r>
      <w:r w:rsidR="00B917D3">
        <w:rPr>
          <w:rFonts w:asciiTheme="majorHAnsi" w:hAnsiTheme="majorHAnsi" w:cs="Arial"/>
          <w:color w:val="222222"/>
          <w:sz w:val="22"/>
          <w:szCs w:val="22"/>
        </w:rPr>
        <w:t xml:space="preserve">of MAMPU models and approaches − both across </w:t>
      </w:r>
      <w:r>
        <w:rPr>
          <w:rFonts w:asciiTheme="majorHAnsi" w:hAnsiTheme="majorHAnsi" w:cs="Arial"/>
          <w:color w:val="222222"/>
          <w:sz w:val="22"/>
          <w:szCs w:val="22"/>
        </w:rPr>
        <w:t xml:space="preserve">both </w:t>
      </w:r>
      <w:r w:rsidR="00B917D3">
        <w:rPr>
          <w:rFonts w:asciiTheme="majorHAnsi" w:hAnsiTheme="majorHAnsi" w:cs="Arial"/>
          <w:color w:val="222222"/>
          <w:sz w:val="22"/>
          <w:szCs w:val="22"/>
        </w:rPr>
        <w:t>MAMPU Partners and by government continue to be supported. Greater reach and local disability disaggregated data will also increase the evidence base</w:t>
      </w:r>
      <w:r w:rsidR="00B917D3" w:rsidRPr="00B9383D">
        <w:rPr>
          <w:rFonts w:asciiTheme="majorHAnsi" w:hAnsiTheme="majorHAnsi" w:cs="Arial"/>
          <w:color w:val="222222"/>
          <w:sz w:val="22"/>
          <w:szCs w:val="22"/>
        </w:rPr>
        <w:t xml:space="preserve"> to strengthen advocacy on the Draft Law on </w:t>
      </w:r>
      <w:r w:rsidR="00B917D3">
        <w:rPr>
          <w:rFonts w:asciiTheme="majorHAnsi" w:hAnsiTheme="majorHAnsi" w:cs="Arial"/>
          <w:color w:val="222222"/>
          <w:sz w:val="22"/>
          <w:szCs w:val="22"/>
        </w:rPr>
        <w:t xml:space="preserve">Eliminating </w:t>
      </w:r>
      <w:r w:rsidR="00B917D3" w:rsidRPr="00B9383D">
        <w:rPr>
          <w:rFonts w:asciiTheme="majorHAnsi" w:hAnsiTheme="majorHAnsi" w:cs="Arial"/>
          <w:color w:val="222222"/>
          <w:sz w:val="22"/>
          <w:szCs w:val="22"/>
        </w:rPr>
        <w:t>Violence Against Women</w:t>
      </w:r>
      <w:r w:rsidR="009F2F5F">
        <w:rPr>
          <w:rFonts w:asciiTheme="majorHAnsi" w:hAnsiTheme="majorHAnsi" w:cs="Arial"/>
          <w:color w:val="222222"/>
          <w:sz w:val="22"/>
          <w:szCs w:val="22"/>
        </w:rPr>
        <w:t xml:space="preserve"> (RUU PK-S)</w:t>
      </w:r>
      <w:r w:rsidR="00B917D3" w:rsidRPr="00B9383D">
        <w:rPr>
          <w:rFonts w:asciiTheme="majorHAnsi" w:hAnsiTheme="majorHAnsi" w:cs="Arial"/>
          <w:color w:val="222222"/>
          <w:sz w:val="22"/>
          <w:szCs w:val="22"/>
        </w:rPr>
        <w:t xml:space="preserve">. </w:t>
      </w:r>
    </w:p>
    <w:p w14:paraId="667A0D99" w14:textId="77777777" w:rsidR="004A3C8F" w:rsidRDefault="004A3C8F" w:rsidP="004A3C8F">
      <w:pPr>
        <w:spacing w:after="0" w:line="259" w:lineRule="auto"/>
        <w:jc w:val="both"/>
        <w:rPr>
          <w:rFonts w:asciiTheme="majorHAnsi" w:hAnsiTheme="majorHAnsi" w:cs="Arial"/>
          <w:color w:val="222222"/>
          <w:sz w:val="22"/>
          <w:szCs w:val="22"/>
        </w:rPr>
      </w:pPr>
    </w:p>
    <w:p w14:paraId="206A26BD" w14:textId="164920FB" w:rsidR="00D34791" w:rsidRDefault="00D34791" w:rsidP="004A3C8F">
      <w:pPr>
        <w:spacing w:after="0" w:line="259" w:lineRule="auto"/>
        <w:jc w:val="both"/>
        <w:rPr>
          <w:rFonts w:asciiTheme="majorHAnsi" w:hAnsiTheme="majorHAnsi" w:cs="Arial"/>
          <w:color w:val="222222"/>
          <w:sz w:val="22"/>
          <w:szCs w:val="22"/>
        </w:rPr>
      </w:pPr>
      <w:r w:rsidRPr="00B9383D">
        <w:rPr>
          <w:rFonts w:asciiTheme="majorHAnsi" w:hAnsiTheme="majorHAnsi" w:cs="Arial"/>
          <w:color w:val="222222"/>
          <w:sz w:val="22"/>
          <w:szCs w:val="22"/>
        </w:rPr>
        <w:t>MAMPU’s ongoing work on the SDG’s agenda provides a strong basis for Partners to strengthen their networks with DPOs and ensure their voices are heard during government consultation and planning processes. This requires developing closer linkages to</w:t>
      </w:r>
      <w:r w:rsidR="00A35B48">
        <w:rPr>
          <w:rFonts w:asciiTheme="majorHAnsi" w:hAnsiTheme="majorHAnsi" w:cs="Arial"/>
          <w:color w:val="222222"/>
          <w:sz w:val="22"/>
          <w:szCs w:val="22"/>
        </w:rPr>
        <w:t xml:space="preserve"> people with disabilities</w:t>
      </w:r>
      <w:r w:rsidRPr="00B9383D">
        <w:rPr>
          <w:rFonts w:asciiTheme="majorHAnsi" w:hAnsiTheme="majorHAnsi" w:cs="Arial"/>
          <w:color w:val="222222"/>
          <w:sz w:val="22"/>
          <w:szCs w:val="22"/>
        </w:rPr>
        <w:t xml:space="preserve"> and DPOs at the grassroots. </w:t>
      </w:r>
    </w:p>
    <w:p w14:paraId="6D36B2E6" w14:textId="77777777" w:rsidR="004A3C8F" w:rsidRPr="00B9383D" w:rsidRDefault="004A3C8F" w:rsidP="004A3C8F">
      <w:pPr>
        <w:spacing w:after="0" w:line="259" w:lineRule="auto"/>
        <w:jc w:val="both"/>
        <w:rPr>
          <w:rFonts w:asciiTheme="majorHAnsi" w:hAnsiTheme="majorHAnsi" w:cs="Arial"/>
          <w:color w:val="222222"/>
          <w:sz w:val="22"/>
          <w:szCs w:val="22"/>
        </w:rPr>
      </w:pPr>
    </w:p>
    <w:p w14:paraId="235CED04" w14:textId="0804E453" w:rsidR="00D34791" w:rsidRDefault="00D34791" w:rsidP="004A3C8F">
      <w:pPr>
        <w:spacing w:after="0" w:line="259" w:lineRule="auto"/>
        <w:jc w:val="both"/>
        <w:rPr>
          <w:rFonts w:asciiTheme="majorHAnsi" w:hAnsiTheme="majorHAnsi" w:cs="Arial"/>
          <w:color w:val="222222"/>
          <w:sz w:val="22"/>
          <w:szCs w:val="22"/>
        </w:rPr>
      </w:pPr>
      <w:r w:rsidRPr="00B9383D">
        <w:rPr>
          <w:rFonts w:asciiTheme="majorHAnsi" w:hAnsiTheme="majorHAnsi" w:cs="Arial"/>
          <w:color w:val="222222"/>
          <w:sz w:val="22"/>
          <w:szCs w:val="22"/>
        </w:rPr>
        <w:t>However, while progress is being made, multiple</w:t>
      </w:r>
      <w:r w:rsidR="003B0E04">
        <w:rPr>
          <w:rFonts w:asciiTheme="majorHAnsi" w:hAnsiTheme="majorHAnsi" w:cs="Arial"/>
          <w:color w:val="222222"/>
          <w:sz w:val="22"/>
          <w:szCs w:val="22"/>
        </w:rPr>
        <w:t xml:space="preserve"> </w:t>
      </w:r>
      <w:r w:rsidR="003B0E04" w:rsidRPr="004A3C8F">
        <w:rPr>
          <w:rFonts w:asciiTheme="majorHAnsi" w:hAnsiTheme="majorHAnsi" w:cs="Arial"/>
          <w:color w:val="222222"/>
          <w:sz w:val="22"/>
          <w:szCs w:val="22"/>
        </w:rPr>
        <w:t>and</w:t>
      </w:r>
      <w:r w:rsidRPr="00B9383D">
        <w:rPr>
          <w:rFonts w:asciiTheme="majorHAnsi" w:hAnsiTheme="majorHAnsi" w:cs="Arial"/>
          <w:color w:val="222222"/>
          <w:sz w:val="22"/>
          <w:szCs w:val="22"/>
        </w:rPr>
        <w:t xml:space="preserve"> complex barriers means reaching</w:t>
      </w:r>
      <w:r w:rsidR="00A35B48">
        <w:rPr>
          <w:rFonts w:asciiTheme="majorHAnsi" w:hAnsiTheme="majorHAnsi" w:cs="Arial"/>
          <w:color w:val="222222"/>
          <w:sz w:val="22"/>
          <w:szCs w:val="22"/>
        </w:rPr>
        <w:t xml:space="preserve"> people with disabilities</w:t>
      </w:r>
      <w:r w:rsidRPr="00B9383D">
        <w:rPr>
          <w:rFonts w:asciiTheme="majorHAnsi" w:hAnsiTheme="majorHAnsi" w:cs="Arial"/>
          <w:color w:val="222222"/>
          <w:sz w:val="22"/>
          <w:szCs w:val="22"/>
        </w:rPr>
        <w:t xml:space="preserve"> and meeting their service needs remains a challenge for all Partners. Challenges </w:t>
      </w:r>
      <w:r w:rsidR="004C1AB5">
        <w:rPr>
          <w:rFonts w:asciiTheme="majorHAnsi" w:hAnsiTheme="majorHAnsi" w:cs="Arial"/>
          <w:color w:val="222222"/>
          <w:sz w:val="22"/>
          <w:szCs w:val="22"/>
        </w:rPr>
        <w:t xml:space="preserve">raised by Partners </w:t>
      </w:r>
      <w:r w:rsidRPr="00B9383D">
        <w:rPr>
          <w:rFonts w:asciiTheme="majorHAnsi" w:hAnsiTheme="majorHAnsi" w:cs="Arial"/>
          <w:color w:val="222222"/>
          <w:sz w:val="22"/>
          <w:szCs w:val="22"/>
        </w:rPr>
        <w:t>include</w:t>
      </w:r>
      <w:r w:rsidR="004C1AB5">
        <w:rPr>
          <w:rFonts w:asciiTheme="majorHAnsi" w:hAnsiTheme="majorHAnsi" w:cs="Arial"/>
          <w:color w:val="222222"/>
          <w:sz w:val="22"/>
          <w:szCs w:val="22"/>
        </w:rPr>
        <w:t xml:space="preserve"> real or perceived lack of organisational capacity to include people with disabilities in program activities, </w:t>
      </w:r>
      <w:r w:rsidRPr="00B9383D">
        <w:rPr>
          <w:rFonts w:asciiTheme="majorHAnsi" w:hAnsiTheme="majorHAnsi" w:cs="Arial"/>
          <w:color w:val="222222"/>
          <w:sz w:val="22"/>
          <w:szCs w:val="22"/>
        </w:rPr>
        <w:t>insufficient knowledge and understanding of disability issues, communication issues</w:t>
      </w:r>
      <w:r w:rsidR="004C1AB5">
        <w:rPr>
          <w:rFonts w:asciiTheme="majorHAnsi" w:hAnsiTheme="majorHAnsi" w:cs="Arial"/>
          <w:color w:val="222222"/>
          <w:sz w:val="22"/>
          <w:szCs w:val="22"/>
        </w:rPr>
        <w:t xml:space="preserve"> (i.e. sign language)</w:t>
      </w:r>
      <w:r w:rsidRPr="00B9383D">
        <w:rPr>
          <w:rFonts w:asciiTheme="majorHAnsi" w:hAnsiTheme="majorHAnsi" w:cs="Arial"/>
          <w:color w:val="222222"/>
          <w:sz w:val="22"/>
          <w:szCs w:val="22"/>
        </w:rPr>
        <w:t xml:space="preserve">, lack of local organisations representing people with disabilities who they can connect with, </w:t>
      </w:r>
      <w:r w:rsidR="00104F62">
        <w:rPr>
          <w:rFonts w:asciiTheme="majorHAnsi" w:hAnsiTheme="majorHAnsi" w:cs="Arial"/>
          <w:color w:val="222222"/>
          <w:sz w:val="22"/>
          <w:szCs w:val="22"/>
        </w:rPr>
        <w:t xml:space="preserve">disability determination processes in data collection and collection of disability disaggregated data, </w:t>
      </w:r>
      <w:r w:rsidRPr="00B9383D">
        <w:rPr>
          <w:rFonts w:asciiTheme="majorHAnsi" w:hAnsiTheme="majorHAnsi" w:cs="Arial"/>
          <w:color w:val="222222"/>
          <w:sz w:val="22"/>
          <w:szCs w:val="22"/>
        </w:rPr>
        <w:t>and entrenched attitudes towards people with disabilities</w:t>
      </w:r>
      <w:r w:rsidR="00104F62">
        <w:rPr>
          <w:rFonts w:asciiTheme="majorHAnsi" w:hAnsiTheme="majorHAnsi" w:cs="Arial"/>
          <w:color w:val="222222"/>
          <w:sz w:val="22"/>
          <w:szCs w:val="22"/>
        </w:rPr>
        <w:t xml:space="preserve"> which perpetuates their isolation, stigmatisation, and institutionalisation.</w:t>
      </w:r>
    </w:p>
    <w:p w14:paraId="7818419B" w14:textId="77777777" w:rsidR="004A3C8F" w:rsidRPr="00B9383D" w:rsidRDefault="004A3C8F" w:rsidP="004A3C8F">
      <w:pPr>
        <w:spacing w:after="0" w:line="259" w:lineRule="auto"/>
        <w:jc w:val="both"/>
        <w:rPr>
          <w:rFonts w:asciiTheme="majorHAnsi" w:hAnsiTheme="majorHAnsi" w:cs="Arial"/>
          <w:color w:val="222222"/>
          <w:sz w:val="22"/>
          <w:szCs w:val="22"/>
        </w:rPr>
      </w:pPr>
    </w:p>
    <w:p w14:paraId="3EFD6973" w14:textId="715FD0FB" w:rsidR="00D34791" w:rsidRDefault="00D34791" w:rsidP="00D34791">
      <w:pPr>
        <w:jc w:val="both"/>
        <w:rPr>
          <w:rFonts w:asciiTheme="majorHAnsi" w:hAnsiTheme="majorHAnsi" w:cs="Arial"/>
          <w:b/>
          <w:sz w:val="22"/>
          <w:szCs w:val="22"/>
        </w:rPr>
        <w:sectPr w:rsidR="00D34791" w:rsidSect="00A9331D">
          <w:footerReference w:type="default" r:id="rId28"/>
          <w:footerReference w:type="first" r:id="rId29"/>
          <w:pgSz w:w="11900" w:h="16840"/>
          <w:pgMar w:top="1350" w:right="1800" w:bottom="1170" w:left="1800" w:header="708" w:footer="708" w:gutter="0"/>
          <w:pgNumType w:start="1"/>
          <w:cols w:space="708"/>
          <w:docGrid w:linePitch="360"/>
        </w:sectPr>
      </w:pPr>
      <w:r w:rsidRPr="00B9383D">
        <w:rPr>
          <w:rFonts w:asciiTheme="majorHAnsi" w:hAnsiTheme="majorHAnsi" w:cs="Arial"/>
          <w:color w:val="222222"/>
          <w:sz w:val="22"/>
          <w:szCs w:val="22"/>
        </w:rPr>
        <w:t>Responding to these and other challenges</w:t>
      </w:r>
      <w:r w:rsidR="004C1AB5">
        <w:rPr>
          <w:rFonts w:asciiTheme="majorHAnsi" w:hAnsiTheme="majorHAnsi" w:cs="Arial"/>
          <w:color w:val="222222"/>
          <w:sz w:val="22"/>
          <w:szCs w:val="22"/>
        </w:rPr>
        <w:t xml:space="preserve"> </w:t>
      </w:r>
      <w:r w:rsidR="0095089E">
        <w:rPr>
          <w:rFonts w:asciiTheme="majorHAnsi" w:hAnsiTheme="majorHAnsi" w:cs="Arial"/>
          <w:color w:val="222222"/>
          <w:sz w:val="22"/>
          <w:szCs w:val="22"/>
        </w:rPr>
        <w:t>will be addressed</w:t>
      </w:r>
      <w:r w:rsidRPr="00B9383D">
        <w:rPr>
          <w:rFonts w:asciiTheme="majorHAnsi" w:hAnsiTheme="majorHAnsi" w:cs="Arial"/>
          <w:color w:val="222222"/>
          <w:sz w:val="22"/>
          <w:szCs w:val="22"/>
        </w:rPr>
        <w:t xml:space="preserve"> in the forthcoming MAMPU Disability </w:t>
      </w:r>
      <w:r w:rsidR="004C1AB5">
        <w:rPr>
          <w:rFonts w:asciiTheme="majorHAnsi" w:hAnsiTheme="majorHAnsi" w:cs="Arial"/>
          <w:color w:val="222222"/>
          <w:sz w:val="22"/>
          <w:szCs w:val="22"/>
        </w:rPr>
        <w:t xml:space="preserve">Inclusion </w:t>
      </w:r>
      <w:r w:rsidRPr="00B9383D">
        <w:rPr>
          <w:rFonts w:asciiTheme="majorHAnsi" w:hAnsiTheme="majorHAnsi" w:cs="Arial"/>
          <w:color w:val="222222"/>
          <w:sz w:val="22"/>
          <w:szCs w:val="22"/>
        </w:rPr>
        <w:t>Strategy.</w:t>
      </w:r>
      <w:r>
        <w:rPr>
          <w:rFonts w:asciiTheme="majorHAnsi" w:hAnsiTheme="majorHAnsi" w:cs="Arial"/>
          <w:b/>
          <w:sz w:val="22"/>
          <w:szCs w:val="22"/>
        </w:rPr>
        <w:t xml:space="preserve"> </w:t>
      </w:r>
    </w:p>
    <w:p w14:paraId="5429FBD7" w14:textId="02F918D9" w:rsidR="006E6802" w:rsidRDefault="00A1133E" w:rsidP="00A1133E">
      <w:pPr>
        <w:spacing w:after="240"/>
        <w:jc w:val="both"/>
        <w:rPr>
          <w:rFonts w:asciiTheme="majorHAnsi" w:hAnsiTheme="majorHAnsi" w:cs="Arial"/>
          <w:b/>
          <w:sz w:val="22"/>
          <w:szCs w:val="22"/>
        </w:rPr>
      </w:pPr>
      <w:r>
        <w:rPr>
          <w:rFonts w:asciiTheme="majorHAnsi" w:hAnsiTheme="majorHAnsi" w:cs="Arial"/>
          <w:b/>
        </w:rPr>
        <w:t>Ann</w:t>
      </w:r>
      <w:r w:rsidR="0060165D" w:rsidRPr="00674FF9">
        <w:rPr>
          <w:rFonts w:asciiTheme="majorHAnsi" w:hAnsiTheme="majorHAnsi" w:cs="Arial"/>
          <w:b/>
        </w:rPr>
        <w:t xml:space="preserve">ex 1:  </w:t>
      </w:r>
      <w:r w:rsidR="00E103BC">
        <w:rPr>
          <w:rFonts w:asciiTheme="majorHAnsi" w:hAnsiTheme="majorHAnsi" w:cs="Arial"/>
          <w:b/>
        </w:rPr>
        <w:t>Disa</w:t>
      </w:r>
      <w:r w:rsidR="006203B7">
        <w:rPr>
          <w:rFonts w:asciiTheme="majorHAnsi" w:hAnsiTheme="majorHAnsi" w:cs="Arial"/>
          <w:b/>
        </w:rPr>
        <w:t xml:space="preserve">bility </w:t>
      </w:r>
      <w:r w:rsidR="001F0B5F">
        <w:rPr>
          <w:rFonts w:asciiTheme="majorHAnsi" w:hAnsiTheme="majorHAnsi" w:cs="Arial"/>
          <w:b/>
        </w:rPr>
        <w:t xml:space="preserve">Inclusion on MAMPU - Mapping Exercise </w:t>
      </w:r>
      <w:r w:rsidR="00E103BC">
        <w:rPr>
          <w:rFonts w:asciiTheme="majorHAnsi" w:hAnsiTheme="majorHAnsi" w:cs="Arial"/>
          <w:b/>
        </w:rPr>
        <w:t>2018</w:t>
      </w:r>
    </w:p>
    <w:tbl>
      <w:tblPr>
        <w:tblStyle w:val="TableGrid"/>
        <w:tblW w:w="13396" w:type="dxa"/>
        <w:tblLook w:val="04A0" w:firstRow="1" w:lastRow="0" w:firstColumn="1" w:lastColumn="0" w:noHBand="0" w:noVBand="1"/>
      </w:tblPr>
      <w:tblGrid>
        <w:gridCol w:w="2507"/>
        <w:gridCol w:w="2670"/>
        <w:gridCol w:w="2914"/>
        <w:gridCol w:w="2651"/>
        <w:gridCol w:w="2654"/>
      </w:tblGrid>
      <w:tr w:rsidR="00A1133E" w:rsidRPr="00A1133E" w14:paraId="24E4535F" w14:textId="77777777" w:rsidTr="001D4BDD">
        <w:trPr>
          <w:trHeight w:val="763"/>
        </w:trPr>
        <w:tc>
          <w:tcPr>
            <w:tcW w:w="2507" w:type="dxa"/>
            <w:shd w:val="clear" w:color="auto" w:fill="222D65"/>
          </w:tcPr>
          <w:p w14:paraId="2E919E88" w14:textId="77777777" w:rsidR="00A1133E" w:rsidRPr="00A1133E" w:rsidRDefault="00A1133E" w:rsidP="001627BA">
            <w:pPr>
              <w:rPr>
                <w:rFonts w:asciiTheme="majorHAnsi" w:hAnsiTheme="majorHAnsi"/>
                <w:b/>
                <w:color w:val="FFFFFF" w:themeColor="background1"/>
                <w:sz w:val="20"/>
                <w:szCs w:val="20"/>
                <w:lang w:val="id-ID"/>
              </w:rPr>
            </w:pPr>
            <w:r w:rsidRPr="00A1133E">
              <w:rPr>
                <w:rFonts w:asciiTheme="majorHAnsi" w:hAnsiTheme="majorHAnsi"/>
                <w:b/>
                <w:color w:val="FFFFFF" w:themeColor="background1"/>
                <w:sz w:val="20"/>
                <w:szCs w:val="20"/>
                <w:lang w:val="id-ID"/>
              </w:rPr>
              <w:t xml:space="preserve">Thematic 1 – Improving access to </w:t>
            </w:r>
            <w:r w:rsidRPr="00A1133E">
              <w:rPr>
                <w:rFonts w:asciiTheme="majorHAnsi" w:hAnsiTheme="majorHAnsi"/>
                <w:b/>
                <w:color w:val="FFFFFF" w:themeColor="background1"/>
                <w:sz w:val="20"/>
                <w:szCs w:val="20"/>
              </w:rPr>
              <w:t xml:space="preserve">government </w:t>
            </w:r>
            <w:r w:rsidRPr="00A1133E">
              <w:rPr>
                <w:rFonts w:asciiTheme="majorHAnsi" w:hAnsiTheme="majorHAnsi"/>
                <w:b/>
                <w:color w:val="FFFFFF" w:themeColor="background1"/>
                <w:sz w:val="20"/>
                <w:szCs w:val="20"/>
                <w:lang w:val="id-ID"/>
              </w:rPr>
              <w:t>social protection programs</w:t>
            </w:r>
          </w:p>
        </w:tc>
        <w:tc>
          <w:tcPr>
            <w:tcW w:w="2670" w:type="dxa"/>
            <w:shd w:val="clear" w:color="auto" w:fill="222D65"/>
          </w:tcPr>
          <w:p w14:paraId="237B903D" w14:textId="77777777" w:rsidR="00A1133E" w:rsidRPr="00A1133E" w:rsidRDefault="00A1133E" w:rsidP="001627BA">
            <w:pPr>
              <w:jc w:val="center"/>
              <w:rPr>
                <w:rFonts w:asciiTheme="majorHAnsi" w:hAnsiTheme="majorHAnsi"/>
                <w:b/>
                <w:color w:val="FFFFFF" w:themeColor="background1"/>
                <w:sz w:val="20"/>
                <w:szCs w:val="20"/>
              </w:rPr>
            </w:pPr>
            <w:r w:rsidRPr="00A1133E">
              <w:rPr>
                <w:rFonts w:asciiTheme="majorHAnsi" w:hAnsiTheme="majorHAnsi"/>
                <w:b/>
                <w:color w:val="FFFFFF" w:themeColor="background1"/>
                <w:sz w:val="20"/>
                <w:szCs w:val="20"/>
              </w:rPr>
              <w:t>Outreach and Access to Services</w:t>
            </w:r>
          </w:p>
        </w:tc>
        <w:tc>
          <w:tcPr>
            <w:tcW w:w="2914" w:type="dxa"/>
            <w:shd w:val="clear" w:color="auto" w:fill="222D65"/>
          </w:tcPr>
          <w:p w14:paraId="56593CEA" w14:textId="77777777" w:rsidR="00A1133E" w:rsidRPr="00A1133E" w:rsidRDefault="00A1133E" w:rsidP="001627BA">
            <w:pPr>
              <w:jc w:val="center"/>
              <w:rPr>
                <w:rFonts w:asciiTheme="majorHAnsi" w:hAnsiTheme="majorHAnsi"/>
                <w:b/>
                <w:color w:val="FFFFFF" w:themeColor="background1"/>
                <w:sz w:val="20"/>
                <w:szCs w:val="20"/>
                <w:lang w:val="id-ID"/>
              </w:rPr>
            </w:pPr>
            <w:r w:rsidRPr="00A1133E">
              <w:rPr>
                <w:rFonts w:asciiTheme="majorHAnsi" w:hAnsiTheme="majorHAnsi"/>
                <w:b/>
                <w:color w:val="FFFFFF" w:themeColor="background1"/>
                <w:sz w:val="20"/>
                <w:szCs w:val="20"/>
                <w:lang w:val="id-ID"/>
              </w:rPr>
              <w:t>Improving database of people with disability</w:t>
            </w:r>
          </w:p>
        </w:tc>
        <w:tc>
          <w:tcPr>
            <w:tcW w:w="2651" w:type="dxa"/>
            <w:shd w:val="clear" w:color="auto" w:fill="222D65"/>
          </w:tcPr>
          <w:p w14:paraId="3882C529" w14:textId="77777777" w:rsidR="00A1133E" w:rsidRPr="00A1133E" w:rsidRDefault="00A1133E" w:rsidP="001627BA">
            <w:pPr>
              <w:jc w:val="center"/>
              <w:rPr>
                <w:rFonts w:asciiTheme="majorHAnsi" w:hAnsiTheme="majorHAnsi"/>
                <w:b/>
                <w:color w:val="FFFFFF" w:themeColor="background1"/>
                <w:sz w:val="20"/>
                <w:szCs w:val="20"/>
                <w:lang w:val="id-ID"/>
              </w:rPr>
            </w:pPr>
            <w:r w:rsidRPr="00A1133E">
              <w:rPr>
                <w:rFonts w:asciiTheme="majorHAnsi" w:hAnsiTheme="majorHAnsi"/>
                <w:b/>
                <w:color w:val="FFFFFF" w:themeColor="background1"/>
                <w:sz w:val="20"/>
                <w:szCs w:val="20"/>
                <w:lang w:val="id-ID"/>
              </w:rPr>
              <w:t>Monitoring, evaluation &amp; learning</w:t>
            </w:r>
          </w:p>
        </w:tc>
        <w:tc>
          <w:tcPr>
            <w:tcW w:w="2654" w:type="dxa"/>
            <w:shd w:val="clear" w:color="auto" w:fill="222D65"/>
          </w:tcPr>
          <w:p w14:paraId="0BD27BCE" w14:textId="77777777" w:rsidR="00A1133E" w:rsidRPr="00A1133E" w:rsidRDefault="00A1133E" w:rsidP="001627BA">
            <w:pPr>
              <w:jc w:val="center"/>
              <w:rPr>
                <w:rFonts w:asciiTheme="majorHAnsi" w:hAnsiTheme="majorHAnsi"/>
                <w:b/>
                <w:color w:val="FFFFFF" w:themeColor="background1"/>
                <w:sz w:val="20"/>
                <w:szCs w:val="20"/>
                <w:lang w:val="id-ID"/>
              </w:rPr>
            </w:pPr>
            <w:r w:rsidRPr="00A1133E">
              <w:rPr>
                <w:rFonts w:asciiTheme="majorHAnsi" w:hAnsiTheme="majorHAnsi"/>
                <w:b/>
                <w:color w:val="FFFFFF" w:themeColor="background1"/>
                <w:sz w:val="20"/>
                <w:szCs w:val="20"/>
                <w:lang w:val="id-ID"/>
              </w:rPr>
              <w:t>Advocacy</w:t>
            </w:r>
          </w:p>
        </w:tc>
      </w:tr>
      <w:tr w:rsidR="00A1133E" w:rsidRPr="00A1133E" w14:paraId="650F4FAA" w14:textId="77777777" w:rsidTr="001D4BDD">
        <w:trPr>
          <w:trHeight w:val="1610"/>
        </w:trPr>
        <w:tc>
          <w:tcPr>
            <w:tcW w:w="2507" w:type="dxa"/>
          </w:tcPr>
          <w:p w14:paraId="665F2C91" w14:textId="77777777" w:rsidR="00A1133E" w:rsidRPr="00A1133E" w:rsidRDefault="00A1133E" w:rsidP="001627BA">
            <w:pPr>
              <w:rPr>
                <w:rFonts w:asciiTheme="majorHAnsi" w:hAnsiTheme="majorHAnsi"/>
                <w:b/>
                <w:sz w:val="20"/>
                <w:szCs w:val="20"/>
              </w:rPr>
            </w:pPr>
            <w:r w:rsidRPr="00A1133E">
              <w:rPr>
                <w:rFonts w:asciiTheme="majorHAnsi" w:hAnsiTheme="majorHAnsi"/>
                <w:b/>
                <w:sz w:val="20"/>
                <w:szCs w:val="20"/>
                <w:lang w:val="id-ID"/>
              </w:rPr>
              <w:t xml:space="preserve">Koalisi Perempuan Indonesia </w:t>
            </w:r>
            <w:r w:rsidRPr="00A1133E">
              <w:rPr>
                <w:rFonts w:asciiTheme="majorHAnsi" w:hAnsiTheme="majorHAnsi"/>
                <w:b/>
                <w:sz w:val="20"/>
                <w:szCs w:val="20"/>
              </w:rPr>
              <w:t>(KPI) – The Indonesian Women’s Coalition for Justice and Democracy</w:t>
            </w:r>
          </w:p>
          <w:p w14:paraId="6C3D9455" w14:textId="426E1542" w:rsidR="00A1133E" w:rsidRPr="00A1133E" w:rsidRDefault="00A1133E" w:rsidP="009D2935">
            <w:pPr>
              <w:shd w:val="clear" w:color="auto" w:fill="FFFFFF"/>
              <w:spacing w:after="0" w:line="259" w:lineRule="auto"/>
              <w:ind w:left="158"/>
              <w:rPr>
                <w:rFonts w:asciiTheme="majorHAnsi" w:hAnsiTheme="majorHAnsi"/>
                <w:sz w:val="20"/>
                <w:szCs w:val="20"/>
              </w:rPr>
            </w:pPr>
            <w:r w:rsidRPr="00A1133E">
              <w:rPr>
                <w:rFonts w:asciiTheme="majorHAnsi" w:hAnsiTheme="majorHAnsi"/>
                <w:sz w:val="20"/>
                <w:szCs w:val="20"/>
              </w:rPr>
              <w:t xml:space="preserve">KPI advocates for poor and marginalized groups of women through </w:t>
            </w:r>
            <w:r w:rsidR="009D2935">
              <w:rPr>
                <w:rFonts w:asciiTheme="majorHAnsi" w:hAnsiTheme="majorHAnsi"/>
                <w:sz w:val="20"/>
                <w:szCs w:val="20"/>
              </w:rPr>
              <w:t>18</w:t>
            </w:r>
            <w:r w:rsidRPr="00A1133E">
              <w:rPr>
                <w:rFonts w:asciiTheme="majorHAnsi" w:hAnsiTheme="majorHAnsi"/>
                <w:sz w:val="20"/>
                <w:szCs w:val="20"/>
              </w:rPr>
              <w:t xml:space="preserve"> interest groups (</w:t>
            </w:r>
            <w:r w:rsidRPr="009D2935">
              <w:rPr>
                <w:rFonts w:asciiTheme="majorHAnsi" w:hAnsiTheme="majorHAnsi"/>
                <w:i/>
                <w:sz w:val="20"/>
                <w:szCs w:val="20"/>
              </w:rPr>
              <w:t>kelompok kepentingan</w:t>
            </w:r>
            <w:r w:rsidRPr="00A1133E">
              <w:rPr>
                <w:rFonts w:asciiTheme="majorHAnsi" w:hAnsiTheme="majorHAnsi"/>
                <w:sz w:val="20"/>
                <w:szCs w:val="20"/>
              </w:rPr>
              <w:t>), which includes a target group on disability (</w:t>
            </w:r>
            <w:r w:rsidR="009D2935">
              <w:rPr>
                <w:rFonts w:asciiTheme="majorHAnsi" w:hAnsiTheme="majorHAnsi"/>
                <w:sz w:val="20"/>
                <w:szCs w:val="20"/>
              </w:rPr>
              <w:t xml:space="preserve">others include </w:t>
            </w:r>
            <w:r w:rsidR="009D2935" w:rsidRPr="009D2935">
              <w:rPr>
                <w:rFonts w:asciiTheme="majorHAnsi" w:hAnsiTheme="majorHAnsi"/>
                <w:sz w:val="20"/>
                <w:szCs w:val="20"/>
              </w:rPr>
              <w:t>Elderly</w:t>
            </w:r>
            <w:r w:rsidR="009D2935">
              <w:rPr>
                <w:rFonts w:asciiTheme="majorHAnsi" w:hAnsiTheme="majorHAnsi"/>
                <w:sz w:val="20"/>
                <w:szCs w:val="20"/>
              </w:rPr>
              <w:t xml:space="preserve">, </w:t>
            </w:r>
            <w:r w:rsidR="009D2935" w:rsidRPr="009D2935">
              <w:rPr>
                <w:rFonts w:asciiTheme="majorHAnsi" w:hAnsiTheme="majorHAnsi"/>
                <w:sz w:val="20"/>
                <w:szCs w:val="20"/>
              </w:rPr>
              <w:t>Professional</w:t>
            </w:r>
            <w:r w:rsidR="009D2935">
              <w:rPr>
                <w:rFonts w:asciiTheme="majorHAnsi" w:hAnsiTheme="majorHAnsi"/>
                <w:sz w:val="20"/>
                <w:szCs w:val="20"/>
              </w:rPr>
              <w:t xml:space="preserve">, </w:t>
            </w:r>
            <w:r w:rsidR="009D2935" w:rsidRPr="009D2935">
              <w:rPr>
                <w:rFonts w:asciiTheme="majorHAnsi" w:hAnsiTheme="majorHAnsi"/>
                <w:sz w:val="20"/>
                <w:szCs w:val="20"/>
              </w:rPr>
              <w:t>Informal Sector Workers</w:t>
            </w:r>
            <w:r w:rsidR="009D2935">
              <w:rPr>
                <w:rFonts w:asciiTheme="majorHAnsi" w:hAnsiTheme="majorHAnsi"/>
                <w:sz w:val="20"/>
                <w:szCs w:val="20"/>
              </w:rPr>
              <w:t xml:space="preserve">, </w:t>
            </w:r>
            <w:r w:rsidR="009D2935" w:rsidRPr="009D2935">
              <w:rPr>
                <w:rFonts w:asciiTheme="majorHAnsi" w:hAnsiTheme="majorHAnsi"/>
                <w:sz w:val="20"/>
                <w:szCs w:val="20"/>
              </w:rPr>
              <w:t>Rural Poor</w:t>
            </w:r>
            <w:r w:rsidR="009D2935">
              <w:rPr>
                <w:rFonts w:asciiTheme="majorHAnsi" w:hAnsiTheme="majorHAnsi"/>
                <w:sz w:val="20"/>
                <w:szCs w:val="20"/>
              </w:rPr>
              <w:t xml:space="preserve">, </w:t>
            </w:r>
            <w:r w:rsidR="009D2935" w:rsidRPr="009D2935">
              <w:rPr>
                <w:rFonts w:asciiTheme="majorHAnsi" w:hAnsiTheme="majorHAnsi"/>
                <w:sz w:val="20"/>
                <w:szCs w:val="20"/>
              </w:rPr>
              <w:t>Urban Poor</w:t>
            </w:r>
            <w:r w:rsidR="009D2935">
              <w:rPr>
                <w:rFonts w:asciiTheme="majorHAnsi" w:hAnsiTheme="majorHAnsi"/>
                <w:sz w:val="20"/>
                <w:szCs w:val="20"/>
              </w:rPr>
              <w:t xml:space="preserve">, </w:t>
            </w:r>
            <w:r w:rsidR="009D2935" w:rsidRPr="009D2935">
              <w:rPr>
                <w:rFonts w:asciiTheme="majorHAnsi" w:hAnsiTheme="majorHAnsi"/>
                <w:sz w:val="20"/>
                <w:szCs w:val="20"/>
              </w:rPr>
              <w:t>Youth and Student</w:t>
            </w:r>
            <w:r w:rsidR="009D2935">
              <w:rPr>
                <w:rFonts w:asciiTheme="majorHAnsi" w:hAnsiTheme="majorHAnsi"/>
                <w:sz w:val="20"/>
                <w:szCs w:val="20"/>
              </w:rPr>
              <w:t xml:space="preserve">, </w:t>
            </w:r>
            <w:r w:rsidR="009D2935" w:rsidRPr="009D2935">
              <w:rPr>
                <w:rFonts w:asciiTheme="majorHAnsi" w:hAnsiTheme="majorHAnsi"/>
                <w:sz w:val="20"/>
                <w:szCs w:val="20"/>
              </w:rPr>
              <w:t>Sex Workers, Labou</w:t>
            </w:r>
            <w:r w:rsidR="009D2935">
              <w:rPr>
                <w:rFonts w:asciiTheme="majorHAnsi" w:hAnsiTheme="majorHAnsi"/>
                <w:sz w:val="20"/>
                <w:szCs w:val="20"/>
              </w:rPr>
              <w:t>rers</w:t>
            </w:r>
            <w:r w:rsidR="009D2935" w:rsidRPr="009D2935">
              <w:rPr>
                <w:rFonts w:asciiTheme="majorHAnsi" w:hAnsiTheme="majorHAnsi"/>
                <w:sz w:val="20"/>
                <w:szCs w:val="20"/>
              </w:rPr>
              <w:t>, Widowed/Single/Single Parent</w:t>
            </w:r>
            <w:r w:rsidR="009D2935">
              <w:rPr>
                <w:rFonts w:asciiTheme="majorHAnsi" w:hAnsiTheme="majorHAnsi"/>
                <w:sz w:val="20"/>
                <w:szCs w:val="20"/>
              </w:rPr>
              <w:t xml:space="preserve">, </w:t>
            </w:r>
            <w:r w:rsidR="009D2935" w:rsidRPr="009D2935">
              <w:rPr>
                <w:rFonts w:asciiTheme="majorHAnsi" w:hAnsiTheme="majorHAnsi"/>
                <w:sz w:val="20"/>
                <w:szCs w:val="20"/>
              </w:rPr>
              <w:t>Marginalized Children</w:t>
            </w:r>
            <w:r w:rsidR="009D2935">
              <w:rPr>
                <w:rFonts w:asciiTheme="majorHAnsi" w:hAnsiTheme="majorHAnsi"/>
                <w:sz w:val="20"/>
                <w:szCs w:val="20"/>
              </w:rPr>
              <w:t xml:space="preserve">, </w:t>
            </w:r>
            <w:r w:rsidR="009D2935" w:rsidRPr="009D2935">
              <w:rPr>
                <w:rFonts w:asciiTheme="majorHAnsi" w:hAnsiTheme="majorHAnsi"/>
                <w:sz w:val="20"/>
                <w:szCs w:val="20"/>
              </w:rPr>
              <w:t>Farmer</w:t>
            </w:r>
            <w:r w:rsidR="009D2935">
              <w:rPr>
                <w:rFonts w:asciiTheme="majorHAnsi" w:hAnsiTheme="majorHAnsi"/>
                <w:sz w:val="20"/>
                <w:szCs w:val="20"/>
              </w:rPr>
              <w:t>, Coastal and Fisherw</w:t>
            </w:r>
            <w:r w:rsidR="009D2935" w:rsidRPr="009D2935">
              <w:rPr>
                <w:rFonts w:asciiTheme="majorHAnsi" w:hAnsiTheme="majorHAnsi"/>
                <w:sz w:val="20"/>
                <w:szCs w:val="20"/>
              </w:rPr>
              <w:t>omen</w:t>
            </w:r>
            <w:r w:rsidR="009D2935">
              <w:rPr>
                <w:rFonts w:asciiTheme="majorHAnsi" w:hAnsiTheme="majorHAnsi"/>
                <w:sz w:val="20"/>
                <w:szCs w:val="20"/>
              </w:rPr>
              <w:t xml:space="preserve">, </w:t>
            </w:r>
            <w:r w:rsidR="009D2935" w:rsidRPr="009D2935">
              <w:rPr>
                <w:rFonts w:asciiTheme="majorHAnsi" w:hAnsiTheme="majorHAnsi"/>
                <w:sz w:val="20"/>
                <w:szCs w:val="20"/>
              </w:rPr>
              <w:t>Housewives</w:t>
            </w:r>
            <w:r w:rsidR="009D2935">
              <w:rPr>
                <w:rFonts w:asciiTheme="majorHAnsi" w:hAnsiTheme="majorHAnsi"/>
                <w:sz w:val="20"/>
                <w:szCs w:val="20"/>
              </w:rPr>
              <w:t>, LGBTI, Migrant Workers, and Domestic workers)</w:t>
            </w:r>
          </w:p>
          <w:p w14:paraId="11708308" w14:textId="77777777" w:rsidR="00A1133E" w:rsidRPr="00A1133E" w:rsidRDefault="00A1133E" w:rsidP="001627BA">
            <w:pPr>
              <w:pStyle w:val="gmail-msolistparagraph"/>
              <w:rPr>
                <w:rFonts w:asciiTheme="majorHAnsi" w:hAnsiTheme="majorHAnsi"/>
                <w:b/>
                <w:sz w:val="20"/>
                <w:szCs w:val="20"/>
                <w:lang w:val="id-ID"/>
              </w:rPr>
            </w:pPr>
          </w:p>
        </w:tc>
        <w:tc>
          <w:tcPr>
            <w:tcW w:w="2670" w:type="dxa"/>
          </w:tcPr>
          <w:p w14:paraId="245F9104" w14:textId="6B8631B5" w:rsidR="00A1133E" w:rsidRPr="00A1133E" w:rsidRDefault="00A1133E" w:rsidP="001627BA">
            <w:pPr>
              <w:pStyle w:val="gmail-msolistparagraph"/>
              <w:rPr>
                <w:rFonts w:asciiTheme="majorHAnsi" w:hAnsiTheme="majorHAnsi"/>
                <w:sz w:val="20"/>
                <w:szCs w:val="20"/>
              </w:rPr>
            </w:pPr>
            <w:r w:rsidRPr="00A1133E">
              <w:rPr>
                <w:rFonts w:asciiTheme="majorHAnsi" w:hAnsiTheme="majorHAnsi"/>
                <w:sz w:val="20"/>
                <w:szCs w:val="20"/>
              </w:rPr>
              <w:t>KPI work closely with DPO,  the Association of Women with a Disability (</w:t>
            </w:r>
            <w:r w:rsidRPr="00A1133E">
              <w:rPr>
                <w:rFonts w:asciiTheme="majorHAnsi" w:hAnsiTheme="majorHAnsi"/>
                <w:i/>
                <w:iCs/>
                <w:sz w:val="20"/>
                <w:szCs w:val="20"/>
              </w:rPr>
              <w:t>Himpunan Wanita Penyandang Disabilitas</w:t>
            </w:r>
            <w:r w:rsidRPr="00A1133E">
              <w:rPr>
                <w:rFonts w:asciiTheme="majorHAnsi" w:hAnsiTheme="majorHAnsi"/>
                <w:sz w:val="20"/>
                <w:szCs w:val="20"/>
              </w:rPr>
              <w:t>) at all levels on advocacy for</w:t>
            </w:r>
            <w:r w:rsidR="00A35B48">
              <w:rPr>
                <w:rFonts w:asciiTheme="majorHAnsi" w:hAnsiTheme="majorHAnsi"/>
                <w:sz w:val="20"/>
                <w:szCs w:val="20"/>
              </w:rPr>
              <w:t xml:space="preserve"> people with disabilities</w:t>
            </w:r>
          </w:p>
          <w:p w14:paraId="014B0865" w14:textId="3B5DEE5E" w:rsidR="00A1133E" w:rsidRPr="00A1133E" w:rsidRDefault="00A1133E" w:rsidP="001627BA">
            <w:pPr>
              <w:rPr>
                <w:rFonts w:asciiTheme="majorHAnsi" w:hAnsiTheme="majorHAnsi"/>
                <w:sz w:val="20"/>
                <w:szCs w:val="20"/>
              </w:rPr>
            </w:pPr>
            <w:r w:rsidRPr="00A1133E">
              <w:rPr>
                <w:rFonts w:asciiTheme="majorHAnsi" w:hAnsiTheme="majorHAnsi"/>
                <w:sz w:val="20"/>
                <w:szCs w:val="20"/>
              </w:rPr>
              <w:t>By developing women’s leadership through their women’s groups ‘Balai Perempuan’ PKI cadre, Ibu Yuli has been selected by Ngrawan village in Jombang, East Java to manage Inte</w:t>
            </w:r>
            <w:r w:rsidR="009A2F28">
              <w:rPr>
                <w:rFonts w:asciiTheme="majorHAnsi" w:hAnsiTheme="majorHAnsi"/>
                <w:sz w:val="20"/>
                <w:szCs w:val="20"/>
              </w:rPr>
              <w:t>grated Health Service Post for Mental I</w:t>
            </w:r>
            <w:r w:rsidRPr="00A1133E">
              <w:rPr>
                <w:rFonts w:asciiTheme="majorHAnsi" w:hAnsiTheme="majorHAnsi"/>
                <w:sz w:val="20"/>
                <w:szCs w:val="20"/>
              </w:rPr>
              <w:t>llness (</w:t>
            </w:r>
            <w:r w:rsidRPr="00A1133E">
              <w:rPr>
                <w:rFonts w:asciiTheme="majorHAnsi" w:hAnsiTheme="majorHAnsi"/>
                <w:i/>
                <w:sz w:val="20"/>
                <w:szCs w:val="20"/>
              </w:rPr>
              <w:t>Posyandu Jiwa</w:t>
            </w:r>
            <w:r w:rsidRPr="00A1133E">
              <w:rPr>
                <w:rFonts w:asciiTheme="majorHAnsi" w:hAnsiTheme="majorHAnsi"/>
                <w:sz w:val="20"/>
                <w:szCs w:val="20"/>
              </w:rPr>
              <w:t xml:space="preserve">). Covering three villages (Tembelang, Pesantren and Sentul), she identifies families with members suffering from psychological conditions and encourages them to access counseling services at the </w:t>
            </w:r>
            <w:r w:rsidRPr="00A1133E">
              <w:rPr>
                <w:rFonts w:asciiTheme="majorHAnsi" w:hAnsiTheme="majorHAnsi"/>
                <w:i/>
                <w:sz w:val="20"/>
                <w:szCs w:val="20"/>
              </w:rPr>
              <w:t>Posyandu Jiwa</w:t>
            </w:r>
            <w:r w:rsidRPr="00A1133E">
              <w:rPr>
                <w:rFonts w:asciiTheme="majorHAnsi" w:hAnsiTheme="majorHAnsi"/>
                <w:sz w:val="20"/>
                <w:szCs w:val="20"/>
              </w:rPr>
              <w:t>. Ibu Yuli monitors the progress of 30 patients under her care.</w:t>
            </w:r>
          </w:p>
          <w:p w14:paraId="368DB82C"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(Source: MANIS BTOR Tria 27/04/18)</w:t>
            </w:r>
          </w:p>
        </w:tc>
        <w:tc>
          <w:tcPr>
            <w:tcW w:w="2914" w:type="dxa"/>
          </w:tcPr>
          <w:p w14:paraId="75DF53A3"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In Bantaeng district South Sulawesi, KPI and ‘Aisyiyah (Theme 4) are involved in drafting process of local regulation (</w:t>
            </w:r>
            <w:r w:rsidRPr="00A1133E">
              <w:rPr>
                <w:rFonts w:asciiTheme="majorHAnsi" w:hAnsiTheme="majorHAnsi"/>
                <w:sz w:val="20"/>
                <w:szCs w:val="20"/>
                <w:lang w:val="id-ID"/>
              </w:rPr>
              <w:t>Ranperda</w:t>
            </w:r>
            <w:r w:rsidRPr="00A1133E">
              <w:rPr>
                <w:rFonts w:asciiTheme="majorHAnsi" w:hAnsiTheme="majorHAnsi"/>
                <w:sz w:val="20"/>
                <w:szCs w:val="20"/>
              </w:rPr>
              <w:t xml:space="preserve">) on “Poverty Reduction and Social Protection in Bantaeng District, South Sulawesi” to improve </w:t>
            </w:r>
            <w:r w:rsidRPr="00A1133E">
              <w:rPr>
                <w:rFonts w:asciiTheme="majorHAnsi" w:hAnsiTheme="majorHAnsi"/>
                <w:sz w:val="20"/>
                <w:szCs w:val="20"/>
                <w:lang w:val="id-ID"/>
              </w:rPr>
              <w:t xml:space="preserve">database </w:t>
            </w:r>
            <w:r w:rsidRPr="00A1133E">
              <w:rPr>
                <w:rFonts w:asciiTheme="majorHAnsi" w:hAnsiTheme="majorHAnsi"/>
                <w:sz w:val="20"/>
                <w:szCs w:val="20"/>
              </w:rPr>
              <w:t xml:space="preserve">of beneficiaries </w:t>
            </w:r>
            <w:r w:rsidRPr="00A1133E">
              <w:rPr>
                <w:rFonts w:asciiTheme="majorHAnsi" w:hAnsiTheme="majorHAnsi"/>
                <w:sz w:val="20"/>
                <w:szCs w:val="20"/>
                <w:lang w:val="id-ID"/>
              </w:rPr>
              <w:t xml:space="preserve">captured by </w:t>
            </w:r>
            <w:r w:rsidRPr="00A1133E">
              <w:rPr>
                <w:rFonts w:asciiTheme="majorHAnsi" w:hAnsiTheme="majorHAnsi"/>
                <w:sz w:val="20"/>
                <w:szCs w:val="20"/>
              </w:rPr>
              <w:t xml:space="preserve">SLRT/ </w:t>
            </w:r>
            <w:r w:rsidRPr="00A1133E">
              <w:rPr>
                <w:rFonts w:asciiTheme="majorHAnsi" w:hAnsiTheme="majorHAnsi"/>
                <w:sz w:val="20"/>
                <w:szCs w:val="20"/>
                <w:lang w:val="id-ID"/>
              </w:rPr>
              <w:t>Integrated Referral System</w:t>
            </w:r>
            <w:r w:rsidRPr="00A1133E">
              <w:rPr>
                <w:rFonts w:asciiTheme="majorHAnsi" w:hAnsiTheme="majorHAnsi"/>
                <w:sz w:val="20"/>
                <w:szCs w:val="20"/>
              </w:rPr>
              <w:t xml:space="preserve"> UPT Sipakatau</w:t>
            </w:r>
            <w:r w:rsidRPr="00A1133E">
              <w:rPr>
                <w:rFonts w:asciiTheme="majorHAnsi" w:hAnsiTheme="majorHAnsi"/>
                <w:sz w:val="20"/>
                <w:szCs w:val="20"/>
                <w:lang w:val="id-ID"/>
              </w:rPr>
              <w:t xml:space="preserve">. </w:t>
            </w:r>
            <w:r w:rsidRPr="00A1133E">
              <w:rPr>
                <w:rFonts w:asciiTheme="majorHAnsi" w:hAnsiTheme="majorHAnsi"/>
                <w:sz w:val="20"/>
                <w:szCs w:val="20"/>
              </w:rPr>
              <w:t>This is a joint initiative with DFAT’s MAHKOTA program.</w:t>
            </w:r>
          </w:p>
          <w:p w14:paraId="13988FD9" w14:textId="77777777" w:rsidR="00A1133E" w:rsidRPr="00A1133E" w:rsidRDefault="00A1133E" w:rsidP="001627BA">
            <w:pPr>
              <w:rPr>
                <w:rFonts w:asciiTheme="majorHAnsi" w:hAnsiTheme="majorHAnsi"/>
                <w:sz w:val="20"/>
                <w:szCs w:val="20"/>
                <w:lang w:val="id-ID"/>
              </w:rPr>
            </w:pPr>
          </w:p>
          <w:p w14:paraId="5ED34695" w14:textId="78B1FE4D" w:rsidR="00A1133E" w:rsidRPr="00A1133E" w:rsidRDefault="00A1133E" w:rsidP="001627BA">
            <w:pPr>
              <w:rPr>
                <w:rFonts w:asciiTheme="majorHAnsi" w:hAnsiTheme="majorHAnsi"/>
                <w:sz w:val="20"/>
                <w:szCs w:val="20"/>
                <w:lang w:val="id-ID"/>
              </w:rPr>
            </w:pPr>
            <w:r w:rsidRPr="00A1133E">
              <w:rPr>
                <w:rFonts w:asciiTheme="majorHAnsi" w:hAnsiTheme="majorHAnsi"/>
                <w:sz w:val="20"/>
                <w:szCs w:val="20"/>
              </w:rPr>
              <w:t xml:space="preserve">They have advocated strongly for </w:t>
            </w:r>
            <w:r w:rsidRPr="00A1133E">
              <w:rPr>
                <w:rFonts w:asciiTheme="majorHAnsi" w:hAnsiTheme="majorHAnsi"/>
                <w:sz w:val="20"/>
                <w:szCs w:val="20"/>
                <w:lang w:val="id-ID"/>
              </w:rPr>
              <w:t xml:space="preserve">article 24, clause 1 and 2 </w:t>
            </w:r>
            <w:r w:rsidRPr="00A1133E">
              <w:rPr>
                <w:rFonts w:asciiTheme="majorHAnsi" w:hAnsiTheme="majorHAnsi"/>
                <w:sz w:val="20"/>
                <w:szCs w:val="20"/>
              </w:rPr>
              <w:t xml:space="preserve">to </w:t>
            </w:r>
            <w:r w:rsidRPr="00A1133E">
              <w:rPr>
                <w:rFonts w:asciiTheme="majorHAnsi" w:hAnsiTheme="majorHAnsi"/>
                <w:sz w:val="20"/>
                <w:szCs w:val="20"/>
                <w:lang w:val="id-ID"/>
              </w:rPr>
              <w:t xml:space="preserve">specifically mention disability and </w:t>
            </w:r>
            <w:r w:rsidRPr="00A1133E">
              <w:rPr>
                <w:rFonts w:asciiTheme="majorHAnsi" w:hAnsiTheme="majorHAnsi"/>
                <w:sz w:val="20"/>
                <w:szCs w:val="20"/>
              </w:rPr>
              <w:t xml:space="preserve">the </w:t>
            </w:r>
            <w:r w:rsidRPr="00A1133E">
              <w:rPr>
                <w:rFonts w:asciiTheme="majorHAnsi" w:hAnsiTheme="majorHAnsi"/>
                <w:sz w:val="20"/>
                <w:szCs w:val="20"/>
                <w:lang w:val="id-ID"/>
              </w:rPr>
              <w:t>role of local government to provide services for</w:t>
            </w:r>
            <w:r w:rsidR="00A35B48">
              <w:rPr>
                <w:rFonts w:asciiTheme="majorHAnsi" w:hAnsiTheme="majorHAnsi"/>
                <w:sz w:val="20"/>
                <w:szCs w:val="20"/>
                <w:lang w:val="id-ID"/>
              </w:rPr>
              <w:t xml:space="preserve"> people with disabilities</w:t>
            </w:r>
            <w:r w:rsidRPr="00A1133E">
              <w:rPr>
                <w:rFonts w:asciiTheme="majorHAnsi" w:hAnsiTheme="majorHAnsi"/>
                <w:sz w:val="20"/>
                <w:szCs w:val="20"/>
                <w:lang w:val="id-ID"/>
              </w:rPr>
              <w:t>: full access to social institutions, social protection programs including social assistance and social insurance, rehabilitation treatment and recommendation for community to actively participate in assist</w:t>
            </w:r>
            <w:r w:rsidR="00A35B48">
              <w:rPr>
                <w:rFonts w:asciiTheme="majorHAnsi" w:hAnsiTheme="majorHAnsi"/>
                <w:sz w:val="20"/>
                <w:szCs w:val="20"/>
                <w:lang w:val="id-ID"/>
              </w:rPr>
              <w:t xml:space="preserve"> people with disabilities</w:t>
            </w:r>
            <w:r w:rsidRPr="00A1133E">
              <w:rPr>
                <w:rFonts w:asciiTheme="majorHAnsi" w:hAnsiTheme="majorHAnsi"/>
                <w:sz w:val="20"/>
                <w:szCs w:val="20"/>
                <w:lang w:val="id-ID"/>
              </w:rPr>
              <w:t xml:space="preserve">. </w:t>
            </w:r>
          </w:p>
          <w:p w14:paraId="6A47984B"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This draft Local Regulation is expected to be passed by Regional Representative Council (DPRD) on 10</w:t>
            </w:r>
            <w:r w:rsidRPr="00A1133E">
              <w:rPr>
                <w:rFonts w:asciiTheme="majorHAnsi" w:hAnsiTheme="majorHAnsi"/>
                <w:sz w:val="20"/>
                <w:szCs w:val="20"/>
                <w:vertAlign w:val="superscript"/>
              </w:rPr>
              <w:t>th</w:t>
            </w:r>
            <w:r w:rsidRPr="00A1133E">
              <w:rPr>
                <w:rFonts w:asciiTheme="majorHAnsi" w:hAnsiTheme="majorHAnsi"/>
                <w:sz w:val="20"/>
                <w:szCs w:val="20"/>
              </w:rPr>
              <w:t xml:space="preserve"> Sept 2018.</w:t>
            </w:r>
          </w:p>
          <w:p w14:paraId="57AA711A"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(Source: MANIS BTOR Tria 03/09/18) </w:t>
            </w:r>
          </w:p>
        </w:tc>
        <w:tc>
          <w:tcPr>
            <w:tcW w:w="2651" w:type="dxa"/>
          </w:tcPr>
          <w:p w14:paraId="40C1D5F3"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lang w:val="id-ID"/>
              </w:rPr>
              <w:t>KPI and HWDI conducted qualitative research in 2017</w:t>
            </w:r>
            <w:r w:rsidRPr="00A1133E">
              <w:rPr>
                <w:rFonts w:asciiTheme="majorHAnsi" w:hAnsiTheme="majorHAnsi"/>
                <w:sz w:val="20"/>
                <w:szCs w:val="20"/>
              </w:rPr>
              <w:t xml:space="preserve"> on</w:t>
            </w:r>
            <w:r w:rsidRPr="00A1133E">
              <w:rPr>
                <w:rFonts w:asciiTheme="majorHAnsi" w:hAnsiTheme="majorHAnsi"/>
                <w:sz w:val="20"/>
                <w:szCs w:val="20"/>
                <w:lang w:val="id-ID"/>
              </w:rPr>
              <w:t xml:space="preserve"> “Experience from Women with Disability on Violence and Access to Legal Aid Service in West Sumatera”. </w:t>
            </w:r>
            <w:r w:rsidRPr="00A1133E">
              <w:rPr>
                <w:rFonts w:asciiTheme="majorHAnsi" w:hAnsiTheme="majorHAnsi"/>
                <w:sz w:val="20"/>
                <w:szCs w:val="20"/>
              </w:rPr>
              <w:t xml:space="preserve">The research provide a baseline </w:t>
            </w:r>
            <w:r w:rsidRPr="00A1133E">
              <w:rPr>
                <w:rFonts w:asciiTheme="majorHAnsi" w:hAnsiTheme="majorHAnsi"/>
                <w:sz w:val="20"/>
                <w:szCs w:val="20"/>
                <w:lang w:val="id-ID"/>
              </w:rPr>
              <w:t>survey on current condition</w:t>
            </w:r>
            <w:r w:rsidRPr="00A1133E">
              <w:rPr>
                <w:rFonts w:asciiTheme="majorHAnsi" w:hAnsiTheme="majorHAnsi"/>
                <w:sz w:val="20"/>
                <w:szCs w:val="20"/>
              </w:rPr>
              <w:t>s</w:t>
            </w:r>
            <w:r w:rsidRPr="00A1133E">
              <w:rPr>
                <w:rFonts w:asciiTheme="majorHAnsi" w:hAnsiTheme="majorHAnsi"/>
                <w:sz w:val="20"/>
                <w:szCs w:val="20"/>
                <w:lang w:val="id-ID"/>
              </w:rPr>
              <w:t xml:space="preserve"> in West Sumatera (Padang, Bukittinggi, Payakumbuh, Swahlunto and Pesisir Selatan district) with total 129 respondents.</w:t>
            </w:r>
          </w:p>
          <w:p w14:paraId="6739AD82" w14:textId="77777777" w:rsidR="00A1133E" w:rsidRPr="00A1133E" w:rsidRDefault="00A1133E" w:rsidP="001627BA">
            <w:pPr>
              <w:rPr>
                <w:rFonts w:asciiTheme="majorHAnsi" w:hAnsiTheme="majorHAnsi"/>
                <w:sz w:val="20"/>
                <w:szCs w:val="20"/>
                <w:lang w:val="id-ID"/>
              </w:rPr>
            </w:pPr>
          </w:p>
          <w:p w14:paraId="2AC23316" w14:textId="77777777" w:rsidR="00A1133E" w:rsidRPr="00A1133E" w:rsidRDefault="00A1133E" w:rsidP="001627BA">
            <w:pPr>
              <w:rPr>
                <w:rFonts w:asciiTheme="majorHAnsi" w:hAnsiTheme="majorHAnsi"/>
                <w:sz w:val="20"/>
                <w:szCs w:val="20"/>
                <w:lang w:val="id-ID"/>
              </w:rPr>
            </w:pPr>
            <w:r w:rsidRPr="00A1133E">
              <w:rPr>
                <w:rFonts w:asciiTheme="majorHAnsi" w:hAnsiTheme="majorHAnsi"/>
                <w:sz w:val="20"/>
                <w:szCs w:val="20"/>
                <w:lang w:val="id-ID"/>
              </w:rPr>
              <w:t>Key highlights:</w:t>
            </w:r>
          </w:p>
          <w:p w14:paraId="772EAB2E" w14:textId="77777777" w:rsidR="00A1133E" w:rsidRPr="00A1133E" w:rsidRDefault="00A1133E" w:rsidP="00A1133E">
            <w:pPr>
              <w:pStyle w:val="ListParagraph"/>
              <w:numPr>
                <w:ilvl w:val="0"/>
                <w:numId w:val="28"/>
              </w:numPr>
              <w:spacing w:after="0"/>
              <w:ind w:left="299" w:hanging="266"/>
              <w:rPr>
                <w:rFonts w:asciiTheme="majorHAnsi" w:hAnsiTheme="majorHAnsi"/>
                <w:sz w:val="20"/>
                <w:szCs w:val="20"/>
                <w:lang w:val="id-ID"/>
              </w:rPr>
            </w:pPr>
            <w:r w:rsidRPr="00A1133E">
              <w:rPr>
                <w:rFonts w:asciiTheme="majorHAnsi" w:hAnsiTheme="majorHAnsi"/>
                <w:sz w:val="20"/>
                <w:szCs w:val="20"/>
                <w:lang w:val="id-ID"/>
              </w:rPr>
              <w:t>Cases of violence against women with disability are often ignored (55%)</w:t>
            </w:r>
          </w:p>
          <w:p w14:paraId="5469FBE5" w14:textId="77777777" w:rsidR="00A1133E" w:rsidRPr="00A1133E" w:rsidRDefault="00A1133E" w:rsidP="00A1133E">
            <w:pPr>
              <w:pStyle w:val="ListParagraph"/>
              <w:numPr>
                <w:ilvl w:val="0"/>
                <w:numId w:val="28"/>
              </w:numPr>
              <w:spacing w:after="0"/>
              <w:ind w:left="299" w:hanging="266"/>
              <w:rPr>
                <w:rFonts w:asciiTheme="majorHAnsi" w:hAnsiTheme="majorHAnsi"/>
                <w:sz w:val="20"/>
                <w:szCs w:val="20"/>
                <w:lang w:val="id-ID"/>
              </w:rPr>
            </w:pPr>
            <w:r w:rsidRPr="00A1133E">
              <w:rPr>
                <w:rFonts w:asciiTheme="majorHAnsi" w:hAnsiTheme="majorHAnsi"/>
                <w:sz w:val="20"/>
                <w:szCs w:val="20"/>
                <w:lang w:val="id-ID"/>
              </w:rPr>
              <w:t>Physical violence is most common form of violence (31%) through hitting or bullying</w:t>
            </w:r>
          </w:p>
          <w:p w14:paraId="00F16786" w14:textId="77777777" w:rsidR="00A1133E" w:rsidRPr="00A1133E" w:rsidRDefault="00A1133E" w:rsidP="00A1133E">
            <w:pPr>
              <w:pStyle w:val="ListParagraph"/>
              <w:numPr>
                <w:ilvl w:val="0"/>
                <w:numId w:val="28"/>
              </w:numPr>
              <w:spacing w:after="0"/>
              <w:ind w:left="299" w:hanging="266"/>
              <w:rPr>
                <w:rFonts w:asciiTheme="majorHAnsi" w:hAnsiTheme="majorHAnsi"/>
                <w:sz w:val="20"/>
                <w:szCs w:val="20"/>
                <w:lang w:val="id-ID"/>
              </w:rPr>
            </w:pPr>
            <w:r w:rsidRPr="00A1133E">
              <w:rPr>
                <w:rFonts w:asciiTheme="majorHAnsi" w:hAnsiTheme="majorHAnsi"/>
                <w:sz w:val="20"/>
                <w:szCs w:val="20"/>
                <w:lang w:val="id-ID"/>
              </w:rPr>
              <w:t>Violence perpetrator are mostly father or father in law at home.</w:t>
            </w:r>
          </w:p>
          <w:p w14:paraId="481D1F4D" w14:textId="77777777" w:rsidR="00A1133E" w:rsidRPr="00A1133E" w:rsidRDefault="00A1133E" w:rsidP="00A1133E">
            <w:pPr>
              <w:pStyle w:val="ListParagraph"/>
              <w:numPr>
                <w:ilvl w:val="0"/>
                <w:numId w:val="28"/>
              </w:numPr>
              <w:spacing w:after="0"/>
              <w:ind w:left="299" w:hanging="266"/>
              <w:rPr>
                <w:rFonts w:asciiTheme="majorHAnsi" w:hAnsiTheme="majorHAnsi"/>
                <w:sz w:val="20"/>
                <w:szCs w:val="20"/>
                <w:lang w:val="id-ID"/>
              </w:rPr>
            </w:pPr>
            <w:r w:rsidRPr="00A1133E">
              <w:rPr>
                <w:rFonts w:asciiTheme="majorHAnsi" w:hAnsiTheme="majorHAnsi"/>
                <w:sz w:val="20"/>
                <w:szCs w:val="20"/>
              </w:rPr>
              <w:t xml:space="preserve">Access to services for victims of violence with a disability is still problematic </w:t>
            </w:r>
          </w:p>
          <w:p w14:paraId="2046997A" w14:textId="77777777" w:rsidR="00A1133E" w:rsidRPr="00A1133E" w:rsidRDefault="00A1133E" w:rsidP="001627BA">
            <w:pPr>
              <w:pStyle w:val="ListParagraph"/>
              <w:rPr>
                <w:rFonts w:asciiTheme="majorHAnsi" w:hAnsiTheme="majorHAnsi"/>
                <w:sz w:val="20"/>
                <w:szCs w:val="20"/>
                <w:lang w:val="id-ID"/>
              </w:rPr>
            </w:pPr>
          </w:p>
          <w:p w14:paraId="4F7AADB8" w14:textId="77777777" w:rsidR="00A1133E" w:rsidRPr="00A1133E" w:rsidRDefault="00A1133E" w:rsidP="001627BA">
            <w:pPr>
              <w:rPr>
                <w:rFonts w:asciiTheme="majorHAnsi" w:hAnsiTheme="majorHAnsi"/>
                <w:sz w:val="20"/>
                <w:szCs w:val="20"/>
                <w:lang w:val="id-ID"/>
              </w:rPr>
            </w:pPr>
            <w:r w:rsidRPr="00A1133E">
              <w:rPr>
                <w:rFonts w:asciiTheme="majorHAnsi" w:hAnsiTheme="majorHAnsi"/>
                <w:sz w:val="20"/>
                <w:szCs w:val="20"/>
                <w:lang w:val="id-ID"/>
              </w:rPr>
              <w:t>Based on the research, women with disability in 5 areas of sample still have not received equal rights in legal service, education, cullture and facilities as stated in The Convention on the Rights of Persons with Disability (CRPD).  </w:t>
            </w:r>
          </w:p>
          <w:p w14:paraId="306741DD" w14:textId="5F75BD84" w:rsidR="00A1133E" w:rsidRPr="00A1133E" w:rsidRDefault="00A1133E" w:rsidP="001627BA">
            <w:pPr>
              <w:rPr>
                <w:rFonts w:asciiTheme="majorHAnsi" w:hAnsiTheme="majorHAnsi"/>
                <w:sz w:val="20"/>
                <w:szCs w:val="20"/>
              </w:rPr>
            </w:pPr>
            <w:r w:rsidRPr="00A1133E">
              <w:rPr>
                <w:rFonts w:asciiTheme="majorHAnsi" w:hAnsiTheme="majorHAnsi"/>
                <w:sz w:val="20"/>
                <w:szCs w:val="20"/>
              </w:rPr>
              <w:t>(Source: KPI &amp; HWDI Research Paper on</w:t>
            </w:r>
            <w:r w:rsidR="00A35B48">
              <w:rPr>
                <w:rFonts w:asciiTheme="majorHAnsi" w:hAnsiTheme="majorHAnsi"/>
                <w:sz w:val="20"/>
                <w:szCs w:val="20"/>
              </w:rPr>
              <w:t xml:space="preserve"> people with disabilities</w:t>
            </w:r>
            <w:r w:rsidRPr="00A1133E">
              <w:rPr>
                <w:rFonts w:asciiTheme="majorHAnsi" w:hAnsiTheme="majorHAnsi"/>
                <w:sz w:val="20"/>
                <w:szCs w:val="20"/>
              </w:rPr>
              <w:t xml:space="preserve"> in Padang, 2016)</w:t>
            </w:r>
          </w:p>
        </w:tc>
        <w:tc>
          <w:tcPr>
            <w:tcW w:w="2654" w:type="dxa"/>
          </w:tcPr>
          <w:p w14:paraId="45B03E0B" w14:textId="4548BB54" w:rsidR="00B749E4" w:rsidRDefault="00B749E4" w:rsidP="001627BA">
            <w:pPr>
              <w:pStyle w:val="gmail-msolistparagraph"/>
              <w:rPr>
                <w:rFonts w:asciiTheme="majorHAnsi" w:hAnsiTheme="majorHAnsi"/>
                <w:sz w:val="20"/>
                <w:szCs w:val="20"/>
              </w:rPr>
            </w:pPr>
            <w:r>
              <w:rPr>
                <w:rFonts w:asciiTheme="majorHAnsi" w:hAnsiTheme="majorHAnsi"/>
                <w:sz w:val="20"/>
                <w:szCs w:val="20"/>
              </w:rPr>
              <w:t xml:space="preserve">KPI leads advocacy efforts with HWDI to socializes and implement the </w:t>
            </w:r>
            <w:r w:rsidRPr="00A1133E">
              <w:rPr>
                <w:rFonts w:asciiTheme="majorHAnsi" w:hAnsiTheme="majorHAnsi"/>
                <w:sz w:val="20"/>
                <w:szCs w:val="20"/>
              </w:rPr>
              <w:t>Nat</w:t>
            </w:r>
            <w:r>
              <w:rPr>
                <w:rFonts w:asciiTheme="majorHAnsi" w:hAnsiTheme="majorHAnsi"/>
                <w:sz w:val="20"/>
                <w:szCs w:val="20"/>
              </w:rPr>
              <w:t xml:space="preserve">ional Disability law No.08/2016. </w:t>
            </w:r>
          </w:p>
          <w:p w14:paraId="3E7A1EED" w14:textId="549E5A9F" w:rsidR="001D4BDD" w:rsidRDefault="001D4BDD" w:rsidP="001627BA">
            <w:pPr>
              <w:pStyle w:val="gmail-msolistparagraph"/>
              <w:rPr>
                <w:rFonts w:asciiTheme="majorHAnsi" w:hAnsiTheme="majorHAnsi"/>
                <w:sz w:val="20"/>
                <w:szCs w:val="20"/>
              </w:rPr>
            </w:pPr>
            <w:r w:rsidRPr="00B9383D">
              <w:rPr>
                <w:rFonts w:asciiTheme="majorHAnsi" w:hAnsiTheme="majorHAnsi"/>
                <w:sz w:val="20"/>
                <w:szCs w:val="20"/>
              </w:rPr>
              <w:t>At the national level</w:t>
            </w:r>
            <w:r w:rsidR="000542E3" w:rsidRPr="00B9383D">
              <w:rPr>
                <w:rFonts w:asciiTheme="majorHAnsi" w:hAnsiTheme="majorHAnsi"/>
                <w:sz w:val="20"/>
                <w:szCs w:val="20"/>
              </w:rPr>
              <w:t>, KPI</w:t>
            </w:r>
            <w:r w:rsidR="00676E32">
              <w:rPr>
                <w:rFonts w:asciiTheme="majorHAnsi" w:hAnsiTheme="majorHAnsi"/>
                <w:sz w:val="20"/>
                <w:szCs w:val="20"/>
              </w:rPr>
              <w:t xml:space="preserve"> has advocated for</w:t>
            </w:r>
            <w:r w:rsidR="000542E3" w:rsidRPr="00B9383D">
              <w:rPr>
                <w:rFonts w:asciiTheme="majorHAnsi" w:hAnsiTheme="majorHAnsi"/>
                <w:sz w:val="20"/>
                <w:szCs w:val="20"/>
              </w:rPr>
              <w:t xml:space="preserve"> </w:t>
            </w:r>
            <w:r w:rsidR="00676E32">
              <w:rPr>
                <w:rFonts w:asciiTheme="majorHAnsi" w:hAnsiTheme="majorHAnsi"/>
                <w:sz w:val="20"/>
                <w:szCs w:val="20"/>
              </w:rPr>
              <w:t xml:space="preserve">a Presidential Regulation </w:t>
            </w:r>
            <w:r w:rsidR="00676E32" w:rsidRPr="006C56DE">
              <w:rPr>
                <w:rFonts w:asciiTheme="majorHAnsi" w:hAnsiTheme="majorHAnsi" w:cs="Arial"/>
                <w:b/>
                <w:sz w:val="22"/>
                <w:szCs w:val="22"/>
              </w:rPr>
              <w:t>(PerPres 82/2018 on JKN)</w:t>
            </w:r>
            <w:r w:rsidR="00676E32" w:rsidRPr="006C56DE">
              <w:rPr>
                <w:rFonts w:asciiTheme="majorHAnsi" w:hAnsiTheme="majorHAnsi" w:cs="Arial"/>
                <w:sz w:val="22"/>
                <w:szCs w:val="22"/>
              </w:rPr>
              <w:t xml:space="preserve"> </w:t>
            </w:r>
            <w:r w:rsidR="00676E32">
              <w:rPr>
                <w:rFonts w:asciiTheme="majorHAnsi" w:hAnsiTheme="majorHAnsi"/>
                <w:sz w:val="20"/>
                <w:szCs w:val="20"/>
              </w:rPr>
              <w:t xml:space="preserve">for the “Elderly and People with Disabilities” </w:t>
            </w:r>
            <w:r w:rsidR="000542E3" w:rsidRPr="00B9383D">
              <w:rPr>
                <w:rFonts w:asciiTheme="majorHAnsi" w:hAnsiTheme="majorHAnsi"/>
                <w:sz w:val="20"/>
                <w:szCs w:val="20"/>
              </w:rPr>
              <w:t>to be</w:t>
            </w:r>
            <w:r w:rsidRPr="00B9383D">
              <w:rPr>
                <w:rFonts w:asciiTheme="majorHAnsi" w:hAnsiTheme="majorHAnsi"/>
                <w:sz w:val="20"/>
                <w:szCs w:val="20"/>
              </w:rPr>
              <w:t xml:space="preserve"> </w:t>
            </w:r>
            <w:r w:rsidR="000542E3" w:rsidRPr="00B9383D">
              <w:rPr>
                <w:rFonts w:asciiTheme="majorHAnsi" w:hAnsiTheme="majorHAnsi"/>
                <w:sz w:val="20"/>
                <w:szCs w:val="20"/>
              </w:rPr>
              <w:t xml:space="preserve">automatically eligible </w:t>
            </w:r>
            <w:r w:rsidR="00676E32">
              <w:rPr>
                <w:rFonts w:asciiTheme="majorHAnsi" w:hAnsiTheme="majorHAnsi"/>
                <w:sz w:val="20"/>
                <w:szCs w:val="20"/>
              </w:rPr>
              <w:t>for</w:t>
            </w:r>
            <w:r w:rsidRPr="00B9383D">
              <w:rPr>
                <w:rFonts w:asciiTheme="majorHAnsi" w:hAnsiTheme="majorHAnsi"/>
                <w:sz w:val="20"/>
                <w:szCs w:val="20"/>
              </w:rPr>
              <w:t xml:space="preserve"> JKN-PBI (government subsidized premiums for </w:t>
            </w:r>
            <w:r w:rsidR="000542E3" w:rsidRPr="00B9383D">
              <w:rPr>
                <w:rFonts w:asciiTheme="majorHAnsi" w:hAnsiTheme="majorHAnsi"/>
                <w:sz w:val="20"/>
                <w:szCs w:val="20"/>
              </w:rPr>
              <w:t xml:space="preserve">the </w:t>
            </w:r>
            <w:r w:rsidRPr="00B9383D">
              <w:rPr>
                <w:rFonts w:asciiTheme="majorHAnsi" w:hAnsiTheme="majorHAnsi"/>
                <w:sz w:val="20"/>
                <w:szCs w:val="20"/>
              </w:rPr>
              <w:t>national health insurance)</w:t>
            </w:r>
            <w:r w:rsidR="00676E32">
              <w:rPr>
                <w:rFonts w:asciiTheme="majorHAnsi" w:hAnsiTheme="majorHAnsi"/>
                <w:sz w:val="20"/>
                <w:szCs w:val="20"/>
              </w:rPr>
              <w:t xml:space="preserve">. </w:t>
            </w:r>
          </w:p>
          <w:p w14:paraId="045682D8" w14:textId="42F4605F" w:rsidR="00A1133E" w:rsidRPr="00D16DFB" w:rsidRDefault="00D16DFB" w:rsidP="001627BA">
            <w:pPr>
              <w:pStyle w:val="gmail-msolistparagraph"/>
              <w:rPr>
                <w:rFonts w:asciiTheme="majorHAnsi" w:hAnsiTheme="majorHAnsi"/>
                <w:b/>
                <w:sz w:val="20"/>
                <w:szCs w:val="20"/>
              </w:rPr>
            </w:pPr>
            <w:r>
              <w:rPr>
                <w:rFonts w:asciiTheme="majorHAnsi" w:hAnsiTheme="majorHAnsi"/>
                <w:sz w:val="20"/>
                <w:szCs w:val="20"/>
              </w:rPr>
              <w:t xml:space="preserve">KPI </w:t>
            </w:r>
            <w:r w:rsidR="00B749E4">
              <w:rPr>
                <w:rFonts w:asciiTheme="majorHAnsi" w:hAnsiTheme="majorHAnsi"/>
                <w:sz w:val="20"/>
                <w:szCs w:val="20"/>
              </w:rPr>
              <w:t xml:space="preserve">also </w:t>
            </w:r>
            <w:r>
              <w:rPr>
                <w:rFonts w:asciiTheme="majorHAnsi" w:hAnsiTheme="majorHAnsi"/>
                <w:sz w:val="20"/>
                <w:szCs w:val="20"/>
              </w:rPr>
              <w:t xml:space="preserve">advocates </w:t>
            </w:r>
            <w:r w:rsidR="00A1133E" w:rsidRPr="00A1133E">
              <w:rPr>
                <w:rFonts w:asciiTheme="majorHAnsi" w:hAnsiTheme="majorHAnsi"/>
                <w:sz w:val="20"/>
                <w:szCs w:val="20"/>
              </w:rPr>
              <w:t xml:space="preserve">at </w:t>
            </w:r>
            <w:r w:rsidR="00A1133E" w:rsidRPr="00A1133E">
              <w:rPr>
                <w:rFonts w:asciiTheme="majorHAnsi" w:hAnsiTheme="majorHAnsi"/>
                <w:sz w:val="20"/>
                <w:szCs w:val="20"/>
                <w:lang w:val="id-ID"/>
              </w:rPr>
              <w:t>villages/sub-districts to</w:t>
            </w:r>
            <w:r w:rsidR="00A1133E" w:rsidRPr="00A1133E">
              <w:rPr>
                <w:rFonts w:asciiTheme="majorHAnsi" w:hAnsiTheme="majorHAnsi"/>
                <w:sz w:val="20"/>
                <w:szCs w:val="20"/>
              </w:rPr>
              <w:t xml:space="preserve"> (i) </w:t>
            </w:r>
            <w:r w:rsidR="00A1133E" w:rsidRPr="00A1133E">
              <w:rPr>
                <w:rFonts w:asciiTheme="majorHAnsi" w:hAnsiTheme="majorHAnsi"/>
                <w:sz w:val="20"/>
                <w:szCs w:val="20"/>
                <w:lang w:val="id-ID"/>
              </w:rPr>
              <w:t>monitor implementation of the National Health Insurance scheme</w:t>
            </w:r>
            <w:r w:rsidR="00A1133E" w:rsidRPr="00A1133E">
              <w:rPr>
                <w:rFonts w:asciiTheme="majorHAnsi" w:hAnsiTheme="majorHAnsi"/>
                <w:sz w:val="20"/>
                <w:szCs w:val="20"/>
              </w:rPr>
              <w:t xml:space="preserve">, Rastra and PKH through its </w:t>
            </w:r>
            <w:r w:rsidR="00A1133E" w:rsidRPr="00A1133E">
              <w:rPr>
                <w:rFonts w:asciiTheme="majorHAnsi" w:hAnsiTheme="majorHAnsi"/>
                <w:b/>
                <w:sz w:val="20"/>
                <w:szCs w:val="20"/>
              </w:rPr>
              <w:t xml:space="preserve">PIPA-JKN inititiave; </w:t>
            </w:r>
            <w:r w:rsidR="00A1133E" w:rsidRPr="00A1133E">
              <w:rPr>
                <w:rFonts w:asciiTheme="majorHAnsi" w:hAnsiTheme="majorHAnsi"/>
                <w:sz w:val="20"/>
                <w:szCs w:val="20"/>
              </w:rPr>
              <w:t xml:space="preserve">(ii) </w:t>
            </w:r>
            <w:r>
              <w:rPr>
                <w:rFonts w:asciiTheme="majorHAnsi" w:hAnsiTheme="majorHAnsi"/>
                <w:sz w:val="20"/>
                <w:szCs w:val="20"/>
              </w:rPr>
              <w:t xml:space="preserve">assist </w:t>
            </w:r>
            <w:r w:rsidR="00A1133E" w:rsidRPr="00A1133E">
              <w:rPr>
                <w:rFonts w:asciiTheme="majorHAnsi" w:hAnsiTheme="majorHAnsi"/>
                <w:sz w:val="20"/>
                <w:szCs w:val="20"/>
                <w:lang w:val="id-ID"/>
              </w:rPr>
              <w:t xml:space="preserve"> </w:t>
            </w:r>
            <w:r>
              <w:rPr>
                <w:rFonts w:asciiTheme="majorHAnsi" w:hAnsiTheme="majorHAnsi"/>
                <w:sz w:val="20"/>
                <w:szCs w:val="20"/>
                <w:lang w:val="id-ID"/>
              </w:rPr>
              <w:t xml:space="preserve">families </w:t>
            </w:r>
            <w:r>
              <w:rPr>
                <w:rFonts w:asciiTheme="majorHAnsi" w:hAnsiTheme="majorHAnsi"/>
                <w:sz w:val="20"/>
                <w:szCs w:val="20"/>
              </w:rPr>
              <w:t xml:space="preserve">with disabilities to register for </w:t>
            </w:r>
            <w:r w:rsidR="00A1133E" w:rsidRPr="00A1133E">
              <w:rPr>
                <w:rFonts w:asciiTheme="majorHAnsi" w:hAnsiTheme="majorHAnsi"/>
                <w:sz w:val="20"/>
                <w:szCs w:val="20"/>
                <w:lang w:val="id-ID"/>
              </w:rPr>
              <w:t xml:space="preserve">legal identity; </w:t>
            </w:r>
            <w:r w:rsidR="00A1133E" w:rsidRPr="00A1133E">
              <w:rPr>
                <w:rFonts w:asciiTheme="majorHAnsi" w:hAnsiTheme="majorHAnsi"/>
                <w:sz w:val="20"/>
                <w:szCs w:val="20"/>
              </w:rPr>
              <w:t xml:space="preserve">(iii) </w:t>
            </w:r>
            <w:r w:rsidR="00A1133E" w:rsidRPr="00A1133E">
              <w:rPr>
                <w:rFonts w:asciiTheme="majorHAnsi" w:hAnsiTheme="majorHAnsi"/>
                <w:sz w:val="20"/>
                <w:szCs w:val="20"/>
                <w:lang w:val="id-ID"/>
              </w:rPr>
              <w:t>advocacy on passing laws/regulations that support</w:t>
            </w:r>
            <w:r w:rsidR="00A35B48">
              <w:rPr>
                <w:rFonts w:asciiTheme="majorHAnsi" w:hAnsiTheme="majorHAnsi"/>
                <w:sz w:val="20"/>
                <w:szCs w:val="20"/>
                <w:lang w:val="id-ID"/>
              </w:rPr>
              <w:t xml:space="preserve"> people with disabilities</w:t>
            </w:r>
            <w:r w:rsidR="00A1133E" w:rsidRPr="00A1133E">
              <w:rPr>
                <w:rFonts w:asciiTheme="majorHAnsi" w:hAnsiTheme="majorHAnsi"/>
                <w:sz w:val="20"/>
                <w:szCs w:val="20"/>
                <w:lang w:val="id-ID"/>
              </w:rPr>
              <w:t xml:space="preserve"> rights</w:t>
            </w:r>
            <w:r w:rsidR="00A1133E" w:rsidRPr="00A1133E">
              <w:rPr>
                <w:rFonts w:asciiTheme="majorHAnsi" w:hAnsiTheme="majorHAnsi"/>
                <w:sz w:val="20"/>
                <w:szCs w:val="20"/>
              </w:rPr>
              <w:t>;</w:t>
            </w:r>
            <w:r w:rsidR="00A1133E" w:rsidRPr="00A1133E">
              <w:rPr>
                <w:rFonts w:asciiTheme="majorHAnsi" w:hAnsiTheme="majorHAnsi"/>
                <w:sz w:val="20"/>
                <w:szCs w:val="20"/>
                <w:lang w:val="id-ID"/>
              </w:rPr>
              <w:t xml:space="preserve"> and </w:t>
            </w:r>
            <w:r>
              <w:rPr>
                <w:rFonts w:asciiTheme="majorHAnsi" w:hAnsiTheme="majorHAnsi"/>
                <w:sz w:val="20"/>
                <w:szCs w:val="20"/>
              </w:rPr>
              <w:t xml:space="preserve">(iv) advocate </w:t>
            </w:r>
            <w:r w:rsidR="00A1133E" w:rsidRPr="00A1133E">
              <w:rPr>
                <w:rFonts w:asciiTheme="majorHAnsi" w:hAnsiTheme="majorHAnsi"/>
                <w:sz w:val="20"/>
                <w:szCs w:val="20"/>
              </w:rPr>
              <w:t xml:space="preserve">for elimination of violence against women with disabilities, child marriage and </w:t>
            </w:r>
            <w:r w:rsidR="00A1133E" w:rsidRPr="00A1133E">
              <w:rPr>
                <w:rFonts w:asciiTheme="majorHAnsi" w:hAnsiTheme="majorHAnsi"/>
                <w:sz w:val="20"/>
                <w:szCs w:val="20"/>
                <w:lang w:val="id-ID"/>
              </w:rPr>
              <w:t>provide legal counseling for violence cases</w:t>
            </w:r>
            <w:r>
              <w:rPr>
                <w:rFonts w:asciiTheme="majorHAnsi" w:hAnsiTheme="majorHAnsi"/>
                <w:sz w:val="20"/>
                <w:szCs w:val="20"/>
              </w:rPr>
              <w:t>;</w:t>
            </w:r>
            <w:r w:rsidR="00B749E4">
              <w:rPr>
                <w:rFonts w:asciiTheme="majorHAnsi" w:hAnsiTheme="majorHAnsi"/>
                <w:sz w:val="20"/>
                <w:szCs w:val="20"/>
              </w:rPr>
              <w:t xml:space="preserve"> (v)</w:t>
            </w:r>
            <w:r>
              <w:rPr>
                <w:rFonts w:asciiTheme="majorHAnsi" w:hAnsiTheme="majorHAnsi"/>
                <w:sz w:val="20"/>
                <w:szCs w:val="20"/>
              </w:rPr>
              <w:t xml:space="preserve"> </w:t>
            </w:r>
            <w:r w:rsidR="00B749E4">
              <w:rPr>
                <w:rFonts w:asciiTheme="majorHAnsi" w:hAnsiTheme="majorHAnsi"/>
                <w:sz w:val="20"/>
                <w:szCs w:val="20"/>
              </w:rPr>
              <w:t>conduct</w:t>
            </w:r>
            <w:r>
              <w:rPr>
                <w:rFonts w:asciiTheme="majorHAnsi" w:hAnsiTheme="majorHAnsi"/>
                <w:sz w:val="20"/>
                <w:szCs w:val="20"/>
              </w:rPr>
              <w:t xml:space="preserve"> research on Violence against women with a disability with HWDI</w:t>
            </w:r>
          </w:p>
          <w:p w14:paraId="121CE091" w14:textId="0CF0AAA1" w:rsidR="00B971DA" w:rsidRDefault="00B971DA" w:rsidP="001627BA">
            <w:pPr>
              <w:pStyle w:val="gmail-msolistparagraph"/>
              <w:spacing w:after="120" w:afterAutospacing="0"/>
              <w:ind w:left="29"/>
              <w:rPr>
                <w:rFonts w:asciiTheme="majorHAnsi" w:hAnsiTheme="majorHAnsi"/>
                <w:sz w:val="20"/>
                <w:szCs w:val="20"/>
              </w:rPr>
            </w:pPr>
            <w:r>
              <w:rPr>
                <w:rFonts w:asciiTheme="majorHAnsi" w:hAnsiTheme="majorHAnsi"/>
                <w:sz w:val="20"/>
                <w:szCs w:val="20"/>
              </w:rPr>
              <w:t xml:space="preserve">KPI’s Pelatihan CALEG Program works with women legislative candidates (CALEG) to raise awareness of issues relating to their members. </w:t>
            </w:r>
          </w:p>
          <w:p w14:paraId="05E65DDB" w14:textId="3421FA2C" w:rsidR="00A1133E" w:rsidRPr="00A1133E" w:rsidRDefault="00A1133E" w:rsidP="001627BA">
            <w:pPr>
              <w:pStyle w:val="gmail-msolistparagraph"/>
              <w:spacing w:after="120" w:afterAutospacing="0"/>
              <w:ind w:left="29"/>
              <w:rPr>
                <w:rFonts w:asciiTheme="majorHAnsi" w:hAnsiTheme="majorHAnsi"/>
                <w:sz w:val="20"/>
                <w:szCs w:val="20"/>
              </w:rPr>
            </w:pPr>
            <w:r w:rsidRPr="00A1133E">
              <w:rPr>
                <w:rFonts w:asciiTheme="majorHAnsi" w:hAnsiTheme="majorHAnsi"/>
                <w:sz w:val="20"/>
                <w:szCs w:val="20"/>
              </w:rPr>
              <w:t>Through KPI advocacy, local legislation passed to improve</w:t>
            </w:r>
            <w:r w:rsidR="00A35B48">
              <w:rPr>
                <w:rFonts w:asciiTheme="majorHAnsi" w:hAnsiTheme="majorHAnsi"/>
                <w:sz w:val="20"/>
                <w:szCs w:val="20"/>
              </w:rPr>
              <w:t xml:space="preserve"> people with disabilities</w:t>
            </w:r>
            <w:r w:rsidRPr="00A1133E">
              <w:rPr>
                <w:rFonts w:asciiTheme="majorHAnsi" w:hAnsiTheme="majorHAnsi"/>
                <w:sz w:val="20"/>
                <w:szCs w:val="20"/>
              </w:rPr>
              <w:t xml:space="preserve"> access to Social Protection includes: </w:t>
            </w:r>
          </w:p>
          <w:p w14:paraId="4A5E428A" w14:textId="168745C6" w:rsidR="00D16DFB" w:rsidRPr="001B29E7" w:rsidRDefault="00A1133E" w:rsidP="00D16DFB">
            <w:pPr>
              <w:pStyle w:val="gmail-msolistparagraph"/>
              <w:numPr>
                <w:ilvl w:val="0"/>
                <w:numId w:val="30"/>
              </w:numPr>
              <w:spacing w:before="120" w:beforeAutospacing="0" w:after="120" w:afterAutospacing="0"/>
              <w:ind w:left="288" w:hanging="274"/>
              <w:rPr>
                <w:rFonts w:asciiTheme="majorHAnsi" w:hAnsiTheme="majorHAnsi"/>
                <w:sz w:val="20"/>
                <w:szCs w:val="20"/>
              </w:rPr>
            </w:pPr>
            <w:r w:rsidRPr="001B29E7">
              <w:rPr>
                <w:rFonts w:asciiTheme="majorHAnsi" w:hAnsiTheme="majorHAnsi"/>
                <w:sz w:val="20"/>
                <w:szCs w:val="20"/>
              </w:rPr>
              <w:t xml:space="preserve">In Bengkulu Province, </w:t>
            </w:r>
            <w:r w:rsidR="001E43AA">
              <w:rPr>
                <w:rFonts w:asciiTheme="majorHAnsi" w:hAnsiTheme="majorHAnsi"/>
                <w:sz w:val="20"/>
                <w:szCs w:val="20"/>
              </w:rPr>
              <w:t xml:space="preserve">Sumatera, </w:t>
            </w:r>
            <w:r w:rsidRPr="001B29E7">
              <w:rPr>
                <w:rFonts w:asciiTheme="majorHAnsi" w:hAnsiTheme="majorHAnsi"/>
                <w:sz w:val="20"/>
                <w:szCs w:val="20"/>
              </w:rPr>
              <w:t>Letter of Decision (SK) on Social Protection for</w:t>
            </w:r>
            <w:r w:rsidR="00A35B48">
              <w:rPr>
                <w:rFonts w:asciiTheme="majorHAnsi" w:hAnsiTheme="majorHAnsi"/>
                <w:sz w:val="20"/>
                <w:szCs w:val="20"/>
              </w:rPr>
              <w:t xml:space="preserve"> people with disabilities</w:t>
            </w:r>
            <w:r w:rsidRPr="001B29E7">
              <w:rPr>
                <w:rFonts w:asciiTheme="majorHAnsi" w:hAnsiTheme="majorHAnsi"/>
                <w:sz w:val="20"/>
                <w:szCs w:val="20"/>
              </w:rPr>
              <w:t>. </w:t>
            </w:r>
          </w:p>
          <w:p w14:paraId="5502B3C0" w14:textId="5E8C83F6" w:rsidR="00A1133E" w:rsidRPr="001B29E7" w:rsidRDefault="00A1133E" w:rsidP="00D16DFB">
            <w:pPr>
              <w:pStyle w:val="gmail-msolistparagraph"/>
              <w:numPr>
                <w:ilvl w:val="0"/>
                <w:numId w:val="30"/>
              </w:numPr>
              <w:spacing w:before="120" w:beforeAutospacing="0" w:after="120" w:afterAutospacing="0"/>
              <w:ind w:left="288" w:hanging="274"/>
              <w:rPr>
                <w:rFonts w:asciiTheme="majorHAnsi" w:hAnsiTheme="majorHAnsi"/>
                <w:sz w:val="20"/>
                <w:szCs w:val="20"/>
              </w:rPr>
            </w:pPr>
            <w:r w:rsidRPr="001B29E7">
              <w:rPr>
                <w:rFonts w:asciiTheme="majorHAnsi" w:hAnsiTheme="majorHAnsi"/>
                <w:sz w:val="20"/>
                <w:szCs w:val="20"/>
              </w:rPr>
              <w:t>In Padang Province, local regulation (Perda) on Social Protection for</w:t>
            </w:r>
            <w:r w:rsidR="00A35B48">
              <w:rPr>
                <w:rFonts w:asciiTheme="majorHAnsi" w:hAnsiTheme="majorHAnsi"/>
                <w:sz w:val="20"/>
                <w:szCs w:val="20"/>
              </w:rPr>
              <w:t xml:space="preserve"> people with disabilities</w:t>
            </w:r>
            <w:r w:rsidRPr="001B29E7">
              <w:rPr>
                <w:rFonts w:asciiTheme="majorHAnsi" w:hAnsiTheme="majorHAnsi"/>
                <w:sz w:val="20"/>
                <w:szCs w:val="20"/>
              </w:rPr>
              <w:t>.</w:t>
            </w:r>
          </w:p>
          <w:p w14:paraId="793096E2" w14:textId="2DCD2F8E" w:rsidR="00933A42" w:rsidRDefault="00F33EAB" w:rsidP="00933A42">
            <w:pPr>
              <w:pStyle w:val="gmail-msolistparagraph"/>
              <w:numPr>
                <w:ilvl w:val="0"/>
                <w:numId w:val="30"/>
              </w:numPr>
              <w:spacing w:after="0" w:afterAutospacing="0"/>
              <w:ind w:left="288" w:hanging="274"/>
              <w:rPr>
                <w:rFonts w:asciiTheme="majorHAnsi" w:hAnsiTheme="majorHAnsi"/>
                <w:sz w:val="20"/>
                <w:szCs w:val="20"/>
              </w:rPr>
            </w:pPr>
            <w:r>
              <w:rPr>
                <w:rFonts w:asciiTheme="majorHAnsi" w:hAnsiTheme="majorHAnsi"/>
                <w:sz w:val="20"/>
                <w:szCs w:val="20"/>
              </w:rPr>
              <w:t xml:space="preserve">Makassar, Sulawesi Province, </w:t>
            </w:r>
            <w:r w:rsidR="00A1133E" w:rsidRPr="001B29E7">
              <w:rPr>
                <w:rFonts w:asciiTheme="majorHAnsi" w:hAnsiTheme="majorHAnsi"/>
                <w:sz w:val="20"/>
                <w:szCs w:val="20"/>
              </w:rPr>
              <w:t>District law on the Rights of People with Disability</w:t>
            </w:r>
          </w:p>
          <w:p w14:paraId="5617AB31" w14:textId="2270971A" w:rsidR="001D4BDD" w:rsidRPr="00933A42" w:rsidRDefault="00933A42" w:rsidP="001D4BDD">
            <w:pPr>
              <w:pStyle w:val="gmail-msolistparagraph"/>
              <w:spacing w:before="60" w:beforeAutospacing="0" w:after="120" w:afterAutospacing="0"/>
              <w:ind w:left="14"/>
              <w:rPr>
                <w:rFonts w:asciiTheme="majorHAnsi" w:hAnsiTheme="majorHAnsi"/>
                <w:sz w:val="20"/>
                <w:szCs w:val="20"/>
              </w:rPr>
            </w:pPr>
            <w:r>
              <w:rPr>
                <w:rFonts w:asciiTheme="majorHAnsi" w:hAnsiTheme="majorHAnsi"/>
                <w:sz w:val="20"/>
                <w:szCs w:val="20"/>
              </w:rPr>
              <w:t>Source: Theme 1 Social Protection meeting notes 26/03/18)</w:t>
            </w:r>
          </w:p>
        </w:tc>
      </w:tr>
      <w:tr w:rsidR="00A1133E" w:rsidRPr="00A1133E" w14:paraId="2E4C6E43" w14:textId="77777777" w:rsidTr="001D4BDD">
        <w:trPr>
          <w:trHeight w:val="259"/>
        </w:trPr>
        <w:tc>
          <w:tcPr>
            <w:tcW w:w="2507" w:type="dxa"/>
          </w:tcPr>
          <w:p w14:paraId="177016EF" w14:textId="77777777" w:rsidR="00A1133E" w:rsidRPr="00A1133E" w:rsidRDefault="00A1133E" w:rsidP="001627BA">
            <w:pPr>
              <w:rPr>
                <w:rFonts w:asciiTheme="majorHAnsi" w:hAnsiTheme="majorHAnsi"/>
                <w:b/>
                <w:sz w:val="20"/>
                <w:szCs w:val="20"/>
              </w:rPr>
            </w:pPr>
            <w:r w:rsidRPr="00A1133E">
              <w:rPr>
                <w:rFonts w:asciiTheme="majorHAnsi" w:hAnsiTheme="majorHAnsi"/>
                <w:b/>
                <w:sz w:val="20"/>
                <w:szCs w:val="20"/>
              </w:rPr>
              <w:t>PEKKA – (</w:t>
            </w:r>
            <w:r w:rsidRPr="00A1133E">
              <w:rPr>
                <w:rFonts w:asciiTheme="majorHAnsi" w:hAnsiTheme="majorHAnsi"/>
                <w:b/>
                <w:sz w:val="20"/>
                <w:szCs w:val="20"/>
                <w:lang w:val="id-ID"/>
              </w:rPr>
              <w:t>Yayasan Pemberdayaan Perempuan Kepala Keluarga)</w:t>
            </w:r>
            <w:r w:rsidRPr="00A1133E">
              <w:rPr>
                <w:rFonts w:asciiTheme="majorHAnsi" w:hAnsiTheme="majorHAnsi"/>
                <w:b/>
                <w:sz w:val="20"/>
                <w:szCs w:val="20"/>
              </w:rPr>
              <w:t xml:space="preserve"> – Foundation for the Empowerment of Women Headed Households</w:t>
            </w:r>
          </w:p>
          <w:p w14:paraId="422C9110"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PEKKA is the largest organization supporting households headed by women in Indonesia, who are highly vulnerable to poverty. MAMPU supports PEKKA to improve women’s access to social protection programs including national health insurance, legal identity and services for victims of violence </w:t>
            </w:r>
          </w:p>
          <w:p w14:paraId="42C5DC2B"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PEKKA empowers their members through awareness raising, training cadre in leadership, organising and policy advocacy</w:t>
            </w:r>
          </w:p>
          <w:p w14:paraId="3B9C30CB" w14:textId="77777777" w:rsidR="00A1133E" w:rsidRPr="00A1133E" w:rsidRDefault="00A1133E" w:rsidP="001627BA">
            <w:pPr>
              <w:rPr>
                <w:rFonts w:asciiTheme="majorHAnsi" w:hAnsiTheme="majorHAnsi"/>
                <w:sz w:val="20"/>
                <w:szCs w:val="20"/>
              </w:rPr>
            </w:pPr>
          </w:p>
          <w:p w14:paraId="7208A70C" w14:textId="77777777" w:rsidR="00A1133E" w:rsidRPr="00A1133E" w:rsidRDefault="00A1133E" w:rsidP="001627BA">
            <w:pPr>
              <w:rPr>
                <w:rFonts w:asciiTheme="majorHAnsi" w:hAnsiTheme="majorHAnsi"/>
                <w:sz w:val="20"/>
                <w:szCs w:val="20"/>
              </w:rPr>
            </w:pPr>
          </w:p>
        </w:tc>
        <w:tc>
          <w:tcPr>
            <w:tcW w:w="2670" w:type="dxa"/>
          </w:tcPr>
          <w:p w14:paraId="50FD6641"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lang w:val="id-ID"/>
              </w:rPr>
              <w:t xml:space="preserve"> </w:t>
            </w:r>
          </w:p>
        </w:tc>
        <w:tc>
          <w:tcPr>
            <w:tcW w:w="2914" w:type="dxa"/>
          </w:tcPr>
          <w:p w14:paraId="24489EDC" w14:textId="14778BFF" w:rsidR="00A1133E" w:rsidRPr="00A1133E" w:rsidRDefault="00A1133E" w:rsidP="001627BA">
            <w:pPr>
              <w:rPr>
                <w:rFonts w:asciiTheme="majorHAnsi" w:hAnsiTheme="majorHAnsi"/>
                <w:sz w:val="20"/>
                <w:szCs w:val="20"/>
                <w:lang w:val="id-ID"/>
              </w:rPr>
            </w:pPr>
            <w:r w:rsidRPr="00A1133E">
              <w:rPr>
                <w:rFonts w:asciiTheme="majorHAnsi" w:hAnsiTheme="majorHAnsi"/>
                <w:sz w:val="20"/>
                <w:szCs w:val="20"/>
              </w:rPr>
              <w:t xml:space="preserve">Advocacy by PEKKA to make the Bupati Regulation/ </w:t>
            </w:r>
            <w:r w:rsidRPr="00A1133E">
              <w:rPr>
                <w:rFonts w:asciiTheme="majorHAnsi" w:hAnsiTheme="majorHAnsi"/>
                <w:i/>
                <w:sz w:val="20"/>
                <w:szCs w:val="20"/>
                <w:lang w:val="id-ID"/>
              </w:rPr>
              <w:t>Per</w:t>
            </w:r>
            <w:r w:rsidRPr="00A1133E">
              <w:rPr>
                <w:rFonts w:asciiTheme="majorHAnsi" w:hAnsiTheme="majorHAnsi"/>
                <w:i/>
                <w:sz w:val="20"/>
                <w:szCs w:val="20"/>
              </w:rPr>
              <w:t xml:space="preserve">aturan Bupati </w:t>
            </w:r>
            <w:r w:rsidRPr="00A1133E">
              <w:rPr>
                <w:rFonts w:asciiTheme="majorHAnsi" w:hAnsiTheme="majorHAnsi"/>
                <w:sz w:val="20"/>
                <w:szCs w:val="20"/>
              </w:rPr>
              <w:t xml:space="preserve">No. 41/2018 on Integrated Referral System for Social Protection and Poverty Reduction </w:t>
            </w:r>
            <w:r w:rsidRPr="00A1133E">
              <w:rPr>
                <w:rFonts w:asciiTheme="majorHAnsi" w:hAnsiTheme="majorHAnsi"/>
                <w:sz w:val="20"/>
                <w:szCs w:val="20"/>
                <w:lang w:val="id-ID"/>
              </w:rPr>
              <w:t>in Sukabumi</w:t>
            </w:r>
            <w:r w:rsidRPr="00A1133E">
              <w:rPr>
                <w:rFonts w:asciiTheme="majorHAnsi" w:hAnsiTheme="majorHAnsi"/>
                <w:sz w:val="20"/>
                <w:szCs w:val="20"/>
              </w:rPr>
              <w:t xml:space="preserve"> district</w:t>
            </w:r>
            <w:r w:rsidRPr="00A1133E">
              <w:rPr>
                <w:rFonts w:asciiTheme="majorHAnsi" w:hAnsiTheme="majorHAnsi"/>
                <w:sz w:val="20"/>
                <w:szCs w:val="20"/>
                <w:lang w:val="id-ID"/>
              </w:rPr>
              <w:t>, West Java</w:t>
            </w:r>
            <w:r w:rsidRPr="00A1133E">
              <w:rPr>
                <w:rFonts w:asciiTheme="majorHAnsi" w:hAnsiTheme="majorHAnsi"/>
                <w:sz w:val="20"/>
                <w:szCs w:val="20"/>
              </w:rPr>
              <w:t xml:space="preserve"> more responsive to the needs of</w:t>
            </w:r>
            <w:r w:rsidR="00A35B48">
              <w:rPr>
                <w:rFonts w:asciiTheme="majorHAnsi" w:hAnsiTheme="majorHAnsi"/>
                <w:sz w:val="20"/>
                <w:szCs w:val="20"/>
              </w:rPr>
              <w:t xml:space="preserve"> people with disabilities</w:t>
            </w:r>
            <w:r w:rsidRPr="00A1133E">
              <w:rPr>
                <w:rFonts w:asciiTheme="majorHAnsi" w:hAnsiTheme="majorHAnsi"/>
                <w:sz w:val="20"/>
                <w:szCs w:val="20"/>
              </w:rPr>
              <w:t>, includes articles on community</w:t>
            </w:r>
            <w:r w:rsidRPr="00A1133E">
              <w:rPr>
                <w:rFonts w:asciiTheme="majorHAnsi" w:hAnsiTheme="majorHAnsi"/>
                <w:sz w:val="20"/>
                <w:szCs w:val="20"/>
                <w:lang w:val="id-ID"/>
              </w:rPr>
              <w:t xml:space="preserve"> </w:t>
            </w:r>
            <w:r w:rsidRPr="00A1133E">
              <w:rPr>
                <w:rFonts w:asciiTheme="majorHAnsi" w:hAnsiTheme="majorHAnsi"/>
                <w:sz w:val="20"/>
                <w:szCs w:val="20"/>
              </w:rPr>
              <w:t xml:space="preserve">and CSOs </w:t>
            </w:r>
            <w:r w:rsidRPr="00A1133E">
              <w:rPr>
                <w:rFonts w:asciiTheme="majorHAnsi" w:hAnsiTheme="majorHAnsi"/>
                <w:sz w:val="20"/>
                <w:szCs w:val="20"/>
                <w:lang w:val="id-ID"/>
              </w:rPr>
              <w:t>participation in verification, data</w:t>
            </w:r>
            <w:r w:rsidRPr="00A1133E">
              <w:rPr>
                <w:rFonts w:asciiTheme="majorHAnsi" w:hAnsiTheme="majorHAnsi"/>
                <w:sz w:val="20"/>
                <w:szCs w:val="20"/>
              </w:rPr>
              <w:t xml:space="preserve"> validation</w:t>
            </w:r>
            <w:r w:rsidRPr="00A1133E">
              <w:rPr>
                <w:rFonts w:asciiTheme="majorHAnsi" w:hAnsiTheme="majorHAnsi"/>
                <w:sz w:val="20"/>
                <w:szCs w:val="20"/>
                <w:lang w:val="id-ID"/>
              </w:rPr>
              <w:t>, monitoring and evaluation of social protection programs and outreach to</w:t>
            </w:r>
            <w:r w:rsidRPr="00A1133E">
              <w:rPr>
                <w:rFonts w:asciiTheme="majorHAnsi" w:hAnsiTheme="majorHAnsi"/>
                <w:sz w:val="20"/>
                <w:szCs w:val="20"/>
              </w:rPr>
              <w:t xml:space="preserve"> poor people, including</w:t>
            </w:r>
            <w:r w:rsidR="00A35B48">
              <w:rPr>
                <w:rFonts w:asciiTheme="majorHAnsi" w:hAnsiTheme="majorHAnsi"/>
                <w:sz w:val="20"/>
                <w:szCs w:val="20"/>
                <w:lang w:val="id-ID"/>
              </w:rPr>
              <w:t xml:space="preserve"> people with disabilities</w:t>
            </w:r>
            <w:r w:rsidRPr="00A1133E">
              <w:rPr>
                <w:rFonts w:asciiTheme="majorHAnsi" w:hAnsiTheme="majorHAnsi"/>
                <w:sz w:val="20"/>
                <w:szCs w:val="20"/>
                <w:lang w:val="id-ID"/>
              </w:rPr>
              <w:t xml:space="preserve">. </w:t>
            </w:r>
          </w:p>
          <w:p w14:paraId="11033032" w14:textId="77777777" w:rsidR="00A1133E" w:rsidRPr="00A1133E" w:rsidRDefault="00A1133E" w:rsidP="001627BA">
            <w:pPr>
              <w:rPr>
                <w:rFonts w:asciiTheme="majorHAnsi" w:hAnsiTheme="majorHAnsi"/>
                <w:sz w:val="20"/>
                <w:szCs w:val="20"/>
                <w:lang w:val="id-ID"/>
              </w:rPr>
            </w:pPr>
          </w:p>
          <w:p w14:paraId="425CB293"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lang w:val="id-ID"/>
              </w:rPr>
              <w:t>In KLIK PEKKA activities</w:t>
            </w:r>
            <w:r w:rsidRPr="00A1133E">
              <w:rPr>
                <w:rFonts w:asciiTheme="majorHAnsi" w:hAnsiTheme="majorHAnsi"/>
                <w:sz w:val="20"/>
                <w:szCs w:val="20"/>
              </w:rPr>
              <w:t>,</w:t>
            </w:r>
            <w:r w:rsidRPr="00A1133E">
              <w:rPr>
                <w:rFonts w:asciiTheme="majorHAnsi" w:hAnsiTheme="majorHAnsi"/>
                <w:sz w:val="20"/>
                <w:szCs w:val="20"/>
                <w:lang w:val="id-ID"/>
              </w:rPr>
              <w:t xml:space="preserve"> </w:t>
            </w:r>
            <w:r w:rsidRPr="00A1133E">
              <w:rPr>
                <w:rFonts w:asciiTheme="majorHAnsi" w:hAnsiTheme="majorHAnsi"/>
                <w:sz w:val="20"/>
                <w:szCs w:val="20"/>
              </w:rPr>
              <w:t xml:space="preserve">people seeking information and consultation services are requested to complete a registration form, which includes questions on disability: </w:t>
            </w:r>
            <w:r w:rsidRPr="00A1133E">
              <w:rPr>
                <w:rFonts w:asciiTheme="majorHAnsi" w:hAnsiTheme="majorHAnsi"/>
                <w:sz w:val="20"/>
                <w:szCs w:val="20"/>
                <w:lang w:val="id-ID"/>
              </w:rPr>
              <w:t>relating to sight, hearing, memory and self care</w:t>
            </w:r>
            <w:r w:rsidRPr="00A1133E">
              <w:rPr>
                <w:rFonts w:asciiTheme="majorHAnsi" w:hAnsiTheme="majorHAnsi"/>
                <w:sz w:val="20"/>
                <w:szCs w:val="20"/>
              </w:rPr>
              <w:t xml:space="preserve">. </w:t>
            </w:r>
          </w:p>
          <w:p w14:paraId="793B8505" w14:textId="77777777" w:rsidR="00A1133E" w:rsidRPr="00A1133E" w:rsidRDefault="00A1133E" w:rsidP="001627BA">
            <w:pPr>
              <w:rPr>
                <w:rFonts w:asciiTheme="majorHAnsi" w:hAnsiTheme="majorHAnsi"/>
                <w:sz w:val="20"/>
                <w:szCs w:val="20"/>
              </w:rPr>
            </w:pPr>
          </w:p>
          <w:p w14:paraId="7B6B05ED" w14:textId="4942728E"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Facilitators of SLRT at Puskesos (Centre for Social Welfare) at the village level together with </w:t>
            </w:r>
            <w:r w:rsidRPr="00A1133E">
              <w:rPr>
                <w:rFonts w:asciiTheme="majorHAnsi" w:hAnsiTheme="majorHAnsi"/>
                <w:sz w:val="20"/>
                <w:szCs w:val="20"/>
                <w:lang w:val="id-ID"/>
              </w:rPr>
              <w:t xml:space="preserve">PEKKA cadres </w:t>
            </w:r>
            <w:r w:rsidRPr="00A1133E">
              <w:rPr>
                <w:rFonts w:asciiTheme="majorHAnsi" w:hAnsiTheme="majorHAnsi"/>
                <w:sz w:val="20"/>
                <w:szCs w:val="20"/>
              </w:rPr>
              <w:t xml:space="preserve">are trained to </w:t>
            </w:r>
            <w:r w:rsidRPr="00A1133E">
              <w:rPr>
                <w:rFonts w:asciiTheme="majorHAnsi" w:hAnsiTheme="majorHAnsi"/>
                <w:sz w:val="20"/>
                <w:szCs w:val="20"/>
                <w:lang w:val="id-ID"/>
              </w:rPr>
              <w:t>represent</w:t>
            </w:r>
            <w:r w:rsidR="00A35B48">
              <w:rPr>
                <w:rFonts w:asciiTheme="majorHAnsi" w:hAnsiTheme="majorHAnsi"/>
                <w:sz w:val="20"/>
                <w:szCs w:val="20"/>
                <w:lang w:val="id-ID"/>
              </w:rPr>
              <w:t xml:space="preserve"> people with disabilities</w:t>
            </w:r>
            <w:r w:rsidRPr="00A1133E">
              <w:rPr>
                <w:rFonts w:asciiTheme="majorHAnsi" w:hAnsiTheme="majorHAnsi"/>
                <w:sz w:val="20"/>
                <w:szCs w:val="20"/>
              </w:rPr>
              <w:t xml:space="preserve"> on their behalf </w:t>
            </w:r>
            <w:r w:rsidRPr="00A1133E">
              <w:rPr>
                <w:rFonts w:asciiTheme="majorHAnsi" w:hAnsiTheme="majorHAnsi"/>
                <w:sz w:val="20"/>
                <w:szCs w:val="20"/>
                <w:lang w:val="id-ID"/>
              </w:rPr>
              <w:t xml:space="preserve">if they cannot come to </w:t>
            </w:r>
            <w:r w:rsidRPr="00A1133E">
              <w:rPr>
                <w:rFonts w:asciiTheme="majorHAnsi" w:hAnsiTheme="majorHAnsi"/>
                <w:sz w:val="20"/>
                <w:szCs w:val="20"/>
              </w:rPr>
              <w:t>Puskesos or SLRT</w:t>
            </w:r>
            <w:r w:rsidRPr="00A1133E">
              <w:rPr>
                <w:rFonts w:asciiTheme="majorHAnsi" w:hAnsiTheme="majorHAnsi"/>
                <w:sz w:val="20"/>
                <w:szCs w:val="20"/>
                <w:lang w:val="id-ID"/>
              </w:rPr>
              <w:t xml:space="preserve"> office</w:t>
            </w:r>
            <w:r w:rsidRPr="00A1133E">
              <w:rPr>
                <w:rFonts w:asciiTheme="majorHAnsi" w:hAnsiTheme="majorHAnsi"/>
                <w:sz w:val="20"/>
                <w:szCs w:val="20"/>
              </w:rPr>
              <w:t xml:space="preserve"> at District Level</w:t>
            </w:r>
            <w:r w:rsidRPr="00A1133E">
              <w:rPr>
                <w:rFonts w:asciiTheme="majorHAnsi" w:hAnsiTheme="majorHAnsi"/>
                <w:sz w:val="20"/>
                <w:szCs w:val="20"/>
                <w:lang w:val="id-ID"/>
              </w:rPr>
              <w:t>.</w:t>
            </w:r>
          </w:p>
          <w:p w14:paraId="53CF51B4" w14:textId="418F546F" w:rsidR="00A1133E" w:rsidRPr="0060257D" w:rsidRDefault="00A1133E" w:rsidP="001627BA">
            <w:pPr>
              <w:rPr>
                <w:rFonts w:asciiTheme="majorHAnsi" w:hAnsiTheme="majorHAnsi"/>
                <w:sz w:val="20"/>
                <w:szCs w:val="20"/>
              </w:rPr>
            </w:pPr>
            <w:r w:rsidRPr="00A1133E">
              <w:rPr>
                <w:rFonts w:asciiTheme="majorHAnsi" w:hAnsiTheme="majorHAnsi"/>
                <w:sz w:val="20"/>
                <w:szCs w:val="20"/>
              </w:rPr>
              <w:t>(Source: MANIS BTOR and meetings with team Perbup SLRT-PEKKA Sukabumi, Mar</w:t>
            </w:r>
            <w:r w:rsidR="0060257D">
              <w:rPr>
                <w:rFonts w:asciiTheme="majorHAnsi" w:hAnsiTheme="majorHAnsi"/>
                <w:sz w:val="20"/>
                <w:szCs w:val="20"/>
              </w:rPr>
              <w:t>ch</w:t>
            </w:r>
            <w:r w:rsidRPr="00A1133E">
              <w:rPr>
                <w:rFonts w:asciiTheme="majorHAnsi" w:hAnsiTheme="majorHAnsi"/>
                <w:sz w:val="20"/>
                <w:szCs w:val="20"/>
              </w:rPr>
              <w:t>-present Tria</w:t>
            </w:r>
            <w:r w:rsidR="0060257D">
              <w:rPr>
                <w:rFonts w:asciiTheme="majorHAnsi" w:hAnsiTheme="majorHAnsi"/>
                <w:sz w:val="20"/>
                <w:szCs w:val="20"/>
              </w:rPr>
              <w:t>; /</w:t>
            </w:r>
            <w:r w:rsidR="0060257D" w:rsidRPr="0060257D">
              <w:rPr>
                <w:rFonts w:asciiTheme="majorHAnsi" w:hAnsiTheme="majorHAnsi"/>
                <w:sz w:val="20"/>
                <w:szCs w:val="20"/>
              </w:rPr>
              <w:t>R:\THEMATIC AREA\Theme 1 - Soc Protecti</w:t>
            </w:r>
            <w:r w:rsidR="0060257D">
              <w:rPr>
                <w:rFonts w:asciiTheme="majorHAnsi" w:hAnsiTheme="majorHAnsi"/>
                <w:sz w:val="20"/>
                <w:szCs w:val="20"/>
              </w:rPr>
              <w:t>on\12. SLRT Sukabumi\References)</w:t>
            </w:r>
          </w:p>
        </w:tc>
        <w:tc>
          <w:tcPr>
            <w:tcW w:w="2651" w:type="dxa"/>
          </w:tcPr>
          <w:p w14:paraId="537E42ED" w14:textId="77777777" w:rsidR="00A1133E" w:rsidRPr="00A1133E" w:rsidRDefault="00A1133E" w:rsidP="001627BA">
            <w:pPr>
              <w:rPr>
                <w:rFonts w:asciiTheme="majorHAnsi" w:hAnsiTheme="majorHAnsi"/>
                <w:sz w:val="20"/>
                <w:szCs w:val="20"/>
              </w:rPr>
            </w:pPr>
          </w:p>
        </w:tc>
        <w:tc>
          <w:tcPr>
            <w:tcW w:w="2654" w:type="dxa"/>
          </w:tcPr>
          <w:p w14:paraId="2DDA6473" w14:textId="15317EEA" w:rsidR="00A1133E" w:rsidRPr="00A1133E" w:rsidRDefault="00A1133E" w:rsidP="001627BA">
            <w:pPr>
              <w:rPr>
                <w:rFonts w:asciiTheme="majorHAnsi" w:hAnsiTheme="majorHAnsi"/>
                <w:sz w:val="20"/>
                <w:szCs w:val="20"/>
              </w:rPr>
            </w:pPr>
            <w:r w:rsidRPr="00A1133E">
              <w:rPr>
                <w:rFonts w:asciiTheme="majorHAnsi" w:hAnsiTheme="majorHAnsi"/>
                <w:sz w:val="20"/>
                <w:szCs w:val="20"/>
                <w:lang w:val="id-ID"/>
              </w:rPr>
              <w:t xml:space="preserve">Findings from KLIK PEKKA </w:t>
            </w:r>
            <w:r w:rsidRPr="00A1133E">
              <w:rPr>
                <w:rFonts w:asciiTheme="majorHAnsi" w:hAnsiTheme="majorHAnsi"/>
                <w:sz w:val="20"/>
                <w:szCs w:val="20"/>
              </w:rPr>
              <w:t xml:space="preserve">activities and data are discussed </w:t>
            </w:r>
            <w:r w:rsidRPr="00A1133E">
              <w:rPr>
                <w:rFonts w:asciiTheme="majorHAnsi" w:hAnsiTheme="majorHAnsi"/>
                <w:sz w:val="20"/>
                <w:szCs w:val="20"/>
                <w:lang w:val="id-ID"/>
              </w:rPr>
              <w:t>in larger forums (village or kabupaten level) which involve representatives from BPJS</w:t>
            </w:r>
            <w:r w:rsidRPr="00A1133E">
              <w:rPr>
                <w:rFonts w:asciiTheme="majorHAnsi" w:hAnsiTheme="majorHAnsi"/>
                <w:sz w:val="20"/>
                <w:szCs w:val="20"/>
              </w:rPr>
              <w:t>, Dinas Kesehatan, Dinas Sosial</w:t>
            </w:r>
            <w:r w:rsidRPr="00A1133E">
              <w:rPr>
                <w:rFonts w:asciiTheme="majorHAnsi" w:hAnsiTheme="majorHAnsi"/>
                <w:sz w:val="20"/>
                <w:szCs w:val="20"/>
                <w:lang w:val="id-ID"/>
              </w:rPr>
              <w:t xml:space="preserve"> </w:t>
            </w:r>
            <w:r w:rsidRPr="00A1133E">
              <w:rPr>
                <w:rFonts w:asciiTheme="majorHAnsi" w:hAnsiTheme="majorHAnsi"/>
                <w:sz w:val="20"/>
                <w:szCs w:val="20"/>
              </w:rPr>
              <w:t>to solve issues on women’s access to social services, including for</w:t>
            </w:r>
            <w:r w:rsidR="00A35B48">
              <w:rPr>
                <w:rFonts w:asciiTheme="majorHAnsi" w:hAnsiTheme="majorHAnsi"/>
                <w:sz w:val="20"/>
                <w:szCs w:val="20"/>
              </w:rPr>
              <w:t xml:space="preserve"> people with disabilities</w:t>
            </w:r>
            <w:r w:rsidRPr="00A1133E">
              <w:rPr>
                <w:rFonts w:asciiTheme="majorHAnsi" w:hAnsiTheme="majorHAnsi"/>
                <w:sz w:val="20"/>
                <w:szCs w:val="20"/>
              </w:rPr>
              <w:t>.</w:t>
            </w:r>
          </w:p>
        </w:tc>
      </w:tr>
      <w:tr w:rsidR="00A1133E" w:rsidRPr="00A1133E" w14:paraId="44ACC23F" w14:textId="77777777" w:rsidTr="001D4BDD">
        <w:trPr>
          <w:trHeight w:val="259"/>
        </w:trPr>
        <w:tc>
          <w:tcPr>
            <w:tcW w:w="2507" w:type="dxa"/>
          </w:tcPr>
          <w:p w14:paraId="452EDC0D" w14:textId="77777777" w:rsidR="00A1133E" w:rsidRPr="00A1133E" w:rsidRDefault="00A1133E" w:rsidP="001627BA">
            <w:pPr>
              <w:tabs>
                <w:tab w:val="left" w:pos="2047"/>
              </w:tabs>
              <w:ind w:right="64"/>
              <w:rPr>
                <w:rFonts w:asciiTheme="majorHAnsi" w:hAnsiTheme="majorHAnsi"/>
                <w:sz w:val="20"/>
                <w:szCs w:val="20"/>
              </w:rPr>
            </w:pPr>
            <w:r w:rsidRPr="00A1133E">
              <w:rPr>
                <w:rFonts w:asciiTheme="majorHAnsi" w:hAnsiTheme="majorHAnsi"/>
                <w:b/>
                <w:sz w:val="20"/>
                <w:szCs w:val="20"/>
                <w:lang w:val="id-ID"/>
              </w:rPr>
              <w:t xml:space="preserve">KAPAL Perempuan </w:t>
            </w:r>
            <w:r w:rsidRPr="00A1133E">
              <w:rPr>
                <w:rFonts w:asciiTheme="majorHAnsi" w:hAnsiTheme="majorHAnsi"/>
                <w:b/>
                <w:sz w:val="20"/>
                <w:szCs w:val="20"/>
              </w:rPr>
              <w:t>–</w:t>
            </w:r>
            <w:r w:rsidRPr="00A1133E">
              <w:rPr>
                <w:rFonts w:asciiTheme="majorHAnsi" w:hAnsiTheme="majorHAnsi"/>
                <w:sz w:val="20"/>
                <w:szCs w:val="20"/>
              </w:rPr>
              <w:t xml:space="preserve"> </w:t>
            </w:r>
            <w:r w:rsidRPr="00A1133E">
              <w:rPr>
                <w:rFonts w:asciiTheme="majorHAnsi" w:hAnsiTheme="majorHAnsi"/>
                <w:b/>
                <w:sz w:val="20"/>
                <w:szCs w:val="20"/>
                <w:lang w:val="id-ID"/>
              </w:rPr>
              <w:t xml:space="preserve"> </w:t>
            </w:r>
            <w:r w:rsidRPr="00A1133E">
              <w:rPr>
                <w:rFonts w:asciiTheme="majorHAnsi" w:hAnsiTheme="majorHAnsi"/>
                <w:b/>
                <w:sz w:val="20"/>
                <w:szCs w:val="20"/>
              </w:rPr>
              <w:t>Institute for Alternative Education for Women</w:t>
            </w:r>
          </w:p>
          <w:p w14:paraId="31BCC527" w14:textId="77777777" w:rsidR="00A1133E" w:rsidRPr="00A1133E" w:rsidRDefault="00A1133E" w:rsidP="001627BA">
            <w:pPr>
              <w:tabs>
                <w:tab w:val="left" w:pos="2047"/>
              </w:tabs>
              <w:ind w:right="64"/>
              <w:rPr>
                <w:rFonts w:asciiTheme="majorHAnsi" w:hAnsiTheme="majorHAnsi"/>
                <w:sz w:val="20"/>
                <w:szCs w:val="20"/>
              </w:rPr>
            </w:pPr>
          </w:p>
          <w:p w14:paraId="31E42842" w14:textId="77777777" w:rsidR="00A1133E" w:rsidRPr="00A1133E" w:rsidRDefault="00A1133E" w:rsidP="001627BA">
            <w:pPr>
              <w:tabs>
                <w:tab w:val="left" w:pos="2047"/>
              </w:tabs>
              <w:ind w:right="64"/>
              <w:rPr>
                <w:rFonts w:asciiTheme="majorHAnsi" w:hAnsiTheme="majorHAnsi"/>
                <w:b/>
                <w:sz w:val="20"/>
                <w:szCs w:val="20"/>
                <w:lang w:val="id-ID"/>
              </w:rPr>
            </w:pPr>
            <w:r w:rsidRPr="00A1133E">
              <w:rPr>
                <w:rFonts w:asciiTheme="majorHAnsi" w:hAnsiTheme="majorHAnsi"/>
                <w:sz w:val="20"/>
                <w:szCs w:val="20"/>
              </w:rPr>
              <w:t xml:space="preserve">KAPAL and its network of local partners develop women’s leadership and empowerment to increase their access to government services and programs through three main approaches: provide grassroots programs for women on empowerment and gender equality through </w:t>
            </w:r>
            <w:r w:rsidRPr="00A1133E">
              <w:rPr>
                <w:rFonts w:asciiTheme="majorHAnsi" w:hAnsiTheme="majorHAnsi"/>
                <w:b/>
                <w:i/>
                <w:sz w:val="20"/>
                <w:szCs w:val="20"/>
              </w:rPr>
              <w:t>Sekolah Perempuan</w:t>
            </w:r>
            <w:r w:rsidRPr="00A1133E">
              <w:rPr>
                <w:rFonts w:asciiTheme="majorHAnsi" w:hAnsiTheme="majorHAnsi"/>
                <w:sz w:val="20"/>
                <w:szCs w:val="20"/>
              </w:rPr>
              <w:t xml:space="preserve">, support women to participate in village development forums through </w:t>
            </w:r>
            <w:r w:rsidRPr="00A1133E">
              <w:rPr>
                <w:rFonts w:asciiTheme="majorHAnsi" w:hAnsiTheme="majorHAnsi"/>
                <w:b/>
                <w:i/>
                <w:sz w:val="20"/>
                <w:szCs w:val="20"/>
              </w:rPr>
              <w:t>Musrembang Perempuan</w:t>
            </w:r>
            <w:r w:rsidRPr="00A1133E">
              <w:rPr>
                <w:rFonts w:asciiTheme="majorHAnsi" w:hAnsiTheme="majorHAnsi"/>
                <w:sz w:val="20"/>
                <w:szCs w:val="20"/>
              </w:rPr>
              <w:t xml:space="preserve">, collect data to monitor women’s access to government social protection programs through their </w:t>
            </w:r>
            <w:r w:rsidRPr="00A1133E">
              <w:rPr>
                <w:rFonts w:asciiTheme="majorHAnsi" w:hAnsiTheme="majorHAnsi"/>
                <w:b/>
                <w:sz w:val="20"/>
                <w:szCs w:val="20"/>
              </w:rPr>
              <w:t>Gender Watch</w:t>
            </w:r>
            <w:r w:rsidRPr="00A1133E">
              <w:rPr>
                <w:rFonts w:asciiTheme="majorHAnsi" w:hAnsiTheme="majorHAnsi"/>
                <w:sz w:val="20"/>
                <w:szCs w:val="20"/>
              </w:rPr>
              <w:t xml:space="preserve"> initiative. </w:t>
            </w:r>
          </w:p>
        </w:tc>
        <w:tc>
          <w:tcPr>
            <w:tcW w:w="2670" w:type="dxa"/>
          </w:tcPr>
          <w:p w14:paraId="47D1F87A" w14:textId="26DE9BDE"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KAPAL </w:t>
            </w:r>
            <w:r w:rsidRPr="00A1133E">
              <w:rPr>
                <w:rFonts w:asciiTheme="majorHAnsi" w:hAnsiTheme="majorHAnsi"/>
                <w:sz w:val="20"/>
                <w:szCs w:val="20"/>
                <w:lang w:val="id-ID"/>
              </w:rPr>
              <w:t xml:space="preserve">sub-partner Pondok Pergerakan in </w:t>
            </w:r>
            <w:r w:rsidRPr="00A1133E">
              <w:rPr>
                <w:rFonts w:asciiTheme="majorHAnsi" w:hAnsiTheme="majorHAnsi"/>
                <w:sz w:val="20"/>
                <w:szCs w:val="20"/>
              </w:rPr>
              <w:t xml:space="preserve">Kupang, </w:t>
            </w:r>
            <w:r w:rsidRPr="00A1133E">
              <w:rPr>
                <w:rFonts w:asciiTheme="majorHAnsi" w:hAnsiTheme="majorHAnsi"/>
                <w:sz w:val="20"/>
                <w:szCs w:val="20"/>
                <w:lang w:val="id-ID"/>
              </w:rPr>
              <w:t>N</w:t>
            </w:r>
            <w:r w:rsidRPr="00A1133E">
              <w:rPr>
                <w:rFonts w:asciiTheme="majorHAnsi" w:hAnsiTheme="majorHAnsi"/>
                <w:sz w:val="20"/>
                <w:szCs w:val="20"/>
              </w:rPr>
              <w:t>orth Nusa Tenggara,</w:t>
            </w:r>
            <w:r w:rsidR="003B1CF8">
              <w:rPr>
                <w:rFonts w:asciiTheme="majorHAnsi" w:hAnsiTheme="majorHAnsi"/>
                <w:sz w:val="20"/>
                <w:szCs w:val="20"/>
              </w:rPr>
              <w:t xml:space="preserve"> is reaching</w:t>
            </w:r>
            <w:r w:rsidR="00A35B48">
              <w:rPr>
                <w:rFonts w:asciiTheme="majorHAnsi" w:hAnsiTheme="majorHAnsi"/>
                <w:sz w:val="20"/>
                <w:szCs w:val="20"/>
              </w:rPr>
              <w:t xml:space="preserve"> people with disabilities</w:t>
            </w:r>
            <w:r w:rsidR="003B1CF8">
              <w:rPr>
                <w:rFonts w:asciiTheme="majorHAnsi" w:hAnsiTheme="majorHAnsi"/>
                <w:sz w:val="20"/>
                <w:szCs w:val="20"/>
              </w:rPr>
              <w:t xml:space="preserve"> through </w:t>
            </w:r>
            <w:r w:rsidRPr="00A1133E">
              <w:rPr>
                <w:rFonts w:asciiTheme="majorHAnsi" w:hAnsiTheme="majorHAnsi"/>
                <w:sz w:val="20"/>
                <w:szCs w:val="20"/>
              </w:rPr>
              <w:t xml:space="preserve">Sekolah Perempuan </w:t>
            </w:r>
            <w:r w:rsidR="003B1CF8">
              <w:rPr>
                <w:rFonts w:asciiTheme="majorHAnsi" w:hAnsiTheme="majorHAnsi"/>
                <w:sz w:val="20"/>
                <w:szCs w:val="20"/>
              </w:rPr>
              <w:t>and loca</w:t>
            </w:r>
            <w:r w:rsidR="002643E9">
              <w:rPr>
                <w:rFonts w:asciiTheme="majorHAnsi" w:hAnsiTheme="majorHAnsi"/>
                <w:sz w:val="20"/>
                <w:szCs w:val="20"/>
              </w:rPr>
              <w:t>l</w:t>
            </w:r>
            <w:r w:rsidR="003B1CF8">
              <w:rPr>
                <w:rFonts w:asciiTheme="majorHAnsi" w:hAnsiTheme="majorHAnsi"/>
                <w:sz w:val="20"/>
                <w:szCs w:val="20"/>
              </w:rPr>
              <w:t xml:space="preserve"> DPO</w:t>
            </w:r>
            <w:r w:rsidRPr="00A1133E">
              <w:rPr>
                <w:rFonts w:asciiTheme="majorHAnsi" w:hAnsiTheme="majorHAnsi"/>
                <w:sz w:val="20"/>
                <w:szCs w:val="20"/>
              </w:rPr>
              <w:t xml:space="preserve"> </w:t>
            </w:r>
            <w:r w:rsidR="002643E9">
              <w:rPr>
                <w:rFonts w:asciiTheme="majorHAnsi" w:hAnsiTheme="majorHAnsi"/>
                <w:sz w:val="20"/>
                <w:szCs w:val="20"/>
              </w:rPr>
              <w:t xml:space="preserve">NEKAF </w:t>
            </w:r>
            <w:r w:rsidRPr="00A1133E">
              <w:rPr>
                <w:rFonts w:asciiTheme="majorHAnsi" w:hAnsiTheme="majorHAnsi"/>
                <w:sz w:val="20"/>
                <w:szCs w:val="20"/>
              </w:rPr>
              <w:t>(Source: MANIS BTOR Tria 07/05/18)</w:t>
            </w:r>
          </w:p>
          <w:p w14:paraId="5D364240" w14:textId="77777777" w:rsidR="00A1133E" w:rsidRPr="00A1133E" w:rsidRDefault="00A1133E" w:rsidP="001627BA">
            <w:pPr>
              <w:rPr>
                <w:rFonts w:asciiTheme="majorHAnsi" w:hAnsiTheme="majorHAnsi"/>
                <w:sz w:val="20"/>
                <w:szCs w:val="20"/>
              </w:rPr>
            </w:pPr>
          </w:p>
          <w:p w14:paraId="05987A9A" w14:textId="77777777" w:rsidR="00A1133E" w:rsidRPr="00A1133E" w:rsidRDefault="00A1133E" w:rsidP="001627BA">
            <w:pPr>
              <w:rPr>
                <w:rFonts w:asciiTheme="majorHAnsi" w:hAnsiTheme="majorHAnsi"/>
                <w:sz w:val="20"/>
                <w:szCs w:val="20"/>
              </w:rPr>
            </w:pPr>
          </w:p>
          <w:p w14:paraId="45A42842" w14:textId="77777777" w:rsidR="00A1133E" w:rsidRPr="00A1133E" w:rsidRDefault="00A1133E" w:rsidP="001627BA">
            <w:pPr>
              <w:rPr>
                <w:rFonts w:asciiTheme="majorHAnsi" w:hAnsiTheme="majorHAnsi"/>
                <w:sz w:val="20"/>
                <w:szCs w:val="20"/>
              </w:rPr>
            </w:pPr>
          </w:p>
        </w:tc>
        <w:tc>
          <w:tcPr>
            <w:tcW w:w="2914" w:type="dxa"/>
          </w:tcPr>
          <w:p w14:paraId="45A93C4D" w14:textId="77777777" w:rsidR="00A1133E" w:rsidRPr="00A1133E" w:rsidRDefault="00A1133E" w:rsidP="001627BA">
            <w:pPr>
              <w:rPr>
                <w:rFonts w:asciiTheme="majorHAnsi" w:hAnsiTheme="majorHAnsi"/>
                <w:sz w:val="20"/>
                <w:szCs w:val="20"/>
                <w:lang w:val="id-ID"/>
              </w:rPr>
            </w:pPr>
          </w:p>
        </w:tc>
        <w:tc>
          <w:tcPr>
            <w:tcW w:w="2651" w:type="dxa"/>
          </w:tcPr>
          <w:p w14:paraId="087B2507" w14:textId="77777777" w:rsidR="00A1133E" w:rsidRPr="00A1133E" w:rsidRDefault="00A1133E" w:rsidP="001627BA">
            <w:pPr>
              <w:rPr>
                <w:rFonts w:asciiTheme="majorHAnsi" w:hAnsiTheme="majorHAnsi"/>
                <w:sz w:val="20"/>
                <w:szCs w:val="20"/>
                <w:lang w:val="id-ID"/>
              </w:rPr>
            </w:pPr>
          </w:p>
        </w:tc>
        <w:tc>
          <w:tcPr>
            <w:tcW w:w="2654" w:type="dxa"/>
          </w:tcPr>
          <w:p w14:paraId="256E16EF" w14:textId="43013A7B" w:rsidR="00A1133E" w:rsidRPr="004F4A55" w:rsidRDefault="00A1133E" w:rsidP="001627BA">
            <w:pPr>
              <w:rPr>
                <w:rFonts w:asciiTheme="majorHAnsi" w:eastAsia="Times New Roman" w:hAnsiTheme="majorHAnsi" w:cs="Segoe UI"/>
                <w:i/>
                <w:sz w:val="20"/>
                <w:szCs w:val="20"/>
              </w:rPr>
            </w:pPr>
            <w:r w:rsidRPr="00A1133E">
              <w:rPr>
                <w:rFonts w:asciiTheme="majorHAnsi" w:hAnsiTheme="majorHAnsi"/>
                <w:sz w:val="20"/>
                <w:szCs w:val="20"/>
              </w:rPr>
              <w:t xml:space="preserve">In 2018 </w:t>
            </w:r>
            <w:r w:rsidRPr="00A1133E">
              <w:rPr>
                <w:rFonts w:asciiTheme="majorHAnsi" w:hAnsiTheme="majorHAnsi"/>
                <w:sz w:val="20"/>
                <w:szCs w:val="20"/>
                <w:lang w:val="id-ID"/>
              </w:rPr>
              <w:t xml:space="preserve">Pondok Pergerakan in </w:t>
            </w:r>
            <w:r w:rsidRPr="00A1133E">
              <w:rPr>
                <w:rFonts w:asciiTheme="majorHAnsi" w:hAnsiTheme="majorHAnsi"/>
                <w:sz w:val="20"/>
                <w:szCs w:val="20"/>
              </w:rPr>
              <w:t xml:space="preserve">Kupang, </w:t>
            </w:r>
            <w:r w:rsidRPr="00A1133E">
              <w:rPr>
                <w:rFonts w:asciiTheme="majorHAnsi" w:hAnsiTheme="majorHAnsi"/>
                <w:sz w:val="20"/>
                <w:szCs w:val="20"/>
                <w:lang w:val="id-ID"/>
              </w:rPr>
              <w:t>N</w:t>
            </w:r>
            <w:r w:rsidRPr="00A1133E">
              <w:rPr>
                <w:rFonts w:asciiTheme="majorHAnsi" w:hAnsiTheme="majorHAnsi"/>
                <w:sz w:val="20"/>
                <w:szCs w:val="20"/>
              </w:rPr>
              <w:t xml:space="preserve">orth Nusa Tenggara, signed a </w:t>
            </w:r>
            <w:r w:rsidRPr="00A1133E">
              <w:rPr>
                <w:rFonts w:asciiTheme="majorHAnsi" w:eastAsia="Times New Roman" w:hAnsiTheme="majorHAnsi" w:cs="Segoe UI"/>
                <w:sz w:val="20"/>
                <w:szCs w:val="20"/>
              </w:rPr>
              <w:t xml:space="preserve">Letter of Cooperation Agreement </w:t>
            </w:r>
            <w:r w:rsidR="004F4A55">
              <w:rPr>
                <w:rFonts w:asciiTheme="majorHAnsi" w:eastAsia="Times New Roman" w:hAnsiTheme="majorHAnsi" w:cs="Segoe UI"/>
                <w:sz w:val="20"/>
                <w:szCs w:val="20"/>
              </w:rPr>
              <w:t xml:space="preserve">(SPK) </w:t>
            </w:r>
            <w:r w:rsidRPr="00A1133E">
              <w:rPr>
                <w:rFonts w:asciiTheme="majorHAnsi" w:eastAsia="Times New Roman" w:hAnsiTheme="majorHAnsi" w:cs="Segoe UI"/>
                <w:sz w:val="20"/>
                <w:szCs w:val="20"/>
              </w:rPr>
              <w:t>between the Government of Noelbaki and their local Women’s School initiative (</w:t>
            </w:r>
            <w:r w:rsidRPr="00A1133E">
              <w:rPr>
                <w:rFonts w:asciiTheme="majorHAnsi" w:eastAsia="Times New Roman" w:hAnsiTheme="majorHAnsi" w:cs="Segoe UI"/>
                <w:i/>
                <w:sz w:val="20"/>
                <w:szCs w:val="20"/>
              </w:rPr>
              <w:t xml:space="preserve">Sekolah Perempuan) </w:t>
            </w:r>
            <w:r w:rsidRPr="00A1133E">
              <w:rPr>
                <w:rFonts w:asciiTheme="majorHAnsi" w:eastAsia="Times New Roman" w:hAnsiTheme="majorHAnsi" w:cs="Segoe UI"/>
                <w:sz w:val="20"/>
                <w:szCs w:val="20"/>
                <w:lang w:val="id-ID"/>
              </w:rPr>
              <w:t>for livelihoods</w:t>
            </w:r>
            <w:r w:rsidRPr="00A1133E">
              <w:rPr>
                <w:rFonts w:asciiTheme="majorHAnsi" w:eastAsia="Times New Roman" w:hAnsiTheme="majorHAnsi" w:cs="Segoe UI"/>
                <w:sz w:val="20"/>
                <w:szCs w:val="20"/>
              </w:rPr>
              <w:t xml:space="preserve"> </w:t>
            </w:r>
            <w:r w:rsidRPr="00A1133E">
              <w:rPr>
                <w:rFonts w:asciiTheme="majorHAnsi" w:eastAsia="Times New Roman" w:hAnsiTheme="majorHAnsi" w:cs="Segoe UI"/>
                <w:sz w:val="20"/>
                <w:szCs w:val="20"/>
                <w:lang w:val="id-ID"/>
              </w:rPr>
              <w:t xml:space="preserve">support of </w:t>
            </w:r>
            <w:r w:rsidR="001E43AA">
              <w:rPr>
                <w:rFonts w:asciiTheme="majorHAnsi" w:eastAsia="Times New Roman" w:hAnsiTheme="majorHAnsi" w:cs="Segoe UI"/>
                <w:sz w:val="20"/>
                <w:szCs w:val="20"/>
              </w:rPr>
              <w:t>100 million (</w:t>
            </w:r>
            <w:r w:rsidR="004F4A55">
              <w:rPr>
                <w:rFonts w:asciiTheme="majorHAnsi" w:eastAsia="Times New Roman" w:hAnsiTheme="majorHAnsi" w:cs="Segoe UI"/>
                <w:i/>
                <w:sz w:val="20"/>
                <w:szCs w:val="20"/>
              </w:rPr>
              <w:t xml:space="preserve">Surat Perjanjian Kerja </w:t>
            </w:r>
            <w:r w:rsidR="001E43AA" w:rsidRPr="001E43AA">
              <w:rPr>
                <w:rFonts w:asciiTheme="majorHAnsi" w:eastAsia="Times New Roman" w:hAnsiTheme="majorHAnsi" w:cs="Segoe UI"/>
                <w:i/>
                <w:sz w:val="20"/>
                <w:szCs w:val="20"/>
              </w:rPr>
              <w:t>dengan Sekolah Perempuan untuk Pengelolan Dana Pemberdayaan Ekonomi Perempuan</w:t>
            </w:r>
            <w:r w:rsidR="001E43AA">
              <w:rPr>
                <w:rFonts w:asciiTheme="majorHAnsi" w:eastAsia="Times New Roman" w:hAnsiTheme="majorHAnsi" w:cs="Segoe UI"/>
                <w:sz w:val="20"/>
                <w:szCs w:val="20"/>
              </w:rPr>
              <w:t>). Of this allocation</w:t>
            </w:r>
            <w:r w:rsidRPr="00A1133E">
              <w:rPr>
                <w:rFonts w:asciiTheme="majorHAnsi" w:eastAsia="Times New Roman" w:hAnsiTheme="majorHAnsi" w:cs="Segoe UI"/>
                <w:sz w:val="20"/>
                <w:szCs w:val="20"/>
              </w:rPr>
              <w:t xml:space="preserve"> </w:t>
            </w:r>
            <w:r w:rsidRPr="00A1133E">
              <w:rPr>
                <w:rFonts w:asciiTheme="majorHAnsi" w:hAnsiTheme="majorHAnsi"/>
                <w:sz w:val="20"/>
                <w:szCs w:val="20"/>
                <w:lang w:val="id-ID"/>
              </w:rPr>
              <w:t>Pondok Pergerakan</w:t>
            </w:r>
            <w:r w:rsidRPr="00A1133E">
              <w:rPr>
                <w:rFonts w:asciiTheme="majorHAnsi" w:eastAsia="Times New Roman" w:hAnsiTheme="majorHAnsi" w:cs="Segoe UI"/>
                <w:sz w:val="20"/>
                <w:szCs w:val="20"/>
              </w:rPr>
              <w:t xml:space="preserve"> allocated 30 million</w:t>
            </w:r>
            <w:r w:rsidR="003B1CF8">
              <w:rPr>
                <w:rFonts w:asciiTheme="majorHAnsi" w:eastAsia="Times New Roman" w:hAnsiTheme="majorHAnsi" w:cs="Segoe UI"/>
                <w:sz w:val="20"/>
                <w:szCs w:val="20"/>
              </w:rPr>
              <w:t xml:space="preserve"> to local DPO NEKAF whose members are also members of </w:t>
            </w:r>
            <w:r w:rsidR="003B1CF8" w:rsidRPr="004F4A55">
              <w:rPr>
                <w:rFonts w:asciiTheme="majorHAnsi" w:eastAsia="Times New Roman" w:hAnsiTheme="majorHAnsi" w:cs="Segoe UI"/>
                <w:i/>
                <w:sz w:val="20"/>
                <w:szCs w:val="20"/>
              </w:rPr>
              <w:t>Sekolah Perempuan</w:t>
            </w:r>
            <w:r w:rsidR="004F4A55">
              <w:rPr>
                <w:rFonts w:asciiTheme="majorHAnsi" w:eastAsia="Times New Roman" w:hAnsiTheme="majorHAnsi" w:cs="Segoe UI"/>
                <w:i/>
                <w:sz w:val="20"/>
                <w:szCs w:val="20"/>
              </w:rPr>
              <w:t xml:space="preserve"> </w:t>
            </w:r>
            <w:r w:rsidRPr="00A1133E">
              <w:rPr>
                <w:rFonts w:asciiTheme="majorHAnsi" w:hAnsiTheme="majorHAnsi"/>
                <w:sz w:val="20"/>
                <w:szCs w:val="20"/>
              </w:rPr>
              <w:t>(Source: MANIS BTOR Tria 07/05/18</w:t>
            </w:r>
            <w:r w:rsidR="008540C6">
              <w:rPr>
                <w:rFonts w:asciiTheme="majorHAnsi" w:hAnsiTheme="majorHAnsi"/>
                <w:sz w:val="20"/>
                <w:szCs w:val="20"/>
              </w:rPr>
              <w:t xml:space="preserve">; consultation with </w:t>
            </w:r>
            <w:r w:rsidR="008540C6" w:rsidRPr="00933A42">
              <w:rPr>
                <w:rFonts w:asciiTheme="majorHAnsi" w:hAnsiTheme="majorHAnsi"/>
                <w:sz w:val="20"/>
                <w:szCs w:val="20"/>
              </w:rPr>
              <w:t>Budis 26 /9/18</w:t>
            </w:r>
            <w:r w:rsidRPr="00933A42">
              <w:rPr>
                <w:rFonts w:asciiTheme="majorHAnsi" w:hAnsiTheme="majorHAnsi"/>
                <w:sz w:val="20"/>
                <w:szCs w:val="20"/>
              </w:rPr>
              <w:t>)</w:t>
            </w:r>
          </w:p>
          <w:p w14:paraId="5F0BBC76" w14:textId="1D1016D4" w:rsidR="00EF4C27" w:rsidRDefault="00857ED8" w:rsidP="00EF4C27">
            <w:pPr>
              <w:spacing w:after="40"/>
              <w:rPr>
                <w:rFonts w:asciiTheme="majorHAnsi" w:eastAsia="Times New Roman" w:hAnsiTheme="majorHAnsi" w:cs="Segoe UI"/>
                <w:sz w:val="20"/>
                <w:szCs w:val="20"/>
              </w:rPr>
            </w:pPr>
            <w:r w:rsidRPr="00857ED8">
              <w:rPr>
                <w:rFonts w:asciiTheme="majorHAnsi" w:hAnsiTheme="majorHAnsi"/>
                <w:sz w:val="20"/>
                <w:szCs w:val="20"/>
                <w:u w:val="single"/>
                <w:lang w:val="en-US"/>
              </w:rPr>
              <w:t xml:space="preserve">Other </w:t>
            </w:r>
            <w:r w:rsidRPr="00857ED8">
              <w:rPr>
                <w:rFonts w:asciiTheme="majorHAnsi" w:eastAsia="Times New Roman" w:hAnsiTheme="majorHAnsi" w:cs="Segoe UI"/>
                <w:sz w:val="20"/>
                <w:szCs w:val="20"/>
                <w:u w:val="single"/>
              </w:rPr>
              <w:t xml:space="preserve">Regulations </w:t>
            </w:r>
            <w:r w:rsidR="00EF4C27" w:rsidRPr="00857ED8">
              <w:rPr>
                <w:rFonts w:asciiTheme="majorHAnsi" w:eastAsia="Times New Roman" w:hAnsiTheme="majorHAnsi" w:cs="Segoe UI"/>
                <w:sz w:val="20"/>
                <w:szCs w:val="20"/>
                <w:u w:val="single"/>
              </w:rPr>
              <w:t>Passed:</w:t>
            </w:r>
            <w:r w:rsidR="00EF4C27">
              <w:rPr>
                <w:rFonts w:asciiTheme="majorHAnsi" w:eastAsia="Times New Roman" w:hAnsiTheme="majorHAnsi" w:cs="Segoe UI"/>
                <w:sz w:val="20"/>
                <w:szCs w:val="20"/>
              </w:rPr>
              <w:t xml:space="preserve"> (i) </w:t>
            </w:r>
            <w:r w:rsidR="000364F4" w:rsidRPr="00933A42">
              <w:rPr>
                <w:rFonts w:asciiTheme="majorHAnsi" w:eastAsia="Times New Roman" w:hAnsiTheme="majorHAnsi" w:cs="Segoe UI"/>
                <w:sz w:val="20"/>
                <w:szCs w:val="20"/>
              </w:rPr>
              <w:t>Regional Regulation on Protection of Wome</w:t>
            </w:r>
            <w:r w:rsidR="00EF4C27">
              <w:rPr>
                <w:rFonts w:asciiTheme="majorHAnsi" w:eastAsia="Times New Roman" w:hAnsiTheme="majorHAnsi" w:cs="Segoe UI"/>
                <w:sz w:val="20"/>
                <w:szCs w:val="20"/>
              </w:rPr>
              <w:t xml:space="preserve">n and Children in Kupang, Aikmal Vilage </w:t>
            </w:r>
            <w:r w:rsidR="000364F4" w:rsidRPr="00933A42">
              <w:rPr>
                <w:rFonts w:asciiTheme="majorHAnsi" w:eastAsia="Times New Roman" w:hAnsiTheme="majorHAnsi" w:cs="Segoe UI"/>
                <w:sz w:val="20"/>
                <w:szCs w:val="20"/>
              </w:rPr>
              <w:t>(</w:t>
            </w:r>
            <w:r w:rsidR="000364F4" w:rsidRPr="00EF4C27">
              <w:rPr>
                <w:rFonts w:asciiTheme="majorHAnsi" w:eastAsia="Times New Roman" w:hAnsiTheme="majorHAnsi" w:cs="Segoe UI"/>
                <w:i/>
                <w:sz w:val="20"/>
                <w:szCs w:val="20"/>
              </w:rPr>
              <w:t>Perdes Perlindungan Perempuan dan Anak, Desa Aik</w:t>
            </w:r>
            <w:r w:rsidR="00EF4C27" w:rsidRPr="00EF4C27">
              <w:rPr>
                <w:rFonts w:asciiTheme="majorHAnsi" w:eastAsia="Times New Roman" w:hAnsiTheme="majorHAnsi" w:cs="Segoe UI"/>
                <w:i/>
                <w:sz w:val="20"/>
                <w:szCs w:val="20"/>
              </w:rPr>
              <w:t>mal in Kupang</w:t>
            </w:r>
            <w:r w:rsidR="00EF4C27">
              <w:rPr>
                <w:rFonts w:asciiTheme="majorHAnsi" w:eastAsia="Times New Roman" w:hAnsiTheme="majorHAnsi" w:cs="Segoe UI"/>
                <w:sz w:val="20"/>
                <w:szCs w:val="20"/>
              </w:rPr>
              <w:t>); (ii) Kupang Village regulation recognising the participation of poor women in budget planning processes (</w:t>
            </w:r>
            <w:r w:rsidR="00EF4C27" w:rsidRPr="00EF4C27">
              <w:rPr>
                <w:rFonts w:asciiTheme="majorHAnsi" w:eastAsia="Times New Roman" w:hAnsiTheme="majorHAnsi" w:cs="Segoe UI"/>
                <w:i/>
                <w:sz w:val="20"/>
                <w:szCs w:val="20"/>
              </w:rPr>
              <w:t>Perdes ttg Partisipasi Perempuan Miskin dalam Proses Pembangunan Penganggaran</w:t>
            </w:r>
            <w:r w:rsidR="00EF4C27">
              <w:rPr>
                <w:rFonts w:asciiTheme="majorHAnsi" w:eastAsia="Times New Roman" w:hAnsiTheme="majorHAnsi" w:cs="Segoe UI"/>
                <w:sz w:val="20"/>
                <w:szCs w:val="20"/>
              </w:rPr>
              <w:t xml:space="preserve">); (iii) </w:t>
            </w:r>
            <w:r w:rsidR="00EF4C27" w:rsidRPr="00EF4C27">
              <w:rPr>
                <w:rFonts w:asciiTheme="majorHAnsi" w:eastAsia="Times New Roman" w:hAnsiTheme="majorHAnsi" w:cs="Segoe UI"/>
                <w:sz w:val="20"/>
                <w:szCs w:val="20"/>
              </w:rPr>
              <w:t>Village reg. Participation of Women in Village Deliberations</w:t>
            </w:r>
            <w:r w:rsidR="00EF4C27">
              <w:rPr>
                <w:rFonts w:asciiTheme="majorHAnsi" w:eastAsia="Times New Roman" w:hAnsiTheme="majorHAnsi" w:cs="Segoe UI"/>
                <w:i/>
                <w:sz w:val="20"/>
                <w:szCs w:val="20"/>
              </w:rPr>
              <w:t xml:space="preserve"> (</w:t>
            </w:r>
            <w:r w:rsidR="00EF4C27" w:rsidRPr="00EF4C27">
              <w:rPr>
                <w:rFonts w:asciiTheme="majorHAnsi" w:eastAsia="Times New Roman" w:hAnsiTheme="majorHAnsi" w:cs="Segoe UI"/>
                <w:i/>
                <w:sz w:val="20"/>
                <w:szCs w:val="20"/>
              </w:rPr>
              <w:t>Perdes Partisipasi Perempuan dalam Musyawarah Desa</w:t>
            </w:r>
            <w:r w:rsidR="00EF4C27">
              <w:rPr>
                <w:rFonts w:asciiTheme="majorHAnsi" w:eastAsia="Times New Roman" w:hAnsiTheme="majorHAnsi" w:cs="Segoe UI"/>
                <w:i/>
                <w:sz w:val="20"/>
                <w:szCs w:val="20"/>
              </w:rPr>
              <w:t>)</w:t>
            </w:r>
            <w:r w:rsidR="00EF4C27">
              <w:rPr>
                <w:rFonts w:asciiTheme="majorHAnsi" w:eastAsia="Times New Roman" w:hAnsiTheme="majorHAnsi" w:cs="Segoe UI"/>
                <w:sz w:val="20"/>
                <w:szCs w:val="20"/>
              </w:rPr>
              <w:t>; East Lombok Village reg 30% quota on women’s participation in decision making in E. Lombok) (</w:t>
            </w:r>
            <w:r w:rsidR="00EF4C27" w:rsidRPr="00EF4C27">
              <w:rPr>
                <w:rFonts w:asciiTheme="majorHAnsi" w:eastAsia="Times New Roman" w:hAnsiTheme="majorHAnsi" w:cs="Segoe UI"/>
                <w:i/>
                <w:sz w:val="20"/>
                <w:szCs w:val="20"/>
              </w:rPr>
              <w:t>Perdes ttg Kuota 30% Perempuan dalam Pengambilan Keputusan Lombok Timur</w:t>
            </w:r>
            <w:r w:rsidR="00EF4C27">
              <w:rPr>
                <w:rFonts w:asciiTheme="majorHAnsi" w:eastAsia="Times New Roman" w:hAnsiTheme="majorHAnsi" w:cs="Segoe UI"/>
                <w:sz w:val="20"/>
                <w:szCs w:val="20"/>
              </w:rPr>
              <w:t>)</w:t>
            </w:r>
          </w:p>
          <w:p w14:paraId="5A20E1A6" w14:textId="77777777" w:rsidR="00EF4C27" w:rsidRDefault="00EF4C27" w:rsidP="00EF4C27">
            <w:pPr>
              <w:spacing w:after="40"/>
              <w:rPr>
                <w:rFonts w:asciiTheme="majorHAnsi" w:eastAsia="Times New Roman" w:hAnsiTheme="majorHAnsi" w:cs="Segoe UI"/>
                <w:sz w:val="20"/>
                <w:szCs w:val="20"/>
              </w:rPr>
            </w:pPr>
            <w:r w:rsidRPr="00EF4C27">
              <w:rPr>
                <w:rFonts w:asciiTheme="majorHAnsi" w:eastAsia="Times New Roman" w:hAnsiTheme="majorHAnsi" w:cs="Segoe UI"/>
                <w:sz w:val="20"/>
                <w:szCs w:val="20"/>
              </w:rPr>
              <w:t>(</w:t>
            </w:r>
            <w:r>
              <w:rPr>
                <w:rFonts w:asciiTheme="majorHAnsi" w:eastAsia="Times New Roman" w:hAnsiTheme="majorHAnsi" w:cs="Segoe UI"/>
                <w:sz w:val="20"/>
                <w:szCs w:val="20"/>
              </w:rPr>
              <w:t xml:space="preserve">Source: </w:t>
            </w:r>
            <w:r w:rsidRPr="00EF4C27">
              <w:rPr>
                <w:rFonts w:asciiTheme="majorHAnsi" w:eastAsia="Times New Roman" w:hAnsiTheme="majorHAnsi" w:cs="Segoe UI"/>
                <w:sz w:val="20"/>
                <w:szCs w:val="20"/>
              </w:rPr>
              <w:t>MANIS-Reach-</w:t>
            </w:r>
            <w:r>
              <w:rPr>
                <w:rFonts w:asciiTheme="majorHAnsi" w:eastAsia="Times New Roman" w:hAnsiTheme="majorHAnsi" w:cs="Segoe UI"/>
                <w:sz w:val="20"/>
                <w:szCs w:val="20"/>
              </w:rPr>
              <w:t>legislation)</w:t>
            </w:r>
          </w:p>
          <w:p w14:paraId="0B728D8B" w14:textId="0CAB4755" w:rsidR="00A00824" w:rsidRPr="000364F4" w:rsidRDefault="00A00824" w:rsidP="00EF4C27">
            <w:pPr>
              <w:spacing w:after="40"/>
              <w:rPr>
                <w:rFonts w:asciiTheme="majorHAnsi" w:eastAsia="Times New Roman" w:hAnsiTheme="majorHAnsi" w:cs="Segoe UI"/>
                <w:sz w:val="20"/>
                <w:szCs w:val="20"/>
              </w:rPr>
            </w:pPr>
          </w:p>
        </w:tc>
      </w:tr>
      <w:tr w:rsidR="00A1133E" w:rsidRPr="00A1133E" w14:paraId="05805D15" w14:textId="77777777" w:rsidTr="00A00824">
        <w:trPr>
          <w:trHeight w:val="259"/>
        </w:trPr>
        <w:tc>
          <w:tcPr>
            <w:tcW w:w="2507" w:type="dxa"/>
            <w:shd w:val="clear" w:color="auto" w:fill="74CBC8"/>
          </w:tcPr>
          <w:p w14:paraId="32A4BFEE" w14:textId="03759158" w:rsidR="00A1133E" w:rsidRPr="00A1133E" w:rsidRDefault="00A1133E" w:rsidP="001627BA">
            <w:pPr>
              <w:rPr>
                <w:rFonts w:asciiTheme="majorHAnsi" w:hAnsiTheme="majorHAnsi"/>
                <w:b/>
                <w:sz w:val="20"/>
                <w:szCs w:val="20"/>
              </w:rPr>
            </w:pPr>
            <w:r w:rsidRPr="00A1133E">
              <w:rPr>
                <w:rFonts w:asciiTheme="majorHAnsi" w:hAnsiTheme="majorHAnsi"/>
                <w:b/>
                <w:sz w:val="20"/>
                <w:szCs w:val="20"/>
                <w:lang w:val="id-ID"/>
              </w:rPr>
              <w:t>Thematic 2</w:t>
            </w:r>
            <w:r w:rsidRPr="00A1133E">
              <w:rPr>
                <w:rFonts w:asciiTheme="majorHAnsi" w:hAnsiTheme="majorHAnsi"/>
                <w:b/>
                <w:sz w:val="20"/>
                <w:szCs w:val="20"/>
              </w:rPr>
              <w:t xml:space="preserve"> – </w:t>
            </w:r>
            <w:r w:rsidRPr="00A1133E">
              <w:rPr>
                <w:rFonts w:asciiTheme="majorHAnsi" w:hAnsiTheme="majorHAnsi"/>
                <w:b/>
                <w:sz w:val="20"/>
                <w:szCs w:val="20"/>
                <w:lang w:val="id-ID"/>
              </w:rPr>
              <w:t xml:space="preserve">Improving employment conditions and removing </w:t>
            </w:r>
            <w:r w:rsidRPr="00A1133E">
              <w:rPr>
                <w:rFonts w:asciiTheme="majorHAnsi" w:hAnsiTheme="majorHAnsi"/>
                <w:b/>
                <w:sz w:val="20"/>
                <w:szCs w:val="20"/>
              </w:rPr>
              <w:t xml:space="preserve">workplace discrimination </w:t>
            </w:r>
          </w:p>
        </w:tc>
        <w:tc>
          <w:tcPr>
            <w:tcW w:w="2670" w:type="dxa"/>
            <w:shd w:val="clear" w:color="auto" w:fill="74CBC8"/>
          </w:tcPr>
          <w:p w14:paraId="7563ED84" w14:textId="77777777" w:rsidR="00A1133E" w:rsidRPr="00A1133E" w:rsidRDefault="00A1133E" w:rsidP="001627BA">
            <w:pPr>
              <w:jc w:val="center"/>
              <w:rPr>
                <w:rFonts w:asciiTheme="majorHAnsi" w:hAnsiTheme="majorHAnsi"/>
                <w:b/>
                <w:sz w:val="20"/>
                <w:szCs w:val="20"/>
              </w:rPr>
            </w:pPr>
            <w:r w:rsidRPr="00A1133E">
              <w:rPr>
                <w:rFonts w:asciiTheme="majorHAnsi" w:hAnsiTheme="majorHAnsi"/>
                <w:b/>
                <w:sz w:val="20"/>
                <w:szCs w:val="20"/>
              </w:rPr>
              <w:t xml:space="preserve">Outreach and Access to Services </w:t>
            </w:r>
          </w:p>
        </w:tc>
        <w:tc>
          <w:tcPr>
            <w:tcW w:w="2914" w:type="dxa"/>
            <w:shd w:val="clear" w:color="auto" w:fill="74CBC8"/>
          </w:tcPr>
          <w:p w14:paraId="159BDBEA" w14:textId="77777777" w:rsidR="00A1133E" w:rsidRPr="00A1133E" w:rsidRDefault="00A1133E" w:rsidP="001627BA">
            <w:pPr>
              <w:jc w:val="center"/>
              <w:rPr>
                <w:rFonts w:asciiTheme="majorHAnsi" w:hAnsiTheme="majorHAnsi"/>
                <w:b/>
                <w:sz w:val="20"/>
                <w:szCs w:val="20"/>
                <w:lang w:val="id-ID"/>
              </w:rPr>
            </w:pPr>
            <w:r w:rsidRPr="00A1133E">
              <w:rPr>
                <w:rFonts w:asciiTheme="majorHAnsi" w:hAnsiTheme="majorHAnsi"/>
                <w:b/>
                <w:sz w:val="20"/>
                <w:szCs w:val="20"/>
                <w:lang w:val="id-ID"/>
              </w:rPr>
              <w:t>Improving database of people with disability</w:t>
            </w:r>
          </w:p>
        </w:tc>
        <w:tc>
          <w:tcPr>
            <w:tcW w:w="2651" w:type="dxa"/>
            <w:shd w:val="clear" w:color="auto" w:fill="74CBC8"/>
          </w:tcPr>
          <w:p w14:paraId="17505655" w14:textId="77777777" w:rsidR="00A1133E" w:rsidRPr="00A1133E" w:rsidRDefault="00A1133E" w:rsidP="001627BA">
            <w:pPr>
              <w:jc w:val="center"/>
              <w:rPr>
                <w:rFonts w:asciiTheme="majorHAnsi" w:hAnsiTheme="majorHAnsi"/>
                <w:b/>
                <w:sz w:val="20"/>
                <w:szCs w:val="20"/>
                <w:lang w:val="id-ID"/>
              </w:rPr>
            </w:pPr>
            <w:r w:rsidRPr="00A1133E">
              <w:rPr>
                <w:rFonts w:asciiTheme="majorHAnsi" w:hAnsiTheme="majorHAnsi"/>
                <w:b/>
                <w:sz w:val="20"/>
                <w:szCs w:val="20"/>
                <w:lang w:val="id-ID"/>
              </w:rPr>
              <w:t>Monitoring, evaluation &amp; learning</w:t>
            </w:r>
          </w:p>
        </w:tc>
        <w:tc>
          <w:tcPr>
            <w:tcW w:w="2654" w:type="dxa"/>
            <w:shd w:val="clear" w:color="auto" w:fill="74CBC8"/>
          </w:tcPr>
          <w:p w14:paraId="000CC8CF" w14:textId="77777777" w:rsidR="00A1133E" w:rsidRPr="00A1133E" w:rsidRDefault="00A1133E" w:rsidP="001627BA">
            <w:pPr>
              <w:jc w:val="center"/>
              <w:rPr>
                <w:rFonts w:asciiTheme="majorHAnsi" w:hAnsiTheme="majorHAnsi"/>
                <w:b/>
                <w:sz w:val="20"/>
                <w:szCs w:val="20"/>
                <w:lang w:val="id-ID"/>
              </w:rPr>
            </w:pPr>
            <w:r w:rsidRPr="00A1133E">
              <w:rPr>
                <w:rFonts w:asciiTheme="majorHAnsi" w:hAnsiTheme="majorHAnsi"/>
                <w:b/>
                <w:sz w:val="20"/>
                <w:szCs w:val="20"/>
                <w:lang w:val="id-ID"/>
              </w:rPr>
              <w:t>Advocacy</w:t>
            </w:r>
          </w:p>
        </w:tc>
      </w:tr>
      <w:tr w:rsidR="00A1133E" w:rsidRPr="00A1133E" w14:paraId="3D509587" w14:textId="77777777" w:rsidTr="001D4BDD">
        <w:trPr>
          <w:trHeight w:val="259"/>
        </w:trPr>
        <w:tc>
          <w:tcPr>
            <w:tcW w:w="2507" w:type="dxa"/>
          </w:tcPr>
          <w:p w14:paraId="287FA4BB" w14:textId="77777777" w:rsidR="00A1133E" w:rsidRPr="00A1133E" w:rsidRDefault="00A1133E" w:rsidP="001627BA">
            <w:pPr>
              <w:rPr>
                <w:rFonts w:asciiTheme="majorHAnsi" w:hAnsiTheme="majorHAnsi"/>
                <w:b/>
                <w:sz w:val="20"/>
                <w:szCs w:val="20"/>
              </w:rPr>
            </w:pPr>
            <w:r w:rsidRPr="00A1133E">
              <w:rPr>
                <w:rFonts w:asciiTheme="majorHAnsi" w:hAnsiTheme="majorHAnsi"/>
                <w:b/>
                <w:sz w:val="20"/>
                <w:szCs w:val="20"/>
                <w:lang w:val="id-ID"/>
              </w:rPr>
              <w:t>MWPRI</w:t>
            </w:r>
            <w:r w:rsidRPr="00A1133E">
              <w:rPr>
                <w:rFonts w:asciiTheme="majorHAnsi" w:hAnsiTheme="majorHAnsi"/>
                <w:b/>
                <w:sz w:val="20"/>
                <w:szCs w:val="20"/>
              </w:rPr>
              <w:t xml:space="preserve"> – Indonesian National Network of Women Homeworkers </w:t>
            </w:r>
          </w:p>
          <w:p w14:paraId="43DF609C"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Est. in 1996, MWPRI increases the visibility of home-based workers through advocacy for ratification of the ILO Home Work Convention (1996 No.177). Locally MAMPU supports MWPRI to organize local homeworker groups, develop the capacity of its members to understand their rights and negotiate with workers, and influence district and provincial level regulations on the employment rights of homeworkers. </w:t>
            </w:r>
          </w:p>
        </w:tc>
        <w:tc>
          <w:tcPr>
            <w:tcW w:w="2670" w:type="dxa"/>
          </w:tcPr>
          <w:p w14:paraId="6B8A1DA8" w14:textId="77777777" w:rsidR="00A1133E" w:rsidRPr="00A1133E" w:rsidRDefault="00A1133E" w:rsidP="001627BA">
            <w:pPr>
              <w:rPr>
                <w:rFonts w:asciiTheme="majorHAnsi" w:hAnsiTheme="majorHAnsi"/>
                <w:sz w:val="20"/>
                <w:szCs w:val="20"/>
                <w:lang w:val="id-ID"/>
              </w:rPr>
            </w:pPr>
          </w:p>
        </w:tc>
        <w:tc>
          <w:tcPr>
            <w:tcW w:w="2914" w:type="dxa"/>
          </w:tcPr>
          <w:p w14:paraId="2CA09FD5" w14:textId="77777777" w:rsidR="00A1133E" w:rsidRPr="00A1133E" w:rsidRDefault="00A1133E" w:rsidP="001627BA">
            <w:pPr>
              <w:rPr>
                <w:rFonts w:asciiTheme="majorHAnsi" w:hAnsiTheme="majorHAnsi"/>
                <w:sz w:val="20"/>
                <w:szCs w:val="20"/>
                <w:lang w:val="id-ID"/>
              </w:rPr>
            </w:pPr>
          </w:p>
        </w:tc>
        <w:tc>
          <w:tcPr>
            <w:tcW w:w="2651" w:type="dxa"/>
          </w:tcPr>
          <w:p w14:paraId="29207424" w14:textId="77777777" w:rsidR="00A1133E" w:rsidRPr="00A1133E" w:rsidRDefault="00A1133E" w:rsidP="001627BA">
            <w:pPr>
              <w:rPr>
                <w:rFonts w:asciiTheme="majorHAnsi" w:hAnsiTheme="majorHAnsi"/>
                <w:sz w:val="20"/>
                <w:szCs w:val="20"/>
                <w:lang w:val="id-ID"/>
              </w:rPr>
            </w:pPr>
          </w:p>
        </w:tc>
        <w:tc>
          <w:tcPr>
            <w:tcW w:w="2654" w:type="dxa"/>
          </w:tcPr>
          <w:p w14:paraId="5D1440AC" w14:textId="450E6AB7" w:rsidR="00A1133E" w:rsidRPr="00A1133E" w:rsidRDefault="00A1133E" w:rsidP="001627BA">
            <w:pPr>
              <w:rPr>
                <w:rFonts w:asciiTheme="majorHAnsi" w:hAnsiTheme="majorHAnsi"/>
                <w:i/>
                <w:sz w:val="20"/>
                <w:szCs w:val="20"/>
              </w:rPr>
            </w:pPr>
            <w:r w:rsidRPr="00A1133E">
              <w:rPr>
                <w:rFonts w:asciiTheme="majorHAnsi" w:hAnsiTheme="majorHAnsi"/>
                <w:sz w:val="20"/>
                <w:szCs w:val="20"/>
              </w:rPr>
              <w:t>MWPRI in Malang</w:t>
            </w:r>
            <w:r w:rsidRPr="00A1133E">
              <w:rPr>
                <w:rFonts w:asciiTheme="majorHAnsi" w:hAnsiTheme="majorHAnsi"/>
                <w:sz w:val="20"/>
                <w:szCs w:val="20"/>
                <w:lang w:val="id-ID"/>
              </w:rPr>
              <w:t xml:space="preserve"> advocate</w:t>
            </w:r>
            <w:r w:rsidRPr="00A1133E">
              <w:rPr>
                <w:rFonts w:asciiTheme="majorHAnsi" w:hAnsiTheme="majorHAnsi"/>
                <w:sz w:val="20"/>
                <w:szCs w:val="20"/>
              </w:rPr>
              <w:t xml:space="preserve"> to the</w:t>
            </w:r>
            <w:r w:rsidRPr="00A1133E">
              <w:rPr>
                <w:rFonts w:asciiTheme="majorHAnsi" w:hAnsiTheme="majorHAnsi"/>
                <w:sz w:val="20"/>
                <w:szCs w:val="20"/>
                <w:lang w:val="id-ID"/>
              </w:rPr>
              <w:t xml:space="preserve"> local government</w:t>
            </w:r>
            <w:r w:rsidRPr="00A1133E">
              <w:rPr>
                <w:rFonts w:asciiTheme="majorHAnsi" w:hAnsiTheme="majorHAnsi"/>
                <w:sz w:val="20"/>
                <w:szCs w:val="20"/>
              </w:rPr>
              <w:t xml:space="preserve"> to include participation of</w:t>
            </w:r>
            <w:r w:rsidR="00A35B48">
              <w:rPr>
                <w:rFonts w:asciiTheme="majorHAnsi" w:hAnsiTheme="majorHAnsi"/>
                <w:sz w:val="20"/>
                <w:szCs w:val="20"/>
              </w:rPr>
              <w:t xml:space="preserve"> people with disabilities</w:t>
            </w:r>
            <w:r w:rsidRPr="00A1133E">
              <w:rPr>
                <w:rFonts w:asciiTheme="majorHAnsi" w:hAnsiTheme="majorHAnsi"/>
                <w:sz w:val="20"/>
                <w:szCs w:val="20"/>
              </w:rPr>
              <w:t xml:space="preserve"> in their local </w:t>
            </w:r>
            <w:r w:rsidRPr="00A1133E">
              <w:rPr>
                <w:rFonts w:asciiTheme="majorHAnsi" w:hAnsiTheme="majorHAnsi"/>
                <w:sz w:val="20"/>
                <w:szCs w:val="20"/>
                <w:lang w:val="id-ID"/>
              </w:rPr>
              <w:t>development planning forum</w:t>
            </w:r>
            <w:r w:rsidRPr="00A1133E">
              <w:rPr>
                <w:rFonts w:asciiTheme="majorHAnsi" w:hAnsiTheme="majorHAnsi"/>
                <w:sz w:val="20"/>
                <w:szCs w:val="20"/>
              </w:rPr>
              <w:t>s (</w:t>
            </w:r>
            <w:r w:rsidRPr="00A1133E">
              <w:rPr>
                <w:rFonts w:asciiTheme="majorHAnsi" w:hAnsiTheme="majorHAnsi"/>
                <w:i/>
                <w:sz w:val="20"/>
                <w:szCs w:val="20"/>
              </w:rPr>
              <w:t>Musrenbang</w:t>
            </w:r>
            <w:r w:rsidRPr="00A1133E">
              <w:rPr>
                <w:rFonts w:asciiTheme="majorHAnsi" w:hAnsiTheme="majorHAnsi"/>
                <w:sz w:val="20"/>
                <w:szCs w:val="20"/>
              </w:rPr>
              <w:t xml:space="preserve">) through the formation of specific </w:t>
            </w:r>
            <w:r w:rsidRPr="00A1133E">
              <w:rPr>
                <w:rFonts w:asciiTheme="majorHAnsi" w:hAnsiTheme="majorHAnsi"/>
                <w:i/>
                <w:sz w:val="20"/>
                <w:szCs w:val="20"/>
              </w:rPr>
              <w:t>Musrenbang</w:t>
            </w:r>
            <w:r w:rsidRPr="00A1133E">
              <w:rPr>
                <w:rFonts w:asciiTheme="majorHAnsi" w:hAnsiTheme="majorHAnsi"/>
                <w:sz w:val="20"/>
                <w:szCs w:val="20"/>
              </w:rPr>
              <w:t xml:space="preserve"> for Women, Children, Elderly, and People with Disabilities (</w:t>
            </w:r>
            <w:r w:rsidRPr="00A1133E">
              <w:rPr>
                <w:rFonts w:asciiTheme="majorHAnsi" w:hAnsiTheme="majorHAnsi"/>
                <w:i/>
                <w:sz w:val="20"/>
                <w:szCs w:val="20"/>
              </w:rPr>
              <w:t>Musrenbang Difabled, Lansia, Anak dan Permpuan)</w:t>
            </w:r>
          </w:p>
          <w:p w14:paraId="6D01FE24"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(Source: Qorihani TC MAMPU)</w:t>
            </w:r>
          </w:p>
          <w:p w14:paraId="007FAE5B" w14:textId="77777777" w:rsidR="00A1133E" w:rsidRPr="00A1133E" w:rsidRDefault="00A1133E" w:rsidP="001627BA">
            <w:pPr>
              <w:rPr>
                <w:rFonts w:asciiTheme="majorHAnsi" w:hAnsiTheme="majorHAnsi"/>
                <w:sz w:val="20"/>
                <w:szCs w:val="20"/>
              </w:rPr>
            </w:pPr>
          </w:p>
        </w:tc>
      </w:tr>
      <w:tr w:rsidR="00A1133E" w:rsidRPr="00A1133E" w14:paraId="3CE11421" w14:textId="77777777" w:rsidTr="001D4BDD">
        <w:trPr>
          <w:trHeight w:val="259"/>
        </w:trPr>
        <w:tc>
          <w:tcPr>
            <w:tcW w:w="2507" w:type="dxa"/>
          </w:tcPr>
          <w:p w14:paraId="578525EC" w14:textId="77777777" w:rsidR="00A1133E" w:rsidRPr="00A1133E" w:rsidRDefault="00A1133E" w:rsidP="001627BA">
            <w:pPr>
              <w:rPr>
                <w:rFonts w:asciiTheme="majorHAnsi" w:hAnsiTheme="majorHAnsi"/>
                <w:b/>
                <w:sz w:val="20"/>
                <w:szCs w:val="20"/>
              </w:rPr>
            </w:pPr>
            <w:r w:rsidRPr="00A1133E">
              <w:rPr>
                <w:rFonts w:asciiTheme="majorHAnsi" w:hAnsiTheme="majorHAnsi"/>
                <w:b/>
                <w:sz w:val="20"/>
                <w:szCs w:val="20"/>
              </w:rPr>
              <w:t xml:space="preserve">BITRA – Indonesia Foundation for Rural Capacity Building </w:t>
            </w:r>
          </w:p>
          <w:p w14:paraId="2A0CB7C9"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Est in 1986, BITRA works with marginalized communities in rural areas. Through MAMPU, BITRA builds women’s empowerment through training on homeworker rights and negotiation, and income support through credit unions. BITRA work closely with government and parliaments to recognize  homeworkers in provincial regulations</w:t>
            </w:r>
          </w:p>
        </w:tc>
        <w:tc>
          <w:tcPr>
            <w:tcW w:w="2670" w:type="dxa"/>
          </w:tcPr>
          <w:p w14:paraId="44F366D2"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BITRA have identified 2 home workers with disability (Down Syndrome and physical impairment) in Medan, North Sumatera who are now involved in BITRA’s activities, such as participation in homeworker group discussions </w:t>
            </w:r>
          </w:p>
          <w:p w14:paraId="48BC6719" w14:textId="77777777" w:rsidR="00A1133E" w:rsidRPr="00A1133E" w:rsidRDefault="00A1133E" w:rsidP="001627BA">
            <w:pPr>
              <w:rPr>
                <w:rFonts w:asciiTheme="majorHAnsi" w:hAnsiTheme="majorHAnsi"/>
                <w:sz w:val="20"/>
                <w:szCs w:val="20"/>
              </w:rPr>
            </w:pPr>
          </w:p>
        </w:tc>
        <w:tc>
          <w:tcPr>
            <w:tcW w:w="2914" w:type="dxa"/>
          </w:tcPr>
          <w:p w14:paraId="7ECBF7A1" w14:textId="77777777" w:rsidR="00A1133E" w:rsidRPr="00A1133E" w:rsidRDefault="00A1133E" w:rsidP="001627BA">
            <w:pPr>
              <w:rPr>
                <w:rFonts w:asciiTheme="majorHAnsi" w:hAnsiTheme="majorHAnsi"/>
                <w:sz w:val="20"/>
                <w:szCs w:val="20"/>
                <w:lang w:val="id-ID"/>
              </w:rPr>
            </w:pPr>
          </w:p>
        </w:tc>
        <w:tc>
          <w:tcPr>
            <w:tcW w:w="2651" w:type="dxa"/>
          </w:tcPr>
          <w:p w14:paraId="71E7DB9D" w14:textId="77777777" w:rsidR="00A1133E" w:rsidRPr="00A1133E" w:rsidRDefault="00A1133E" w:rsidP="001627BA">
            <w:pPr>
              <w:rPr>
                <w:rFonts w:asciiTheme="majorHAnsi" w:hAnsiTheme="majorHAnsi"/>
                <w:sz w:val="20"/>
                <w:szCs w:val="20"/>
                <w:lang w:val="id-ID"/>
              </w:rPr>
            </w:pPr>
          </w:p>
        </w:tc>
        <w:tc>
          <w:tcPr>
            <w:tcW w:w="2654" w:type="dxa"/>
          </w:tcPr>
          <w:p w14:paraId="66E10740"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BITRA is currently pushing for DRAFT local regulation (Ranperda) on Home Workers Protection in North Sumatera which will include articles on protection for home workers with disability. </w:t>
            </w:r>
          </w:p>
          <w:p w14:paraId="61E00DC5"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(Source: MANIS BITRA QR Apr- Jun 2018 and phone call with Erika BITRA)</w:t>
            </w:r>
          </w:p>
          <w:p w14:paraId="6B7D3181" w14:textId="77777777" w:rsidR="00A1133E" w:rsidRPr="00A1133E" w:rsidRDefault="00A1133E" w:rsidP="001627BA">
            <w:pPr>
              <w:rPr>
                <w:rFonts w:asciiTheme="majorHAnsi" w:hAnsiTheme="majorHAnsi"/>
                <w:sz w:val="20"/>
                <w:szCs w:val="20"/>
              </w:rPr>
            </w:pPr>
          </w:p>
        </w:tc>
      </w:tr>
      <w:tr w:rsidR="00A1133E" w:rsidRPr="00A1133E" w14:paraId="0E09CAAB" w14:textId="77777777" w:rsidTr="001D4BDD">
        <w:trPr>
          <w:trHeight w:val="259"/>
        </w:trPr>
        <w:tc>
          <w:tcPr>
            <w:tcW w:w="2507" w:type="dxa"/>
          </w:tcPr>
          <w:p w14:paraId="21CE0FFB" w14:textId="77777777" w:rsidR="00A1133E" w:rsidRPr="00A1133E" w:rsidRDefault="00A1133E" w:rsidP="001627BA">
            <w:pPr>
              <w:rPr>
                <w:rFonts w:asciiTheme="majorHAnsi" w:hAnsiTheme="majorHAnsi"/>
                <w:b/>
                <w:sz w:val="20"/>
                <w:szCs w:val="20"/>
              </w:rPr>
            </w:pPr>
            <w:r w:rsidRPr="00A1133E">
              <w:rPr>
                <w:rFonts w:asciiTheme="majorHAnsi" w:hAnsiTheme="majorHAnsi"/>
                <w:b/>
                <w:sz w:val="20"/>
                <w:szCs w:val="20"/>
              </w:rPr>
              <w:t>TURC – Trade Union Rights Centre</w:t>
            </w:r>
          </w:p>
          <w:p w14:paraId="7947C96D"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The Trade Union Rights Centre (TURC) was established in 2003 and supports the development of an independent trade union movement in Indonesia. It represents workers by advocating for reforms to national and local labour laws and build workers capacity to organize. </w:t>
            </w:r>
          </w:p>
          <w:p w14:paraId="5207521C" w14:textId="77777777" w:rsidR="00A1133E" w:rsidRPr="00A1133E" w:rsidRDefault="00A1133E" w:rsidP="001627BA">
            <w:pPr>
              <w:rPr>
                <w:rFonts w:asciiTheme="majorHAnsi" w:hAnsiTheme="majorHAnsi"/>
                <w:sz w:val="20"/>
                <w:szCs w:val="20"/>
                <w:highlight w:val="yellow"/>
              </w:rPr>
            </w:pPr>
            <w:r w:rsidRPr="00A1133E">
              <w:rPr>
                <w:rFonts w:asciiTheme="majorHAnsi" w:hAnsiTheme="majorHAnsi"/>
                <w:sz w:val="20"/>
                <w:szCs w:val="20"/>
              </w:rPr>
              <w:t>Since joining MAMPU in 2014 TURC has worked with other NGOs and Trade Unions, organizing women homeworkers in 22 villages in Solo and Sukoharjo districts (Central Java), completing research on homeworkers, and using the findings to develop a policy position paper.</w:t>
            </w:r>
          </w:p>
        </w:tc>
        <w:tc>
          <w:tcPr>
            <w:tcW w:w="2670" w:type="dxa"/>
          </w:tcPr>
          <w:p w14:paraId="7DE5CB38" w14:textId="5C37CE23" w:rsidR="00A1133E" w:rsidRPr="00B9383D" w:rsidRDefault="00F43D4C" w:rsidP="001627BA">
            <w:pPr>
              <w:rPr>
                <w:rFonts w:asciiTheme="majorHAnsi" w:hAnsiTheme="majorHAnsi"/>
                <w:sz w:val="20"/>
                <w:szCs w:val="20"/>
              </w:rPr>
            </w:pPr>
            <w:r w:rsidRPr="00B9383D">
              <w:rPr>
                <w:rFonts w:asciiTheme="majorHAnsi" w:hAnsiTheme="majorHAnsi"/>
                <w:sz w:val="20"/>
                <w:szCs w:val="20"/>
              </w:rPr>
              <w:t xml:space="preserve">TURC does not specifically target women with disabilities but engages with them </w:t>
            </w:r>
            <w:r w:rsidR="00A1133E" w:rsidRPr="00B9383D">
              <w:rPr>
                <w:rFonts w:asciiTheme="majorHAnsi" w:hAnsiTheme="majorHAnsi"/>
                <w:sz w:val="20"/>
                <w:szCs w:val="20"/>
              </w:rPr>
              <w:t>t</w:t>
            </w:r>
            <w:r w:rsidRPr="00B9383D">
              <w:rPr>
                <w:rFonts w:asciiTheme="majorHAnsi" w:hAnsiTheme="majorHAnsi"/>
                <w:sz w:val="20"/>
                <w:szCs w:val="20"/>
              </w:rPr>
              <w:t xml:space="preserve">hrough their regular activities and mentoring programs for homeworkers. </w:t>
            </w:r>
          </w:p>
        </w:tc>
        <w:tc>
          <w:tcPr>
            <w:tcW w:w="2914" w:type="dxa"/>
          </w:tcPr>
          <w:p w14:paraId="14E74D83" w14:textId="45FAC0E1" w:rsidR="008329E7" w:rsidRPr="00B9383D" w:rsidRDefault="008329E7" w:rsidP="001627BA">
            <w:pPr>
              <w:rPr>
                <w:rFonts w:asciiTheme="majorHAnsi" w:hAnsiTheme="majorHAnsi"/>
                <w:sz w:val="20"/>
                <w:szCs w:val="20"/>
              </w:rPr>
            </w:pPr>
            <w:r w:rsidRPr="00B9383D">
              <w:rPr>
                <w:rFonts w:asciiTheme="majorHAnsi" w:hAnsiTheme="majorHAnsi"/>
                <w:sz w:val="20"/>
                <w:szCs w:val="20"/>
              </w:rPr>
              <w:t>TURC has identified several female homeworkers with a</w:t>
            </w:r>
            <w:r w:rsidRPr="00B9383D">
              <w:rPr>
                <w:rFonts w:ascii="Arial" w:hAnsi="Arial" w:cs="Arial"/>
                <w:color w:val="212121"/>
                <w:sz w:val="22"/>
                <w:szCs w:val="22"/>
                <w:shd w:val="clear" w:color="auto" w:fill="FFFFFF"/>
              </w:rPr>
              <w:t xml:space="preserve"> </w:t>
            </w:r>
            <w:r w:rsidRPr="00B9383D">
              <w:rPr>
                <w:rFonts w:asciiTheme="majorHAnsi" w:hAnsiTheme="majorHAnsi"/>
                <w:sz w:val="20"/>
                <w:szCs w:val="20"/>
              </w:rPr>
              <w:t xml:space="preserve">disability in their working areas: </w:t>
            </w:r>
          </w:p>
          <w:p w14:paraId="77DC3CB0" w14:textId="66137F10" w:rsidR="008329E7" w:rsidRPr="00B9383D" w:rsidRDefault="008329E7" w:rsidP="008329E7">
            <w:pPr>
              <w:pStyle w:val="ListParagraph"/>
              <w:numPr>
                <w:ilvl w:val="0"/>
                <w:numId w:val="43"/>
              </w:numPr>
              <w:ind w:left="380" w:hanging="270"/>
              <w:rPr>
                <w:rFonts w:asciiTheme="majorHAnsi" w:eastAsiaTheme="minorEastAsia" w:hAnsiTheme="majorHAnsi" w:cstheme="minorBidi"/>
                <w:sz w:val="20"/>
                <w:szCs w:val="20"/>
                <w:lang w:val="en-AU"/>
              </w:rPr>
            </w:pPr>
            <w:r w:rsidRPr="00B9383D">
              <w:rPr>
                <w:rFonts w:asciiTheme="majorHAnsi" w:eastAsiaTheme="minorEastAsia" w:hAnsiTheme="majorHAnsi" w:cstheme="minorBidi"/>
                <w:sz w:val="20"/>
                <w:szCs w:val="20"/>
                <w:lang w:val="en-AU"/>
              </w:rPr>
              <w:t xml:space="preserve">In Sukabumi: 3 people (1 active person, 2 inactive) in the palasari village group (2 autistic; 1 </w:t>
            </w:r>
            <w:r w:rsidR="0013520D">
              <w:rPr>
                <w:rFonts w:asciiTheme="majorHAnsi" w:eastAsiaTheme="minorEastAsia" w:hAnsiTheme="majorHAnsi" w:cstheme="minorBidi"/>
                <w:sz w:val="20"/>
                <w:szCs w:val="20"/>
                <w:lang w:val="en-AU"/>
              </w:rPr>
              <w:t>D</w:t>
            </w:r>
            <w:r w:rsidRPr="00B9383D">
              <w:rPr>
                <w:rFonts w:asciiTheme="majorHAnsi" w:eastAsiaTheme="minorEastAsia" w:hAnsiTheme="majorHAnsi" w:cstheme="minorBidi"/>
                <w:sz w:val="20"/>
                <w:szCs w:val="20"/>
                <w:lang w:val="en-AU"/>
              </w:rPr>
              <w:t xml:space="preserve">eaf) </w:t>
            </w:r>
          </w:p>
          <w:p w14:paraId="660B6845" w14:textId="77777777" w:rsidR="008329E7" w:rsidRPr="00B9383D" w:rsidRDefault="008329E7" w:rsidP="001627BA">
            <w:pPr>
              <w:pStyle w:val="ListParagraph"/>
              <w:numPr>
                <w:ilvl w:val="0"/>
                <w:numId w:val="43"/>
              </w:numPr>
              <w:ind w:left="380" w:hanging="270"/>
              <w:rPr>
                <w:rFonts w:asciiTheme="majorHAnsi" w:eastAsiaTheme="minorEastAsia" w:hAnsiTheme="majorHAnsi" w:cstheme="minorBidi"/>
                <w:sz w:val="20"/>
                <w:szCs w:val="20"/>
                <w:lang w:val="en-AU"/>
              </w:rPr>
            </w:pPr>
            <w:r w:rsidRPr="00B9383D">
              <w:rPr>
                <w:rFonts w:asciiTheme="majorHAnsi" w:eastAsiaTheme="minorEastAsia" w:hAnsiTheme="majorHAnsi" w:cstheme="minorBidi"/>
                <w:sz w:val="20"/>
                <w:szCs w:val="20"/>
                <w:lang w:val="en-AU"/>
              </w:rPr>
              <w:t>In Tangerang: 1 autistic worker person (previously active, but now not active.</w:t>
            </w:r>
          </w:p>
          <w:p w14:paraId="46BC0E88" w14:textId="77777777" w:rsidR="00A1133E" w:rsidRPr="00B9383D" w:rsidRDefault="008329E7" w:rsidP="008329E7">
            <w:pPr>
              <w:pStyle w:val="ListParagraph"/>
              <w:numPr>
                <w:ilvl w:val="0"/>
                <w:numId w:val="43"/>
              </w:numPr>
              <w:ind w:left="380" w:hanging="270"/>
              <w:rPr>
                <w:rFonts w:asciiTheme="majorHAnsi" w:eastAsiaTheme="minorEastAsia" w:hAnsiTheme="majorHAnsi" w:cstheme="minorBidi"/>
                <w:sz w:val="20"/>
                <w:szCs w:val="20"/>
                <w:lang w:val="en-AU"/>
              </w:rPr>
            </w:pPr>
            <w:r w:rsidRPr="00B9383D">
              <w:rPr>
                <w:rFonts w:asciiTheme="majorHAnsi" w:eastAsiaTheme="minorEastAsia" w:hAnsiTheme="majorHAnsi" w:cstheme="minorBidi"/>
                <w:sz w:val="20"/>
                <w:szCs w:val="20"/>
                <w:lang w:val="en-AU"/>
              </w:rPr>
              <w:t>In Sukoharjo: women with physical disability paralyzed legs (both not active in activities)</w:t>
            </w:r>
          </w:p>
          <w:p w14:paraId="73B21562" w14:textId="169AFE84" w:rsidR="00F43D4C" w:rsidRPr="00B9383D" w:rsidRDefault="00F43D4C" w:rsidP="00F43D4C">
            <w:pPr>
              <w:pStyle w:val="ListParagraph"/>
              <w:numPr>
                <w:ilvl w:val="0"/>
                <w:numId w:val="43"/>
              </w:numPr>
              <w:ind w:left="380" w:hanging="270"/>
              <w:rPr>
                <w:rFonts w:asciiTheme="majorHAnsi" w:eastAsiaTheme="minorEastAsia" w:hAnsiTheme="majorHAnsi" w:cstheme="minorBidi"/>
                <w:sz w:val="20"/>
                <w:szCs w:val="20"/>
                <w:lang w:val="en-AU"/>
              </w:rPr>
            </w:pPr>
            <w:r w:rsidRPr="00B9383D">
              <w:rPr>
                <w:rFonts w:asciiTheme="majorHAnsi" w:eastAsiaTheme="minorEastAsia" w:hAnsiTheme="majorHAnsi" w:cstheme="minorBidi"/>
                <w:sz w:val="20"/>
                <w:szCs w:val="20"/>
                <w:lang w:val="en-AU"/>
              </w:rPr>
              <w:t>Cirebon: 4 female homeworkers with a disability</w:t>
            </w:r>
            <w:r w:rsidRPr="00B9383D">
              <w:rPr>
                <w:rFonts w:ascii="Arial" w:hAnsi="Arial" w:cs="Arial"/>
                <w:color w:val="212121"/>
                <w:shd w:val="clear" w:color="auto" w:fill="FFFFFF"/>
              </w:rPr>
              <w:t xml:space="preserve"> </w:t>
            </w:r>
          </w:p>
        </w:tc>
        <w:tc>
          <w:tcPr>
            <w:tcW w:w="2651" w:type="dxa"/>
          </w:tcPr>
          <w:p w14:paraId="11EB3C20" w14:textId="77777777" w:rsidR="00A1133E" w:rsidRPr="00A1133E" w:rsidRDefault="00A1133E" w:rsidP="001627BA">
            <w:pPr>
              <w:rPr>
                <w:rFonts w:asciiTheme="majorHAnsi" w:hAnsiTheme="majorHAnsi"/>
                <w:sz w:val="20"/>
                <w:szCs w:val="20"/>
              </w:rPr>
            </w:pPr>
          </w:p>
        </w:tc>
        <w:tc>
          <w:tcPr>
            <w:tcW w:w="2654" w:type="dxa"/>
          </w:tcPr>
          <w:p w14:paraId="086E6448" w14:textId="77777777" w:rsidR="00A1133E" w:rsidRPr="00A1133E" w:rsidRDefault="00A1133E" w:rsidP="001627BA">
            <w:pPr>
              <w:rPr>
                <w:rFonts w:asciiTheme="majorHAnsi" w:hAnsiTheme="majorHAnsi"/>
                <w:sz w:val="20"/>
                <w:szCs w:val="20"/>
              </w:rPr>
            </w:pPr>
          </w:p>
        </w:tc>
      </w:tr>
      <w:tr w:rsidR="00A1133E" w:rsidRPr="00A1133E" w14:paraId="4FC21271" w14:textId="77777777" w:rsidTr="00A00824">
        <w:trPr>
          <w:trHeight w:val="259"/>
        </w:trPr>
        <w:tc>
          <w:tcPr>
            <w:tcW w:w="2507" w:type="dxa"/>
            <w:shd w:val="clear" w:color="auto" w:fill="EF3E42"/>
          </w:tcPr>
          <w:p w14:paraId="28B0B18D" w14:textId="5EAC074A" w:rsidR="00A1133E" w:rsidRPr="00A1133E" w:rsidRDefault="00A1133E" w:rsidP="001627BA">
            <w:pPr>
              <w:rPr>
                <w:rFonts w:asciiTheme="majorHAnsi" w:hAnsiTheme="majorHAnsi"/>
                <w:b/>
                <w:sz w:val="20"/>
                <w:szCs w:val="20"/>
              </w:rPr>
            </w:pPr>
            <w:r w:rsidRPr="00A1133E">
              <w:rPr>
                <w:rFonts w:asciiTheme="majorHAnsi" w:hAnsiTheme="majorHAnsi"/>
                <w:b/>
                <w:sz w:val="20"/>
                <w:szCs w:val="20"/>
                <w:lang w:val="id-ID"/>
              </w:rPr>
              <w:t xml:space="preserve">Thematic 3 </w:t>
            </w:r>
            <w:r w:rsidRPr="00A1133E">
              <w:rPr>
                <w:rFonts w:asciiTheme="majorHAnsi" w:hAnsiTheme="majorHAnsi"/>
                <w:b/>
                <w:sz w:val="20"/>
                <w:szCs w:val="20"/>
              </w:rPr>
              <w:t xml:space="preserve">– </w:t>
            </w:r>
            <w:r w:rsidRPr="00A1133E">
              <w:rPr>
                <w:rFonts w:asciiTheme="majorHAnsi" w:hAnsiTheme="majorHAnsi"/>
                <w:b/>
                <w:sz w:val="20"/>
                <w:szCs w:val="20"/>
                <w:lang w:val="id-ID"/>
              </w:rPr>
              <w:t>Improving conditions of women’</w:t>
            </w:r>
            <w:r w:rsidRPr="00A1133E">
              <w:rPr>
                <w:rFonts w:asciiTheme="majorHAnsi" w:hAnsiTheme="majorHAnsi"/>
                <w:b/>
                <w:sz w:val="20"/>
                <w:szCs w:val="20"/>
              </w:rPr>
              <w:t>s overseas migration</w:t>
            </w:r>
          </w:p>
        </w:tc>
        <w:tc>
          <w:tcPr>
            <w:tcW w:w="2670" w:type="dxa"/>
            <w:shd w:val="clear" w:color="auto" w:fill="EF3E42"/>
          </w:tcPr>
          <w:p w14:paraId="1D98473D" w14:textId="77777777" w:rsidR="00A1133E" w:rsidRPr="00A1133E" w:rsidRDefault="00A1133E" w:rsidP="001627BA">
            <w:pPr>
              <w:jc w:val="center"/>
              <w:rPr>
                <w:rFonts w:asciiTheme="majorHAnsi" w:hAnsiTheme="majorHAnsi"/>
                <w:b/>
                <w:sz w:val="20"/>
                <w:szCs w:val="20"/>
              </w:rPr>
            </w:pPr>
            <w:r w:rsidRPr="00A1133E">
              <w:rPr>
                <w:rFonts w:asciiTheme="majorHAnsi" w:hAnsiTheme="majorHAnsi"/>
                <w:b/>
                <w:sz w:val="20"/>
                <w:szCs w:val="20"/>
              </w:rPr>
              <w:t xml:space="preserve">Outreach and Access to Services </w:t>
            </w:r>
          </w:p>
        </w:tc>
        <w:tc>
          <w:tcPr>
            <w:tcW w:w="2914" w:type="dxa"/>
            <w:shd w:val="clear" w:color="auto" w:fill="EF3E42"/>
          </w:tcPr>
          <w:p w14:paraId="75F1C0E7" w14:textId="77777777" w:rsidR="00A1133E" w:rsidRPr="00A1133E" w:rsidRDefault="00A1133E" w:rsidP="001627BA">
            <w:pPr>
              <w:jc w:val="center"/>
              <w:rPr>
                <w:rFonts w:asciiTheme="majorHAnsi" w:hAnsiTheme="majorHAnsi"/>
                <w:b/>
                <w:sz w:val="20"/>
                <w:szCs w:val="20"/>
                <w:lang w:val="id-ID"/>
              </w:rPr>
            </w:pPr>
            <w:r w:rsidRPr="00A1133E">
              <w:rPr>
                <w:rFonts w:asciiTheme="majorHAnsi" w:hAnsiTheme="majorHAnsi"/>
                <w:b/>
                <w:sz w:val="20"/>
                <w:szCs w:val="20"/>
                <w:lang w:val="id-ID"/>
              </w:rPr>
              <w:t>Improving database of people with disability</w:t>
            </w:r>
          </w:p>
        </w:tc>
        <w:tc>
          <w:tcPr>
            <w:tcW w:w="2651" w:type="dxa"/>
            <w:shd w:val="clear" w:color="auto" w:fill="EF3E42"/>
          </w:tcPr>
          <w:p w14:paraId="568264A3" w14:textId="77777777" w:rsidR="00A1133E" w:rsidRPr="00A1133E" w:rsidRDefault="00A1133E" w:rsidP="001627BA">
            <w:pPr>
              <w:jc w:val="center"/>
              <w:rPr>
                <w:rFonts w:asciiTheme="majorHAnsi" w:hAnsiTheme="majorHAnsi"/>
                <w:b/>
                <w:sz w:val="20"/>
                <w:szCs w:val="20"/>
                <w:lang w:val="id-ID"/>
              </w:rPr>
            </w:pPr>
            <w:r w:rsidRPr="00A1133E">
              <w:rPr>
                <w:rFonts w:asciiTheme="majorHAnsi" w:hAnsiTheme="majorHAnsi"/>
                <w:b/>
                <w:sz w:val="20"/>
                <w:szCs w:val="20"/>
                <w:lang w:val="id-ID"/>
              </w:rPr>
              <w:t>Monitoring, evaluation &amp; learning</w:t>
            </w:r>
          </w:p>
        </w:tc>
        <w:tc>
          <w:tcPr>
            <w:tcW w:w="2654" w:type="dxa"/>
            <w:shd w:val="clear" w:color="auto" w:fill="EF3E42"/>
          </w:tcPr>
          <w:p w14:paraId="635BB1D5" w14:textId="77777777" w:rsidR="00A1133E" w:rsidRPr="00A1133E" w:rsidRDefault="00A1133E" w:rsidP="001627BA">
            <w:pPr>
              <w:jc w:val="center"/>
              <w:rPr>
                <w:rFonts w:asciiTheme="majorHAnsi" w:hAnsiTheme="majorHAnsi"/>
                <w:b/>
                <w:sz w:val="20"/>
                <w:szCs w:val="20"/>
                <w:lang w:val="id-ID"/>
              </w:rPr>
            </w:pPr>
            <w:r w:rsidRPr="00A1133E">
              <w:rPr>
                <w:rFonts w:asciiTheme="majorHAnsi" w:hAnsiTheme="majorHAnsi"/>
                <w:b/>
                <w:sz w:val="20"/>
                <w:szCs w:val="20"/>
                <w:lang w:val="id-ID"/>
              </w:rPr>
              <w:t>Advocacy</w:t>
            </w:r>
          </w:p>
        </w:tc>
      </w:tr>
      <w:tr w:rsidR="00A1133E" w:rsidRPr="00A1133E" w14:paraId="5E46D165" w14:textId="77777777" w:rsidTr="001D4BDD">
        <w:trPr>
          <w:trHeight w:val="259"/>
        </w:trPr>
        <w:tc>
          <w:tcPr>
            <w:tcW w:w="2507" w:type="dxa"/>
          </w:tcPr>
          <w:p w14:paraId="634A5FA0" w14:textId="77777777" w:rsidR="00A1133E" w:rsidRPr="00A1133E" w:rsidRDefault="00A1133E" w:rsidP="001627BA">
            <w:pPr>
              <w:rPr>
                <w:rFonts w:asciiTheme="majorHAnsi" w:hAnsiTheme="majorHAnsi"/>
                <w:b/>
                <w:sz w:val="20"/>
                <w:szCs w:val="20"/>
                <w:lang w:val="id-ID"/>
              </w:rPr>
            </w:pPr>
            <w:r w:rsidRPr="00A1133E">
              <w:rPr>
                <w:rFonts w:asciiTheme="majorHAnsi" w:hAnsiTheme="majorHAnsi"/>
                <w:b/>
                <w:sz w:val="20"/>
                <w:szCs w:val="20"/>
                <w:lang w:val="id-ID"/>
              </w:rPr>
              <w:t>MIGRANT CARE</w:t>
            </w:r>
          </w:p>
          <w:p w14:paraId="3A7D9424" w14:textId="77777777" w:rsidR="00A00824" w:rsidRDefault="00A1133E" w:rsidP="001627BA">
            <w:pPr>
              <w:rPr>
                <w:rFonts w:asciiTheme="majorHAnsi" w:hAnsiTheme="majorHAnsi"/>
                <w:sz w:val="20"/>
                <w:szCs w:val="20"/>
              </w:rPr>
            </w:pPr>
            <w:r w:rsidRPr="00A1133E">
              <w:rPr>
                <w:rFonts w:asciiTheme="majorHAnsi" w:hAnsiTheme="majorHAnsi"/>
                <w:sz w:val="20"/>
                <w:szCs w:val="20"/>
              </w:rPr>
              <w:t xml:space="preserve">Est. in 2004, Migrant CARE advocate to increase female migrant workers rights and ensure they are free from exploitation through strengthening the protection and services provided by government institutions to migrant workers. With MAMPU support Migrant CARE has extended their network at the national level to encompass partners at the district and local levels in migrant-sending districts, in 5 provinces across Java, East Java and West Nusa Tenggara. With MAMPU support they have developed a model for community-based service provision (pre-departure briefing, financial literacy, case handling) in 47 </w:t>
            </w:r>
          </w:p>
          <w:p w14:paraId="6B91B5CB" w14:textId="77777777" w:rsidR="00A1133E" w:rsidRDefault="00A1133E" w:rsidP="001627BA">
            <w:pPr>
              <w:rPr>
                <w:rFonts w:asciiTheme="majorHAnsi" w:hAnsiTheme="majorHAnsi"/>
                <w:sz w:val="20"/>
                <w:szCs w:val="20"/>
              </w:rPr>
            </w:pPr>
            <w:r w:rsidRPr="00A1133E">
              <w:rPr>
                <w:rFonts w:asciiTheme="majorHAnsi" w:hAnsiTheme="majorHAnsi"/>
                <w:sz w:val="20"/>
                <w:szCs w:val="20"/>
              </w:rPr>
              <w:t xml:space="preserve">villages.   </w:t>
            </w:r>
          </w:p>
          <w:p w14:paraId="37437084" w14:textId="7EA90610" w:rsidR="00A00824" w:rsidRPr="00A1133E" w:rsidRDefault="00A00824" w:rsidP="001627BA">
            <w:pPr>
              <w:rPr>
                <w:rFonts w:asciiTheme="majorHAnsi" w:hAnsiTheme="majorHAnsi"/>
                <w:b/>
                <w:sz w:val="20"/>
                <w:szCs w:val="20"/>
                <w:lang w:val="id-ID"/>
              </w:rPr>
            </w:pPr>
          </w:p>
        </w:tc>
        <w:tc>
          <w:tcPr>
            <w:tcW w:w="2670" w:type="dxa"/>
          </w:tcPr>
          <w:p w14:paraId="4E4B5FC2" w14:textId="77777777" w:rsidR="00A1133E" w:rsidRPr="00B9383D" w:rsidRDefault="000542E3" w:rsidP="000542E3">
            <w:pPr>
              <w:rPr>
                <w:rFonts w:asciiTheme="majorHAnsi" w:hAnsiTheme="majorHAnsi"/>
                <w:sz w:val="20"/>
                <w:szCs w:val="20"/>
              </w:rPr>
            </w:pPr>
            <w:r w:rsidRPr="00B9383D">
              <w:rPr>
                <w:rFonts w:asciiTheme="majorHAnsi" w:hAnsiTheme="majorHAnsi"/>
                <w:sz w:val="20"/>
                <w:szCs w:val="20"/>
              </w:rPr>
              <w:t>In providing direct legal aid services, Migrant CARE also often encounters migrant workers who are victims of violence who later become persons with disabilities such as experiencing loss of limbs / paralysis / blindness.</w:t>
            </w:r>
          </w:p>
          <w:p w14:paraId="3CA579CE" w14:textId="77777777" w:rsidR="000542E3" w:rsidRPr="00B9383D" w:rsidRDefault="000542E3" w:rsidP="000542E3">
            <w:pPr>
              <w:rPr>
                <w:rFonts w:asciiTheme="majorHAnsi" w:hAnsiTheme="majorHAnsi"/>
                <w:sz w:val="20"/>
                <w:szCs w:val="20"/>
              </w:rPr>
            </w:pPr>
          </w:p>
          <w:p w14:paraId="333EB5FE" w14:textId="77777777" w:rsidR="000542E3" w:rsidRPr="00B9383D" w:rsidRDefault="000542E3" w:rsidP="000542E3">
            <w:pPr>
              <w:tabs>
                <w:tab w:val="num" w:pos="1440"/>
              </w:tabs>
              <w:rPr>
                <w:rFonts w:asciiTheme="majorHAnsi" w:hAnsiTheme="majorHAnsi"/>
                <w:sz w:val="20"/>
                <w:szCs w:val="20"/>
              </w:rPr>
            </w:pPr>
            <w:r w:rsidRPr="00B9383D">
              <w:rPr>
                <w:rFonts w:asciiTheme="majorHAnsi" w:hAnsiTheme="majorHAnsi"/>
                <w:sz w:val="20"/>
                <w:szCs w:val="20"/>
              </w:rPr>
              <w:t>Through this outreach approach, they were able to identify a former female migrant worker who was subject to violence and chained by the family for 8 months. Suffering from trauma, MIGRANT CARE accompanied victim to access health insurance and proper health treatment in Bandung, West Java. (Source: Qorihani, TC)</w:t>
            </w:r>
          </w:p>
          <w:p w14:paraId="3140474E" w14:textId="4FAA436E" w:rsidR="000542E3" w:rsidRPr="00B9383D" w:rsidRDefault="000542E3" w:rsidP="000542E3">
            <w:pPr>
              <w:rPr>
                <w:rFonts w:asciiTheme="majorHAnsi" w:hAnsiTheme="majorHAnsi"/>
                <w:sz w:val="20"/>
                <w:szCs w:val="20"/>
                <w:lang w:val="id-ID"/>
              </w:rPr>
            </w:pPr>
          </w:p>
        </w:tc>
        <w:tc>
          <w:tcPr>
            <w:tcW w:w="2914" w:type="dxa"/>
          </w:tcPr>
          <w:p w14:paraId="09FC3C87" w14:textId="77777777" w:rsidR="00A1133E" w:rsidRPr="00B9383D" w:rsidRDefault="00A1133E" w:rsidP="001627BA">
            <w:pPr>
              <w:rPr>
                <w:rFonts w:asciiTheme="majorHAnsi" w:hAnsiTheme="majorHAnsi"/>
                <w:b/>
                <w:sz w:val="20"/>
                <w:szCs w:val="20"/>
                <w:lang w:val="id-ID"/>
              </w:rPr>
            </w:pPr>
            <w:r w:rsidRPr="00B9383D">
              <w:rPr>
                <w:rFonts w:asciiTheme="majorHAnsi" w:hAnsiTheme="majorHAnsi"/>
                <w:sz w:val="20"/>
                <w:szCs w:val="20"/>
              </w:rPr>
              <w:t xml:space="preserve">Through their DESBUMI initiative (Village that Cares for Migrant Workers) working with local government, MIGRANT CARE </w:t>
            </w:r>
            <w:r w:rsidRPr="00B9383D">
              <w:rPr>
                <w:rFonts w:asciiTheme="majorHAnsi" w:hAnsiTheme="majorHAnsi"/>
                <w:sz w:val="20"/>
                <w:szCs w:val="20"/>
                <w:lang w:val="id-ID"/>
              </w:rPr>
              <w:t xml:space="preserve">regularly carries out </w:t>
            </w:r>
            <w:r w:rsidRPr="00B9383D">
              <w:rPr>
                <w:rFonts w:asciiTheme="majorHAnsi" w:hAnsiTheme="majorHAnsi"/>
                <w:sz w:val="20"/>
                <w:szCs w:val="20"/>
              </w:rPr>
              <w:t xml:space="preserve">data </w:t>
            </w:r>
            <w:r w:rsidRPr="00B9383D">
              <w:rPr>
                <w:rFonts w:asciiTheme="majorHAnsi" w:hAnsiTheme="majorHAnsi"/>
                <w:sz w:val="20"/>
                <w:szCs w:val="20"/>
                <w:lang w:val="id-ID"/>
              </w:rPr>
              <w:t xml:space="preserve">assessment </w:t>
            </w:r>
            <w:r w:rsidRPr="00B9383D">
              <w:rPr>
                <w:rFonts w:asciiTheme="majorHAnsi" w:hAnsiTheme="majorHAnsi"/>
                <w:sz w:val="20"/>
                <w:szCs w:val="20"/>
              </w:rPr>
              <w:t>of</w:t>
            </w:r>
            <w:r w:rsidRPr="00B9383D">
              <w:rPr>
                <w:rFonts w:asciiTheme="majorHAnsi" w:hAnsiTheme="majorHAnsi"/>
                <w:sz w:val="20"/>
                <w:szCs w:val="20"/>
                <w:lang w:val="id-ID"/>
              </w:rPr>
              <w:t xml:space="preserve"> migrant workers and their families.</w:t>
            </w:r>
          </w:p>
          <w:p w14:paraId="2CAABB92" w14:textId="77777777" w:rsidR="00A1133E" w:rsidRPr="00B9383D" w:rsidRDefault="00A1133E" w:rsidP="001627BA">
            <w:pPr>
              <w:tabs>
                <w:tab w:val="num" w:pos="1440"/>
              </w:tabs>
              <w:jc w:val="both"/>
              <w:rPr>
                <w:rFonts w:asciiTheme="majorHAnsi" w:hAnsiTheme="majorHAnsi"/>
                <w:sz w:val="20"/>
                <w:szCs w:val="20"/>
              </w:rPr>
            </w:pPr>
          </w:p>
          <w:p w14:paraId="3DA9FAC5" w14:textId="77777777" w:rsidR="00A1133E" w:rsidRPr="00B9383D" w:rsidRDefault="00A1133E" w:rsidP="00854A99">
            <w:pPr>
              <w:tabs>
                <w:tab w:val="num" w:pos="1440"/>
              </w:tabs>
              <w:rPr>
                <w:rFonts w:asciiTheme="majorHAnsi" w:hAnsiTheme="majorHAnsi"/>
                <w:sz w:val="20"/>
                <w:szCs w:val="20"/>
                <w:lang w:val="id-ID"/>
              </w:rPr>
            </w:pPr>
          </w:p>
        </w:tc>
        <w:tc>
          <w:tcPr>
            <w:tcW w:w="2651" w:type="dxa"/>
          </w:tcPr>
          <w:p w14:paraId="3D062B09" w14:textId="77777777" w:rsidR="00A1133E" w:rsidRPr="00B9383D" w:rsidRDefault="00A1133E" w:rsidP="001627BA">
            <w:pPr>
              <w:rPr>
                <w:rFonts w:asciiTheme="majorHAnsi" w:hAnsiTheme="majorHAnsi"/>
                <w:sz w:val="20"/>
                <w:szCs w:val="20"/>
                <w:lang w:val="id-ID"/>
              </w:rPr>
            </w:pPr>
          </w:p>
        </w:tc>
        <w:tc>
          <w:tcPr>
            <w:tcW w:w="2654" w:type="dxa"/>
          </w:tcPr>
          <w:p w14:paraId="30ADDF72" w14:textId="77777777" w:rsidR="00A1133E" w:rsidRPr="00B9383D" w:rsidRDefault="00A1133E" w:rsidP="001627BA">
            <w:pPr>
              <w:tabs>
                <w:tab w:val="num" w:pos="1440"/>
              </w:tabs>
              <w:rPr>
                <w:rFonts w:asciiTheme="majorHAnsi" w:hAnsiTheme="majorHAnsi"/>
                <w:sz w:val="20"/>
                <w:szCs w:val="20"/>
              </w:rPr>
            </w:pPr>
            <w:r w:rsidRPr="00B9383D">
              <w:rPr>
                <w:rFonts w:asciiTheme="majorHAnsi" w:hAnsiTheme="majorHAnsi"/>
                <w:sz w:val="20"/>
                <w:szCs w:val="20"/>
              </w:rPr>
              <w:t xml:space="preserve">MIGRANT CARE continue to advocate to central and local government to provide protection against </w:t>
            </w:r>
            <w:r w:rsidRPr="00B9383D">
              <w:rPr>
                <w:rFonts w:asciiTheme="majorHAnsi" w:hAnsiTheme="majorHAnsi"/>
                <w:sz w:val="20"/>
                <w:szCs w:val="20"/>
                <w:lang w:val="id-ID"/>
              </w:rPr>
              <w:t>d</w:t>
            </w:r>
            <w:r w:rsidRPr="00B9383D">
              <w:rPr>
                <w:rFonts w:asciiTheme="majorHAnsi" w:hAnsiTheme="majorHAnsi"/>
                <w:sz w:val="20"/>
                <w:szCs w:val="20"/>
              </w:rPr>
              <w:t xml:space="preserve">iscrimination or any forms of violence for migrant workers and provide them with proper induction before their work placement. </w:t>
            </w:r>
          </w:p>
          <w:p w14:paraId="1961F6D4" w14:textId="5CDB0F00" w:rsidR="00A1133E" w:rsidRPr="00B9383D" w:rsidRDefault="008329E7" w:rsidP="008329E7">
            <w:pPr>
              <w:tabs>
                <w:tab w:val="num" w:pos="1440"/>
              </w:tabs>
              <w:rPr>
                <w:rFonts w:asciiTheme="majorHAnsi" w:hAnsiTheme="majorHAnsi"/>
                <w:sz w:val="20"/>
                <w:szCs w:val="20"/>
                <w:lang w:val="id-ID"/>
              </w:rPr>
            </w:pPr>
            <w:r w:rsidRPr="00B9383D">
              <w:rPr>
                <w:rFonts w:asciiTheme="majorHAnsi" w:hAnsiTheme="majorHAnsi"/>
                <w:sz w:val="20"/>
                <w:szCs w:val="20"/>
              </w:rPr>
              <w:t>Migrant CARE also participates in SDGs processes ensuring "no one left behind" to advocate for the rights of migrant workers with a disability as specified in Goal 8Decent Work and Economic Growth</w:t>
            </w:r>
            <w:r w:rsidRPr="00B9383D">
              <w:rPr>
                <w:rFonts w:ascii="Arial" w:hAnsi="Arial" w:cs="Arial"/>
                <w:color w:val="212121"/>
                <w:shd w:val="clear" w:color="auto" w:fill="FFFFFF"/>
              </w:rPr>
              <w:t xml:space="preserve"> </w:t>
            </w:r>
          </w:p>
        </w:tc>
      </w:tr>
      <w:tr w:rsidR="00A1133E" w:rsidRPr="00A1133E" w14:paraId="14F7500D" w14:textId="77777777" w:rsidTr="001D4BDD">
        <w:trPr>
          <w:trHeight w:val="259"/>
        </w:trPr>
        <w:tc>
          <w:tcPr>
            <w:tcW w:w="2507" w:type="dxa"/>
            <w:shd w:val="clear" w:color="auto" w:fill="F68B33"/>
          </w:tcPr>
          <w:p w14:paraId="5DDBFA3D" w14:textId="77777777" w:rsidR="00A1133E" w:rsidRPr="00A1133E" w:rsidRDefault="00A1133E" w:rsidP="001627BA">
            <w:pPr>
              <w:rPr>
                <w:rFonts w:asciiTheme="majorHAnsi" w:hAnsiTheme="majorHAnsi"/>
                <w:b/>
                <w:sz w:val="20"/>
                <w:szCs w:val="20"/>
                <w:lang w:val="id-ID"/>
              </w:rPr>
            </w:pPr>
            <w:r w:rsidRPr="00A1133E">
              <w:rPr>
                <w:rFonts w:asciiTheme="majorHAnsi" w:hAnsiTheme="majorHAnsi"/>
                <w:b/>
                <w:sz w:val="20"/>
                <w:szCs w:val="20"/>
                <w:lang w:val="id-ID"/>
              </w:rPr>
              <w:t>Thematic 4</w:t>
            </w:r>
            <w:r w:rsidRPr="00A1133E">
              <w:rPr>
                <w:rFonts w:asciiTheme="majorHAnsi" w:hAnsiTheme="majorHAnsi"/>
                <w:b/>
                <w:sz w:val="20"/>
                <w:szCs w:val="20"/>
              </w:rPr>
              <w:t xml:space="preserve"> –</w:t>
            </w:r>
            <w:r w:rsidRPr="00A1133E">
              <w:rPr>
                <w:rFonts w:asciiTheme="majorHAnsi" w:hAnsiTheme="majorHAnsi"/>
                <w:b/>
                <w:sz w:val="20"/>
                <w:szCs w:val="20"/>
                <w:lang w:val="id-ID"/>
              </w:rPr>
              <w:t xml:space="preserve"> Improving women’s health and nutritional status</w:t>
            </w:r>
          </w:p>
        </w:tc>
        <w:tc>
          <w:tcPr>
            <w:tcW w:w="2670" w:type="dxa"/>
            <w:shd w:val="clear" w:color="auto" w:fill="F68B33"/>
          </w:tcPr>
          <w:p w14:paraId="5B1BDB3D" w14:textId="77777777" w:rsidR="00A1133E" w:rsidRPr="00A1133E" w:rsidRDefault="00A1133E" w:rsidP="001627BA">
            <w:pPr>
              <w:jc w:val="center"/>
              <w:rPr>
                <w:rFonts w:asciiTheme="majorHAnsi" w:hAnsiTheme="majorHAnsi"/>
                <w:b/>
                <w:sz w:val="20"/>
                <w:szCs w:val="20"/>
              </w:rPr>
            </w:pPr>
            <w:r w:rsidRPr="00A1133E">
              <w:rPr>
                <w:rFonts w:asciiTheme="majorHAnsi" w:hAnsiTheme="majorHAnsi"/>
                <w:b/>
                <w:sz w:val="20"/>
                <w:szCs w:val="20"/>
              </w:rPr>
              <w:t xml:space="preserve">Outreach and Access to Services </w:t>
            </w:r>
          </w:p>
        </w:tc>
        <w:tc>
          <w:tcPr>
            <w:tcW w:w="2914" w:type="dxa"/>
            <w:shd w:val="clear" w:color="auto" w:fill="F68B33"/>
          </w:tcPr>
          <w:p w14:paraId="56B68E46" w14:textId="77777777" w:rsidR="00A1133E" w:rsidRPr="00A1133E" w:rsidRDefault="00A1133E" w:rsidP="001627BA">
            <w:pPr>
              <w:jc w:val="center"/>
              <w:rPr>
                <w:rFonts w:asciiTheme="majorHAnsi" w:hAnsiTheme="majorHAnsi"/>
                <w:b/>
                <w:sz w:val="20"/>
                <w:szCs w:val="20"/>
                <w:lang w:val="id-ID"/>
              </w:rPr>
            </w:pPr>
            <w:r w:rsidRPr="00A1133E">
              <w:rPr>
                <w:rFonts w:asciiTheme="majorHAnsi" w:hAnsiTheme="majorHAnsi"/>
                <w:b/>
                <w:sz w:val="20"/>
                <w:szCs w:val="20"/>
                <w:lang w:val="id-ID"/>
              </w:rPr>
              <w:t>Improving database of people with disability</w:t>
            </w:r>
          </w:p>
        </w:tc>
        <w:tc>
          <w:tcPr>
            <w:tcW w:w="2651" w:type="dxa"/>
            <w:shd w:val="clear" w:color="auto" w:fill="F68B33"/>
          </w:tcPr>
          <w:p w14:paraId="347CE879" w14:textId="77777777" w:rsidR="00A1133E" w:rsidRPr="00A1133E" w:rsidRDefault="00A1133E" w:rsidP="001627BA">
            <w:pPr>
              <w:jc w:val="center"/>
              <w:rPr>
                <w:rFonts w:asciiTheme="majorHAnsi" w:hAnsiTheme="majorHAnsi"/>
                <w:b/>
                <w:sz w:val="20"/>
                <w:szCs w:val="20"/>
                <w:lang w:val="id-ID"/>
              </w:rPr>
            </w:pPr>
            <w:r w:rsidRPr="00A1133E">
              <w:rPr>
                <w:rFonts w:asciiTheme="majorHAnsi" w:hAnsiTheme="majorHAnsi"/>
                <w:b/>
                <w:sz w:val="20"/>
                <w:szCs w:val="20"/>
                <w:lang w:val="id-ID"/>
              </w:rPr>
              <w:t>Monitoring, evaluation &amp; learning</w:t>
            </w:r>
          </w:p>
        </w:tc>
        <w:tc>
          <w:tcPr>
            <w:tcW w:w="2654" w:type="dxa"/>
            <w:shd w:val="clear" w:color="auto" w:fill="F68B33"/>
          </w:tcPr>
          <w:p w14:paraId="36EF4A04" w14:textId="77777777" w:rsidR="00A1133E" w:rsidRPr="00A1133E" w:rsidRDefault="00A1133E" w:rsidP="001627BA">
            <w:pPr>
              <w:jc w:val="center"/>
              <w:rPr>
                <w:rFonts w:asciiTheme="majorHAnsi" w:hAnsiTheme="majorHAnsi"/>
                <w:b/>
                <w:sz w:val="20"/>
                <w:szCs w:val="20"/>
                <w:lang w:val="id-ID"/>
              </w:rPr>
            </w:pPr>
            <w:r w:rsidRPr="00A1133E">
              <w:rPr>
                <w:rFonts w:asciiTheme="majorHAnsi" w:hAnsiTheme="majorHAnsi"/>
                <w:b/>
                <w:sz w:val="20"/>
                <w:szCs w:val="20"/>
                <w:lang w:val="id-ID"/>
              </w:rPr>
              <w:t>Advocacy</w:t>
            </w:r>
          </w:p>
        </w:tc>
      </w:tr>
      <w:tr w:rsidR="00A1133E" w:rsidRPr="00A1133E" w14:paraId="67AD8EEF" w14:textId="77777777" w:rsidTr="001D4BDD">
        <w:trPr>
          <w:trHeight w:val="259"/>
        </w:trPr>
        <w:tc>
          <w:tcPr>
            <w:tcW w:w="2507" w:type="dxa"/>
          </w:tcPr>
          <w:p w14:paraId="6EC6B8F8" w14:textId="77777777" w:rsidR="00A1133E" w:rsidRPr="00A1133E" w:rsidRDefault="00A1133E" w:rsidP="001627BA">
            <w:pPr>
              <w:rPr>
                <w:rFonts w:asciiTheme="majorHAnsi" w:hAnsiTheme="majorHAnsi"/>
                <w:b/>
                <w:sz w:val="20"/>
                <w:szCs w:val="20"/>
                <w:lang w:val="id-ID"/>
              </w:rPr>
            </w:pPr>
            <w:r w:rsidRPr="00A1133E">
              <w:rPr>
                <w:rFonts w:asciiTheme="majorHAnsi" w:hAnsiTheme="majorHAnsi"/>
                <w:b/>
                <w:sz w:val="20"/>
                <w:szCs w:val="20"/>
              </w:rPr>
              <w:t>‘</w:t>
            </w:r>
            <w:r w:rsidRPr="00A1133E">
              <w:rPr>
                <w:rFonts w:asciiTheme="majorHAnsi" w:hAnsiTheme="majorHAnsi"/>
                <w:b/>
                <w:sz w:val="20"/>
                <w:szCs w:val="20"/>
                <w:lang w:val="id-ID"/>
              </w:rPr>
              <w:t>AISYIYAH</w:t>
            </w:r>
          </w:p>
          <w:p w14:paraId="63978FF2" w14:textId="77777777" w:rsidR="00A1133E" w:rsidRPr="00A1133E" w:rsidRDefault="00A1133E" w:rsidP="001627BA">
            <w:pPr>
              <w:rPr>
                <w:rFonts w:asciiTheme="majorHAnsi" w:hAnsiTheme="majorHAnsi"/>
                <w:sz w:val="20"/>
                <w:szCs w:val="20"/>
              </w:rPr>
            </w:pPr>
            <w:r w:rsidRPr="00A1133E">
              <w:rPr>
                <w:rFonts w:asciiTheme="majorHAnsi" w:hAnsiTheme="majorHAnsi"/>
                <w:b/>
                <w:sz w:val="20"/>
                <w:szCs w:val="20"/>
              </w:rPr>
              <w:t>‘</w:t>
            </w:r>
            <w:r w:rsidRPr="00A1133E">
              <w:rPr>
                <w:rFonts w:asciiTheme="majorHAnsi" w:hAnsiTheme="majorHAnsi"/>
                <w:sz w:val="20"/>
                <w:szCs w:val="20"/>
              </w:rPr>
              <w:t xml:space="preserve">Aisyiyah is an autonomous Islamic faith-based women’s organization under Muhammadiyah. ‘Aisyiyah advocates to the Ministry of Health to improve Minimum Service Standards (MSS) in reproductive health services. Locally, MAMPU supports ‘Aisyiyah to develop their ‘Service Model’ concept by establishing women’s groups (BSA) to advocate to improve the quality of local reproductive health services through implementation of MSS. Their demand-supply side approach raises the awareness of women, health workers, religious leaders and governments to reduce barriers which constrain women accessing reproductive health services. </w:t>
            </w:r>
          </w:p>
        </w:tc>
        <w:tc>
          <w:tcPr>
            <w:tcW w:w="2670" w:type="dxa"/>
          </w:tcPr>
          <w:p w14:paraId="487A19F8" w14:textId="14FE6F8B" w:rsidR="00A1133E" w:rsidRPr="00A1133E" w:rsidRDefault="00A1133E" w:rsidP="001627BA">
            <w:pPr>
              <w:rPr>
                <w:rFonts w:asciiTheme="majorHAnsi" w:hAnsiTheme="majorHAnsi"/>
                <w:sz w:val="20"/>
                <w:szCs w:val="20"/>
              </w:rPr>
            </w:pPr>
            <w:r w:rsidRPr="00A1133E">
              <w:rPr>
                <w:rFonts w:asciiTheme="majorHAnsi" w:hAnsiTheme="majorHAnsi"/>
                <w:sz w:val="20"/>
                <w:szCs w:val="20"/>
              </w:rPr>
              <w:t>‘</w:t>
            </w:r>
            <w:r w:rsidRPr="00A1133E">
              <w:rPr>
                <w:rFonts w:asciiTheme="majorHAnsi" w:hAnsiTheme="majorHAnsi"/>
                <w:sz w:val="20"/>
                <w:szCs w:val="20"/>
                <w:lang w:val="id-ID"/>
              </w:rPr>
              <w:t>Aisyiyah</w:t>
            </w:r>
            <w:r w:rsidRPr="00A1133E">
              <w:rPr>
                <w:rFonts w:asciiTheme="majorHAnsi" w:hAnsiTheme="majorHAnsi"/>
                <w:sz w:val="20"/>
                <w:szCs w:val="20"/>
              </w:rPr>
              <w:t>’s are taking steps to strengthen their outreach to</w:t>
            </w:r>
            <w:r w:rsidR="00A35B48">
              <w:rPr>
                <w:rFonts w:asciiTheme="majorHAnsi" w:hAnsiTheme="majorHAnsi"/>
                <w:sz w:val="20"/>
                <w:szCs w:val="20"/>
              </w:rPr>
              <w:t xml:space="preserve"> people with disabilities</w:t>
            </w:r>
            <w:r w:rsidRPr="00A1133E">
              <w:rPr>
                <w:rFonts w:asciiTheme="majorHAnsi" w:hAnsiTheme="majorHAnsi"/>
                <w:sz w:val="20"/>
                <w:szCs w:val="20"/>
              </w:rPr>
              <w:t xml:space="preserve"> and developing their leadership skills. Recently, a women with a </w:t>
            </w:r>
            <w:r w:rsidRPr="00A1133E">
              <w:rPr>
                <w:rFonts w:asciiTheme="majorHAnsi" w:hAnsiTheme="majorHAnsi"/>
                <w:sz w:val="20"/>
                <w:szCs w:val="20"/>
                <w:lang w:val="id-ID"/>
              </w:rPr>
              <w:t xml:space="preserve">disability </w:t>
            </w:r>
            <w:r w:rsidRPr="00A1133E">
              <w:rPr>
                <w:rFonts w:asciiTheme="majorHAnsi" w:hAnsiTheme="majorHAnsi"/>
                <w:sz w:val="20"/>
                <w:szCs w:val="20"/>
              </w:rPr>
              <w:t xml:space="preserve">has become </w:t>
            </w:r>
            <w:r w:rsidRPr="00A1133E">
              <w:rPr>
                <w:rFonts w:asciiTheme="majorHAnsi" w:hAnsiTheme="majorHAnsi"/>
                <w:sz w:val="20"/>
                <w:szCs w:val="20"/>
                <w:lang w:val="id-ID"/>
              </w:rPr>
              <w:t>a member of Balai Sakinah Aisyiyah</w:t>
            </w:r>
            <w:r w:rsidRPr="00A1133E">
              <w:rPr>
                <w:rFonts w:asciiTheme="majorHAnsi" w:hAnsiTheme="majorHAnsi"/>
                <w:sz w:val="20"/>
                <w:szCs w:val="20"/>
              </w:rPr>
              <w:t xml:space="preserve"> (BSA) </w:t>
            </w:r>
            <w:r w:rsidRPr="00A1133E">
              <w:rPr>
                <w:rFonts w:asciiTheme="majorHAnsi" w:hAnsiTheme="majorHAnsi"/>
                <w:sz w:val="20"/>
                <w:szCs w:val="20"/>
                <w:lang w:val="id-ID"/>
              </w:rPr>
              <w:t xml:space="preserve">in Mamuju, West Sulawesi. </w:t>
            </w:r>
            <w:r w:rsidRPr="00A1133E">
              <w:rPr>
                <w:rFonts w:asciiTheme="majorHAnsi" w:hAnsiTheme="majorHAnsi"/>
                <w:sz w:val="20"/>
                <w:szCs w:val="20"/>
              </w:rPr>
              <w:t xml:space="preserve">BSA’s provide marginalized women with </w:t>
            </w:r>
            <w:r w:rsidRPr="00A1133E">
              <w:rPr>
                <w:rFonts w:asciiTheme="majorHAnsi" w:hAnsiTheme="majorHAnsi"/>
                <w:sz w:val="20"/>
                <w:szCs w:val="20"/>
                <w:lang w:val="id-ID"/>
              </w:rPr>
              <w:t xml:space="preserve">counselling on reproductive health, </w:t>
            </w:r>
            <w:r w:rsidRPr="00A1133E">
              <w:rPr>
                <w:rFonts w:asciiTheme="majorHAnsi" w:hAnsiTheme="majorHAnsi"/>
                <w:sz w:val="20"/>
                <w:szCs w:val="20"/>
              </w:rPr>
              <w:t xml:space="preserve">access to </w:t>
            </w:r>
            <w:r w:rsidRPr="00A1133E">
              <w:rPr>
                <w:rFonts w:asciiTheme="majorHAnsi" w:hAnsiTheme="majorHAnsi"/>
                <w:sz w:val="20"/>
                <w:szCs w:val="20"/>
                <w:lang w:val="id-ID"/>
              </w:rPr>
              <w:t>soft loan</w:t>
            </w:r>
            <w:r w:rsidRPr="00A1133E">
              <w:rPr>
                <w:rFonts w:asciiTheme="majorHAnsi" w:hAnsiTheme="majorHAnsi"/>
                <w:sz w:val="20"/>
                <w:szCs w:val="20"/>
              </w:rPr>
              <w:t>s</w:t>
            </w:r>
            <w:r w:rsidRPr="00A1133E">
              <w:rPr>
                <w:rFonts w:asciiTheme="majorHAnsi" w:hAnsiTheme="majorHAnsi"/>
                <w:sz w:val="20"/>
                <w:szCs w:val="20"/>
                <w:lang w:val="id-ID"/>
              </w:rPr>
              <w:t xml:space="preserve"> scheme, </w:t>
            </w:r>
            <w:r w:rsidRPr="00A1133E">
              <w:rPr>
                <w:rFonts w:asciiTheme="majorHAnsi" w:hAnsiTheme="majorHAnsi"/>
                <w:sz w:val="20"/>
                <w:szCs w:val="20"/>
              </w:rPr>
              <w:t xml:space="preserve">and </w:t>
            </w:r>
            <w:r w:rsidRPr="00A1133E">
              <w:rPr>
                <w:rFonts w:asciiTheme="majorHAnsi" w:hAnsiTheme="majorHAnsi"/>
                <w:sz w:val="20"/>
                <w:szCs w:val="20"/>
                <w:lang w:val="id-ID"/>
              </w:rPr>
              <w:t>participation in discussion</w:t>
            </w:r>
            <w:r w:rsidRPr="00A1133E">
              <w:rPr>
                <w:rFonts w:asciiTheme="majorHAnsi" w:hAnsiTheme="majorHAnsi"/>
                <w:sz w:val="20"/>
                <w:szCs w:val="20"/>
              </w:rPr>
              <w:t>s</w:t>
            </w:r>
            <w:r w:rsidRPr="00A1133E">
              <w:rPr>
                <w:rFonts w:asciiTheme="majorHAnsi" w:hAnsiTheme="majorHAnsi"/>
                <w:sz w:val="20"/>
                <w:szCs w:val="20"/>
                <w:lang w:val="id-ID"/>
              </w:rPr>
              <w:t xml:space="preserve"> on nutrition</w:t>
            </w:r>
            <w:r w:rsidRPr="00A1133E">
              <w:rPr>
                <w:rFonts w:asciiTheme="majorHAnsi" w:hAnsiTheme="majorHAnsi"/>
                <w:sz w:val="20"/>
                <w:szCs w:val="20"/>
              </w:rPr>
              <w:t xml:space="preserve">; and  an ‘Aisyiyah cadre </w:t>
            </w:r>
            <w:r w:rsidRPr="00A1133E">
              <w:rPr>
                <w:rFonts w:asciiTheme="majorHAnsi" w:hAnsiTheme="majorHAnsi"/>
                <w:sz w:val="20"/>
                <w:szCs w:val="20"/>
                <w:lang w:val="id-ID"/>
              </w:rPr>
              <w:t xml:space="preserve">in Sambas, West Kalimantan is </w:t>
            </w:r>
            <w:r w:rsidRPr="00A1133E">
              <w:rPr>
                <w:rFonts w:asciiTheme="majorHAnsi" w:hAnsiTheme="majorHAnsi"/>
                <w:sz w:val="20"/>
                <w:szCs w:val="20"/>
              </w:rPr>
              <w:t xml:space="preserve">a </w:t>
            </w:r>
            <w:r w:rsidRPr="00A1133E">
              <w:rPr>
                <w:rFonts w:asciiTheme="majorHAnsi" w:hAnsiTheme="majorHAnsi"/>
                <w:sz w:val="20"/>
                <w:szCs w:val="20"/>
                <w:lang w:val="id-ID"/>
              </w:rPr>
              <w:t>person with disability;</w:t>
            </w:r>
          </w:p>
          <w:p w14:paraId="0F431DE2"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(Source: Hajar/Asyiyah Jogjakarta)</w:t>
            </w:r>
          </w:p>
          <w:p w14:paraId="1CDE11F7" w14:textId="77777777" w:rsidR="00A1133E" w:rsidRPr="00A1133E" w:rsidRDefault="00A1133E" w:rsidP="001627BA">
            <w:pPr>
              <w:rPr>
                <w:rFonts w:asciiTheme="majorHAnsi" w:hAnsiTheme="majorHAnsi"/>
                <w:sz w:val="20"/>
                <w:szCs w:val="20"/>
              </w:rPr>
            </w:pPr>
          </w:p>
        </w:tc>
        <w:tc>
          <w:tcPr>
            <w:tcW w:w="2914" w:type="dxa"/>
          </w:tcPr>
          <w:p w14:paraId="0E63E050" w14:textId="77777777" w:rsidR="00A1133E" w:rsidRPr="00A1133E" w:rsidRDefault="00A1133E" w:rsidP="001627BA">
            <w:pPr>
              <w:rPr>
                <w:rFonts w:asciiTheme="majorHAnsi" w:hAnsiTheme="majorHAnsi"/>
                <w:sz w:val="20"/>
                <w:szCs w:val="20"/>
                <w:lang w:val="id-ID"/>
              </w:rPr>
            </w:pPr>
          </w:p>
        </w:tc>
        <w:tc>
          <w:tcPr>
            <w:tcW w:w="2651" w:type="dxa"/>
          </w:tcPr>
          <w:p w14:paraId="28A11DA7" w14:textId="77777777" w:rsidR="00A1133E" w:rsidRPr="00A1133E" w:rsidRDefault="00A1133E" w:rsidP="001627BA">
            <w:pPr>
              <w:rPr>
                <w:rFonts w:asciiTheme="majorHAnsi" w:hAnsiTheme="majorHAnsi"/>
                <w:sz w:val="20"/>
                <w:szCs w:val="20"/>
                <w:lang w:val="id-ID"/>
              </w:rPr>
            </w:pPr>
          </w:p>
        </w:tc>
        <w:tc>
          <w:tcPr>
            <w:tcW w:w="2654" w:type="dxa"/>
          </w:tcPr>
          <w:p w14:paraId="47FB592C" w14:textId="13C31EEA" w:rsidR="00A1133E" w:rsidRPr="00A1133E" w:rsidRDefault="00A1133E" w:rsidP="001627BA">
            <w:pPr>
              <w:rPr>
                <w:rFonts w:asciiTheme="majorHAnsi" w:hAnsiTheme="majorHAnsi"/>
                <w:sz w:val="20"/>
                <w:szCs w:val="20"/>
              </w:rPr>
            </w:pPr>
            <w:r w:rsidRPr="00A1133E">
              <w:rPr>
                <w:rFonts w:asciiTheme="majorHAnsi" w:hAnsiTheme="majorHAnsi"/>
                <w:sz w:val="20"/>
                <w:szCs w:val="20"/>
              </w:rPr>
              <w:t>‘Aisyiyah are developing a education book</w:t>
            </w:r>
            <w:r w:rsidR="003F662F">
              <w:rPr>
                <w:rFonts w:asciiTheme="majorHAnsi" w:hAnsiTheme="majorHAnsi"/>
                <w:sz w:val="20"/>
                <w:szCs w:val="20"/>
              </w:rPr>
              <w:t>let</w:t>
            </w:r>
            <w:r w:rsidRPr="00A1133E">
              <w:rPr>
                <w:rFonts w:asciiTheme="majorHAnsi" w:hAnsiTheme="majorHAnsi"/>
                <w:sz w:val="20"/>
                <w:szCs w:val="20"/>
              </w:rPr>
              <w:t xml:space="preserve"> on reproductive health, nut</w:t>
            </w:r>
            <w:r w:rsidR="003F662F">
              <w:rPr>
                <w:rFonts w:asciiTheme="majorHAnsi" w:hAnsiTheme="majorHAnsi"/>
                <w:sz w:val="20"/>
                <w:szCs w:val="20"/>
              </w:rPr>
              <w:t>rition and women’s issues from</w:t>
            </w:r>
            <w:r w:rsidRPr="00A1133E">
              <w:rPr>
                <w:rFonts w:asciiTheme="majorHAnsi" w:hAnsiTheme="majorHAnsi"/>
                <w:sz w:val="20"/>
                <w:szCs w:val="20"/>
              </w:rPr>
              <w:t xml:space="preserve"> Muslim women’s perspectives. This includes a topic</w:t>
            </w:r>
            <w:r w:rsidR="003F662F">
              <w:rPr>
                <w:rFonts w:asciiTheme="majorHAnsi" w:hAnsiTheme="majorHAnsi"/>
                <w:sz w:val="20"/>
                <w:szCs w:val="20"/>
              </w:rPr>
              <w:t>s</w:t>
            </w:r>
            <w:r w:rsidRPr="00A1133E">
              <w:rPr>
                <w:rFonts w:asciiTheme="majorHAnsi" w:hAnsiTheme="majorHAnsi"/>
                <w:sz w:val="20"/>
                <w:szCs w:val="20"/>
              </w:rPr>
              <w:t xml:space="preserve"> on how to assist and accompany women with disabilities to access reproductive health services. Once published, the guidance on reproductive health will be distrib</w:t>
            </w:r>
            <w:r w:rsidR="003F662F">
              <w:rPr>
                <w:rFonts w:asciiTheme="majorHAnsi" w:hAnsiTheme="majorHAnsi"/>
                <w:sz w:val="20"/>
                <w:szCs w:val="20"/>
              </w:rPr>
              <w:t>uted to religious leaders for use in</w:t>
            </w:r>
            <w:r w:rsidRPr="00A1133E">
              <w:rPr>
                <w:rFonts w:asciiTheme="majorHAnsi" w:hAnsiTheme="majorHAnsi"/>
                <w:sz w:val="20"/>
                <w:szCs w:val="20"/>
              </w:rPr>
              <w:t xml:space="preserve"> Friday prayers or religious forums (which is a common source of information by the community)</w:t>
            </w:r>
          </w:p>
          <w:p w14:paraId="1098CE18"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(Source: MANIS ‘Aisyiyah QR Jan-Mar 2018)</w:t>
            </w:r>
          </w:p>
          <w:p w14:paraId="512731C7" w14:textId="77777777" w:rsidR="00A1133E" w:rsidRPr="00A1133E" w:rsidRDefault="00A1133E" w:rsidP="001627BA">
            <w:pPr>
              <w:rPr>
                <w:rFonts w:asciiTheme="majorHAnsi" w:hAnsiTheme="majorHAnsi"/>
                <w:sz w:val="20"/>
                <w:szCs w:val="20"/>
              </w:rPr>
            </w:pPr>
          </w:p>
        </w:tc>
      </w:tr>
      <w:tr w:rsidR="00A1133E" w:rsidRPr="00A1133E" w14:paraId="13447992" w14:textId="77777777" w:rsidTr="001D4BDD">
        <w:trPr>
          <w:trHeight w:val="259"/>
        </w:trPr>
        <w:tc>
          <w:tcPr>
            <w:tcW w:w="2507" w:type="dxa"/>
          </w:tcPr>
          <w:p w14:paraId="08515965" w14:textId="77777777" w:rsidR="00A1133E" w:rsidRPr="00A1133E" w:rsidRDefault="00A1133E" w:rsidP="001627BA">
            <w:pPr>
              <w:rPr>
                <w:rFonts w:asciiTheme="majorHAnsi" w:hAnsiTheme="majorHAnsi"/>
                <w:b/>
                <w:sz w:val="20"/>
                <w:szCs w:val="20"/>
              </w:rPr>
            </w:pPr>
            <w:r w:rsidRPr="00A1133E">
              <w:rPr>
                <w:rFonts w:asciiTheme="majorHAnsi" w:hAnsiTheme="majorHAnsi"/>
                <w:b/>
                <w:sz w:val="20"/>
                <w:szCs w:val="20"/>
              </w:rPr>
              <w:t>PERMAMPU Consortium</w:t>
            </w:r>
          </w:p>
          <w:p w14:paraId="11F85446"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PERMAMPU is a consortium formed under MAMPU of 8 women’s organisations across Sumatera. Through MAMPU they have established an extensive grassroots network to empower women to claim their sexual and reproductive health rights. By building women’s collective capacity and economic empowerment (through credit unions) they work to influence strategic actors including religious and cultural leaders, health service providers, schools and local governments to influence social and cultural norms that constrain women from accessing sexual and reproductive health services.</w:t>
            </w:r>
          </w:p>
        </w:tc>
        <w:tc>
          <w:tcPr>
            <w:tcW w:w="2670" w:type="dxa"/>
          </w:tcPr>
          <w:p w14:paraId="2D6FE997" w14:textId="0009DC1A" w:rsidR="00A1133E" w:rsidRDefault="00A1133E" w:rsidP="001627BA">
            <w:pPr>
              <w:rPr>
                <w:rFonts w:asciiTheme="majorHAnsi" w:hAnsiTheme="majorHAnsi"/>
                <w:sz w:val="20"/>
                <w:szCs w:val="20"/>
              </w:rPr>
            </w:pPr>
            <w:r w:rsidRPr="00A1133E">
              <w:rPr>
                <w:rFonts w:asciiTheme="majorHAnsi" w:hAnsiTheme="majorHAnsi"/>
                <w:sz w:val="20"/>
                <w:szCs w:val="20"/>
              </w:rPr>
              <w:t xml:space="preserve">PERMAMPU have </w:t>
            </w:r>
            <w:r w:rsidR="003F662F">
              <w:rPr>
                <w:rFonts w:asciiTheme="majorHAnsi" w:hAnsiTheme="majorHAnsi"/>
                <w:sz w:val="20"/>
                <w:szCs w:val="20"/>
              </w:rPr>
              <w:t>reported the involvement of 22</w:t>
            </w:r>
            <w:r w:rsidR="00A35B48">
              <w:rPr>
                <w:rFonts w:asciiTheme="majorHAnsi" w:hAnsiTheme="majorHAnsi"/>
                <w:sz w:val="20"/>
                <w:szCs w:val="20"/>
              </w:rPr>
              <w:t xml:space="preserve"> people with disabilities</w:t>
            </w:r>
            <w:r w:rsidR="003F662F">
              <w:rPr>
                <w:rFonts w:asciiTheme="majorHAnsi" w:hAnsiTheme="majorHAnsi"/>
                <w:sz w:val="20"/>
                <w:szCs w:val="20"/>
              </w:rPr>
              <w:t xml:space="preserve"> in their in their activities in 2018.</w:t>
            </w:r>
            <w:r w:rsidR="00120E81">
              <w:rPr>
                <w:rFonts w:asciiTheme="majorHAnsi" w:hAnsiTheme="majorHAnsi"/>
                <w:sz w:val="20"/>
                <w:szCs w:val="20"/>
              </w:rPr>
              <w:t xml:space="preserve"> </w:t>
            </w:r>
            <w:r w:rsidRPr="00A1133E">
              <w:rPr>
                <w:rFonts w:asciiTheme="majorHAnsi" w:hAnsiTheme="majorHAnsi"/>
                <w:sz w:val="20"/>
                <w:szCs w:val="20"/>
              </w:rPr>
              <w:t>(Source: MANIS PERMAMPU QR Jan-Mar &amp; Apr-Jun 2018).</w:t>
            </w:r>
          </w:p>
          <w:p w14:paraId="56019FAC" w14:textId="77777777" w:rsidR="00120E81" w:rsidRDefault="00120E81" w:rsidP="001627BA">
            <w:pPr>
              <w:rPr>
                <w:rFonts w:asciiTheme="majorHAnsi" w:hAnsiTheme="majorHAnsi"/>
                <w:sz w:val="20"/>
                <w:szCs w:val="20"/>
              </w:rPr>
            </w:pPr>
          </w:p>
          <w:p w14:paraId="17576A38" w14:textId="566EE58B" w:rsidR="00120E81" w:rsidRDefault="00A2017C" w:rsidP="001627BA">
            <w:pPr>
              <w:rPr>
                <w:rFonts w:asciiTheme="majorHAnsi" w:hAnsiTheme="majorHAnsi"/>
                <w:sz w:val="20"/>
                <w:szCs w:val="20"/>
              </w:rPr>
            </w:pPr>
            <w:r>
              <w:rPr>
                <w:rFonts w:asciiTheme="majorHAnsi" w:hAnsiTheme="majorHAnsi"/>
                <w:sz w:val="20"/>
                <w:szCs w:val="20"/>
              </w:rPr>
              <w:t>Through</w:t>
            </w:r>
            <w:r w:rsidR="00120E81">
              <w:rPr>
                <w:rFonts w:asciiTheme="majorHAnsi" w:hAnsiTheme="majorHAnsi"/>
                <w:sz w:val="20"/>
                <w:szCs w:val="20"/>
              </w:rPr>
              <w:t xml:space="preserve"> </w:t>
            </w:r>
            <w:r w:rsidR="00387EC3">
              <w:rPr>
                <w:rFonts w:asciiTheme="majorHAnsi" w:hAnsiTheme="majorHAnsi"/>
                <w:sz w:val="20"/>
                <w:szCs w:val="20"/>
              </w:rPr>
              <w:t>WCC Sinseritas-</w:t>
            </w:r>
            <w:r w:rsidR="00216CD4">
              <w:rPr>
                <w:rFonts w:asciiTheme="majorHAnsi" w:hAnsiTheme="majorHAnsi"/>
                <w:sz w:val="20"/>
                <w:szCs w:val="20"/>
              </w:rPr>
              <w:t xml:space="preserve">PESADA </w:t>
            </w:r>
            <w:r w:rsidR="00A02D24">
              <w:rPr>
                <w:rFonts w:asciiTheme="majorHAnsi" w:hAnsiTheme="majorHAnsi"/>
                <w:sz w:val="20"/>
                <w:szCs w:val="20"/>
              </w:rPr>
              <w:t xml:space="preserve">local </w:t>
            </w:r>
            <w:r w:rsidR="00120E81">
              <w:rPr>
                <w:rFonts w:asciiTheme="majorHAnsi" w:hAnsiTheme="majorHAnsi"/>
                <w:sz w:val="20"/>
                <w:szCs w:val="20"/>
              </w:rPr>
              <w:t>disability assistance organisation</w:t>
            </w:r>
            <w:r w:rsidR="00A02D24">
              <w:rPr>
                <w:rFonts w:asciiTheme="majorHAnsi" w:hAnsiTheme="majorHAnsi"/>
                <w:sz w:val="20"/>
                <w:szCs w:val="20"/>
              </w:rPr>
              <w:t xml:space="preserve">s </w:t>
            </w:r>
            <w:r w:rsidR="00120E81">
              <w:rPr>
                <w:rFonts w:asciiTheme="majorHAnsi" w:hAnsiTheme="majorHAnsi"/>
                <w:sz w:val="20"/>
                <w:szCs w:val="20"/>
              </w:rPr>
              <w:t xml:space="preserve"> </w:t>
            </w:r>
            <w:r w:rsidR="00216CD4">
              <w:rPr>
                <w:rFonts w:asciiTheme="majorHAnsi" w:hAnsiTheme="majorHAnsi"/>
                <w:sz w:val="20"/>
                <w:szCs w:val="20"/>
              </w:rPr>
              <w:t xml:space="preserve">joined </w:t>
            </w:r>
            <w:r w:rsidR="00120E81">
              <w:rPr>
                <w:rFonts w:asciiTheme="majorHAnsi" w:hAnsiTheme="majorHAnsi"/>
                <w:sz w:val="20"/>
                <w:szCs w:val="20"/>
              </w:rPr>
              <w:t xml:space="preserve">the MAMPU-led local SDG consultations between May-August 2018 </w:t>
            </w:r>
          </w:p>
          <w:p w14:paraId="70317CA2" w14:textId="77777777" w:rsidR="00A2017C" w:rsidRDefault="00A2017C" w:rsidP="001627BA">
            <w:pPr>
              <w:rPr>
                <w:rFonts w:asciiTheme="majorHAnsi" w:hAnsiTheme="majorHAnsi"/>
                <w:sz w:val="20"/>
                <w:szCs w:val="20"/>
              </w:rPr>
            </w:pPr>
          </w:p>
          <w:p w14:paraId="076E32AB" w14:textId="154D7231" w:rsidR="00697FBA" w:rsidRDefault="00697FBA" w:rsidP="001627BA">
            <w:pPr>
              <w:rPr>
                <w:rFonts w:asciiTheme="majorHAnsi" w:hAnsiTheme="majorHAnsi"/>
                <w:sz w:val="20"/>
                <w:szCs w:val="20"/>
              </w:rPr>
            </w:pPr>
            <w:r>
              <w:rPr>
                <w:rFonts w:asciiTheme="majorHAnsi" w:hAnsiTheme="majorHAnsi"/>
                <w:sz w:val="20"/>
                <w:szCs w:val="20"/>
              </w:rPr>
              <w:t>Disability and</w:t>
            </w:r>
            <w:r w:rsidR="00A35B48">
              <w:rPr>
                <w:rFonts w:asciiTheme="majorHAnsi" w:hAnsiTheme="majorHAnsi"/>
                <w:sz w:val="20"/>
                <w:szCs w:val="20"/>
              </w:rPr>
              <w:t xml:space="preserve"> people with disabilities</w:t>
            </w:r>
            <w:r>
              <w:rPr>
                <w:rFonts w:asciiTheme="majorHAnsi" w:hAnsiTheme="majorHAnsi"/>
                <w:sz w:val="20"/>
                <w:szCs w:val="20"/>
              </w:rPr>
              <w:t xml:space="preserve"> are integrated into </w:t>
            </w:r>
            <w:r w:rsidR="00A02D24">
              <w:rPr>
                <w:rFonts w:asciiTheme="majorHAnsi" w:hAnsiTheme="majorHAnsi"/>
                <w:sz w:val="20"/>
                <w:szCs w:val="20"/>
              </w:rPr>
              <w:t xml:space="preserve">LP2M’s </w:t>
            </w:r>
            <w:r>
              <w:rPr>
                <w:rFonts w:asciiTheme="majorHAnsi" w:hAnsiTheme="majorHAnsi"/>
                <w:sz w:val="20"/>
                <w:szCs w:val="20"/>
              </w:rPr>
              <w:t xml:space="preserve">core initiatives: </w:t>
            </w:r>
          </w:p>
          <w:p w14:paraId="1B80153A" w14:textId="789B0CA4" w:rsidR="00697FBA" w:rsidRDefault="00697FBA" w:rsidP="00697FBA">
            <w:pPr>
              <w:pStyle w:val="ListParagraph"/>
              <w:numPr>
                <w:ilvl w:val="0"/>
                <w:numId w:val="41"/>
              </w:numPr>
              <w:ind w:left="350" w:hanging="270"/>
              <w:rPr>
                <w:rFonts w:asciiTheme="majorHAnsi" w:hAnsiTheme="majorHAnsi"/>
                <w:sz w:val="20"/>
                <w:szCs w:val="20"/>
              </w:rPr>
            </w:pPr>
            <w:r w:rsidRPr="00697FBA">
              <w:rPr>
                <w:rFonts w:asciiTheme="majorHAnsi" w:hAnsiTheme="majorHAnsi"/>
                <w:sz w:val="20"/>
                <w:szCs w:val="20"/>
              </w:rPr>
              <w:t xml:space="preserve">OSS&amp;L Model which handles community </w:t>
            </w:r>
            <w:r>
              <w:rPr>
                <w:rFonts w:asciiTheme="majorHAnsi" w:hAnsiTheme="majorHAnsi"/>
                <w:sz w:val="20"/>
                <w:szCs w:val="20"/>
              </w:rPr>
              <w:t xml:space="preserve">complaints; and </w:t>
            </w:r>
          </w:p>
          <w:p w14:paraId="39610BB1" w14:textId="6E3481AC" w:rsidR="00A1133E" w:rsidRPr="00FA7133" w:rsidRDefault="00FA7133" w:rsidP="00FA7133">
            <w:pPr>
              <w:pStyle w:val="ListParagraph"/>
              <w:numPr>
                <w:ilvl w:val="0"/>
                <w:numId w:val="41"/>
              </w:numPr>
              <w:ind w:left="350" w:hanging="270"/>
              <w:rPr>
                <w:rFonts w:asciiTheme="majorHAnsi" w:hAnsiTheme="majorHAnsi"/>
                <w:sz w:val="20"/>
                <w:szCs w:val="20"/>
              </w:rPr>
            </w:pPr>
            <w:r>
              <w:rPr>
                <w:rFonts w:asciiTheme="majorHAnsi" w:hAnsiTheme="majorHAnsi"/>
                <w:sz w:val="20"/>
                <w:szCs w:val="20"/>
              </w:rPr>
              <w:t xml:space="preserve">Training for Women Legislative Candidates (CALEG Perempuan) </w:t>
            </w:r>
            <w:r w:rsidR="00697FBA">
              <w:rPr>
                <w:rFonts w:asciiTheme="majorHAnsi" w:hAnsiTheme="majorHAnsi"/>
                <w:sz w:val="20"/>
                <w:szCs w:val="20"/>
              </w:rPr>
              <w:t xml:space="preserve">includes </w:t>
            </w:r>
            <w:r>
              <w:rPr>
                <w:rFonts w:asciiTheme="majorHAnsi" w:hAnsiTheme="majorHAnsi"/>
                <w:sz w:val="20"/>
                <w:szCs w:val="20"/>
              </w:rPr>
              <w:t>content</w:t>
            </w:r>
            <w:r w:rsidR="00697FBA">
              <w:rPr>
                <w:rFonts w:asciiTheme="majorHAnsi" w:hAnsiTheme="majorHAnsi"/>
                <w:sz w:val="20"/>
                <w:szCs w:val="20"/>
              </w:rPr>
              <w:t xml:space="preserve"> on women with disabilities</w:t>
            </w:r>
            <w:r>
              <w:rPr>
                <w:rFonts w:asciiTheme="majorHAnsi" w:hAnsiTheme="majorHAnsi"/>
                <w:sz w:val="20"/>
                <w:szCs w:val="20"/>
              </w:rPr>
              <w:t>; training has been delivered to 22 female candidates (PERMAMPU Consultations and Matrix September 2018)</w:t>
            </w:r>
          </w:p>
        </w:tc>
        <w:tc>
          <w:tcPr>
            <w:tcW w:w="2914" w:type="dxa"/>
          </w:tcPr>
          <w:p w14:paraId="5B0A4F5E" w14:textId="77777777" w:rsidR="00A1133E" w:rsidRPr="00A1133E" w:rsidRDefault="00A1133E" w:rsidP="001627BA">
            <w:pPr>
              <w:rPr>
                <w:rFonts w:asciiTheme="majorHAnsi" w:hAnsiTheme="majorHAnsi"/>
                <w:sz w:val="20"/>
                <w:szCs w:val="20"/>
                <w:lang w:val="id-ID"/>
              </w:rPr>
            </w:pPr>
          </w:p>
        </w:tc>
        <w:tc>
          <w:tcPr>
            <w:tcW w:w="2651" w:type="dxa"/>
          </w:tcPr>
          <w:p w14:paraId="3593A503" w14:textId="77777777" w:rsidR="00A1133E" w:rsidRPr="00A1133E" w:rsidRDefault="00A1133E" w:rsidP="001627BA">
            <w:pPr>
              <w:rPr>
                <w:rFonts w:asciiTheme="majorHAnsi" w:hAnsiTheme="majorHAnsi"/>
                <w:sz w:val="20"/>
                <w:szCs w:val="20"/>
                <w:lang w:val="id-ID"/>
              </w:rPr>
            </w:pPr>
          </w:p>
        </w:tc>
        <w:tc>
          <w:tcPr>
            <w:tcW w:w="2654" w:type="dxa"/>
          </w:tcPr>
          <w:p w14:paraId="7C2E3216" w14:textId="522F7A43" w:rsidR="00A1133E" w:rsidRPr="00A1133E" w:rsidRDefault="003F662F" w:rsidP="00FA7133">
            <w:pPr>
              <w:rPr>
                <w:rFonts w:asciiTheme="majorHAnsi" w:hAnsiTheme="majorHAnsi"/>
                <w:sz w:val="20"/>
                <w:szCs w:val="20"/>
              </w:rPr>
            </w:pPr>
            <w:r>
              <w:rPr>
                <w:rFonts w:asciiTheme="majorHAnsi" w:hAnsiTheme="majorHAnsi"/>
                <w:sz w:val="20"/>
                <w:szCs w:val="20"/>
              </w:rPr>
              <w:t xml:space="preserve">PERMAMPU local partner </w:t>
            </w:r>
            <w:r w:rsidRPr="00120E81">
              <w:rPr>
                <w:rFonts w:asciiTheme="majorHAnsi" w:hAnsiTheme="majorHAnsi"/>
                <w:b/>
                <w:sz w:val="20"/>
                <w:szCs w:val="20"/>
              </w:rPr>
              <w:t>WCC Palembang</w:t>
            </w:r>
            <w:r>
              <w:rPr>
                <w:rFonts w:asciiTheme="majorHAnsi" w:hAnsiTheme="majorHAnsi"/>
                <w:sz w:val="20"/>
                <w:szCs w:val="20"/>
              </w:rPr>
              <w:t>, a women’s crisis centre for victims of violence has been incorporated</w:t>
            </w:r>
            <w:r w:rsidR="00120E81">
              <w:rPr>
                <w:rFonts w:asciiTheme="majorHAnsi" w:hAnsiTheme="majorHAnsi"/>
                <w:sz w:val="20"/>
                <w:szCs w:val="20"/>
              </w:rPr>
              <w:t xml:space="preserve"> into the</w:t>
            </w:r>
            <w:r>
              <w:rPr>
                <w:rFonts w:asciiTheme="majorHAnsi" w:hAnsiTheme="majorHAnsi"/>
                <w:sz w:val="20"/>
                <w:szCs w:val="20"/>
              </w:rPr>
              <w:t xml:space="preserve"> Information and Consultation Centre for Women with Disabilities under the Office of Women’s Empowerment and Child Protection (DPPPA) in South Sumatera Province through the support of the Governor of South Sumatera who issued Decree No. 766/KPTS/DPPPA</w:t>
            </w:r>
            <w:r w:rsidR="00120E81">
              <w:rPr>
                <w:rFonts w:asciiTheme="majorHAnsi" w:hAnsiTheme="majorHAnsi"/>
                <w:sz w:val="20"/>
                <w:szCs w:val="20"/>
              </w:rPr>
              <w:t>. This has increased the government’s assistance to WCC in advocacy, case handling, public campaigns, and access to justice for women with disabilities. [PERMAMPU</w:t>
            </w:r>
            <w:r w:rsidR="00FA7133">
              <w:rPr>
                <w:rFonts w:asciiTheme="majorHAnsi" w:hAnsiTheme="majorHAnsi"/>
                <w:sz w:val="20"/>
                <w:szCs w:val="20"/>
              </w:rPr>
              <w:t xml:space="preserve"> Matrix of Engagement with  </w:t>
            </w:r>
            <w:r w:rsidR="00120E81">
              <w:rPr>
                <w:rFonts w:asciiTheme="majorHAnsi" w:hAnsiTheme="majorHAnsi"/>
                <w:sz w:val="20"/>
                <w:szCs w:val="20"/>
              </w:rPr>
              <w:t xml:space="preserve"> Women with Disabilities</w:t>
            </w:r>
            <w:r w:rsidR="00FA7133">
              <w:rPr>
                <w:rFonts w:asciiTheme="majorHAnsi" w:hAnsiTheme="majorHAnsi"/>
                <w:sz w:val="20"/>
                <w:szCs w:val="20"/>
              </w:rPr>
              <w:t xml:space="preserve">, </w:t>
            </w:r>
            <w:r w:rsidR="00120E81">
              <w:rPr>
                <w:rFonts w:asciiTheme="majorHAnsi" w:hAnsiTheme="majorHAnsi"/>
                <w:sz w:val="20"/>
                <w:szCs w:val="20"/>
              </w:rPr>
              <w:t>September 2018]</w:t>
            </w:r>
          </w:p>
        </w:tc>
      </w:tr>
      <w:tr w:rsidR="00A1133E" w:rsidRPr="00A1133E" w14:paraId="0F9FE0A0" w14:textId="77777777" w:rsidTr="001D4BDD">
        <w:trPr>
          <w:trHeight w:val="259"/>
        </w:trPr>
        <w:tc>
          <w:tcPr>
            <w:tcW w:w="2507" w:type="dxa"/>
          </w:tcPr>
          <w:p w14:paraId="44F88804" w14:textId="7E5F180D" w:rsidR="00A1133E" w:rsidRPr="00A1133E" w:rsidRDefault="00A1133E" w:rsidP="001627BA">
            <w:pPr>
              <w:rPr>
                <w:rFonts w:asciiTheme="majorHAnsi" w:hAnsiTheme="majorHAnsi"/>
                <w:b/>
                <w:sz w:val="20"/>
                <w:szCs w:val="20"/>
              </w:rPr>
            </w:pPr>
            <w:r w:rsidRPr="00A1133E">
              <w:rPr>
                <w:rFonts w:asciiTheme="majorHAnsi" w:hAnsiTheme="majorHAnsi"/>
                <w:b/>
                <w:sz w:val="20"/>
                <w:szCs w:val="20"/>
              </w:rPr>
              <w:t>YKP – Yayasan Kesehatan Perempuan / Women’s Health Foundation</w:t>
            </w:r>
          </w:p>
          <w:p w14:paraId="0D86E137" w14:textId="77777777" w:rsidR="00A1133E" w:rsidRPr="00A1133E" w:rsidRDefault="00A1133E" w:rsidP="001627BA">
            <w:pPr>
              <w:spacing w:before="120" w:after="120"/>
              <w:rPr>
                <w:rFonts w:asciiTheme="majorHAnsi" w:hAnsiTheme="majorHAnsi"/>
                <w:sz w:val="20"/>
                <w:szCs w:val="20"/>
              </w:rPr>
            </w:pPr>
            <w:r w:rsidRPr="00A1133E">
              <w:rPr>
                <w:rFonts w:asciiTheme="majorHAnsi" w:hAnsiTheme="majorHAnsi"/>
                <w:sz w:val="20"/>
                <w:szCs w:val="20"/>
              </w:rPr>
              <w:t xml:space="preserve">YKP is a small advocacy organization formed in 2001 working in the reproductive health space. </w:t>
            </w:r>
          </w:p>
          <w:p w14:paraId="457EF660" w14:textId="77777777" w:rsidR="00A00824" w:rsidRDefault="00A1133E" w:rsidP="001627BA">
            <w:pPr>
              <w:spacing w:after="120"/>
              <w:rPr>
                <w:rFonts w:asciiTheme="majorHAnsi" w:hAnsiTheme="majorHAnsi"/>
                <w:sz w:val="20"/>
                <w:szCs w:val="20"/>
              </w:rPr>
            </w:pPr>
            <w:r w:rsidRPr="00A1133E">
              <w:rPr>
                <w:rFonts w:asciiTheme="majorHAnsi" w:hAnsiTheme="majorHAnsi"/>
                <w:sz w:val="20"/>
                <w:szCs w:val="20"/>
              </w:rPr>
              <w:t xml:space="preserve">With MAMPU funding they formed a network with 15 organisations to implement multi-wave longitudinal surveys assessing delivery of the National Health Insurance, the JKN (Jaminan Kesehatan Nasional), in each of their 15 assigned provinces. The three waves were completed in late 2017 and surveyed users and providers of JKN funded services (medical and administrative staff in hospitals, puskesmas and private clinics). </w:t>
            </w:r>
          </w:p>
          <w:p w14:paraId="32BE9B9D" w14:textId="77777777" w:rsidR="00A00824" w:rsidRDefault="00A00824" w:rsidP="001627BA">
            <w:pPr>
              <w:spacing w:after="120"/>
              <w:rPr>
                <w:rFonts w:asciiTheme="majorHAnsi" w:hAnsiTheme="majorHAnsi"/>
                <w:sz w:val="20"/>
                <w:szCs w:val="20"/>
              </w:rPr>
            </w:pPr>
          </w:p>
          <w:p w14:paraId="5564AE99" w14:textId="77777777" w:rsidR="00A00824" w:rsidRDefault="00A00824" w:rsidP="001627BA">
            <w:pPr>
              <w:spacing w:after="120"/>
              <w:rPr>
                <w:rFonts w:asciiTheme="majorHAnsi" w:hAnsiTheme="majorHAnsi"/>
                <w:sz w:val="20"/>
                <w:szCs w:val="20"/>
              </w:rPr>
            </w:pPr>
          </w:p>
          <w:p w14:paraId="128B1840" w14:textId="77777777" w:rsidR="00A00824" w:rsidRDefault="00A00824" w:rsidP="001627BA">
            <w:pPr>
              <w:spacing w:after="120"/>
              <w:rPr>
                <w:rFonts w:asciiTheme="majorHAnsi" w:hAnsiTheme="majorHAnsi"/>
                <w:sz w:val="20"/>
                <w:szCs w:val="20"/>
              </w:rPr>
            </w:pPr>
          </w:p>
          <w:p w14:paraId="7D2DFB9B" w14:textId="77777777" w:rsidR="00A00824" w:rsidRDefault="00A00824" w:rsidP="001627BA">
            <w:pPr>
              <w:spacing w:after="120"/>
              <w:rPr>
                <w:rFonts w:asciiTheme="majorHAnsi" w:hAnsiTheme="majorHAnsi"/>
                <w:sz w:val="20"/>
                <w:szCs w:val="20"/>
              </w:rPr>
            </w:pPr>
          </w:p>
          <w:p w14:paraId="681A5787" w14:textId="77777777" w:rsidR="00A00824" w:rsidRDefault="00A00824" w:rsidP="001627BA">
            <w:pPr>
              <w:spacing w:after="120"/>
              <w:rPr>
                <w:rFonts w:asciiTheme="majorHAnsi" w:hAnsiTheme="majorHAnsi"/>
                <w:sz w:val="20"/>
                <w:szCs w:val="20"/>
              </w:rPr>
            </w:pPr>
          </w:p>
          <w:p w14:paraId="559CB760" w14:textId="77777777" w:rsidR="00A00824" w:rsidRDefault="00A00824" w:rsidP="001627BA">
            <w:pPr>
              <w:spacing w:after="120"/>
              <w:rPr>
                <w:rFonts w:asciiTheme="majorHAnsi" w:hAnsiTheme="majorHAnsi"/>
                <w:sz w:val="20"/>
                <w:szCs w:val="20"/>
              </w:rPr>
            </w:pPr>
          </w:p>
          <w:p w14:paraId="7833B5D6" w14:textId="77777777" w:rsidR="00A00824" w:rsidRDefault="00A00824" w:rsidP="001627BA">
            <w:pPr>
              <w:spacing w:after="120"/>
              <w:rPr>
                <w:rFonts w:asciiTheme="majorHAnsi" w:hAnsiTheme="majorHAnsi"/>
                <w:sz w:val="20"/>
                <w:szCs w:val="20"/>
              </w:rPr>
            </w:pPr>
          </w:p>
          <w:p w14:paraId="0A7AB3B4" w14:textId="79BF9333" w:rsidR="00A00824" w:rsidRPr="00A1133E" w:rsidRDefault="00A00824" w:rsidP="001627BA">
            <w:pPr>
              <w:spacing w:after="120"/>
              <w:rPr>
                <w:rFonts w:asciiTheme="majorHAnsi" w:hAnsiTheme="majorHAnsi"/>
                <w:sz w:val="20"/>
                <w:szCs w:val="20"/>
              </w:rPr>
            </w:pPr>
          </w:p>
        </w:tc>
        <w:tc>
          <w:tcPr>
            <w:tcW w:w="2670" w:type="dxa"/>
          </w:tcPr>
          <w:p w14:paraId="204CC720" w14:textId="77777777" w:rsidR="00A1133E" w:rsidRPr="00A1133E" w:rsidRDefault="00A1133E" w:rsidP="001627BA">
            <w:pPr>
              <w:rPr>
                <w:rFonts w:asciiTheme="majorHAnsi" w:hAnsiTheme="majorHAnsi"/>
                <w:sz w:val="20"/>
                <w:szCs w:val="20"/>
                <w:highlight w:val="yellow"/>
              </w:rPr>
            </w:pPr>
          </w:p>
        </w:tc>
        <w:tc>
          <w:tcPr>
            <w:tcW w:w="2914" w:type="dxa"/>
          </w:tcPr>
          <w:p w14:paraId="3C7FDC16" w14:textId="77777777" w:rsidR="00A1133E" w:rsidRPr="00A1133E" w:rsidRDefault="00A1133E" w:rsidP="001627BA">
            <w:pPr>
              <w:rPr>
                <w:rFonts w:asciiTheme="majorHAnsi" w:hAnsiTheme="majorHAnsi"/>
                <w:sz w:val="20"/>
                <w:szCs w:val="20"/>
                <w:highlight w:val="yellow"/>
                <w:lang w:val="id-ID"/>
              </w:rPr>
            </w:pPr>
          </w:p>
        </w:tc>
        <w:tc>
          <w:tcPr>
            <w:tcW w:w="2651" w:type="dxa"/>
          </w:tcPr>
          <w:p w14:paraId="102AFA15" w14:textId="572283BD" w:rsidR="00A1133E" w:rsidRPr="00A1133E" w:rsidRDefault="00A1133E" w:rsidP="001627BA">
            <w:pPr>
              <w:rPr>
                <w:rFonts w:asciiTheme="majorHAnsi" w:hAnsiTheme="majorHAnsi"/>
                <w:sz w:val="20"/>
                <w:szCs w:val="20"/>
              </w:rPr>
            </w:pPr>
            <w:r w:rsidRPr="00A1133E">
              <w:rPr>
                <w:rFonts w:asciiTheme="majorHAnsi" w:hAnsiTheme="majorHAnsi"/>
                <w:sz w:val="20"/>
                <w:szCs w:val="20"/>
              </w:rPr>
              <w:t>YKP’s longitudinal research on access to JKN did not purposively target access by</w:t>
            </w:r>
            <w:r w:rsidR="00A35B48">
              <w:rPr>
                <w:rFonts w:asciiTheme="majorHAnsi" w:hAnsiTheme="majorHAnsi"/>
                <w:sz w:val="20"/>
                <w:szCs w:val="20"/>
              </w:rPr>
              <w:t xml:space="preserve"> people with disabilities</w:t>
            </w:r>
            <w:r w:rsidRPr="00A1133E">
              <w:rPr>
                <w:rFonts w:asciiTheme="majorHAnsi" w:hAnsiTheme="majorHAnsi"/>
                <w:sz w:val="20"/>
                <w:szCs w:val="20"/>
              </w:rPr>
              <w:t xml:space="preserve">. </w:t>
            </w:r>
          </w:p>
          <w:p w14:paraId="5BC8B30C" w14:textId="77777777" w:rsidR="00A1133E" w:rsidRPr="00A1133E" w:rsidRDefault="00A1133E" w:rsidP="001627BA">
            <w:pPr>
              <w:rPr>
                <w:rFonts w:asciiTheme="majorHAnsi" w:hAnsiTheme="majorHAnsi"/>
                <w:sz w:val="20"/>
                <w:szCs w:val="20"/>
              </w:rPr>
            </w:pPr>
          </w:p>
          <w:p w14:paraId="3D89AEC6" w14:textId="6CC0B125"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YKP are currently preparing to undertake new </w:t>
            </w:r>
            <w:r w:rsidR="001C5A46">
              <w:rPr>
                <w:rFonts w:asciiTheme="majorHAnsi" w:hAnsiTheme="majorHAnsi"/>
                <w:sz w:val="20"/>
                <w:szCs w:val="20"/>
              </w:rPr>
              <w:t xml:space="preserve">qualitative research to follow up on the results of their longitudinal research </w:t>
            </w:r>
          </w:p>
        </w:tc>
        <w:tc>
          <w:tcPr>
            <w:tcW w:w="2654" w:type="dxa"/>
          </w:tcPr>
          <w:p w14:paraId="6602AC7B"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YKP engages with DPO Pertuni ( Persatuan Tuna Netra Indonesia ) in Kupang  NTT, led by subpartner PIAR through the SDGs regional consultation process </w:t>
            </w:r>
          </w:p>
        </w:tc>
      </w:tr>
      <w:tr w:rsidR="00A1133E" w:rsidRPr="00A1133E" w14:paraId="1CA6F490" w14:textId="77777777" w:rsidTr="001D4BDD">
        <w:trPr>
          <w:trHeight w:val="244"/>
        </w:trPr>
        <w:tc>
          <w:tcPr>
            <w:tcW w:w="2507" w:type="dxa"/>
            <w:shd w:val="clear" w:color="auto" w:fill="FFCD33"/>
          </w:tcPr>
          <w:p w14:paraId="037909DC" w14:textId="77777777" w:rsidR="00A1133E" w:rsidRPr="00A1133E" w:rsidRDefault="00A1133E" w:rsidP="001627BA">
            <w:pPr>
              <w:spacing w:after="0"/>
              <w:rPr>
                <w:rFonts w:asciiTheme="majorHAnsi" w:hAnsiTheme="majorHAnsi"/>
                <w:b/>
                <w:sz w:val="20"/>
                <w:szCs w:val="20"/>
                <w:lang w:val="id-ID"/>
              </w:rPr>
            </w:pPr>
            <w:r w:rsidRPr="00A1133E">
              <w:rPr>
                <w:rFonts w:asciiTheme="majorHAnsi" w:hAnsiTheme="majorHAnsi"/>
                <w:b/>
                <w:sz w:val="20"/>
                <w:szCs w:val="20"/>
                <w:lang w:val="id-ID"/>
              </w:rPr>
              <w:t>Partners Thematic – 5</w:t>
            </w:r>
          </w:p>
          <w:p w14:paraId="557BE515" w14:textId="77777777" w:rsidR="00A1133E" w:rsidRPr="00A1133E" w:rsidRDefault="00A1133E" w:rsidP="001627BA">
            <w:pPr>
              <w:spacing w:after="0"/>
              <w:rPr>
                <w:rFonts w:asciiTheme="majorHAnsi" w:hAnsiTheme="majorHAnsi"/>
                <w:b/>
                <w:sz w:val="20"/>
                <w:szCs w:val="20"/>
                <w:lang w:val="id-ID"/>
              </w:rPr>
            </w:pPr>
            <w:r w:rsidRPr="00A1133E">
              <w:rPr>
                <w:rFonts w:asciiTheme="majorHAnsi" w:hAnsiTheme="majorHAnsi"/>
                <w:b/>
                <w:sz w:val="20"/>
                <w:szCs w:val="20"/>
                <w:lang w:val="id-ID"/>
              </w:rPr>
              <w:t>Reducing violence against women</w:t>
            </w:r>
          </w:p>
        </w:tc>
        <w:tc>
          <w:tcPr>
            <w:tcW w:w="2670" w:type="dxa"/>
            <w:shd w:val="clear" w:color="auto" w:fill="FFCD33"/>
          </w:tcPr>
          <w:p w14:paraId="0D103E42" w14:textId="77777777" w:rsidR="00A1133E" w:rsidRPr="00A1133E" w:rsidRDefault="00A1133E" w:rsidP="001627BA">
            <w:pPr>
              <w:jc w:val="center"/>
              <w:rPr>
                <w:rFonts w:asciiTheme="majorHAnsi" w:hAnsiTheme="majorHAnsi"/>
                <w:b/>
                <w:sz w:val="20"/>
                <w:szCs w:val="20"/>
              </w:rPr>
            </w:pPr>
            <w:r w:rsidRPr="00A1133E">
              <w:rPr>
                <w:rFonts w:asciiTheme="majorHAnsi" w:hAnsiTheme="majorHAnsi"/>
                <w:b/>
                <w:sz w:val="20"/>
                <w:szCs w:val="20"/>
              </w:rPr>
              <w:t xml:space="preserve">Outreach and Access to Services </w:t>
            </w:r>
          </w:p>
        </w:tc>
        <w:tc>
          <w:tcPr>
            <w:tcW w:w="2914" w:type="dxa"/>
            <w:shd w:val="clear" w:color="auto" w:fill="FFCD33"/>
          </w:tcPr>
          <w:p w14:paraId="43312578" w14:textId="77777777" w:rsidR="00A1133E" w:rsidRPr="00A1133E" w:rsidRDefault="00A1133E" w:rsidP="001627BA">
            <w:pPr>
              <w:jc w:val="center"/>
              <w:rPr>
                <w:rFonts w:asciiTheme="majorHAnsi" w:hAnsiTheme="majorHAnsi"/>
                <w:b/>
                <w:sz w:val="20"/>
                <w:szCs w:val="20"/>
                <w:lang w:val="id-ID"/>
              </w:rPr>
            </w:pPr>
            <w:r w:rsidRPr="00A1133E">
              <w:rPr>
                <w:rFonts w:asciiTheme="majorHAnsi" w:hAnsiTheme="majorHAnsi"/>
                <w:b/>
                <w:sz w:val="20"/>
                <w:szCs w:val="20"/>
                <w:lang w:val="id-ID"/>
              </w:rPr>
              <w:t>Improving database of people with disability</w:t>
            </w:r>
          </w:p>
        </w:tc>
        <w:tc>
          <w:tcPr>
            <w:tcW w:w="2651" w:type="dxa"/>
            <w:shd w:val="clear" w:color="auto" w:fill="FFCD33"/>
          </w:tcPr>
          <w:p w14:paraId="4F774EF9" w14:textId="77777777" w:rsidR="00A1133E" w:rsidRPr="00A1133E" w:rsidRDefault="00A1133E" w:rsidP="001627BA">
            <w:pPr>
              <w:jc w:val="center"/>
              <w:rPr>
                <w:rFonts w:asciiTheme="majorHAnsi" w:hAnsiTheme="majorHAnsi"/>
                <w:b/>
                <w:sz w:val="20"/>
                <w:szCs w:val="20"/>
                <w:lang w:val="id-ID"/>
              </w:rPr>
            </w:pPr>
            <w:r w:rsidRPr="00A1133E">
              <w:rPr>
                <w:rFonts w:asciiTheme="majorHAnsi" w:hAnsiTheme="majorHAnsi"/>
                <w:b/>
                <w:sz w:val="20"/>
                <w:szCs w:val="20"/>
                <w:lang w:val="id-ID"/>
              </w:rPr>
              <w:t>Monitoring, evaluation &amp; learning</w:t>
            </w:r>
          </w:p>
        </w:tc>
        <w:tc>
          <w:tcPr>
            <w:tcW w:w="2654" w:type="dxa"/>
            <w:shd w:val="clear" w:color="auto" w:fill="FFCD33"/>
          </w:tcPr>
          <w:p w14:paraId="2F1D9341" w14:textId="77777777" w:rsidR="00A1133E" w:rsidRPr="00A1133E" w:rsidRDefault="00A1133E" w:rsidP="001627BA">
            <w:pPr>
              <w:jc w:val="center"/>
              <w:rPr>
                <w:rFonts w:asciiTheme="majorHAnsi" w:hAnsiTheme="majorHAnsi"/>
                <w:b/>
                <w:sz w:val="20"/>
                <w:szCs w:val="20"/>
                <w:lang w:val="id-ID"/>
              </w:rPr>
            </w:pPr>
            <w:r w:rsidRPr="00A1133E">
              <w:rPr>
                <w:rFonts w:asciiTheme="majorHAnsi" w:hAnsiTheme="majorHAnsi"/>
                <w:b/>
                <w:sz w:val="20"/>
                <w:szCs w:val="20"/>
                <w:lang w:val="id-ID"/>
              </w:rPr>
              <w:t>Advocacy</w:t>
            </w:r>
          </w:p>
        </w:tc>
      </w:tr>
      <w:tr w:rsidR="00A1133E" w:rsidRPr="00A1133E" w14:paraId="7805B828" w14:textId="77777777" w:rsidTr="001D4BDD">
        <w:trPr>
          <w:trHeight w:val="244"/>
        </w:trPr>
        <w:tc>
          <w:tcPr>
            <w:tcW w:w="2507" w:type="dxa"/>
          </w:tcPr>
          <w:p w14:paraId="4C010AE2" w14:textId="77777777" w:rsidR="00A1133E" w:rsidRPr="00A1133E" w:rsidRDefault="00A1133E" w:rsidP="001627BA">
            <w:pPr>
              <w:rPr>
                <w:rFonts w:asciiTheme="majorHAnsi" w:hAnsiTheme="majorHAnsi"/>
                <w:b/>
                <w:sz w:val="20"/>
                <w:szCs w:val="20"/>
                <w:lang w:val="id-ID"/>
              </w:rPr>
            </w:pPr>
            <w:r w:rsidRPr="00A1133E">
              <w:rPr>
                <w:rFonts w:asciiTheme="majorHAnsi" w:hAnsiTheme="majorHAnsi"/>
                <w:b/>
                <w:sz w:val="20"/>
                <w:szCs w:val="20"/>
              </w:rPr>
              <w:t xml:space="preserve">KOMNAS Perempuan and </w:t>
            </w:r>
            <w:r w:rsidRPr="00A1133E">
              <w:rPr>
                <w:rFonts w:asciiTheme="majorHAnsi" w:hAnsiTheme="majorHAnsi"/>
                <w:b/>
                <w:sz w:val="20"/>
                <w:szCs w:val="20"/>
                <w:lang w:val="id-ID"/>
              </w:rPr>
              <w:t>Forum Pengada Layanan (FPL)</w:t>
            </w:r>
          </w:p>
          <w:p w14:paraId="5F0B6062"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Initiated by KOMNAS Perempuan, FPL was established in 2001. Through MAMPU KOMNAS Perempuan partners with 20 of the 100 service providers that provide frontline services (case handling, safe houses, referrals, legal assistance)  for women victims of violence. Together they work to improve the functioning of the governments Integrated Criminal Justice System for Handling Cases if Violence Against Women (SPPT-PKKTP), including drafting SOPs, advocating for budget allocations for case handling, regulatory frameworks). </w:t>
            </w:r>
          </w:p>
        </w:tc>
        <w:tc>
          <w:tcPr>
            <w:tcW w:w="2670" w:type="dxa"/>
          </w:tcPr>
          <w:p w14:paraId="527D791A" w14:textId="77777777" w:rsidR="00A1133E" w:rsidRPr="00A1133E" w:rsidRDefault="00A1133E" w:rsidP="001627BA">
            <w:pPr>
              <w:rPr>
                <w:rFonts w:asciiTheme="majorHAnsi" w:hAnsiTheme="majorHAnsi"/>
                <w:sz w:val="20"/>
                <w:szCs w:val="20"/>
                <w:lang w:val="id-ID"/>
              </w:rPr>
            </w:pPr>
            <w:r w:rsidRPr="00A1133E">
              <w:rPr>
                <w:rFonts w:asciiTheme="majorHAnsi" w:hAnsiTheme="majorHAnsi"/>
                <w:sz w:val="20"/>
                <w:szCs w:val="20"/>
                <w:lang w:val="id-ID"/>
              </w:rPr>
              <w:t>Provide direct counseling for victims of violence</w:t>
            </w:r>
          </w:p>
        </w:tc>
        <w:tc>
          <w:tcPr>
            <w:tcW w:w="2914" w:type="dxa"/>
          </w:tcPr>
          <w:p w14:paraId="329BAAB2" w14:textId="77777777" w:rsidR="00A1133E" w:rsidRPr="00A1133E" w:rsidRDefault="00A1133E" w:rsidP="001627BA">
            <w:pPr>
              <w:spacing w:after="120"/>
              <w:rPr>
                <w:rFonts w:asciiTheme="majorHAnsi" w:hAnsiTheme="majorHAnsi"/>
                <w:sz w:val="20"/>
                <w:szCs w:val="20"/>
              </w:rPr>
            </w:pPr>
            <w:r w:rsidRPr="00A1133E">
              <w:rPr>
                <w:rFonts w:asciiTheme="majorHAnsi" w:hAnsiTheme="majorHAnsi"/>
                <w:sz w:val="20"/>
                <w:szCs w:val="20"/>
              </w:rPr>
              <w:t xml:space="preserve">In 2017, with MAMPU support FPL developed an online database to improve data and case handling for victims of violence. Fully functional since January 2018, data will be used for FPL and KOMNAS Annual Reporting on VAW (released the following March) and advocacy </w:t>
            </w:r>
          </w:p>
          <w:p w14:paraId="18F036BF" w14:textId="77777777" w:rsidR="00A1133E" w:rsidRPr="00A1133E" w:rsidRDefault="00A1133E" w:rsidP="001627BA">
            <w:pPr>
              <w:spacing w:after="120"/>
              <w:rPr>
                <w:rFonts w:asciiTheme="majorHAnsi" w:hAnsiTheme="majorHAnsi"/>
                <w:sz w:val="20"/>
                <w:szCs w:val="20"/>
              </w:rPr>
            </w:pPr>
            <w:r w:rsidRPr="00A1133E">
              <w:rPr>
                <w:rFonts w:asciiTheme="majorHAnsi" w:hAnsiTheme="majorHAnsi"/>
                <w:sz w:val="20"/>
                <w:szCs w:val="20"/>
              </w:rPr>
              <w:t xml:space="preserve">The new database provides a Victim Profile page where FPL can select disability status, from the 8 types of disabilities. </w:t>
            </w:r>
          </w:p>
          <w:p w14:paraId="52710D2F" w14:textId="6224CB29" w:rsidR="00A1133E" w:rsidRPr="00A1133E" w:rsidRDefault="00A1133E" w:rsidP="001627BA">
            <w:pPr>
              <w:spacing w:after="120"/>
              <w:rPr>
                <w:rFonts w:asciiTheme="majorHAnsi" w:hAnsiTheme="majorHAnsi"/>
                <w:sz w:val="20"/>
                <w:szCs w:val="20"/>
              </w:rPr>
            </w:pPr>
            <w:r w:rsidRPr="00A1133E">
              <w:rPr>
                <w:rFonts w:asciiTheme="majorHAnsi" w:hAnsiTheme="majorHAnsi"/>
                <w:sz w:val="20"/>
                <w:szCs w:val="20"/>
              </w:rPr>
              <w:t>There are 31 current and historic cases of violence against</w:t>
            </w:r>
            <w:r w:rsidR="00A35B48">
              <w:rPr>
                <w:rFonts w:asciiTheme="majorHAnsi" w:hAnsiTheme="majorHAnsi"/>
                <w:sz w:val="20"/>
                <w:szCs w:val="20"/>
              </w:rPr>
              <w:t xml:space="preserve"> people with disabilities</w:t>
            </w:r>
            <w:r w:rsidRPr="00A1133E">
              <w:rPr>
                <w:rFonts w:asciiTheme="majorHAnsi" w:hAnsiTheme="majorHAnsi"/>
                <w:sz w:val="20"/>
                <w:szCs w:val="20"/>
              </w:rPr>
              <w:t xml:space="preserve"> recorded in FPL database. </w:t>
            </w:r>
          </w:p>
          <w:p w14:paraId="5613AF12" w14:textId="77777777" w:rsidR="00A1133E" w:rsidRPr="00A1133E" w:rsidRDefault="00A1133E" w:rsidP="001627BA">
            <w:pPr>
              <w:spacing w:after="120"/>
              <w:rPr>
                <w:rFonts w:asciiTheme="majorHAnsi" w:hAnsiTheme="majorHAnsi"/>
                <w:sz w:val="20"/>
                <w:szCs w:val="20"/>
              </w:rPr>
            </w:pPr>
            <w:r w:rsidRPr="00A1133E">
              <w:rPr>
                <w:rFonts w:asciiTheme="majorHAnsi" w:hAnsiTheme="majorHAnsi"/>
                <w:sz w:val="20"/>
                <w:szCs w:val="20"/>
              </w:rPr>
              <w:t xml:space="preserve">Disabilities included unable to unable to speak (mute); blindness; mentally disabled; or have multiple disabilities.  Female victims of violence with disabilities were most commonly in their 20s (FPL do not collect data on marital status or child status, or household income). </w:t>
            </w:r>
          </w:p>
          <w:p w14:paraId="4C302E10"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The database also provides information on the perpetrator (i.e. husband or cousin), when the incident occurred (i.e when no one was at home), the type of violence; location of violence (i.e. at home).</w:t>
            </w:r>
          </w:p>
          <w:p w14:paraId="6F64048F"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FPL use the database to track the progress of Case Handling, which includes three status: Reported (to police) / Handling In Process (hospital / police)/ Case closed (Verdict when verdict is reached by courts / Withdrawn when victim withdraws the case / Survivor, when victim becomes a survivor). </w:t>
            </w:r>
          </w:p>
        </w:tc>
        <w:tc>
          <w:tcPr>
            <w:tcW w:w="2651" w:type="dxa"/>
          </w:tcPr>
          <w:p w14:paraId="6B0FDF9A" w14:textId="77777777" w:rsidR="00A1133E" w:rsidRPr="00A1133E" w:rsidRDefault="00A1133E" w:rsidP="001627BA">
            <w:pPr>
              <w:rPr>
                <w:rFonts w:asciiTheme="majorHAnsi" w:hAnsiTheme="majorHAnsi"/>
                <w:b/>
                <w:sz w:val="20"/>
                <w:szCs w:val="20"/>
                <w:lang w:val="id-ID"/>
              </w:rPr>
            </w:pPr>
          </w:p>
        </w:tc>
        <w:tc>
          <w:tcPr>
            <w:tcW w:w="2654" w:type="dxa"/>
          </w:tcPr>
          <w:p w14:paraId="5B02084F" w14:textId="5C2EEFCE" w:rsidR="00A1133E" w:rsidRPr="00A1133E" w:rsidRDefault="003513B1" w:rsidP="001627BA">
            <w:pPr>
              <w:rPr>
                <w:rFonts w:asciiTheme="majorHAnsi" w:hAnsiTheme="majorHAnsi"/>
                <w:sz w:val="20"/>
                <w:szCs w:val="20"/>
              </w:rPr>
            </w:pPr>
            <w:r>
              <w:rPr>
                <w:rFonts w:asciiTheme="majorHAnsi" w:hAnsiTheme="majorHAnsi"/>
                <w:sz w:val="20"/>
                <w:szCs w:val="20"/>
              </w:rPr>
              <w:t xml:space="preserve">KOMNAS and </w:t>
            </w:r>
            <w:r w:rsidR="00A1133E" w:rsidRPr="00A1133E">
              <w:rPr>
                <w:rFonts w:asciiTheme="majorHAnsi" w:hAnsiTheme="majorHAnsi"/>
                <w:sz w:val="20"/>
                <w:szCs w:val="20"/>
              </w:rPr>
              <w:t>FPL use the data from the database to advocate for the rights of victims of violence to be upheld in the draft law of the elimination of violence against women (RUU PK-S)</w:t>
            </w:r>
          </w:p>
        </w:tc>
      </w:tr>
      <w:tr w:rsidR="00A1133E" w:rsidRPr="00A1133E" w14:paraId="770D3BBB" w14:textId="77777777" w:rsidTr="001D4BDD">
        <w:trPr>
          <w:trHeight w:val="244"/>
        </w:trPr>
        <w:tc>
          <w:tcPr>
            <w:tcW w:w="2507" w:type="dxa"/>
          </w:tcPr>
          <w:p w14:paraId="0E76C13C" w14:textId="57BFBED5" w:rsidR="00A1133E" w:rsidRPr="00A1133E" w:rsidRDefault="00F168F4" w:rsidP="001627BA">
            <w:pPr>
              <w:rPr>
                <w:rFonts w:asciiTheme="majorHAnsi" w:hAnsiTheme="majorHAnsi"/>
                <w:b/>
                <w:sz w:val="20"/>
                <w:szCs w:val="20"/>
              </w:rPr>
            </w:pPr>
            <w:r>
              <w:rPr>
                <w:rFonts w:asciiTheme="majorHAnsi" w:hAnsiTheme="majorHAnsi"/>
                <w:b/>
                <w:sz w:val="20"/>
                <w:szCs w:val="20"/>
                <w:lang w:val="en-US"/>
              </w:rPr>
              <w:t>FPL/</w:t>
            </w:r>
            <w:r w:rsidR="00A1133E" w:rsidRPr="00A1133E">
              <w:rPr>
                <w:rFonts w:asciiTheme="majorHAnsi" w:hAnsiTheme="majorHAnsi"/>
                <w:b/>
                <w:sz w:val="20"/>
                <w:szCs w:val="20"/>
                <w:lang w:val="id-ID"/>
              </w:rPr>
              <w:t>CIQAL</w:t>
            </w:r>
            <w:r w:rsidR="00A1133E" w:rsidRPr="00A1133E">
              <w:rPr>
                <w:rFonts w:asciiTheme="majorHAnsi" w:hAnsiTheme="majorHAnsi"/>
                <w:b/>
                <w:sz w:val="20"/>
                <w:szCs w:val="20"/>
              </w:rPr>
              <w:t xml:space="preserve"> (Centre for Improve Quality of Lives of People with Disabilities)</w:t>
            </w:r>
          </w:p>
          <w:p w14:paraId="7CDFC115" w14:textId="77777777" w:rsidR="00A1133E" w:rsidRPr="00A1133E" w:rsidRDefault="00A1133E" w:rsidP="001627BA">
            <w:pPr>
              <w:rPr>
                <w:rFonts w:asciiTheme="majorHAnsi" w:hAnsiTheme="majorHAnsi"/>
                <w:b/>
                <w:sz w:val="20"/>
                <w:szCs w:val="20"/>
                <w:lang w:val="id-ID"/>
              </w:rPr>
            </w:pPr>
          </w:p>
          <w:p w14:paraId="10A8633B" w14:textId="51DCE9B1" w:rsidR="00A1133E" w:rsidRPr="00F168F4" w:rsidRDefault="00F168F4" w:rsidP="001627BA">
            <w:pPr>
              <w:rPr>
                <w:rFonts w:asciiTheme="majorHAnsi" w:hAnsiTheme="majorHAnsi"/>
                <w:sz w:val="20"/>
                <w:szCs w:val="20"/>
                <w:lang w:val="en-US"/>
              </w:rPr>
            </w:pPr>
            <w:r w:rsidRPr="00F168F4">
              <w:rPr>
                <w:rFonts w:asciiTheme="majorHAnsi" w:hAnsiTheme="majorHAnsi"/>
                <w:sz w:val="20"/>
                <w:szCs w:val="20"/>
                <w:lang w:val="en-US"/>
              </w:rPr>
              <w:t xml:space="preserve">MAMPU’s </w:t>
            </w:r>
            <w:r>
              <w:rPr>
                <w:rFonts w:asciiTheme="majorHAnsi" w:hAnsiTheme="majorHAnsi"/>
                <w:sz w:val="20"/>
                <w:szCs w:val="20"/>
                <w:lang w:val="en-US"/>
              </w:rPr>
              <w:t>20 FPL Partners are working with government to improve the functioning of government services including the Integrated Criminal Justice System for Handling Cases of Violence (SPPPT-PKKTP) and the Integrated Service Centres for Women and Children’s Empowerment (P2TP2A)</w:t>
            </w:r>
          </w:p>
        </w:tc>
        <w:tc>
          <w:tcPr>
            <w:tcW w:w="2670" w:type="dxa"/>
          </w:tcPr>
          <w:p w14:paraId="26F38F06" w14:textId="3892C1EE" w:rsidR="00A1133E" w:rsidRPr="00F168F4" w:rsidRDefault="00F168F4" w:rsidP="001627BA">
            <w:pPr>
              <w:rPr>
                <w:rFonts w:asciiTheme="majorHAnsi" w:hAnsiTheme="majorHAnsi"/>
                <w:b/>
                <w:sz w:val="20"/>
                <w:szCs w:val="20"/>
                <w:lang w:val="id-ID"/>
              </w:rPr>
            </w:pPr>
            <w:r w:rsidRPr="00A1133E">
              <w:rPr>
                <w:rFonts w:asciiTheme="majorHAnsi" w:hAnsiTheme="majorHAnsi"/>
                <w:sz w:val="20"/>
                <w:szCs w:val="20"/>
              </w:rPr>
              <w:t xml:space="preserve">CIQAL works in </w:t>
            </w:r>
            <w:r>
              <w:rPr>
                <w:rFonts w:asciiTheme="majorHAnsi" w:hAnsiTheme="majorHAnsi"/>
                <w:sz w:val="20"/>
                <w:szCs w:val="20"/>
              </w:rPr>
              <w:t xml:space="preserve">two villages in </w:t>
            </w:r>
            <w:r w:rsidRPr="00A1133E">
              <w:rPr>
                <w:rFonts w:asciiTheme="majorHAnsi" w:hAnsiTheme="majorHAnsi"/>
                <w:sz w:val="20"/>
                <w:szCs w:val="20"/>
              </w:rPr>
              <w:t xml:space="preserve">two districts of Jogjakarta to support women and children with disabilities who are victims of violence. </w:t>
            </w:r>
            <w:r>
              <w:rPr>
                <w:rFonts w:asciiTheme="majorHAnsi" w:hAnsiTheme="majorHAnsi"/>
                <w:sz w:val="20"/>
                <w:szCs w:val="20"/>
              </w:rPr>
              <w:t xml:space="preserve">MAMPU support helps </w:t>
            </w:r>
            <w:r w:rsidRPr="00A1133E">
              <w:rPr>
                <w:rFonts w:asciiTheme="majorHAnsi" w:hAnsiTheme="majorHAnsi"/>
                <w:sz w:val="20"/>
                <w:szCs w:val="20"/>
              </w:rPr>
              <w:t>CIQAL to build a pool of paralegal volunteers and counse</w:t>
            </w:r>
            <w:r w:rsidR="0013520D">
              <w:rPr>
                <w:rFonts w:asciiTheme="majorHAnsi" w:hAnsiTheme="majorHAnsi"/>
                <w:sz w:val="20"/>
                <w:szCs w:val="20"/>
              </w:rPr>
              <w:t>l</w:t>
            </w:r>
            <w:r w:rsidRPr="00A1133E">
              <w:rPr>
                <w:rFonts w:asciiTheme="majorHAnsi" w:hAnsiTheme="majorHAnsi"/>
                <w:sz w:val="20"/>
                <w:szCs w:val="20"/>
              </w:rPr>
              <w:t>lors, strengthen their data collection and management, and improve their policy advocacy practices</w:t>
            </w:r>
            <w:r>
              <w:rPr>
                <w:rFonts w:asciiTheme="majorHAnsi" w:hAnsiTheme="majorHAnsi"/>
                <w:b/>
                <w:sz w:val="20"/>
                <w:szCs w:val="20"/>
                <w:lang w:val="en-US"/>
              </w:rPr>
              <w:t xml:space="preserve">. </w:t>
            </w:r>
            <w:r w:rsidR="00A1133E" w:rsidRPr="00A1133E">
              <w:rPr>
                <w:rFonts w:asciiTheme="majorHAnsi" w:hAnsiTheme="majorHAnsi"/>
                <w:sz w:val="20"/>
                <w:szCs w:val="20"/>
              </w:rPr>
              <w:t>CIQAL provides counselling and case handling support to victims and trains and organizes communities to support</w:t>
            </w:r>
            <w:r w:rsidR="00A35B48">
              <w:rPr>
                <w:rFonts w:asciiTheme="majorHAnsi" w:hAnsiTheme="majorHAnsi"/>
                <w:sz w:val="20"/>
                <w:szCs w:val="20"/>
              </w:rPr>
              <w:t xml:space="preserve"> people with disabilities</w:t>
            </w:r>
            <w:r w:rsidR="00A1133E" w:rsidRPr="00A1133E">
              <w:rPr>
                <w:rFonts w:asciiTheme="majorHAnsi" w:hAnsiTheme="majorHAnsi"/>
                <w:sz w:val="20"/>
                <w:szCs w:val="20"/>
              </w:rPr>
              <w:t xml:space="preserve">, including training for police officers, village government officials, and local midwives. </w:t>
            </w:r>
          </w:p>
          <w:p w14:paraId="68C2A2AF" w14:textId="77777777" w:rsidR="00A1133E" w:rsidRPr="00A1133E" w:rsidRDefault="00A1133E" w:rsidP="001627BA">
            <w:pPr>
              <w:rPr>
                <w:rFonts w:asciiTheme="majorHAnsi" w:hAnsiTheme="majorHAnsi"/>
                <w:sz w:val="20"/>
                <w:szCs w:val="20"/>
                <w:lang w:val="id-ID"/>
              </w:rPr>
            </w:pPr>
          </w:p>
          <w:p w14:paraId="0DE7F4AF" w14:textId="77777777" w:rsidR="00A1133E" w:rsidRPr="00A1133E" w:rsidRDefault="00A1133E" w:rsidP="001627BA">
            <w:pPr>
              <w:rPr>
                <w:rFonts w:asciiTheme="majorHAnsi" w:hAnsiTheme="majorHAnsi"/>
                <w:sz w:val="20"/>
                <w:szCs w:val="20"/>
                <w:lang w:val="id-ID"/>
              </w:rPr>
            </w:pPr>
            <w:r w:rsidRPr="00A1133E">
              <w:rPr>
                <w:rFonts w:asciiTheme="majorHAnsi" w:hAnsiTheme="majorHAnsi"/>
                <w:sz w:val="20"/>
                <w:szCs w:val="20"/>
                <w:lang w:val="id-ID"/>
              </w:rPr>
              <w:t xml:space="preserve">In </w:t>
            </w:r>
            <w:r w:rsidRPr="003513B1">
              <w:rPr>
                <w:rFonts w:asciiTheme="majorHAnsi" w:hAnsiTheme="majorHAnsi"/>
                <w:sz w:val="20"/>
                <w:szCs w:val="20"/>
                <w:lang w:val="id-ID"/>
              </w:rPr>
              <w:t xml:space="preserve">providing the service, CIQAL collaborate with </w:t>
            </w:r>
            <w:r w:rsidRPr="003513B1">
              <w:rPr>
                <w:rFonts w:asciiTheme="majorHAnsi" w:hAnsiTheme="majorHAnsi"/>
                <w:sz w:val="20"/>
                <w:szCs w:val="20"/>
              </w:rPr>
              <w:t xml:space="preserve">DPOs and </w:t>
            </w:r>
            <w:r w:rsidRPr="003513B1">
              <w:rPr>
                <w:rFonts w:asciiTheme="majorHAnsi" w:hAnsiTheme="majorHAnsi"/>
                <w:sz w:val="20"/>
                <w:szCs w:val="20"/>
                <w:lang w:val="id-ID"/>
              </w:rPr>
              <w:t xml:space="preserve">CSOs including </w:t>
            </w:r>
            <w:r w:rsidRPr="003513B1">
              <w:rPr>
                <w:rFonts w:asciiTheme="majorHAnsi" w:hAnsiTheme="majorHAnsi"/>
                <w:sz w:val="20"/>
                <w:szCs w:val="20"/>
              </w:rPr>
              <w:t xml:space="preserve">Association of People with Disability/ </w:t>
            </w:r>
            <w:r w:rsidRPr="003513B1">
              <w:rPr>
                <w:rFonts w:asciiTheme="majorHAnsi" w:hAnsiTheme="majorHAnsi"/>
                <w:i/>
                <w:sz w:val="20"/>
                <w:szCs w:val="20"/>
                <w:lang w:val="id-ID"/>
              </w:rPr>
              <w:t>Organisasi Penyandang Disabilitas (OPD</w:t>
            </w:r>
            <w:r w:rsidRPr="003513B1">
              <w:rPr>
                <w:rFonts w:asciiTheme="majorHAnsi" w:hAnsiTheme="majorHAnsi"/>
                <w:sz w:val="20"/>
                <w:szCs w:val="20"/>
                <w:lang w:val="id-ID"/>
              </w:rPr>
              <w:t xml:space="preserve">), </w:t>
            </w:r>
            <w:r w:rsidRPr="003513B1">
              <w:rPr>
                <w:rFonts w:asciiTheme="majorHAnsi" w:hAnsiTheme="majorHAnsi"/>
                <w:sz w:val="20"/>
                <w:szCs w:val="20"/>
              </w:rPr>
              <w:t xml:space="preserve">Community and Family with Disability/ </w:t>
            </w:r>
            <w:r w:rsidRPr="003513B1">
              <w:rPr>
                <w:rFonts w:asciiTheme="majorHAnsi" w:hAnsiTheme="majorHAnsi" w:cs="Arial"/>
                <w:i/>
                <w:spacing w:val="5"/>
                <w:sz w:val="20"/>
                <w:szCs w:val="20"/>
                <w:shd w:val="clear" w:color="auto" w:fill="FFFFFF"/>
              </w:rPr>
              <w:t>komunitas masyarakat dan keluarga penyandang disabilitas</w:t>
            </w:r>
            <w:r w:rsidRPr="003513B1">
              <w:rPr>
                <w:rFonts w:asciiTheme="majorHAnsi" w:hAnsiTheme="majorHAnsi" w:cs="Arial"/>
                <w:spacing w:val="5"/>
                <w:sz w:val="20"/>
                <w:szCs w:val="20"/>
                <w:shd w:val="clear" w:color="auto" w:fill="FFFFFF"/>
              </w:rPr>
              <w:t xml:space="preserve">, Community Source Rehabilitation/ </w:t>
            </w:r>
            <w:r w:rsidRPr="003513B1">
              <w:rPr>
                <w:rFonts w:asciiTheme="majorHAnsi" w:hAnsiTheme="majorHAnsi" w:cs="Arial"/>
                <w:i/>
                <w:spacing w:val="5"/>
                <w:sz w:val="20"/>
                <w:szCs w:val="20"/>
                <w:shd w:val="clear" w:color="auto" w:fill="FFFFFF"/>
              </w:rPr>
              <w:t>Rehabilitasi Bersumberdaya Masyarakat – (RBM)</w:t>
            </w:r>
            <w:r w:rsidRPr="003513B1">
              <w:rPr>
                <w:rFonts w:asciiTheme="majorHAnsi" w:hAnsiTheme="majorHAnsi" w:cs="Arial"/>
                <w:spacing w:val="5"/>
                <w:sz w:val="20"/>
                <w:szCs w:val="20"/>
                <w:shd w:val="clear" w:color="auto" w:fill="FFFFFF"/>
              </w:rPr>
              <w:t xml:space="preserve"> </w:t>
            </w:r>
            <w:r w:rsidRPr="003513B1">
              <w:rPr>
                <w:rFonts w:asciiTheme="majorHAnsi" w:hAnsiTheme="majorHAnsi" w:cs="Arial"/>
                <w:spacing w:val="5"/>
                <w:sz w:val="20"/>
                <w:szCs w:val="20"/>
                <w:shd w:val="clear" w:color="auto" w:fill="FFFFFF"/>
                <w:lang w:val="id-ID"/>
              </w:rPr>
              <w:t>and</w:t>
            </w:r>
            <w:r w:rsidRPr="003513B1">
              <w:rPr>
                <w:rFonts w:asciiTheme="majorHAnsi" w:hAnsiTheme="majorHAnsi" w:cs="Arial"/>
                <w:spacing w:val="5"/>
                <w:sz w:val="20"/>
                <w:szCs w:val="20"/>
                <w:shd w:val="clear" w:color="auto" w:fill="FFFFFF"/>
              </w:rPr>
              <w:t xml:space="preserve"> Legal Aid Institution </w:t>
            </w:r>
            <w:r w:rsidRPr="003513B1">
              <w:rPr>
                <w:rFonts w:asciiTheme="majorHAnsi" w:hAnsiTheme="majorHAnsi" w:cs="Arial"/>
                <w:i/>
                <w:spacing w:val="5"/>
                <w:sz w:val="20"/>
                <w:szCs w:val="20"/>
                <w:shd w:val="clear" w:color="auto" w:fill="FFFFFF"/>
              </w:rPr>
              <w:t>/Lembaga Bantuan Hukum (LBH).</w:t>
            </w:r>
            <w:r w:rsidRPr="00A1133E">
              <w:rPr>
                <w:rFonts w:asciiTheme="majorHAnsi" w:hAnsiTheme="majorHAnsi"/>
                <w:sz w:val="20"/>
                <w:szCs w:val="20"/>
                <w:lang w:val="id-ID"/>
              </w:rPr>
              <w:t xml:space="preserve"> </w:t>
            </w:r>
          </w:p>
          <w:p w14:paraId="16A2A0A3" w14:textId="77777777" w:rsidR="00A1133E" w:rsidRPr="00A1133E" w:rsidRDefault="00A1133E" w:rsidP="001627BA">
            <w:pPr>
              <w:rPr>
                <w:rFonts w:asciiTheme="majorHAnsi" w:hAnsiTheme="majorHAnsi"/>
                <w:b/>
                <w:sz w:val="20"/>
                <w:szCs w:val="20"/>
                <w:lang w:val="id-ID"/>
              </w:rPr>
            </w:pPr>
          </w:p>
        </w:tc>
        <w:tc>
          <w:tcPr>
            <w:tcW w:w="2914" w:type="dxa"/>
          </w:tcPr>
          <w:p w14:paraId="33781257" w14:textId="71269FB9" w:rsidR="00A1133E" w:rsidRPr="00A1133E" w:rsidRDefault="00A1133E" w:rsidP="001627BA">
            <w:pPr>
              <w:pStyle w:val="m686735965995195769default"/>
              <w:rPr>
                <w:rFonts w:asciiTheme="majorHAnsi" w:hAnsiTheme="majorHAnsi"/>
                <w:sz w:val="20"/>
                <w:szCs w:val="20"/>
              </w:rPr>
            </w:pPr>
            <w:r w:rsidRPr="000364F4">
              <w:rPr>
                <w:rFonts w:asciiTheme="majorHAnsi" w:hAnsiTheme="majorHAnsi"/>
                <w:sz w:val="20"/>
                <w:szCs w:val="20"/>
              </w:rPr>
              <w:t xml:space="preserve">In </w:t>
            </w:r>
            <w:r w:rsidR="000364F4" w:rsidRPr="000364F4">
              <w:rPr>
                <w:rFonts w:asciiTheme="majorHAnsi" w:hAnsiTheme="majorHAnsi"/>
                <w:sz w:val="20"/>
                <w:szCs w:val="20"/>
              </w:rPr>
              <w:t>2017-2018 CIQAL have recorded 17</w:t>
            </w:r>
            <w:r w:rsidRPr="000364F4">
              <w:rPr>
                <w:rFonts w:asciiTheme="majorHAnsi" w:hAnsiTheme="majorHAnsi"/>
                <w:sz w:val="20"/>
                <w:szCs w:val="20"/>
              </w:rPr>
              <w:t xml:space="preserve"> cases of violence against</w:t>
            </w:r>
            <w:r w:rsidR="00A35B48">
              <w:rPr>
                <w:rFonts w:asciiTheme="majorHAnsi" w:hAnsiTheme="majorHAnsi"/>
                <w:sz w:val="20"/>
                <w:szCs w:val="20"/>
              </w:rPr>
              <w:t xml:space="preserve"> people with disabilities</w:t>
            </w:r>
            <w:r w:rsidRPr="000364F4">
              <w:rPr>
                <w:rFonts w:asciiTheme="majorHAnsi" w:hAnsiTheme="majorHAnsi"/>
                <w:sz w:val="20"/>
                <w:szCs w:val="20"/>
              </w:rPr>
              <w:t xml:space="preserve"> in the FPL database</w:t>
            </w:r>
            <w:r w:rsidR="000364F4" w:rsidRPr="000364F4">
              <w:rPr>
                <w:rFonts w:asciiTheme="majorHAnsi" w:hAnsiTheme="majorHAnsi"/>
                <w:sz w:val="20"/>
                <w:szCs w:val="20"/>
              </w:rPr>
              <w:t xml:space="preserve"> out of a total of 33 cases.</w:t>
            </w:r>
            <w:r w:rsidR="000364F4">
              <w:rPr>
                <w:rFonts w:asciiTheme="majorHAnsi" w:hAnsiTheme="majorHAnsi"/>
                <w:sz w:val="20"/>
                <w:szCs w:val="20"/>
              </w:rPr>
              <w:t xml:space="preserve"> [source: MANIS FPL]</w:t>
            </w:r>
          </w:p>
          <w:p w14:paraId="2064631B" w14:textId="71CA7B5C" w:rsidR="00A1133E" w:rsidRPr="00A1133E" w:rsidRDefault="00A1133E" w:rsidP="001627BA">
            <w:pPr>
              <w:pStyle w:val="m686735965995195769default"/>
              <w:rPr>
                <w:rFonts w:asciiTheme="majorHAnsi" w:hAnsiTheme="majorHAnsi"/>
                <w:sz w:val="20"/>
                <w:szCs w:val="20"/>
                <w:lang w:val="id-ID"/>
              </w:rPr>
            </w:pPr>
            <w:r w:rsidRPr="00A1133E">
              <w:rPr>
                <w:rFonts w:asciiTheme="majorHAnsi" w:hAnsiTheme="majorHAnsi"/>
                <w:sz w:val="20"/>
                <w:szCs w:val="20"/>
              </w:rPr>
              <w:t xml:space="preserve">Integrated SLRT and P2TP2A service in Sleman </w:t>
            </w:r>
            <w:r w:rsidR="003513B1">
              <w:rPr>
                <w:rFonts w:asciiTheme="majorHAnsi" w:hAnsiTheme="majorHAnsi"/>
                <w:sz w:val="20"/>
                <w:szCs w:val="20"/>
                <w:lang w:val="id-ID"/>
              </w:rPr>
              <w:t>district is</w:t>
            </w:r>
            <w:r w:rsidRPr="00A1133E">
              <w:rPr>
                <w:rFonts w:asciiTheme="majorHAnsi" w:hAnsiTheme="majorHAnsi"/>
                <w:sz w:val="20"/>
                <w:szCs w:val="20"/>
                <w:lang w:val="id-ID"/>
              </w:rPr>
              <w:t xml:space="preserve"> one out of 6 districts piloted collboration project between MAHKOTA-SLRT and MAMPU. The output of this collaboration is Bupati regulation (</w:t>
            </w:r>
            <w:r w:rsidRPr="00A1133E">
              <w:rPr>
                <w:rFonts w:asciiTheme="majorHAnsi" w:hAnsiTheme="majorHAnsi"/>
                <w:i/>
                <w:sz w:val="20"/>
                <w:szCs w:val="20"/>
                <w:lang w:val="id-ID"/>
              </w:rPr>
              <w:t>Perbup</w:t>
            </w:r>
            <w:r w:rsidRPr="00A1133E">
              <w:rPr>
                <w:rFonts w:asciiTheme="majorHAnsi" w:hAnsiTheme="majorHAnsi"/>
                <w:sz w:val="20"/>
                <w:szCs w:val="20"/>
                <w:lang w:val="id-ID"/>
              </w:rPr>
              <w:t>). Through this service, they want to ensure</w:t>
            </w:r>
            <w:r w:rsidR="00A35B48">
              <w:rPr>
                <w:rFonts w:asciiTheme="majorHAnsi" w:hAnsiTheme="majorHAnsi"/>
                <w:sz w:val="20"/>
                <w:szCs w:val="20"/>
                <w:lang w:val="id-ID"/>
              </w:rPr>
              <w:t xml:space="preserve"> people with disabilities</w:t>
            </w:r>
            <w:r w:rsidRPr="00A1133E">
              <w:rPr>
                <w:rFonts w:asciiTheme="majorHAnsi" w:hAnsiTheme="majorHAnsi"/>
                <w:sz w:val="20"/>
                <w:szCs w:val="20"/>
                <w:lang w:val="id-ID"/>
              </w:rPr>
              <w:t xml:space="preserve"> issues are in included in the draft Perbup.</w:t>
            </w:r>
          </w:p>
          <w:p w14:paraId="463AD1EF" w14:textId="77777777" w:rsidR="00A1133E" w:rsidRPr="00A1133E" w:rsidRDefault="00A1133E" w:rsidP="001627BA">
            <w:pPr>
              <w:spacing w:after="120"/>
              <w:rPr>
                <w:rFonts w:asciiTheme="majorHAnsi" w:hAnsiTheme="majorHAnsi"/>
                <w:sz w:val="20"/>
                <w:szCs w:val="20"/>
              </w:rPr>
            </w:pPr>
          </w:p>
        </w:tc>
        <w:tc>
          <w:tcPr>
            <w:tcW w:w="2651" w:type="dxa"/>
          </w:tcPr>
          <w:p w14:paraId="59949078" w14:textId="77777777" w:rsidR="00A1133E" w:rsidRPr="00A1133E" w:rsidRDefault="00A1133E" w:rsidP="001627BA">
            <w:pPr>
              <w:spacing w:before="100" w:beforeAutospacing="1" w:after="160" w:line="252" w:lineRule="auto"/>
              <w:rPr>
                <w:rFonts w:asciiTheme="majorHAnsi" w:hAnsiTheme="majorHAnsi"/>
                <w:b/>
                <w:sz w:val="20"/>
                <w:szCs w:val="20"/>
                <w:lang w:val="id-ID"/>
              </w:rPr>
            </w:pPr>
          </w:p>
        </w:tc>
        <w:tc>
          <w:tcPr>
            <w:tcW w:w="2654" w:type="dxa"/>
          </w:tcPr>
          <w:p w14:paraId="337732D9" w14:textId="77777777" w:rsidR="00A1133E" w:rsidRPr="00A1133E" w:rsidRDefault="00A1133E" w:rsidP="001627BA">
            <w:pPr>
              <w:rPr>
                <w:rFonts w:asciiTheme="majorHAnsi" w:hAnsiTheme="majorHAnsi"/>
                <w:iCs/>
                <w:sz w:val="20"/>
                <w:szCs w:val="20"/>
                <w:shd w:val="clear" w:color="auto" w:fill="FFFFFF"/>
                <w:lang w:val="id-ID"/>
              </w:rPr>
            </w:pPr>
            <w:r w:rsidRPr="00A1133E">
              <w:rPr>
                <w:rFonts w:asciiTheme="majorHAnsi" w:hAnsiTheme="majorHAnsi"/>
                <w:iCs/>
                <w:sz w:val="20"/>
                <w:szCs w:val="20"/>
                <w:shd w:val="clear" w:color="auto" w:fill="FFFFFF"/>
                <w:lang w:val="en-GB"/>
              </w:rPr>
              <w:t>In 2015, CIQAL successfully advocated to the district government to allocate budget for violence case handling in Sleman district, whereas government funding usually covers only the operational costs of integrated services for victims of violence (P2TP2A), not case handling</w:t>
            </w:r>
            <w:r w:rsidRPr="00A1133E">
              <w:rPr>
                <w:rFonts w:asciiTheme="majorHAnsi" w:hAnsiTheme="majorHAnsi"/>
                <w:iCs/>
                <w:sz w:val="20"/>
                <w:szCs w:val="20"/>
                <w:shd w:val="clear" w:color="auto" w:fill="FFFFFF"/>
                <w:lang w:val="id-ID"/>
              </w:rPr>
              <w:t xml:space="preserve"> </w:t>
            </w:r>
          </w:p>
          <w:p w14:paraId="7EE66DD8" w14:textId="7FEB5BB3" w:rsidR="00A1133E" w:rsidRPr="00A1133E" w:rsidRDefault="00A1133E" w:rsidP="001627BA">
            <w:pPr>
              <w:rPr>
                <w:rFonts w:asciiTheme="majorHAnsi" w:hAnsiTheme="majorHAnsi"/>
                <w:iCs/>
                <w:sz w:val="20"/>
                <w:szCs w:val="20"/>
                <w:shd w:val="clear" w:color="auto" w:fill="FFFFFF"/>
              </w:rPr>
            </w:pPr>
            <w:r w:rsidRPr="00A1133E">
              <w:rPr>
                <w:rFonts w:asciiTheme="majorHAnsi" w:hAnsiTheme="majorHAnsi"/>
                <w:iCs/>
                <w:sz w:val="20"/>
                <w:szCs w:val="20"/>
                <w:shd w:val="clear" w:color="auto" w:fill="FFFFFF"/>
                <w:lang w:val="id-ID"/>
              </w:rPr>
              <w:t xml:space="preserve">In Sariharjo village, Ngaglik sub-district, Sleman district, CIQAL </w:t>
            </w:r>
            <w:r w:rsidRPr="00A1133E">
              <w:rPr>
                <w:rFonts w:asciiTheme="majorHAnsi" w:hAnsiTheme="majorHAnsi"/>
                <w:iCs/>
                <w:sz w:val="20"/>
                <w:szCs w:val="20"/>
                <w:shd w:val="clear" w:color="auto" w:fill="FFFFFF"/>
              </w:rPr>
              <w:t xml:space="preserve">successfully </w:t>
            </w:r>
            <w:r w:rsidRPr="00A1133E">
              <w:rPr>
                <w:rFonts w:asciiTheme="majorHAnsi" w:hAnsiTheme="majorHAnsi"/>
                <w:iCs/>
                <w:sz w:val="20"/>
                <w:szCs w:val="20"/>
                <w:shd w:val="clear" w:color="auto" w:fill="FFFFFF"/>
                <w:lang w:val="id-ID"/>
              </w:rPr>
              <w:t>advocate</w:t>
            </w:r>
            <w:r w:rsidRPr="00A1133E">
              <w:rPr>
                <w:rFonts w:asciiTheme="majorHAnsi" w:hAnsiTheme="majorHAnsi"/>
                <w:iCs/>
                <w:sz w:val="20"/>
                <w:szCs w:val="20"/>
                <w:shd w:val="clear" w:color="auto" w:fill="FFFFFF"/>
              </w:rPr>
              <w:t>d to</w:t>
            </w:r>
            <w:r w:rsidRPr="00A1133E">
              <w:rPr>
                <w:rFonts w:asciiTheme="majorHAnsi" w:hAnsiTheme="majorHAnsi"/>
                <w:iCs/>
                <w:sz w:val="20"/>
                <w:szCs w:val="20"/>
                <w:shd w:val="clear" w:color="auto" w:fill="FFFFFF"/>
                <w:lang w:val="id-ID"/>
              </w:rPr>
              <w:t xml:space="preserve"> local village to allocate funds for FKDS/ </w:t>
            </w:r>
            <w:r w:rsidRPr="00A1133E">
              <w:rPr>
                <w:rFonts w:asciiTheme="majorHAnsi" w:hAnsiTheme="majorHAnsi"/>
                <w:i/>
                <w:iCs/>
                <w:sz w:val="20"/>
                <w:szCs w:val="20"/>
                <w:shd w:val="clear" w:color="auto" w:fill="FFFFFF"/>
                <w:lang w:val="id-ID"/>
              </w:rPr>
              <w:t>Forum Keluarga Disabilitas Sariharjo</w:t>
            </w:r>
            <w:r w:rsidRPr="00A1133E">
              <w:rPr>
                <w:rFonts w:asciiTheme="majorHAnsi" w:hAnsiTheme="majorHAnsi"/>
                <w:iCs/>
                <w:sz w:val="20"/>
                <w:szCs w:val="20"/>
                <w:shd w:val="clear" w:color="auto" w:fill="FFFFFF"/>
                <w:lang w:val="id-ID"/>
              </w:rPr>
              <w:t xml:space="preserve"> (Forum Family with Disability Sariharjo) around IDR 50 million for: building renovation</w:t>
            </w:r>
            <w:r w:rsidRPr="00A1133E">
              <w:rPr>
                <w:rFonts w:asciiTheme="majorHAnsi" w:hAnsiTheme="majorHAnsi"/>
                <w:iCs/>
                <w:sz w:val="20"/>
                <w:szCs w:val="20"/>
                <w:shd w:val="clear" w:color="auto" w:fill="FFFFFF"/>
              </w:rPr>
              <w:t xml:space="preserve">s to improve </w:t>
            </w:r>
            <w:r w:rsidRPr="00A1133E">
              <w:rPr>
                <w:rFonts w:asciiTheme="majorHAnsi" w:hAnsiTheme="majorHAnsi"/>
                <w:iCs/>
                <w:sz w:val="20"/>
                <w:szCs w:val="20"/>
                <w:shd w:val="clear" w:color="auto" w:fill="FFFFFF"/>
                <w:lang w:val="id-ID"/>
              </w:rPr>
              <w:t>accessiblility for</w:t>
            </w:r>
            <w:r w:rsidR="00A35B48">
              <w:rPr>
                <w:rFonts w:asciiTheme="majorHAnsi" w:hAnsiTheme="majorHAnsi"/>
                <w:iCs/>
                <w:sz w:val="20"/>
                <w:szCs w:val="20"/>
                <w:shd w:val="clear" w:color="auto" w:fill="FFFFFF"/>
                <w:lang w:val="id-ID"/>
              </w:rPr>
              <w:t xml:space="preserve"> people with disabilities</w:t>
            </w:r>
            <w:r w:rsidRPr="00A1133E">
              <w:rPr>
                <w:rFonts w:asciiTheme="majorHAnsi" w:hAnsiTheme="majorHAnsi"/>
                <w:iCs/>
                <w:sz w:val="20"/>
                <w:szCs w:val="20"/>
                <w:shd w:val="clear" w:color="auto" w:fill="FFFFFF"/>
                <w:lang w:val="id-ID"/>
              </w:rPr>
              <w:t>; data collection; socialization and routine meetings. Out of IDR 50million, IDR12.8million is allocated for socialization</w:t>
            </w:r>
            <w:r w:rsidRPr="00A1133E">
              <w:rPr>
                <w:rFonts w:asciiTheme="majorHAnsi" w:hAnsiTheme="majorHAnsi"/>
                <w:iCs/>
                <w:sz w:val="20"/>
                <w:szCs w:val="20"/>
                <w:shd w:val="clear" w:color="auto" w:fill="FFFFFF"/>
              </w:rPr>
              <w:t xml:space="preserve"> of</w:t>
            </w:r>
            <w:r w:rsidRPr="00A1133E">
              <w:rPr>
                <w:rFonts w:asciiTheme="majorHAnsi" w:hAnsiTheme="majorHAnsi"/>
                <w:iCs/>
                <w:sz w:val="20"/>
                <w:szCs w:val="20"/>
                <w:shd w:val="clear" w:color="auto" w:fill="FFFFFF"/>
                <w:lang w:val="id-ID"/>
              </w:rPr>
              <w:t xml:space="preserve"> </w:t>
            </w:r>
            <w:r w:rsidRPr="00A1133E">
              <w:rPr>
                <w:rFonts w:asciiTheme="majorHAnsi" w:hAnsiTheme="majorHAnsi"/>
                <w:iCs/>
                <w:sz w:val="20"/>
                <w:szCs w:val="20"/>
                <w:shd w:val="clear" w:color="auto" w:fill="FFFFFF"/>
              </w:rPr>
              <w:t xml:space="preserve"> availability and importance of immediate/direct </w:t>
            </w:r>
            <w:r w:rsidRPr="00A1133E">
              <w:rPr>
                <w:rFonts w:asciiTheme="majorHAnsi" w:hAnsiTheme="majorHAnsi"/>
                <w:iCs/>
                <w:sz w:val="20"/>
                <w:szCs w:val="20"/>
                <w:shd w:val="clear" w:color="auto" w:fill="FFFFFF"/>
                <w:lang w:val="id-ID"/>
              </w:rPr>
              <w:t xml:space="preserve">counseling </w:t>
            </w:r>
            <w:r w:rsidRPr="00A1133E">
              <w:rPr>
                <w:rFonts w:asciiTheme="majorHAnsi" w:hAnsiTheme="majorHAnsi"/>
                <w:iCs/>
                <w:sz w:val="20"/>
                <w:szCs w:val="20"/>
                <w:shd w:val="clear" w:color="auto" w:fill="FFFFFF"/>
              </w:rPr>
              <w:t xml:space="preserve">services (counselling </w:t>
            </w:r>
            <w:r w:rsidRPr="00A1133E">
              <w:rPr>
                <w:rFonts w:asciiTheme="majorHAnsi" w:hAnsiTheme="majorHAnsi"/>
                <w:i/>
                <w:iCs/>
                <w:sz w:val="20"/>
                <w:szCs w:val="20"/>
                <w:shd w:val="clear" w:color="auto" w:fill="FFFFFF"/>
              </w:rPr>
              <w:t>langsung</w:t>
            </w:r>
            <w:r w:rsidRPr="00A1133E">
              <w:rPr>
                <w:rFonts w:asciiTheme="majorHAnsi" w:hAnsiTheme="majorHAnsi"/>
                <w:iCs/>
                <w:sz w:val="20"/>
                <w:szCs w:val="20"/>
                <w:shd w:val="clear" w:color="auto" w:fill="FFFFFF"/>
              </w:rPr>
              <w:t xml:space="preserve">) </w:t>
            </w:r>
            <w:r w:rsidRPr="00A1133E">
              <w:rPr>
                <w:rFonts w:asciiTheme="majorHAnsi" w:hAnsiTheme="majorHAnsi"/>
                <w:iCs/>
                <w:sz w:val="20"/>
                <w:szCs w:val="20"/>
                <w:shd w:val="clear" w:color="auto" w:fill="FFFFFF"/>
                <w:lang w:val="id-ID"/>
              </w:rPr>
              <w:t xml:space="preserve">for sexual </w:t>
            </w:r>
            <w:r w:rsidRPr="00A1133E">
              <w:rPr>
                <w:rFonts w:asciiTheme="majorHAnsi" w:hAnsiTheme="majorHAnsi"/>
                <w:iCs/>
                <w:sz w:val="20"/>
                <w:szCs w:val="20"/>
                <w:shd w:val="clear" w:color="auto" w:fill="FFFFFF"/>
              </w:rPr>
              <w:t xml:space="preserve">violence </w:t>
            </w:r>
            <w:r w:rsidRPr="00A1133E">
              <w:rPr>
                <w:rFonts w:asciiTheme="majorHAnsi" w:hAnsiTheme="majorHAnsi"/>
                <w:iCs/>
                <w:sz w:val="20"/>
                <w:szCs w:val="20"/>
                <w:shd w:val="clear" w:color="auto" w:fill="FFFFFF"/>
                <w:lang w:val="id-ID"/>
              </w:rPr>
              <w:t>victims</w:t>
            </w:r>
            <w:r w:rsidRPr="00A1133E">
              <w:rPr>
                <w:rFonts w:asciiTheme="majorHAnsi" w:hAnsiTheme="majorHAnsi"/>
                <w:iCs/>
                <w:sz w:val="20"/>
                <w:szCs w:val="20"/>
                <w:shd w:val="clear" w:color="auto" w:fill="FFFFFF"/>
              </w:rPr>
              <w:t xml:space="preserve">  </w:t>
            </w:r>
          </w:p>
          <w:p w14:paraId="6910EE74"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BAKTI’s </w:t>
            </w:r>
            <w:r w:rsidRPr="00A1133E">
              <w:rPr>
                <w:rFonts w:asciiTheme="majorHAnsi" w:hAnsiTheme="majorHAnsi"/>
                <w:sz w:val="20"/>
                <w:szCs w:val="20"/>
                <w:lang w:val="id-ID"/>
              </w:rPr>
              <w:t xml:space="preserve">Recess participative </w:t>
            </w:r>
            <w:r w:rsidRPr="00A1133E">
              <w:rPr>
                <w:rFonts w:asciiTheme="majorHAnsi" w:hAnsiTheme="majorHAnsi"/>
                <w:sz w:val="20"/>
                <w:szCs w:val="20"/>
              </w:rPr>
              <w:t xml:space="preserve">initiative is replicated by QICAL with </w:t>
            </w:r>
            <w:r w:rsidRPr="00A1133E">
              <w:rPr>
                <w:rFonts w:asciiTheme="majorHAnsi" w:hAnsiTheme="majorHAnsi"/>
                <w:sz w:val="20"/>
                <w:szCs w:val="20"/>
                <w:lang w:val="id-ID"/>
              </w:rPr>
              <w:t xml:space="preserve">DPRD </w:t>
            </w:r>
            <w:r w:rsidRPr="00A1133E">
              <w:rPr>
                <w:rFonts w:asciiTheme="majorHAnsi" w:hAnsiTheme="majorHAnsi"/>
                <w:sz w:val="20"/>
                <w:szCs w:val="20"/>
              </w:rPr>
              <w:t xml:space="preserve">Sleman in </w:t>
            </w:r>
            <w:r w:rsidRPr="00A1133E">
              <w:rPr>
                <w:rFonts w:asciiTheme="majorHAnsi" w:hAnsiTheme="majorHAnsi"/>
                <w:sz w:val="20"/>
                <w:szCs w:val="20"/>
                <w:lang w:val="id-ID"/>
              </w:rPr>
              <w:t xml:space="preserve">Gamping sub-district to produce mapping of disability issues and needs. </w:t>
            </w:r>
          </w:p>
          <w:p w14:paraId="4998C310" w14:textId="0329D5CC" w:rsidR="00A1133E" w:rsidRPr="00A1133E" w:rsidRDefault="00A1133E" w:rsidP="001627BA">
            <w:pPr>
              <w:rPr>
                <w:rFonts w:asciiTheme="majorHAnsi" w:hAnsiTheme="majorHAnsi"/>
                <w:sz w:val="20"/>
                <w:szCs w:val="20"/>
                <w:lang w:val="id-ID"/>
              </w:rPr>
            </w:pPr>
            <w:r w:rsidRPr="00A1133E">
              <w:rPr>
                <w:rFonts w:asciiTheme="majorHAnsi" w:hAnsiTheme="majorHAnsi"/>
                <w:sz w:val="20"/>
                <w:szCs w:val="20"/>
                <w:lang w:val="id-ID"/>
              </w:rPr>
              <w:t>Reces was led by Cimission D and invite</w:t>
            </w:r>
            <w:r w:rsidRPr="00A1133E">
              <w:rPr>
                <w:rFonts w:asciiTheme="majorHAnsi" w:hAnsiTheme="majorHAnsi"/>
                <w:sz w:val="20"/>
                <w:szCs w:val="20"/>
              </w:rPr>
              <w:t>d</w:t>
            </w:r>
            <w:r w:rsidRPr="00A1133E">
              <w:rPr>
                <w:rFonts w:asciiTheme="majorHAnsi" w:hAnsiTheme="majorHAnsi"/>
                <w:sz w:val="20"/>
                <w:szCs w:val="20"/>
                <w:lang w:val="id-ID"/>
              </w:rPr>
              <w:t xml:space="preserve"> 70</w:t>
            </w:r>
            <w:r w:rsidR="00A35B48">
              <w:rPr>
                <w:rFonts w:asciiTheme="majorHAnsi" w:hAnsiTheme="majorHAnsi"/>
                <w:sz w:val="20"/>
                <w:szCs w:val="20"/>
                <w:lang w:val="id-ID"/>
              </w:rPr>
              <w:t xml:space="preserve"> people with disabilities</w:t>
            </w:r>
            <w:r w:rsidRPr="00A1133E">
              <w:rPr>
                <w:rFonts w:asciiTheme="majorHAnsi" w:hAnsiTheme="majorHAnsi"/>
                <w:sz w:val="20"/>
                <w:szCs w:val="20"/>
                <w:lang w:val="id-ID"/>
              </w:rPr>
              <w:t xml:space="preserve"> and their families from 5 villages. This mapping was brought forward by Comission D DPRD Sleman.</w:t>
            </w:r>
          </w:p>
          <w:p w14:paraId="4219E905" w14:textId="76FB98A5" w:rsidR="00A1133E" w:rsidRPr="00A1133E" w:rsidRDefault="00A1133E" w:rsidP="001627BA">
            <w:pPr>
              <w:rPr>
                <w:rFonts w:asciiTheme="majorHAnsi" w:hAnsiTheme="majorHAnsi"/>
                <w:sz w:val="20"/>
                <w:szCs w:val="20"/>
                <w:lang w:val="id-ID"/>
              </w:rPr>
            </w:pPr>
            <w:r w:rsidRPr="00A1133E">
              <w:rPr>
                <w:rFonts w:asciiTheme="majorHAnsi" w:hAnsiTheme="majorHAnsi"/>
                <w:sz w:val="20"/>
                <w:szCs w:val="20"/>
                <w:lang w:val="id-ID"/>
              </w:rPr>
              <w:t xml:space="preserve">Perdes </w:t>
            </w:r>
            <w:r w:rsidRPr="00A1133E">
              <w:rPr>
                <w:rFonts w:asciiTheme="majorHAnsi" w:hAnsiTheme="majorHAnsi"/>
                <w:sz w:val="20"/>
                <w:szCs w:val="20"/>
              </w:rPr>
              <w:t xml:space="preserve">passed </w:t>
            </w:r>
            <w:r w:rsidRPr="00A1133E">
              <w:rPr>
                <w:rFonts w:asciiTheme="majorHAnsi" w:hAnsiTheme="majorHAnsi"/>
                <w:sz w:val="20"/>
                <w:szCs w:val="20"/>
                <w:lang w:val="id-ID"/>
              </w:rPr>
              <w:t>on participation of</w:t>
            </w:r>
            <w:r w:rsidR="00A35B48">
              <w:rPr>
                <w:rFonts w:asciiTheme="majorHAnsi" w:hAnsiTheme="majorHAnsi"/>
                <w:sz w:val="20"/>
                <w:szCs w:val="20"/>
                <w:lang w:val="id-ID"/>
              </w:rPr>
              <w:t xml:space="preserve"> people with disabilities</w:t>
            </w:r>
            <w:r w:rsidRPr="00A1133E">
              <w:rPr>
                <w:rFonts w:asciiTheme="majorHAnsi" w:hAnsiTheme="majorHAnsi"/>
                <w:sz w:val="20"/>
                <w:szCs w:val="20"/>
                <w:lang w:val="id-ID"/>
              </w:rPr>
              <w:t xml:space="preserve"> in Government Planning process</w:t>
            </w:r>
            <w:r w:rsidRPr="00A1133E">
              <w:rPr>
                <w:rFonts w:asciiTheme="majorHAnsi" w:hAnsiTheme="majorHAnsi"/>
                <w:i/>
                <w:sz w:val="20"/>
                <w:szCs w:val="20"/>
                <w:lang w:val="id-ID"/>
              </w:rPr>
              <w:t xml:space="preserve"> (perencanaan pembangunan)</w:t>
            </w:r>
            <w:r w:rsidR="003513B1">
              <w:rPr>
                <w:rFonts w:asciiTheme="majorHAnsi" w:hAnsiTheme="majorHAnsi"/>
                <w:sz w:val="20"/>
                <w:szCs w:val="20"/>
                <w:lang w:val="id-ID"/>
              </w:rPr>
              <w:t xml:space="preserve"> </w:t>
            </w:r>
            <w:r w:rsidR="003513B1">
              <w:rPr>
                <w:rFonts w:asciiTheme="majorHAnsi" w:hAnsiTheme="majorHAnsi"/>
                <w:sz w:val="20"/>
                <w:szCs w:val="20"/>
                <w:lang w:val="en-US"/>
              </w:rPr>
              <w:t xml:space="preserve"> </w:t>
            </w:r>
            <w:r w:rsidRPr="00A1133E">
              <w:rPr>
                <w:rFonts w:asciiTheme="majorHAnsi" w:hAnsiTheme="majorHAnsi"/>
                <w:sz w:val="20"/>
                <w:szCs w:val="20"/>
                <w:lang w:val="id-ID"/>
              </w:rPr>
              <w:t>(Source: MANIS BTOR Damaris, 20/03/2018)</w:t>
            </w:r>
          </w:p>
        </w:tc>
      </w:tr>
      <w:tr w:rsidR="00A1133E" w:rsidRPr="00A1133E" w14:paraId="63A33B30" w14:textId="77777777" w:rsidTr="001D4BDD">
        <w:trPr>
          <w:trHeight w:val="244"/>
        </w:trPr>
        <w:tc>
          <w:tcPr>
            <w:tcW w:w="2507" w:type="dxa"/>
          </w:tcPr>
          <w:p w14:paraId="51B969BF" w14:textId="77777777" w:rsidR="00A1133E" w:rsidRPr="00A1133E" w:rsidRDefault="00A1133E" w:rsidP="001627BA">
            <w:pPr>
              <w:rPr>
                <w:rFonts w:asciiTheme="majorHAnsi" w:hAnsiTheme="majorHAnsi"/>
                <w:b/>
                <w:sz w:val="20"/>
                <w:szCs w:val="20"/>
              </w:rPr>
            </w:pPr>
            <w:r w:rsidRPr="00A1133E">
              <w:rPr>
                <w:rFonts w:asciiTheme="majorHAnsi" w:hAnsiTheme="majorHAnsi"/>
                <w:b/>
                <w:sz w:val="20"/>
                <w:szCs w:val="20"/>
              </w:rPr>
              <w:t xml:space="preserve">BaKTI – The Eastern Indonesia Knowledge Exchange Foundation </w:t>
            </w:r>
          </w:p>
          <w:p w14:paraId="511AA51E" w14:textId="77777777" w:rsidR="00A1133E" w:rsidRPr="00A1133E" w:rsidRDefault="00A1133E" w:rsidP="001627BA">
            <w:pPr>
              <w:rPr>
                <w:rFonts w:asciiTheme="majorHAnsi" w:hAnsiTheme="majorHAnsi"/>
                <w:b/>
                <w:sz w:val="20"/>
                <w:szCs w:val="20"/>
              </w:rPr>
            </w:pPr>
          </w:p>
          <w:p w14:paraId="063D5CD9" w14:textId="77777777"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BaKTI was established in Makassar in 2009 through the World Bank to share information, collaborate and harmonise development initiatives in Eastern Indonesia. Through MAMPU, BaKTI’s work with parliamentarians, government and the media focuses on ending violence against women. They establish and bring grassroots Constituent Groups together in public consultation with their local parliamentarian leaders through their ‘Reses Partisipatif’ initiative. </w:t>
            </w:r>
          </w:p>
          <w:p w14:paraId="7B1FA85A" w14:textId="77777777" w:rsidR="00A1133E" w:rsidRPr="00A1133E" w:rsidRDefault="00A1133E" w:rsidP="001627BA">
            <w:pPr>
              <w:rPr>
                <w:rFonts w:asciiTheme="majorHAnsi" w:hAnsiTheme="majorHAnsi"/>
                <w:sz w:val="20"/>
                <w:szCs w:val="20"/>
              </w:rPr>
            </w:pPr>
          </w:p>
        </w:tc>
        <w:tc>
          <w:tcPr>
            <w:tcW w:w="2670" w:type="dxa"/>
          </w:tcPr>
          <w:p w14:paraId="088A7564" w14:textId="1625AB6E" w:rsidR="00A1133E" w:rsidRPr="00A1133E" w:rsidRDefault="00A1133E" w:rsidP="001627BA">
            <w:pPr>
              <w:rPr>
                <w:rFonts w:asciiTheme="majorHAnsi" w:hAnsiTheme="majorHAnsi"/>
                <w:sz w:val="20"/>
                <w:szCs w:val="20"/>
              </w:rPr>
            </w:pPr>
            <w:r w:rsidRPr="00A1133E">
              <w:rPr>
                <w:rFonts w:asciiTheme="majorHAnsi" w:hAnsiTheme="majorHAnsi"/>
                <w:sz w:val="20"/>
                <w:szCs w:val="20"/>
              </w:rPr>
              <w:t xml:space="preserve">BaKTI supports people with disabilities by inviting them to be members of their </w:t>
            </w:r>
            <w:r w:rsidR="003513B1">
              <w:rPr>
                <w:rFonts w:asciiTheme="majorHAnsi" w:hAnsiTheme="majorHAnsi"/>
                <w:sz w:val="20"/>
                <w:szCs w:val="20"/>
              </w:rPr>
              <w:t>grassroots Constituent G</w:t>
            </w:r>
            <w:r w:rsidRPr="00A1133E">
              <w:rPr>
                <w:rFonts w:asciiTheme="majorHAnsi" w:hAnsiTheme="majorHAnsi"/>
                <w:sz w:val="20"/>
                <w:szCs w:val="20"/>
              </w:rPr>
              <w:t>roups (</w:t>
            </w:r>
            <w:r w:rsidRPr="00A1133E">
              <w:rPr>
                <w:rFonts w:asciiTheme="majorHAnsi" w:hAnsiTheme="majorHAnsi"/>
                <w:i/>
                <w:sz w:val="20"/>
                <w:szCs w:val="20"/>
              </w:rPr>
              <w:t>kelompok konstituent</w:t>
            </w:r>
            <w:r w:rsidRPr="00A1133E">
              <w:rPr>
                <w:rFonts w:asciiTheme="majorHAnsi" w:hAnsiTheme="majorHAnsi"/>
                <w:sz w:val="20"/>
                <w:szCs w:val="20"/>
              </w:rPr>
              <w:t>) to ena</w:t>
            </w:r>
            <w:r w:rsidR="002C1B52">
              <w:rPr>
                <w:rFonts w:asciiTheme="majorHAnsi" w:hAnsiTheme="majorHAnsi"/>
                <w:sz w:val="20"/>
                <w:szCs w:val="20"/>
              </w:rPr>
              <w:t xml:space="preserve">ble them to raise their issues </w:t>
            </w:r>
            <w:r w:rsidRPr="00A1133E">
              <w:rPr>
                <w:rFonts w:asciiTheme="majorHAnsi" w:hAnsiTheme="majorHAnsi"/>
                <w:sz w:val="20"/>
                <w:szCs w:val="20"/>
              </w:rPr>
              <w:t>directly to their local parliamentary member during ‘Participatory Recess’ meetings.</w:t>
            </w:r>
          </w:p>
          <w:p w14:paraId="42C637FF" w14:textId="77777777" w:rsidR="00A1133E" w:rsidRPr="00A1133E" w:rsidRDefault="00A1133E" w:rsidP="001627BA">
            <w:pPr>
              <w:rPr>
                <w:rFonts w:asciiTheme="majorHAnsi" w:hAnsiTheme="majorHAnsi"/>
                <w:sz w:val="20"/>
                <w:szCs w:val="20"/>
              </w:rPr>
            </w:pPr>
          </w:p>
        </w:tc>
        <w:tc>
          <w:tcPr>
            <w:tcW w:w="2914" w:type="dxa"/>
          </w:tcPr>
          <w:p w14:paraId="495F1418" w14:textId="77777777" w:rsidR="00A1133E" w:rsidRPr="00A1133E" w:rsidRDefault="00A1133E" w:rsidP="001627BA">
            <w:pPr>
              <w:spacing w:before="100" w:beforeAutospacing="1" w:line="252" w:lineRule="auto"/>
              <w:rPr>
                <w:rFonts w:asciiTheme="majorHAnsi" w:hAnsiTheme="majorHAnsi"/>
                <w:sz w:val="20"/>
                <w:szCs w:val="20"/>
              </w:rPr>
            </w:pPr>
          </w:p>
        </w:tc>
        <w:tc>
          <w:tcPr>
            <w:tcW w:w="2651" w:type="dxa"/>
          </w:tcPr>
          <w:p w14:paraId="5F92AA1E" w14:textId="77777777" w:rsidR="00A1133E" w:rsidRPr="00A1133E" w:rsidRDefault="00A1133E" w:rsidP="001627BA">
            <w:pPr>
              <w:spacing w:before="100" w:beforeAutospacing="1" w:line="252" w:lineRule="auto"/>
              <w:rPr>
                <w:rFonts w:asciiTheme="majorHAnsi" w:hAnsiTheme="majorHAnsi"/>
                <w:b/>
                <w:sz w:val="20"/>
                <w:szCs w:val="20"/>
                <w:lang w:val="id-ID"/>
              </w:rPr>
            </w:pPr>
          </w:p>
        </w:tc>
        <w:tc>
          <w:tcPr>
            <w:tcW w:w="2654" w:type="dxa"/>
          </w:tcPr>
          <w:p w14:paraId="177D3036" w14:textId="7A60F8EC" w:rsidR="00E61811" w:rsidRDefault="003513B1" w:rsidP="001B2908">
            <w:pPr>
              <w:rPr>
                <w:rFonts w:asciiTheme="majorHAnsi" w:hAnsiTheme="majorHAnsi"/>
                <w:sz w:val="20"/>
                <w:szCs w:val="20"/>
                <w:lang w:val="en-US"/>
              </w:rPr>
            </w:pPr>
            <w:r w:rsidRPr="003513B1">
              <w:rPr>
                <w:rFonts w:asciiTheme="majorHAnsi" w:hAnsiTheme="majorHAnsi"/>
                <w:sz w:val="20"/>
                <w:szCs w:val="20"/>
                <w:lang w:val="id-ID"/>
              </w:rPr>
              <w:t xml:space="preserve">In East </w:t>
            </w:r>
            <w:r w:rsidRPr="006976BF">
              <w:rPr>
                <w:rFonts w:asciiTheme="majorHAnsi" w:hAnsiTheme="majorHAnsi"/>
                <w:sz w:val="20"/>
                <w:szCs w:val="20"/>
                <w:lang w:val="id-ID"/>
              </w:rPr>
              <w:t>Lombo</w:t>
            </w:r>
            <w:r w:rsidR="00E61811">
              <w:rPr>
                <w:rFonts w:asciiTheme="majorHAnsi" w:hAnsiTheme="majorHAnsi"/>
                <w:sz w:val="20"/>
                <w:szCs w:val="20"/>
                <w:lang w:val="id-ID"/>
              </w:rPr>
              <w:t>k BaKTI have successfully advocated for</w:t>
            </w:r>
            <w:r w:rsidR="001B2908" w:rsidRPr="006976BF">
              <w:rPr>
                <w:rFonts w:asciiTheme="majorHAnsi" w:hAnsiTheme="majorHAnsi"/>
                <w:sz w:val="20"/>
                <w:szCs w:val="20"/>
                <w:lang w:val="id-ID"/>
              </w:rPr>
              <w:t xml:space="preserve"> inclusive education through </w:t>
            </w:r>
            <w:r w:rsidR="001B2908" w:rsidRPr="006976BF">
              <w:rPr>
                <w:rFonts w:asciiTheme="majorHAnsi" w:hAnsiTheme="majorHAnsi"/>
                <w:sz w:val="20"/>
                <w:szCs w:val="20"/>
                <w:lang w:val="en-US"/>
              </w:rPr>
              <w:t xml:space="preserve">a </w:t>
            </w:r>
            <w:r w:rsidR="001B2908" w:rsidRPr="006976BF">
              <w:rPr>
                <w:rFonts w:asciiTheme="majorHAnsi" w:hAnsiTheme="majorHAnsi"/>
                <w:sz w:val="20"/>
                <w:szCs w:val="20"/>
                <w:lang w:val="id-ID"/>
              </w:rPr>
              <w:t>Regional</w:t>
            </w:r>
            <w:r w:rsidR="00E61811">
              <w:rPr>
                <w:rFonts w:asciiTheme="majorHAnsi" w:hAnsiTheme="majorHAnsi"/>
                <w:sz w:val="20"/>
                <w:szCs w:val="20"/>
                <w:lang w:val="id-ID"/>
              </w:rPr>
              <w:t xml:space="preserve"> Regulation on </w:t>
            </w:r>
            <w:r w:rsidR="00933A42">
              <w:rPr>
                <w:rFonts w:asciiTheme="majorHAnsi" w:hAnsiTheme="majorHAnsi"/>
                <w:sz w:val="20"/>
                <w:szCs w:val="20"/>
                <w:lang w:val="en-US"/>
              </w:rPr>
              <w:t xml:space="preserve">the </w:t>
            </w:r>
            <w:r w:rsidR="00E61811">
              <w:rPr>
                <w:rFonts w:asciiTheme="majorHAnsi" w:hAnsiTheme="majorHAnsi"/>
                <w:sz w:val="20"/>
                <w:szCs w:val="20"/>
                <w:lang w:val="id-ID"/>
              </w:rPr>
              <w:t>Implmentation of</w:t>
            </w:r>
            <w:r w:rsidR="001B2908" w:rsidRPr="006976BF">
              <w:rPr>
                <w:rFonts w:asciiTheme="majorHAnsi" w:hAnsiTheme="majorHAnsi"/>
                <w:sz w:val="20"/>
                <w:szCs w:val="20"/>
                <w:lang w:val="id-ID"/>
              </w:rPr>
              <w:t xml:space="preserve"> Education No.1</w:t>
            </w:r>
            <w:r w:rsidR="006976BF" w:rsidRPr="006976BF">
              <w:rPr>
                <w:rFonts w:asciiTheme="majorHAnsi" w:hAnsiTheme="majorHAnsi"/>
                <w:sz w:val="20"/>
                <w:szCs w:val="20"/>
                <w:lang w:val="en-US"/>
              </w:rPr>
              <w:t>2/2016</w:t>
            </w:r>
            <w:r w:rsidR="001B2908" w:rsidRPr="006976BF">
              <w:rPr>
                <w:rFonts w:asciiTheme="majorHAnsi" w:hAnsiTheme="majorHAnsi"/>
                <w:sz w:val="20"/>
                <w:szCs w:val="20"/>
                <w:lang w:val="id-ID"/>
              </w:rPr>
              <w:t xml:space="preserve"> </w:t>
            </w:r>
            <w:r w:rsidR="001B2908" w:rsidRPr="006976BF">
              <w:rPr>
                <w:rFonts w:asciiTheme="majorHAnsi" w:hAnsiTheme="majorHAnsi"/>
                <w:i/>
                <w:sz w:val="20"/>
                <w:szCs w:val="20"/>
                <w:lang w:val="id-ID"/>
              </w:rPr>
              <w:t>(Peraturan Daerah Tentang Peyelenggaraan Pendidikan</w:t>
            </w:r>
            <w:r w:rsidR="001B2908" w:rsidRPr="001B2908">
              <w:rPr>
                <w:rFonts w:asciiTheme="majorHAnsi" w:hAnsiTheme="majorHAnsi"/>
                <w:i/>
                <w:sz w:val="20"/>
                <w:szCs w:val="20"/>
                <w:lang w:val="id-ID"/>
              </w:rPr>
              <w:t xml:space="preserve"> No.12</w:t>
            </w:r>
            <w:r w:rsidR="006976BF">
              <w:rPr>
                <w:rFonts w:asciiTheme="majorHAnsi" w:hAnsiTheme="majorHAnsi"/>
                <w:i/>
                <w:sz w:val="20"/>
                <w:szCs w:val="20"/>
                <w:lang w:val="en-US"/>
              </w:rPr>
              <w:t>/2016</w:t>
            </w:r>
            <w:r w:rsidR="001B2908" w:rsidRPr="001B2908">
              <w:rPr>
                <w:rFonts w:asciiTheme="majorHAnsi" w:hAnsiTheme="majorHAnsi"/>
                <w:i/>
                <w:sz w:val="20"/>
                <w:szCs w:val="20"/>
                <w:lang w:val="id-ID"/>
              </w:rPr>
              <w:t>)</w:t>
            </w:r>
            <w:r w:rsidR="001B2908">
              <w:rPr>
                <w:rFonts w:asciiTheme="majorHAnsi" w:hAnsiTheme="majorHAnsi"/>
                <w:sz w:val="20"/>
                <w:szCs w:val="20"/>
                <w:lang w:val="id-ID"/>
              </w:rPr>
              <w:t xml:space="preserve">; </w:t>
            </w:r>
            <w:r w:rsidR="001B2908" w:rsidRPr="001B2908">
              <w:rPr>
                <w:rFonts w:asciiTheme="majorHAnsi" w:hAnsiTheme="majorHAnsi"/>
                <w:sz w:val="20"/>
                <w:szCs w:val="20"/>
                <w:lang w:val="id-ID"/>
              </w:rPr>
              <w:t>and</w:t>
            </w:r>
            <w:r w:rsidR="001B2908">
              <w:rPr>
                <w:rFonts w:asciiTheme="majorHAnsi" w:hAnsiTheme="majorHAnsi"/>
                <w:sz w:val="20"/>
                <w:szCs w:val="20"/>
                <w:lang w:val="en-US"/>
              </w:rPr>
              <w:t xml:space="preserve"> </w:t>
            </w:r>
          </w:p>
          <w:p w14:paraId="5A9AF51D" w14:textId="38AF52EC" w:rsidR="001C5A46" w:rsidRPr="003972C8" w:rsidRDefault="001B2908" w:rsidP="001B2908">
            <w:pPr>
              <w:rPr>
                <w:rFonts w:asciiTheme="majorHAnsi" w:hAnsiTheme="majorHAnsi"/>
                <w:sz w:val="20"/>
                <w:szCs w:val="20"/>
                <w:lang w:val="en-US"/>
              </w:rPr>
            </w:pPr>
            <w:r>
              <w:rPr>
                <w:rFonts w:asciiTheme="majorHAnsi" w:hAnsiTheme="majorHAnsi"/>
                <w:sz w:val="20"/>
                <w:szCs w:val="20"/>
                <w:lang w:val="en-US"/>
              </w:rPr>
              <w:t xml:space="preserve">a </w:t>
            </w:r>
            <w:r>
              <w:rPr>
                <w:rFonts w:asciiTheme="majorHAnsi" w:hAnsiTheme="majorHAnsi"/>
                <w:sz w:val="20"/>
                <w:szCs w:val="20"/>
                <w:lang w:val="id-ID"/>
              </w:rPr>
              <w:t>V</w:t>
            </w:r>
            <w:r w:rsidR="003513B1" w:rsidRPr="003513B1">
              <w:rPr>
                <w:rFonts w:asciiTheme="majorHAnsi" w:hAnsiTheme="majorHAnsi"/>
                <w:sz w:val="20"/>
                <w:szCs w:val="20"/>
                <w:lang w:val="id-ID"/>
              </w:rPr>
              <w:t xml:space="preserve">illage regulation (Perbup) on ‘Local Content in the Education Curriculum of East Lombok Regency to include issues on gender equality, children and </w:t>
            </w:r>
            <w:r w:rsidR="003513B1" w:rsidRPr="003972C8">
              <w:rPr>
                <w:rFonts w:asciiTheme="majorHAnsi" w:hAnsiTheme="majorHAnsi"/>
                <w:sz w:val="20"/>
                <w:szCs w:val="20"/>
                <w:lang w:val="id-ID"/>
              </w:rPr>
              <w:t>disabilities</w:t>
            </w:r>
            <w:r w:rsidR="003513B1" w:rsidRPr="003972C8">
              <w:rPr>
                <w:rFonts w:asciiTheme="majorHAnsi" w:hAnsiTheme="majorHAnsi"/>
                <w:sz w:val="20"/>
                <w:szCs w:val="20"/>
                <w:lang w:val="en-US"/>
              </w:rPr>
              <w:t>’</w:t>
            </w:r>
            <w:r w:rsidR="003513B1" w:rsidRPr="003972C8">
              <w:rPr>
                <w:rFonts w:asciiTheme="majorHAnsi" w:hAnsiTheme="majorHAnsi"/>
                <w:sz w:val="20"/>
                <w:szCs w:val="20"/>
                <w:lang w:val="id-ID"/>
              </w:rPr>
              <w:t xml:space="preserve"> (</w:t>
            </w:r>
            <w:r w:rsidR="003513B1" w:rsidRPr="003972C8">
              <w:rPr>
                <w:rFonts w:asciiTheme="majorHAnsi" w:hAnsiTheme="majorHAnsi"/>
                <w:i/>
                <w:sz w:val="20"/>
                <w:szCs w:val="20"/>
                <w:lang w:val="id-ID"/>
              </w:rPr>
              <w:t>Perbup tentang Muatan Lokal dalam Kurikulum Pendidikan Kabupaten Lombok Timur (isu kesetaraan gender, anak dan penyandang disabiltas</w:t>
            </w:r>
            <w:r w:rsidR="003513B1" w:rsidRPr="003972C8">
              <w:rPr>
                <w:rFonts w:asciiTheme="majorHAnsi" w:hAnsiTheme="majorHAnsi"/>
                <w:sz w:val="20"/>
                <w:szCs w:val="20"/>
                <w:lang w:val="id-ID"/>
              </w:rPr>
              <w:t>)</w:t>
            </w:r>
          </w:p>
          <w:p w14:paraId="461C7CC6" w14:textId="05BA4ECD" w:rsidR="003513B1" w:rsidRPr="003513B1" w:rsidRDefault="003513B1" w:rsidP="001627BA">
            <w:pPr>
              <w:rPr>
                <w:rFonts w:asciiTheme="majorHAnsi" w:hAnsiTheme="majorHAnsi"/>
                <w:sz w:val="20"/>
                <w:szCs w:val="20"/>
                <w:lang w:val="en-US"/>
              </w:rPr>
            </w:pPr>
            <w:r w:rsidRPr="003972C8">
              <w:rPr>
                <w:rFonts w:asciiTheme="majorHAnsi" w:hAnsiTheme="majorHAnsi"/>
                <w:sz w:val="20"/>
                <w:szCs w:val="20"/>
                <w:lang w:val="id-ID"/>
              </w:rPr>
              <w:t>(</w:t>
            </w:r>
            <w:r w:rsidR="00395839" w:rsidRPr="003972C8">
              <w:rPr>
                <w:rFonts w:asciiTheme="majorHAnsi" w:hAnsiTheme="majorHAnsi"/>
                <w:sz w:val="20"/>
                <w:szCs w:val="20"/>
                <w:lang w:val="en-US"/>
              </w:rPr>
              <w:t xml:space="preserve">Source: </w:t>
            </w:r>
            <w:r w:rsidRPr="003972C8">
              <w:rPr>
                <w:rFonts w:asciiTheme="majorHAnsi" w:hAnsiTheme="majorHAnsi"/>
                <w:sz w:val="20"/>
                <w:szCs w:val="20"/>
                <w:lang w:val="id-ID"/>
              </w:rPr>
              <w:t>MANIS)</w:t>
            </w:r>
          </w:p>
          <w:p w14:paraId="5B0B82BC" w14:textId="2D1BF239" w:rsidR="00A1133E" w:rsidRPr="00A1133E" w:rsidRDefault="00A1133E" w:rsidP="001627BA">
            <w:pPr>
              <w:rPr>
                <w:rFonts w:asciiTheme="majorHAnsi" w:hAnsiTheme="majorHAnsi"/>
                <w:iCs/>
                <w:sz w:val="20"/>
                <w:szCs w:val="20"/>
                <w:shd w:val="clear" w:color="auto" w:fill="FFFFFF"/>
                <w:lang w:val="en-GB"/>
              </w:rPr>
            </w:pPr>
            <w:r w:rsidRPr="00A1133E">
              <w:rPr>
                <w:rFonts w:asciiTheme="majorHAnsi" w:hAnsiTheme="majorHAnsi"/>
                <w:iCs/>
                <w:sz w:val="20"/>
                <w:szCs w:val="20"/>
                <w:shd w:val="clear" w:color="auto" w:fill="FFFFFF"/>
                <w:lang w:val="en-GB"/>
              </w:rPr>
              <w:t>BaKTI has also been assisting FPL to replicate its ‘Participatory Recess’ model to improve public consultation between parliamentarians and their constituents from poor and marginalised groups,</w:t>
            </w:r>
            <w:r w:rsidR="001C5A46">
              <w:rPr>
                <w:rFonts w:asciiTheme="majorHAnsi" w:hAnsiTheme="majorHAnsi"/>
                <w:iCs/>
                <w:sz w:val="20"/>
                <w:szCs w:val="20"/>
                <w:shd w:val="clear" w:color="auto" w:fill="FFFFFF"/>
                <w:lang w:val="en-GB"/>
              </w:rPr>
              <w:t xml:space="preserve"> including poor women and</w:t>
            </w:r>
            <w:r w:rsidR="00A35B48">
              <w:rPr>
                <w:rFonts w:asciiTheme="majorHAnsi" w:hAnsiTheme="majorHAnsi"/>
                <w:iCs/>
                <w:sz w:val="20"/>
                <w:szCs w:val="20"/>
                <w:shd w:val="clear" w:color="auto" w:fill="FFFFFF"/>
                <w:lang w:val="en-GB"/>
              </w:rPr>
              <w:t xml:space="preserve"> people with disabilities</w:t>
            </w:r>
            <w:r w:rsidR="001C5A46">
              <w:rPr>
                <w:rFonts w:asciiTheme="majorHAnsi" w:hAnsiTheme="majorHAnsi"/>
                <w:iCs/>
                <w:sz w:val="20"/>
                <w:szCs w:val="20"/>
                <w:shd w:val="clear" w:color="auto" w:fill="FFFFFF"/>
                <w:lang w:val="en-GB"/>
              </w:rPr>
              <w:t xml:space="preserve">. </w:t>
            </w:r>
          </w:p>
        </w:tc>
      </w:tr>
    </w:tbl>
    <w:p w14:paraId="5918FC3D" w14:textId="637106A9" w:rsidR="00A1133E" w:rsidRDefault="00A1133E" w:rsidP="00E676F4">
      <w:pPr>
        <w:jc w:val="both"/>
        <w:rPr>
          <w:rFonts w:asciiTheme="majorHAnsi" w:hAnsiTheme="majorHAnsi" w:cs="Arial"/>
          <w:b/>
          <w:sz w:val="22"/>
          <w:szCs w:val="22"/>
        </w:rPr>
        <w:sectPr w:rsidR="00A1133E" w:rsidSect="00F11265">
          <w:footerReference w:type="even" r:id="rId30"/>
          <w:footerReference w:type="default" r:id="rId31"/>
          <w:pgSz w:w="16840" w:h="11900" w:orient="landscape"/>
          <w:pgMar w:top="1440" w:right="1260" w:bottom="1800" w:left="1440" w:header="708" w:footer="708" w:gutter="0"/>
          <w:cols w:space="708"/>
          <w:docGrid w:linePitch="360"/>
        </w:sectPr>
      </w:pPr>
    </w:p>
    <w:p w14:paraId="5153008F" w14:textId="77777777" w:rsidR="006E73BA" w:rsidRDefault="006E73BA" w:rsidP="006E73BA">
      <w:pPr>
        <w:rPr>
          <w:rFonts w:asciiTheme="majorHAnsi" w:hAnsiTheme="majorHAnsi" w:cs="Arial"/>
          <w:b/>
        </w:rPr>
        <w:sectPr w:rsidR="006E73BA" w:rsidSect="006E6802">
          <w:pgSz w:w="16840" w:h="11900" w:orient="landscape"/>
          <w:pgMar w:top="1170" w:right="1260" w:bottom="1170" w:left="1440" w:header="708" w:footer="708" w:gutter="0"/>
          <w:cols w:space="708"/>
          <w:docGrid w:linePitch="360"/>
        </w:sectPr>
      </w:pPr>
    </w:p>
    <w:p w14:paraId="55FD87B8" w14:textId="26E6D7DD" w:rsidR="006A73D8" w:rsidRDefault="00674FF9" w:rsidP="00FF3EF5">
      <w:pPr>
        <w:spacing w:after="240"/>
        <w:rPr>
          <w:rFonts w:asciiTheme="majorHAnsi" w:hAnsiTheme="majorHAnsi" w:cs="Arial"/>
          <w:b/>
        </w:rPr>
      </w:pPr>
      <w:r w:rsidRPr="00C868A3">
        <w:rPr>
          <w:rFonts w:asciiTheme="majorHAnsi" w:hAnsiTheme="majorHAnsi" w:cs="Arial"/>
          <w:b/>
        </w:rPr>
        <w:t>Annex 2</w:t>
      </w:r>
      <w:r w:rsidR="00C9385F" w:rsidRPr="00C868A3">
        <w:rPr>
          <w:rFonts w:asciiTheme="majorHAnsi" w:hAnsiTheme="majorHAnsi" w:cs="Arial"/>
          <w:b/>
        </w:rPr>
        <w:t xml:space="preserve">:  </w:t>
      </w:r>
      <w:r w:rsidR="00752819" w:rsidRPr="00C868A3">
        <w:rPr>
          <w:rFonts w:asciiTheme="majorHAnsi" w:hAnsiTheme="majorHAnsi" w:cs="Arial"/>
          <w:b/>
        </w:rPr>
        <w:t xml:space="preserve">MAMPU engagement with Disability </w:t>
      </w:r>
      <w:r w:rsidR="00752819" w:rsidRPr="00BD2016">
        <w:rPr>
          <w:rFonts w:asciiTheme="majorHAnsi" w:hAnsiTheme="majorHAnsi" w:cs="Arial"/>
          <w:b/>
        </w:rPr>
        <w:t>Persons</w:t>
      </w:r>
      <w:r w:rsidR="00752819" w:rsidRPr="00C868A3">
        <w:rPr>
          <w:rFonts w:asciiTheme="majorHAnsi" w:hAnsiTheme="majorHAnsi" w:cs="Arial"/>
          <w:b/>
        </w:rPr>
        <w:t xml:space="preserve"> Organisations (DPO)</w:t>
      </w:r>
      <w:r w:rsidR="006E6802">
        <w:rPr>
          <w:rFonts w:asciiTheme="majorHAnsi" w:hAnsiTheme="majorHAnsi" w:cs="Arial"/>
          <w:b/>
        </w:rPr>
        <w:t xml:space="preserve"> duri</w:t>
      </w:r>
      <w:r w:rsidR="00B806A9">
        <w:rPr>
          <w:rFonts w:asciiTheme="majorHAnsi" w:hAnsiTheme="majorHAnsi" w:cs="Arial"/>
          <w:b/>
        </w:rPr>
        <w:t xml:space="preserve">ng SDG local consultations </w:t>
      </w:r>
      <w:r w:rsidR="00395839">
        <w:rPr>
          <w:rFonts w:asciiTheme="majorHAnsi" w:hAnsiTheme="majorHAnsi" w:cs="Arial"/>
          <w:b/>
        </w:rPr>
        <w:t xml:space="preserve">May – August </w:t>
      </w:r>
      <w:r w:rsidR="00B806A9">
        <w:rPr>
          <w:rFonts w:asciiTheme="majorHAnsi" w:hAnsiTheme="majorHAnsi" w:cs="Arial"/>
          <w:b/>
        </w:rPr>
        <w:t>2018</w:t>
      </w:r>
    </w:p>
    <w:tbl>
      <w:tblPr>
        <w:tblW w:w="14480" w:type="dxa"/>
        <w:tblLook w:val="04A0" w:firstRow="1" w:lastRow="0" w:firstColumn="1" w:lastColumn="0" w:noHBand="0" w:noVBand="1"/>
      </w:tblPr>
      <w:tblGrid>
        <w:gridCol w:w="1840"/>
        <w:gridCol w:w="2900"/>
        <w:gridCol w:w="4520"/>
        <w:gridCol w:w="5220"/>
      </w:tblGrid>
      <w:tr w:rsidR="006A73D8" w:rsidRPr="006A73D8" w14:paraId="3D8D3035" w14:textId="77777777" w:rsidTr="003D0F1F">
        <w:trPr>
          <w:trHeight w:val="315"/>
        </w:trPr>
        <w:tc>
          <w:tcPr>
            <w:tcW w:w="1840" w:type="dxa"/>
            <w:tcBorders>
              <w:top w:val="single" w:sz="8" w:space="0" w:color="5B9BD5"/>
              <w:left w:val="single" w:sz="8" w:space="0" w:color="5B9BD5"/>
              <w:bottom w:val="single" w:sz="8" w:space="0" w:color="5B9BD5"/>
              <w:right w:val="nil"/>
            </w:tcBorders>
            <w:shd w:val="clear" w:color="000000" w:fill="5B9BD5"/>
            <w:vAlign w:val="center"/>
            <w:hideMark/>
          </w:tcPr>
          <w:p w14:paraId="126C523B" w14:textId="77777777" w:rsidR="006A73D8" w:rsidRPr="006A73D8" w:rsidRDefault="006A73D8" w:rsidP="00593D13">
            <w:pPr>
              <w:spacing w:after="0"/>
              <w:jc w:val="center"/>
              <w:rPr>
                <w:rFonts w:asciiTheme="majorHAnsi" w:eastAsia="Times New Roman" w:hAnsiTheme="majorHAnsi" w:cs="Times New Roman"/>
                <w:b/>
                <w:bCs/>
                <w:color w:val="FFFFFF"/>
                <w:sz w:val="20"/>
                <w:szCs w:val="20"/>
                <w:lang w:val="en-US"/>
              </w:rPr>
            </w:pPr>
            <w:r w:rsidRPr="006A73D8">
              <w:rPr>
                <w:rFonts w:asciiTheme="majorHAnsi" w:eastAsia="Times New Roman" w:hAnsiTheme="majorHAnsi" w:cs="Times New Roman"/>
                <w:b/>
                <w:bCs/>
                <w:color w:val="FFFFFF"/>
                <w:sz w:val="20"/>
                <w:szCs w:val="20"/>
                <w:lang w:val="en-US"/>
              </w:rPr>
              <w:t>Lead Partner</w:t>
            </w:r>
          </w:p>
        </w:tc>
        <w:tc>
          <w:tcPr>
            <w:tcW w:w="2900" w:type="dxa"/>
            <w:tcBorders>
              <w:top w:val="single" w:sz="8" w:space="0" w:color="5B9BD5"/>
              <w:left w:val="nil"/>
              <w:bottom w:val="single" w:sz="8" w:space="0" w:color="5B9BD5"/>
              <w:right w:val="nil"/>
            </w:tcBorders>
            <w:shd w:val="clear" w:color="000000" w:fill="5B9BD5"/>
            <w:vAlign w:val="center"/>
            <w:hideMark/>
          </w:tcPr>
          <w:p w14:paraId="609B5668" w14:textId="77777777" w:rsidR="006A73D8" w:rsidRPr="006A73D8" w:rsidRDefault="006A73D8" w:rsidP="00593D13">
            <w:pPr>
              <w:spacing w:after="0"/>
              <w:jc w:val="center"/>
              <w:rPr>
                <w:rFonts w:asciiTheme="majorHAnsi" w:eastAsia="Times New Roman" w:hAnsiTheme="majorHAnsi" w:cs="Times New Roman"/>
                <w:b/>
                <w:bCs/>
                <w:color w:val="FFFFFF"/>
                <w:sz w:val="20"/>
                <w:szCs w:val="20"/>
                <w:lang w:val="en-US"/>
              </w:rPr>
            </w:pPr>
            <w:r w:rsidRPr="006A73D8">
              <w:rPr>
                <w:rFonts w:asciiTheme="majorHAnsi" w:eastAsia="Times New Roman" w:hAnsiTheme="majorHAnsi" w:cs="Times New Roman"/>
                <w:b/>
                <w:bCs/>
                <w:color w:val="FFFFFF"/>
                <w:sz w:val="20"/>
                <w:szCs w:val="20"/>
                <w:lang w:val="en-US"/>
              </w:rPr>
              <w:t>Location</w:t>
            </w:r>
          </w:p>
        </w:tc>
        <w:tc>
          <w:tcPr>
            <w:tcW w:w="4520" w:type="dxa"/>
            <w:tcBorders>
              <w:top w:val="single" w:sz="8" w:space="0" w:color="5B9BD5"/>
              <w:left w:val="nil"/>
              <w:bottom w:val="single" w:sz="8" w:space="0" w:color="5B9BD5"/>
              <w:right w:val="nil"/>
            </w:tcBorders>
            <w:shd w:val="clear" w:color="000000" w:fill="5B9BD5"/>
            <w:vAlign w:val="center"/>
            <w:hideMark/>
          </w:tcPr>
          <w:p w14:paraId="424EBDBB" w14:textId="77777777" w:rsidR="006A73D8" w:rsidRPr="006A73D8" w:rsidRDefault="006A73D8" w:rsidP="00593D13">
            <w:pPr>
              <w:spacing w:after="0"/>
              <w:jc w:val="center"/>
              <w:rPr>
                <w:rFonts w:asciiTheme="majorHAnsi" w:eastAsia="Times New Roman" w:hAnsiTheme="majorHAnsi" w:cs="Times New Roman"/>
                <w:b/>
                <w:bCs/>
                <w:color w:val="FFFFFF"/>
                <w:sz w:val="20"/>
                <w:szCs w:val="20"/>
                <w:lang w:val="en-US"/>
              </w:rPr>
            </w:pPr>
            <w:r w:rsidRPr="006A73D8">
              <w:rPr>
                <w:rFonts w:asciiTheme="majorHAnsi" w:eastAsia="Times New Roman" w:hAnsiTheme="majorHAnsi" w:cs="Times New Roman"/>
                <w:b/>
                <w:bCs/>
                <w:color w:val="FFFFFF"/>
                <w:sz w:val="20"/>
                <w:szCs w:val="20"/>
                <w:lang w:val="en-US"/>
              </w:rPr>
              <w:t>DPO (Indonesian name)</w:t>
            </w:r>
          </w:p>
        </w:tc>
        <w:tc>
          <w:tcPr>
            <w:tcW w:w="5220" w:type="dxa"/>
            <w:tcBorders>
              <w:top w:val="single" w:sz="8" w:space="0" w:color="5B9BD5"/>
              <w:left w:val="nil"/>
              <w:bottom w:val="single" w:sz="8" w:space="0" w:color="5B9BD5"/>
              <w:right w:val="single" w:sz="8" w:space="0" w:color="5B9BD5"/>
            </w:tcBorders>
            <w:shd w:val="clear" w:color="000000" w:fill="5B9BD5"/>
            <w:vAlign w:val="center"/>
            <w:hideMark/>
          </w:tcPr>
          <w:p w14:paraId="61D182A0" w14:textId="77777777" w:rsidR="006A73D8" w:rsidRPr="006A73D8" w:rsidRDefault="006A73D8" w:rsidP="00593D13">
            <w:pPr>
              <w:spacing w:after="0"/>
              <w:jc w:val="center"/>
              <w:rPr>
                <w:rFonts w:asciiTheme="majorHAnsi" w:eastAsia="Times New Roman" w:hAnsiTheme="majorHAnsi" w:cs="Times New Roman"/>
                <w:b/>
                <w:bCs/>
                <w:color w:val="FFFFFF"/>
                <w:sz w:val="20"/>
                <w:szCs w:val="20"/>
                <w:lang w:val="en-US"/>
              </w:rPr>
            </w:pPr>
            <w:r w:rsidRPr="006A73D8">
              <w:rPr>
                <w:rFonts w:asciiTheme="majorHAnsi" w:eastAsia="Times New Roman" w:hAnsiTheme="majorHAnsi" w:cs="Times New Roman"/>
                <w:b/>
                <w:bCs/>
                <w:color w:val="FFFFFF"/>
                <w:sz w:val="20"/>
                <w:szCs w:val="20"/>
                <w:lang w:val="en-US"/>
              </w:rPr>
              <w:t>DPO (English name)</w:t>
            </w:r>
          </w:p>
        </w:tc>
      </w:tr>
      <w:tr w:rsidR="006A73D8" w:rsidRPr="006A73D8" w14:paraId="3F2F8AB3" w14:textId="77777777" w:rsidTr="003D0F1F">
        <w:trPr>
          <w:trHeight w:val="525"/>
        </w:trPr>
        <w:tc>
          <w:tcPr>
            <w:tcW w:w="1840" w:type="dxa"/>
            <w:vMerge w:val="restart"/>
            <w:tcBorders>
              <w:top w:val="nil"/>
              <w:left w:val="single" w:sz="8" w:space="0" w:color="9CC2E5"/>
              <w:bottom w:val="single" w:sz="8" w:space="0" w:color="9CC2E5"/>
              <w:right w:val="single" w:sz="8" w:space="0" w:color="9CC2E5"/>
            </w:tcBorders>
            <w:shd w:val="clear" w:color="000000" w:fill="DEEAF6"/>
            <w:hideMark/>
          </w:tcPr>
          <w:p w14:paraId="2EA6913B" w14:textId="77777777" w:rsidR="00E63AD5" w:rsidRDefault="00E63AD5" w:rsidP="00593D13">
            <w:pPr>
              <w:spacing w:after="0"/>
              <w:jc w:val="center"/>
              <w:rPr>
                <w:rFonts w:asciiTheme="majorHAnsi" w:eastAsia="Times New Roman" w:hAnsiTheme="majorHAnsi" w:cs="Times New Roman"/>
                <w:b/>
                <w:bCs/>
                <w:color w:val="000000"/>
                <w:sz w:val="20"/>
                <w:szCs w:val="20"/>
                <w:lang w:val="en-US"/>
              </w:rPr>
            </w:pPr>
          </w:p>
          <w:p w14:paraId="4EBDE8D1" w14:textId="77777777" w:rsidR="006A73D8" w:rsidRDefault="006A73D8"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Koalisi Perempuan Indonesia</w:t>
            </w:r>
            <w:r w:rsidR="00593D13" w:rsidRPr="00E61811">
              <w:rPr>
                <w:rFonts w:asciiTheme="majorHAnsi" w:eastAsia="Times New Roman" w:hAnsiTheme="majorHAnsi" w:cs="Times New Roman"/>
                <w:b/>
                <w:bCs/>
                <w:color w:val="000000"/>
                <w:sz w:val="20"/>
                <w:szCs w:val="20"/>
                <w:lang w:val="en-US"/>
              </w:rPr>
              <w:t xml:space="preserve"> (KPI)</w:t>
            </w:r>
          </w:p>
          <w:p w14:paraId="6C7F334C" w14:textId="0284F7CE" w:rsidR="003670F8" w:rsidRPr="006A73D8" w:rsidRDefault="003670F8" w:rsidP="00593D13">
            <w:pPr>
              <w:spacing w:after="0"/>
              <w:jc w:val="center"/>
              <w:rPr>
                <w:rFonts w:asciiTheme="majorHAnsi" w:eastAsia="Times New Roman" w:hAnsiTheme="majorHAnsi" w:cs="Times New Roman"/>
                <w:b/>
                <w:bCs/>
                <w:color w:val="000000"/>
                <w:sz w:val="20"/>
                <w:szCs w:val="20"/>
                <w:lang w:val="en-US"/>
              </w:rPr>
            </w:pPr>
            <w:r>
              <w:rPr>
                <w:rFonts w:asciiTheme="majorHAnsi" w:eastAsia="Times New Roman" w:hAnsiTheme="majorHAnsi" w:cs="Times New Roman"/>
                <w:b/>
                <w:bCs/>
                <w:color w:val="000000"/>
                <w:sz w:val="20"/>
                <w:szCs w:val="20"/>
                <w:lang w:val="en-US"/>
              </w:rPr>
              <w:t>(Theme  1)</w:t>
            </w: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66DFE6D7"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Kota Padang, West Sumatera </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36A7A63D"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GERKATIN (Gerakan Kesejahteraan untuk Tunarungu) </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58A14DB9"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Indonesian Association for Welfare of the Deaf (IAWD)</w:t>
            </w:r>
          </w:p>
        </w:tc>
      </w:tr>
      <w:tr w:rsidR="006A73D8" w:rsidRPr="006A73D8" w14:paraId="6C30B7DF" w14:textId="77777777" w:rsidTr="003D0F1F">
        <w:trPr>
          <w:trHeight w:val="780"/>
        </w:trPr>
        <w:tc>
          <w:tcPr>
            <w:tcW w:w="1840" w:type="dxa"/>
            <w:vMerge/>
            <w:tcBorders>
              <w:top w:val="nil"/>
              <w:left w:val="single" w:sz="8" w:space="0" w:color="9CC2E5"/>
              <w:bottom w:val="single" w:sz="8" w:space="0" w:color="9CC2E5"/>
              <w:right w:val="single" w:sz="8" w:space="0" w:color="9CC2E5"/>
            </w:tcBorders>
            <w:vAlign w:val="center"/>
            <w:hideMark/>
          </w:tcPr>
          <w:p w14:paraId="1DE8BC5D"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048EEC45"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Jogjakarta, East Java  </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7A0AB42E"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CIQAL (Pusat untuk Pengembangan Kegiatan yang Berkualitas dalam Kehidupan Penyandang Disabilitas) (MAMPU Partner Thematic area 5)</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07AF53DB"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Centre for Improving Quality of Life of People with Disabilities</w:t>
            </w:r>
          </w:p>
        </w:tc>
      </w:tr>
      <w:tr w:rsidR="006A73D8" w:rsidRPr="006A73D8" w14:paraId="2AFD208E" w14:textId="77777777" w:rsidTr="003D0F1F">
        <w:trPr>
          <w:trHeight w:val="525"/>
        </w:trPr>
        <w:tc>
          <w:tcPr>
            <w:tcW w:w="1840" w:type="dxa"/>
            <w:vMerge/>
            <w:tcBorders>
              <w:top w:val="nil"/>
              <w:left w:val="single" w:sz="8" w:space="0" w:color="9CC2E5"/>
              <w:bottom w:val="single" w:sz="8" w:space="0" w:color="9CC2E5"/>
              <w:right w:val="single" w:sz="8" w:space="0" w:color="9CC2E5"/>
            </w:tcBorders>
            <w:vAlign w:val="center"/>
            <w:hideMark/>
          </w:tcPr>
          <w:p w14:paraId="240AD283"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4E3A9FAA"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3A0C1FD0"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Lembaga SAPDA (Sentra Advokasi Perempuan Difabel Dan Anak) (Partner of Peduli and AIPJ2)</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7E2D4D58"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Centre for Advocacy for Women and Children with Disabilities</w:t>
            </w:r>
          </w:p>
        </w:tc>
      </w:tr>
      <w:tr w:rsidR="006A73D8" w:rsidRPr="00E61811" w14:paraId="35EF5480" w14:textId="77777777" w:rsidTr="003D0F1F">
        <w:trPr>
          <w:trHeight w:val="315"/>
        </w:trPr>
        <w:tc>
          <w:tcPr>
            <w:tcW w:w="1840" w:type="dxa"/>
            <w:vMerge w:val="restart"/>
            <w:tcBorders>
              <w:top w:val="nil"/>
              <w:left w:val="single" w:sz="8" w:space="0" w:color="9CC2E5"/>
              <w:right w:val="single" w:sz="8" w:space="0" w:color="9CC2E5"/>
            </w:tcBorders>
            <w:shd w:val="clear" w:color="auto" w:fill="FFFFFF" w:themeFill="background1"/>
            <w:hideMark/>
          </w:tcPr>
          <w:p w14:paraId="2C019720" w14:textId="77777777" w:rsidR="006A73D8" w:rsidRPr="00E61811" w:rsidRDefault="006A73D8"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 </w:t>
            </w:r>
          </w:p>
          <w:p w14:paraId="4223539B" w14:textId="77777777" w:rsidR="006A73D8" w:rsidRDefault="006A73D8" w:rsidP="00593D13">
            <w:pPr>
              <w:spacing w:after="0"/>
              <w:jc w:val="center"/>
              <w:rPr>
                <w:rFonts w:asciiTheme="majorHAnsi" w:eastAsia="Times New Roman" w:hAnsiTheme="majorHAnsi" w:cs="Times New Roman"/>
                <w:b/>
                <w:bCs/>
                <w:color w:val="000000"/>
                <w:sz w:val="20"/>
                <w:szCs w:val="20"/>
                <w:shd w:val="clear" w:color="auto" w:fill="FFFFFF" w:themeFill="background1"/>
                <w:lang w:val="en-US"/>
              </w:rPr>
            </w:pPr>
            <w:r w:rsidRPr="00FE2703">
              <w:rPr>
                <w:rFonts w:asciiTheme="majorHAnsi" w:eastAsia="Times New Roman" w:hAnsiTheme="majorHAnsi" w:cs="Times New Roman"/>
                <w:b/>
                <w:bCs/>
                <w:color w:val="000000"/>
                <w:sz w:val="20"/>
                <w:szCs w:val="20"/>
                <w:shd w:val="clear" w:color="auto" w:fill="FFFFFF" w:themeFill="background1"/>
                <w:lang w:val="en-US"/>
              </w:rPr>
              <w:t>KAPAL Perempuan</w:t>
            </w:r>
          </w:p>
          <w:p w14:paraId="4BD6BD87" w14:textId="604B3CDF" w:rsidR="003670F8" w:rsidRPr="006A73D8" w:rsidRDefault="003670F8" w:rsidP="00593D13">
            <w:pPr>
              <w:spacing w:after="0"/>
              <w:jc w:val="center"/>
              <w:rPr>
                <w:rFonts w:asciiTheme="majorHAnsi" w:eastAsia="Times New Roman" w:hAnsiTheme="majorHAnsi" w:cs="Times New Roman"/>
                <w:b/>
                <w:bCs/>
                <w:color w:val="000000"/>
                <w:sz w:val="20"/>
                <w:szCs w:val="20"/>
                <w:lang w:val="en-US"/>
              </w:rPr>
            </w:pPr>
            <w:r>
              <w:rPr>
                <w:rFonts w:asciiTheme="majorHAnsi" w:eastAsia="Times New Roman" w:hAnsiTheme="majorHAnsi" w:cs="Times New Roman"/>
                <w:b/>
                <w:bCs/>
                <w:color w:val="000000"/>
                <w:sz w:val="20"/>
                <w:szCs w:val="20"/>
                <w:shd w:val="clear" w:color="auto" w:fill="FFFFFF" w:themeFill="background1"/>
                <w:lang w:val="en-US"/>
              </w:rPr>
              <w:t>(Theme 1)</w:t>
            </w:r>
          </w:p>
        </w:tc>
        <w:tc>
          <w:tcPr>
            <w:tcW w:w="2900" w:type="dxa"/>
            <w:tcBorders>
              <w:top w:val="nil"/>
              <w:left w:val="nil"/>
              <w:bottom w:val="single" w:sz="8" w:space="0" w:color="9CC2E5"/>
              <w:right w:val="single" w:sz="8" w:space="0" w:color="9CC2E5"/>
            </w:tcBorders>
            <w:shd w:val="clear" w:color="auto" w:fill="FFFFFF" w:themeFill="background1"/>
            <w:vAlign w:val="center"/>
            <w:hideMark/>
          </w:tcPr>
          <w:p w14:paraId="0831CB00"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Kabupaten Sigi, Central Sulawesi</w:t>
            </w:r>
          </w:p>
        </w:tc>
        <w:tc>
          <w:tcPr>
            <w:tcW w:w="4520" w:type="dxa"/>
            <w:tcBorders>
              <w:top w:val="nil"/>
              <w:left w:val="nil"/>
              <w:bottom w:val="single" w:sz="8" w:space="0" w:color="9CC2E5"/>
              <w:right w:val="single" w:sz="8" w:space="0" w:color="9CC2E5"/>
            </w:tcBorders>
            <w:shd w:val="clear" w:color="auto" w:fill="FFFFFF" w:themeFill="background1"/>
            <w:vAlign w:val="center"/>
            <w:hideMark/>
          </w:tcPr>
          <w:p w14:paraId="79456223"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HWDI (Himpunan Wanita Disabilitas Indonesia)</w:t>
            </w:r>
          </w:p>
        </w:tc>
        <w:tc>
          <w:tcPr>
            <w:tcW w:w="5220" w:type="dxa"/>
            <w:tcBorders>
              <w:top w:val="nil"/>
              <w:left w:val="nil"/>
              <w:bottom w:val="single" w:sz="8" w:space="0" w:color="9CC2E5"/>
              <w:right w:val="single" w:sz="8" w:space="0" w:color="9CC2E5"/>
            </w:tcBorders>
            <w:shd w:val="clear" w:color="auto" w:fill="FFFFFF" w:themeFill="background1"/>
            <w:vAlign w:val="center"/>
            <w:hideMark/>
          </w:tcPr>
          <w:p w14:paraId="75D2E02F"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Indonesian Women with Disabilities Association</w:t>
            </w:r>
          </w:p>
        </w:tc>
      </w:tr>
      <w:tr w:rsidR="006A73D8" w:rsidRPr="00E61811" w14:paraId="1D3DCD8C" w14:textId="77777777" w:rsidTr="003D0F1F">
        <w:trPr>
          <w:trHeight w:val="315"/>
        </w:trPr>
        <w:tc>
          <w:tcPr>
            <w:tcW w:w="1840" w:type="dxa"/>
            <w:vMerge/>
            <w:tcBorders>
              <w:left w:val="single" w:sz="8" w:space="0" w:color="9CC2E5"/>
              <w:right w:val="single" w:sz="8" w:space="0" w:color="9CC2E5"/>
            </w:tcBorders>
            <w:shd w:val="clear" w:color="auto" w:fill="auto"/>
            <w:vAlign w:val="center"/>
            <w:hideMark/>
          </w:tcPr>
          <w:p w14:paraId="39897BDB" w14:textId="3C8095DA" w:rsidR="006A73D8" w:rsidRPr="006A73D8" w:rsidRDefault="006A73D8" w:rsidP="00593D13">
            <w:pPr>
              <w:spacing w:after="0"/>
              <w:jc w:val="center"/>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FFFFFF" w:themeFill="background1"/>
            <w:vAlign w:val="center"/>
            <w:hideMark/>
          </w:tcPr>
          <w:p w14:paraId="6A6153BA"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North Lombok, NTB </w:t>
            </w:r>
          </w:p>
        </w:tc>
        <w:tc>
          <w:tcPr>
            <w:tcW w:w="4520" w:type="dxa"/>
            <w:tcBorders>
              <w:top w:val="nil"/>
              <w:left w:val="nil"/>
              <w:bottom w:val="single" w:sz="8" w:space="0" w:color="9CC2E5"/>
              <w:right w:val="single" w:sz="8" w:space="0" w:color="9CC2E5"/>
            </w:tcBorders>
            <w:shd w:val="clear" w:color="auto" w:fill="FFFFFF" w:themeFill="background1"/>
            <w:vAlign w:val="center"/>
            <w:hideMark/>
          </w:tcPr>
          <w:p w14:paraId="32D5F83D"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HWDI (Himpunan Wanita Disabilitas Indonesia)</w:t>
            </w:r>
          </w:p>
        </w:tc>
        <w:tc>
          <w:tcPr>
            <w:tcW w:w="5220" w:type="dxa"/>
            <w:tcBorders>
              <w:top w:val="nil"/>
              <w:left w:val="nil"/>
              <w:bottom w:val="single" w:sz="8" w:space="0" w:color="9CC2E5"/>
              <w:right w:val="single" w:sz="8" w:space="0" w:color="9CC2E5"/>
            </w:tcBorders>
            <w:shd w:val="clear" w:color="auto" w:fill="FFFFFF" w:themeFill="background1"/>
            <w:vAlign w:val="center"/>
            <w:hideMark/>
          </w:tcPr>
          <w:p w14:paraId="55A104B1"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Indonesian Women with Disabilities Association</w:t>
            </w:r>
          </w:p>
        </w:tc>
      </w:tr>
      <w:tr w:rsidR="006A73D8" w:rsidRPr="00E61811" w14:paraId="48B4CA91" w14:textId="77777777" w:rsidTr="003D0F1F">
        <w:trPr>
          <w:trHeight w:val="525"/>
        </w:trPr>
        <w:tc>
          <w:tcPr>
            <w:tcW w:w="1840" w:type="dxa"/>
            <w:vMerge/>
            <w:tcBorders>
              <w:left w:val="single" w:sz="8" w:space="0" w:color="9CC2E5"/>
              <w:right w:val="single" w:sz="8" w:space="0" w:color="9CC2E5"/>
            </w:tcBorders>
            <w:vAlign w:val="center"/>
            <w:hideMark/>
          </w:tcPr>
          <w:p w14:paraId="67034621"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FFFFFF" w:themeFill="background1"/>
            <w:vAlign w:val="center"/>
            <w:hideMark/>
          </w:tcPr>
          <w:p w14:paraId="03A64AC4"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Makassar, South Sulawesi </w:t>
            </w:r>
          </w:p>
        </w:tc>
        <w:tc>
          <w:tcPr>
            <w:tcW w:w="4520" w:type="dxa"/>
            <w:tcBorders>
              <w:top w:val="nil"/>
              <w:left w:val="nil"/>
              <w:bottom w:val="single" w:sz="8" w:space="0" w:color="9CC2E5"/>
              <w:right w:val="single" w:sz="8" w:space="0" w:color="9CC2E5"/>
            </w:tcBorders>
            <w:shd w:val="clear" w:color="auto" w:fill="FFFFFF" w:themeFill="background1"/>
            <w:vAlign w:val="center"/>
            <w:hideMark/>
          </w:tcPr>
          <w:p w14:paraId="1D8EEE76"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PPDI (Persatuan Penyandang Disabilitas Indonesia)</w:t>
            </w:r>
          </w:p>
        </w:tc>
        <w:tc>
          <w:tcPr>
            <w:tcW w:w="5220" w:type="dxa"/>
            <w:tcBorders>
              <w:top w:val="nil"/>
              <w:left w:val="nil"/>
              <w:bottom w:val="single" w:sz="8" w:space="0" w:color="9CC2E5"/>
              <w:right w:val="single" w:sz="8" w:space="0" w:color="9CC2E5"/>
            </w:tcBorders>
            <w:shd w:val="clear" w:color="auto" w:fill="FFFFFF" w:themeFill="background1"/>
            <w:vAlign w:val="center"/>
            <w:hideMark/>
          </w:tcPr>
          <w:p w14:paraId="0F5EF39F"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Indonesian Association for People with a Disability</w:t>
            </w:r>
          </w:p>
        </w:tc>
      </w:tr>
      <w:tr w:rsidR="006A73D8" w:rsidRPr="00E61811" w14:paraId="4316E110" w14:textId="77777777" w:rsidTr="003D0F1F">
        <w:trPr>
          <w:trHeight w:val="315"/>
        </w:trPr>
        <w:tc>
          <w:tcPr>
            <w:tcW w:w="1840" w:type="dxa"/>
            <w:vMerge/>
            <w:tcBorders>
              <w:left w:val="single" w:sz="8" w:space="0" w:color="9CC2E5"/>
              <w:bottom w:val="single" w:sz="8" w:space="0" w:color="9CC2E5"/>
              <w:right w:val="single" w:sz="8" w:space="0" w:color="9CC2E5"/>
            </w:tcBorders>
            <w:vAlign w:val="center"/>
            <w:hideMark/>
          </w:tcPr>
          <w:p w14:paraId="5ACBF22B"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FFFFFF" w:themeFill="background1"/>
            <w:vAlign w:val="center"/>
            <w:hideMark/>
          </w:tcPr>
          <w:p w14:paraId="5D163F20"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4520" w:type="dxa"/>
            <w:tcBorders>
              <w:top w:val="nil"/>
              <w:left w:val="nil"/>
              <w:bottom w:val="single" w:sz="8" w:space="0" w:color="9CC2E5"/>
              <w:right w:val="single" w:sz="8" w:space="0" w:color="9CC2E5"/>
            </w:tcBorders>
            <w:shd w:val="clear" w:color="auto" w:fill="FFFFFF" w:themeFill="background1"/>
            <w:vAlign w:val="center"/>
            <w:hideMark/>
          </w:tcPr>
          <w:p w14:paraId="398090DB"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PERTUNI (Persatuan Tunanetra Indonesia) </w:t>
            </w:r>
          </w:p>
        </w:tc>
        <w:tc>
          <w:tcPr>
            <w:tcW w:w="5220" w:type="dxa"/>
            <w:tcBorders>
              <w:top w:val="nil"/>
              <w:left w:val="nil"/>
              <w:bottom w:val="single" w:sz="8" w:space="0" w:color="9CC2E5"/>
              <w:right w:val="single" w:sz="8" w:space="0" w:color="9CC2E5"/>
            </w:tcBorders>
            <w:shd w:val="clear" w:color="auto" w:fill="FFFFFF" w:themeFill="background1"/>
            <w:vAlign w:val="center"/>
            <w:hideMark/>
          </w:tcPr>
          <w:p w14:paraId="1442006C"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r>
      <w:tr w:rsidR="006A73D8" w:rsidRPr="006A73D8" w14:paraId="5CF3BF8E" w14:textId="77777777" w:rsidTr="003D0F1F">
        <w:trPr>
          <w:trHeight w:val="525"/>
        </w:trPr>
        <w:tc>
          <w:tcPr>
            <w:tcW w:w="1840" w:type="dxa"/>
            <w:vMerge w:val="restart"/>
            <w:tcBorders>
              <w:top w:val="nil"/>
              <w:left w:val="single" w:sz="8" w:space="0" w:color="9CC2E5"/>
              <w:bottom w:val="single" w:sz="8" w:space="0" w:color="9CC2E5"/>
              <w:right w:val="single" w:sz="8" w:space="0" w:color="9CC2E5"/>
            </w:tcBorders>
            <w:shd w:val="clear" w:color="000000" w:fill="DEEAF6"/>
            <w:vAlign w:val="center"/>
            <w:hideMark/>
          </w:tcPr>
          <w:p w14:paraId="416B2681" w14:textId="77777777" w:rsidR="006A73D8" w:rsidRDefault="006A73D8"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PEKKA  / Serikat PEKKA</w:t>
            </w:r>
          </w:p>
          <w:p w14:paraId="5FC4F4A2" w14:textId="46B1077E" w:rsidR="003670F8" w:rsidRPr="006A73D8" w:rsidRDefault="003670F8" w:rsidP="00593D13">
            <w:pPr>
              <w:spacing w:after="0"/>
              <w:jc w:val="center"/>
              <w:rPr>
                <w:rFonts w:asciiTheme="majorHAnsi" w:eastAsia="Times New Roman" w:hAnsiTheme="majorHAnsi" w:cs="Times New Roman"/>
                <w:b/>
                <w:bCs/>
                <w:color w:val="000000"/>
                <w:sz w:val="20"/>
                <w:szCs w:val="20"/>
                <w:lang w:val="en-US"/>
              </w:rPr>
            </w:pPr>
            <w:r>
              <w:rPr>
                <w:rFonts w:asciiTheme="majorHAnsi" w:eastAsia="Times New Roman" w:hAnsiTheme="majorHAnsi" w:cs="Times New Roman"/>
                <w:b/>
                <w:bCs/>
                <w:color w:val="000000"/>
                <w:sz w:val="20"/>
                <w:szCs w:val="20"/>
                <w:lang w:val="en-US"/>
              </w:rPr>
              <w:t>(Theme 1)</w:t>
            </w: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21E9D22E"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Bau Bau, North-East Sulawesi </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2230F4B2"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NA</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4B281D2A" w14:textId="36E1BEFC" w:rsidR="006A73D8" w:rsidRPr="006A73D8" w:rsidRDefault="006A73D8" w:rsidP="0013520D">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One of the representatives from Serikat Pekka Bau Bau who attend the consultations is a</w:t>
            </w:r>
            <w:r w:rsidR="00A35B48">
              <w:rPr>
                <w:rFonts w:asciiTheme="majorHAnsi" w:eastAsia="Times New Roman" w:hAnsiTheme="majorHAnsi" w:cs="Times New Roman"/>
                <w:color w:val="000000"/>
                <w:sz w:val="20"/>
                <w:szCs w:val="20"/>
                <w:lang w:val="en-US"/>
              </w:rPr>
              <w:t xml:space="preserve"> pe</w:t>
            </w:r>
            <w:r w:rsidR="0013520D">
              <w:rPr>
                <w:rFonts w:asciiTheme="majorHAnsi" w:eastAsia="Times New Roman" w:hAnsiTheme="majorHAnsi" w:cs="Times New Roman"/>
                <w:color w:val="000000"/>
                <w:sz w:val="20"/>
                <w:szCs w:val="20"/>
                <w:lang w:val="en-US"/>
              </w:rPr>
              <w:t>rson</w:t>
            </w:r>
            <w:r w:rsidR="00A35B48">
              <w:rPr>
                <w:rFonts w:asciiTheme="majorHAnsi" w:eastAsia="Times New Roman" w:hAnsiTheme="majorHAnsi" w:cs="Times New Roman"/>
                <w:color w:val="000000"/>
                <w:sz w:val="20"/>
                <w:szCs w:val="20"/>
                <w:lang w:val="en-US"/>
              </w:rPr>
              <w:t xml:space="preserve"> with</w:t>
            </w:r>
            <w:r w:rsidR="0013520D">
              <w:rPr>
                <w:rFonts w:asciiTheme="majorHAnsi" w:eastAsia="Times New Roman" w:hAnsiTheme="majorHAnsi" w:cs="Times New Roman"/>
                <w:color w:val="000000"/>
                <w:sz w:val="20"/>
                <w:szCs w:val="20"/>
                <w:lang w:val="en-US"/>
              </w:rPr>
              <w:t xml:space="preserve"> a disability</w:t>
            </w:r>
            <w:r w:rsidRPr="006A73D8">
              <w:rPr>
                <w:rFonts w:asciiTheme="majorHAnsi" w:eastAsia="Times New Roman" w:hAnsiTheme="majorHAnsi" w:cs="Times New Roman"/>
                <w:color w:val="000000"/>
                <w:sz w:val="20"/>
                <w:szCs w:val="20"/>
                <w:lang w:val="en-US"/>
              </w:rPr>
              <w:t xml:space="preserve"> representing</w:t>
            </w:r>
            <w:r w:rsidR="00A35B48">
              <w:rPr>
                <w:rFonts w:asciiTheme="majorHAnsi" w:eastAsia="Times New Roman" w:hAnsiTheme="majorHAnsi" w:cs="Times New Roman"/>
                <w:color w:val="000000"/>
                <w:sz w:val="20"/>
                <w:szCs w:val="20"/>
                <w:lang w:val="en-US"/>
              </w:rPr>
              <w:t xml:space="preserve"> people with disabilities</w:t>
            </w:r>
            <w:r w:rsidRPr="006A73D8">
              <w:rPr>
                <w:rFonts w:asciiTheme="majorHAnsi" w:eastAsia="Times New Roman" w:hAnsiTheme="majorHAnsi" w:cs="Times New Roman"/>
                <w:color w:val="000000"/>
                <w:sz w:val="20"/>
                <w:szCs w:val="20"/>
                <w:lang w:val="en-US"/>
              </w:rPr>
              <w:t xml:space="preserve"> since no DPO is present</w:t>
            </w:r>
          </w:p>
        </w:tc>
      </w:tr>
      <w:tr w:rsidR="006A73D8" w:rsidRPr="006A73D8" w14:paraId="71E24338" w14:textId="77777777" w:rsidTr="003D0F1F">
        <w:trPr>
          <w:trHeight w:val="315"/>
        </w:trPr>
        <w:tc>
          <w:tcPr>
            <w:tcW w:w="1840" w:type="dxa"/>
            <w:vMerge/>
            <w:tcBorders>
              <w:top w:val="nil"/>
              <w:left w:val="single" w:sz="8" w:space="0" w:color="9CC2E5"/>
              <w:bottom w:val="single" w:sz="8" w:space="0" w:color="9CC2E5"/>
              <w:right w:val="single" w:sz="8" w:space="0" w:color="9CC2E5"/>
            </w:tcBorders>
            <w:vAlign w:val="center"/>
            <w:hideMark/>
          </w:tcPr>
          <w:p w14:paraId="0E0888A0"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786E1406"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Kerawang, West Java</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32032956"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NA</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3E558529"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 Kerawang, local DPO for deaf people no longer exists</w:t>
            </w:r>
          </w:p>
        </w:tc>
      </w:tr>
      <w:tr w:rsidR="006A73D8" w:rsidRPr="006A73D8" w14:paraId="34CC80E1" w14:textId="77777777" w:rsidTr="003D0F1F">
        <w:trPr>
          <w:trHeight w:val="315"/>
        </w:trPr>
        <w:tc>
          <w:tcPr>
            <w:tcW w:w="1840" w:type="dxa"/>
            <w:vMerge/>
            <w:tcBorders>
              <w:top w:val="nil"/>
              <w:left w:val="single" w:sz="8" w:space="0" w:color="9CC2E5"/>
              <w:bottom w:val="single" w:sz="8" w:space="0" w:color="9CC2E5"/>
              <w:right w:val="single" w:sz="8" w:space="0" w:color="9CC2E5"/>
            </w:tcBorders>
            <w:vAlign w:val="center"/>
            <w:hideMark/>
          </w:tcPr>
          <w:p w14:paraId="1039A692"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000000" w:fill="DEEAF6"/>
            <w:vAlign w:val="center"/>
            <w:hideMark/>
          </w:tcPr>
          <w:p w14:paraId="0EB7DFD2"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Flores Timur, NTT</w:t>
            </w:r>
          </w:p>
        </w:tc>
        <w:tc>
          <w:tcPr>
            <w:tcW w:w="4520" w:type="dxa"/>
            <w:tcBorders>
              <w:top w:val="nil"/>
              <w:left w:val="nil"/>
              <w:bottom w:val="single" w:sz="8" w:space="0" w:color="9CC2E5"/>
              <w:right w:val="single" w:sz="8" w:space="0" w:color="9CC2E5"/>
            </w:tcBorders>
            <w:shd w:val="clear" w:color="000000" w:fill="DEEAF6"/>
            <w:vAlign w:val="center"/>
            <w:hideMark/>
          </w:tcPr>
          <w:p w14:paraId="3F123848"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NA</w:t>
            </w:r>
          </w:p>
        </w:tc>
        <w:tc>
          <w:tcPr>
            <w:tcW w:w="5220" w:type="dxa"/>
            <w:tcBorders>
              <w:top w:val="nil"/>
              <w:left w:val="nil"/>
              <w:bottom w:val="single" w:sz="8" w:space="0" w:color="9CC2E5"/>
              <w:right w:val="single" w:sz="8" w:space="0" w:color="9CC2E5"/>
            </w:tcBorders>
            <w:shd w:val="clear" w:color="000000" w:fill="DEEAF6"/>
            <w:vAlign w:val="center"/>
            <w:hideMark/>
          </w:tcPr>
          <w:p w14:paraId="3905F674"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No DPO in Flores Timur</w:t>
            </w:r>
          </w:p>
        </w:tc>
      </w:tr>
      <w:tr w:rsidR="006A73D8" w:rsidRPr="006A73D8" w14:paraId="25A348B8" w14:textId="77777777" w:rsidTr="003D0F1F">
        <w:trPr>
          <w:trHeight w:val="315"/>
        </w:trPr>
        <w:tc>
          <w:tcPr>
            <w:tcW w:w="184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10794471" w14:textId="77777777" w:rsidR="006A73D8" w:rsidRDefault="006A73D8"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MWPRI</w:t>
            </w:r>
          </w:p>
          <w:p w14:paraId="24790F2E" w14:textId="17782ECA" w:rsidR="003670F8" w:rsidRPr="006A73D8" w:rsidRDefault="003670F8" w:rsidP="00593D13">
            <w:pPr>
              <w:spacing w:after="0"/>
              <w:jc w:val="center"/>
              <w:rPr>
                <w:rFonts w:asciiTheme="majorHAnsi" w:eastAsia="Times New Roman" w:hAnsiTheme="majorHAnsi" w:cs="Times New Roman"/>
                <w:b/>
                <w:bCs/>
                <w:color w:val="000000"/>
                <w:sz w:val="20"/>
                <w:szCs w:val="20"/>
                <w:lang w:val="en-US"/>
              </w:rPr>
            </w:pPr>
            <w:r>
              <w:rPr>
                <w:rFonts w:asciiTheme="majorHAnsi" w:eastAsia="Times New Roman" w:hAnsiTheme="majorHAnsi" w:cs="Times New Roman"/>
                <w:b/>
                <w:bCs/>
                <w:color w:val="000000"/>
                <w:sz w:val="20"/>
                <w:szCs w:val="20"/>
                <w:lang w:val="en-US"/>
              </w:rPr>
              <w:t>(Theme 2)</w:t>
            </w:r>
          </w:p>
        </w:tc>
        <w:tc>
          <w:tcPr>
            <w:tcW w:w="2900" w:type="dxa"/>
            <w:tcBorders>
              <w:top w:val="nil"/>
              <w:left w:val="nil"/>
              <w:bottom w:val="single" w:sz="8" w:space="0" w:color="9CC2E5"/>
              <w:right w:val="single" w:sz="8" w:space="0" w:color="9CC2E5"/>
            </w:tcBorders>
            <w:shd w:val="clear" w:color="auto" w:fill="auto"/>
            <w:vAlign w:val="center"/>
            <w:hideMark/>
          </w:tcPr>
          <w:p w14:paraId="53483093"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Malang, East Java</w:t>
            </w:r>
          </w:p>
        </w:tc>
        <w:tc>
          <w:tcPr>
            <w:tcW w:w="4520" w:type="dxa"/>
            <w:tcBorders>
              <w:top w:val="nil"/>
              <w:left w:val="nil"/>
              <w:bottom w:val="single" w:sz="8" w:space="0" w:color="9CC2E5"/>
              <w:right w:val="single" w:sz="8" w:space="0" w:color="9CC2E5"/>
            </w:tcBorders>
            <w:shd w:val="clear" w:color="auto" w:fill="auto"/>
            <w:vAlign w:val="center"/>
            <w:hideMark/>
          </w:tcPr>
          <w:p w14:paraId="137C6194"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HWDI (Himpunan Wanita Disabilitas Indonesia)</w:t>
            </w:r>
          </w:p>
        </w:tc>
        <w:tc>
          <w:tcPr>
            <w:tcW w:w="5220" w:type="dxa"/>
            <w:tcBorders>
              <w:top w:val="nil"/>
              <w:left w:val="nil"/>
              <w:bottom w:val="single" w:sz="8" w:space="0" w:color="9CC2E5"/>
              <w:right w:val="single" w:sz="8" w:space="0" w:color="9CC2E5"/>
            </w:tcBorders>
            <w:shd w:val="clear" w:color="auto" w:fill="auto"/>
            <w:vAlign w:val="center"/>
            <w:hideMark/>
          </w:tcPr>
          <w:p w14:paraId="25B82D01"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Indonesian Women with Disabilities Association </w:t>
            </w:r>
          </w:p>
        </w:tc>
      </w:tr>
      <w:tr w:rsidR="006A73D8" w:rsidRPr="006A73D8" w14:paraId="488E3ABA" w14:textId="77777777" w:rsidTr="003D0F1F">
        <w:trPr>
          <w:trHeight w:val="361"/>
        </w:trPr>
        <w:tc>
          <w:tcPr>
            <w:tcW w:w="1840" w:type="dxa"/>
            <w:vMerge/>
            <w:tcBorders>
              <w:top w:val="nil"/>
              <w:left w:val="single" w:sz="8" w:space="0" w:color="9CC2E5"/>
              <w:bottom w:val="single" w:sz="8" w:space="0" w:color="9CC2E5"/>
              <w:right w:val="single" w:sz="8" w:space="0" w:color="9CC2E5"/>
            </w:tcBorders>
            <w:shd w:val="clear" w:color="auto" w:fill="auto"/>
            <w:vAlign w:val="center"/>
            <w:hideMark/>
          </w:tcPr>
          <w:p w14:paraId="04298E05"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4939FAC1" w14:textId="76ACE5C8" w:rsidR="006A73D8" w:rsidRPr="006A73D8" w:rsidRDefault="006A73D8" w:rsidP="00593D13">
            <w:pPr>
              <w:spacing w:after="0"/>
              <w:rPr>
                <w:rFonts w:asciiTheme="majorHAnsi" w:eastAsia="Times New Roman" w:hAnsiTheme="majorHAnsi" w:cs="Times New Roman"/>
                <w:color w:val="000000"/>
                <w:sz w:val="20"/>
                <w:szCs w:val="20"/>
                <w:lang w:val="en-US"/>
              </w:rPr>
            </w:pPr>
          </w:p>
        </w:tc>
        <w:tc>
          <w:tcPr>
            <w:tcW w:w="452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5055AD02"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PERTUNI (Persatuan Tunanetra Indonesia) </w:t>
            </w:r>
          </w:p>
        </w:tc>
        <w:tc>
          <w:tcPr>
            <w:tcW w:w="5220"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01DAF8FA"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Indonesian Union for the Blind</w:t>
            </w:r>
          </w:p>
        </w:tc>
      </w:tr>
      <w:tr w:rsidR="006A73D8" w:rsidRPr="006A73D8" w14:paraId="4192EE10" w14:textId="77777777" w:rsidTr="000F5FEE">
        <w:trPr>
          <w:trHeight w:val="361"/>
        </w:trPr>
        <w:tc>
          <w:tcPr>
            <w:tcW w:w="1840" w:type="dxa"/>
            <w:vMerge/>
            <w:tcBorders>
              <w:top w:val="nil"/>
              <w:left w:val="single" w:sz="8" w:space="0" w:color="9CC2E5"/>
              <w:bottom w:val="single" w:sz="8" w:space="0" w:color="9CC2E5"/>
              <w:right w:val="single" w:sz="8" w:space="0" w:color="9CC2E5"/>
            </w:tcBorders>
            <w:shd w:val="clear" w:color="auto" w:fill="auto"/>
            <w:vAlign w:val="center"/>
            <w:hideMark/>
          </w:tcPr>
          <w:p w14:paraId="136FDC59"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vMerge/>
            <w:tcBorders>
              <w:top w:val="nil"/>
              <w:left w:val="single" w:sz="8" w:space="0" w:color="9CC2E5"/>
              <w:bottom w:val="single" w:sz="8" w:space="0" w:color="9CC2E5"/>
              <w:right w:val="single" w:sz="8" w:space="0" w:color="9CC2E5"/>
            </w:tcBorders>
            <w:shd w:val="clear" w:color="auto" w:fill="auto"/>
            <w:vAlign w:val="center"/>
            <w:hideMark/>
          </w:tcPr>
          <w:p w14:paraId="45650697" w14:textId="77777777" w:rsidR="006A73D8" w:rsidRPr="006A73D8" w:rsidRDefault="006A73D8" w:rsidP="00593D13">
            <w:pPr>
              <w:spacing w:after="0"/>
              <w:rPr>
                <w:rFonts w:asciiTheme="majorHAnsi" w:eastAsia="Times New Roman" w:hAnsiTheme="majorHAnsi" w:cs="Times New Roman"/>
                <w:color w:val="000000"/>
                <w:sz w:val="20"/>
                <w:szCs w:val="20"/>
                <w:lang w:val="en-US"/>
              </w:rPr>
            </w:pPr>
          </w:p>
        </w:tc>
        <w:tc>
          <w:tcPr>
            <w:tcW w:w="4520" w:type="dxa"/>
            <w:vMerge/>
            <w:tcBorders>
              <w:top w:val="nil"/>
              <w:left w:val="single" w:sz="8" w:space="0" w:color="9CC2E5"/>
              <w:bottom w:val="single" w:sz="8" w:space="0" w:color="9CC2E5"/>
              <w:right w:val="single" w:sz="8" w:space="0" w:color="9CC2E5"/>
            </w:tcBorders>
            <w:shd w:val="clear" w:color="auto" w:fill="auto"/>
            <w:vAlign w:val="center"/>
            <w:hideMark/>
          </w:tcPr>
          <w:p w14:paraId="4FBABAE7" w14:textId="77777777" w:rsidR="006A73D8" w:rsidRPr="006A73D8" w:rsidRDefault="006A73D8" w:rsidP="00593D13">
            <w:pPr>
              <w:spacing w:after="0"/>
              <w:rPr>
                <w:rFonts w:asciiTheme="majorHAnsi" w:eastAsia="Times New Roman" w:hAnsiTheme="majorHAnsi" w:cs="Times New Roman"/>
                <w:color w:val="000000"/>
                <w:sz w:val="20"/>
                <w:szCs w:val="20"/>
                <w:lang w:val="en-US"/>
              </w:rPr>
            </w:pPr>
          </w:p>
        </w:tc>
        <w:tc>
          <w:tcPr>
            <w:tcW w:w="5220" w:type="dxa"/>
            <w:vMerge/>
            <w:tcBorders>
              <w:top w:val="nil"/>
              <w:left w:val="single" w:sz="8" w:space="0" w:color="9CC2E5"/>
              <w:bottom w:val="single" w:sz="8" w:space="0" w:color="9CC2E5"/>
              <w:right w:val="single" w:sz="8" w:space="0" w:color="9CC2E5"/>
            </w:tcBorders>
            <w:shd w:val="clear" w:color="auto" w:fill="auto"/>
            <w:vAlign w:val="center"/>
            <w:hideMark/>
          </w:tcPr>
          <w:p w14:paraId="49A106E9" w14:textId="77777777" w:rsidR="006A73D8" w:rsidRPr="006A73D8" w:rsidRDefault="006A73D8" w:rsidP="00593D13">
            <w:pPr>
              <w:spacing w:after="0"/>
              <w:rPr>
                <w:rFonts w:asciiTheme="majorHAnsi" w:eastAsia="Times New Roman" w:hAnsiTheme="majorHAnsi" w:cs="Times New Roman"/>
                <w:color w:val="000000"/>
                <w:sz w:val="20"/>
                <w:szCs w:val="20"/>
                <w:lang w:val="en-US"/>
              </w:rPr>
            </w:pPr>
          </w:p>
        </w:tc>
      </w:tr>
      <w:tr w:rsidR="006A73D8" w:rsidRPr="006A73D8" w14:paraId="19301653" w14:textId="77777777" w:rsidTr="003D0F1F">
        <w:trPr>
          <w:trHeight w:val="525"/>
        </w:trPr>
        <w:tc>
          <w:tcPr>
            <w:tcW w:w="1840" w:type="dxa"/>
            <w:vMerge/>
            <w:tcBorders>
              <w:top w:val="nil"/>
              <w:left w:val="single" w:sz="8" w:space="0" w:color="9CC2E5"/>
              <w:bottom w:val="single" w:sz="8" w:space="0" w:color="9CC2E5"/>
              <w:right w:val="single" w:sz="8" w:space="0" w:color="9CC2E5"/>
            </w:tcBorders>
            <w:shd w:val="clear" w:color="auto" w:fill="auto"/>
            <w:vAlign w:val="center"/>
            <w:hideMark/>
          </w:tcPr>
          <w:p w14:paraId="3CC3B859"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auto"/>
            <w:vAlign w:val="center"/>
            <w:hideMark/>
          </w:tcPr>
          <w:p w14:paraId="3B8414AF"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4520" w:type="dxa"/>
            <w:tcBorders>
              <w:top w:val="nil"/>
              <w:left w:val="nil"/>
              <w:bottom w:val="single" w:sz="8" w:space="0" w:color="9CC2E5"/>
              <w:right w:val="single" w:sz="8" w:space="0" w:color="9CC2E5"/>
            </w:tcBorders>
            <w:shd w:val="clear" w:color="auto" w:fill="auto"/>
            <w:vAlign w:val="center"/>
            <w:hideMark/>
          </w:tcPr>
          <w:p w14:paraId="551A5C0F"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GERKATIN (Gerakan untuk Kesejahteraan Tunarungu Indonesia) </w:t>
            </w:r>
          </w:p>
        </w:tc>
        <w:tc>
          <w:tcPr>
            <w:tcW w:w="5220" w:type="dxa"/>
            <w:tcBorders>
              <w:top w:val="nil"/>
              <w:left w:val="nil"/>
              <w:bottom w:val="single" w:sz="8" w:space="0" w:color="9CC2E5"/>
              <w:right w:val="single" w:sz="8" w:space="0" w:color="9CC2E5"/>
            </w:tcBorders>
            <w:shd w:val="clear" w:color="auto" w:fill="auto"/>
            <w:vAlign w:val="center"/>
            <w:hideMark/>
          </w:tcPr>
          <w:p w14:paraId="6F4A8729"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Indonesian Association for Welfare of the Deaf (IAWD)</w:t>
            </w:r>
          </w:p>
        </w:tc>
      </w:tr>
      <w:tr w:rsidR="006A73D8" w:rsidRPr="006A73D8" w14:paraId="597FC7B4" w14:textId="77777777" w:rsidTr="003D0F1F">
        <w:trPr>
          <w:trHeight w:val="315"/>
        </w:trPr>
        <w:tc>
          <w:tcPr>
            <w:tcW w:w="1840" w:type="dxa"/>
            <w:tcBorders>
              <w:top w:val="nil"/>
              <w:left w:val="single" w:sz="8" w:space="0" w:color="9CC2E5"/>
              <w:bottom w:val="single" w:sz="8" w:space="0" w:color="9CC2E5"/>
              <w:right w:val="single" w:sz="8" w:space="0" w:color="9CC2E5"/>
            </w:tcBorders>
            <w:shd w:val="clear" w:color="000000" w:fill="DEEAF6"/>
            <w:vAlign w:val="center"/>
            <w:hideMark/>
          </w:tcPr>
          <w:p w14:paraId="559E0C11" w14:textId="77777777" w:rsidR="003670F8" w:rsidRDefault="006A73D8"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BITRA</w:t>
            </w:r>
          </w:p>
          <w:p w14:paraId="64D52D51" w14:textId="2B41B92D" w:rsidR="006A73D8" w:rsidRPr="006A73D8" w:rsidRDefault="006A73D8"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 xml:space="preserve"> </w:t>
            </w:r>
            <w:r w:rsidR="003670F8">
              <w:rPr>
                <w:rFonts w:asciiTheme="majorHAnsi" w:eastAsia="Times New Roman" w:hAnsiTheme="majorHAnsi" w:cs="Times New Roman"/>
                <w:b/>
                <w:bCs/>
                <w:color w:val="000000"/>
                <w:sz w:val="20"/>
                <w:szCs w:val="20"/>
                <w:lang w:val="en-US"/>
              </w:rPr>
              <w:t>(Theme 2)</w:t>
            </w:r>
          </w:p>
        </w:tc>
        <w:tc>
          <w:tcPr>
            <w:tcW w:w="2900" w:type="dxa"/>
            <w:tcBorders>
              <w:top w:val="nil"/>
              <w:left w:val="nil"/>
              <w:bottom w:val="single" w:sz="8" w:space="0" w:color="9CC2E5"/>
              <w:right w:val="single" w:sz="8" w:space="0" w:color="9CC2E5"/>
            </w:tcBorders>
            <w:shd w:val="clear" w:color="000000" w:fill="DEEAF6"/>
            <w:vAlign w:val="center"/>
            <w:hideMark/>
          </w:tcPr>
          <w:p w14:paraId="61385AFC"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Medan, North Sumatera  </w:t>
            </w:r>
          </w:p>
        </w:tc>
        <w:tc>
          <w:tcPr>
            <w:tcW w:w="4520" w:type="dxa"/>
            <w:tcBorders>
              <w:top w:val="nil"/>
              <w:left w:val="nil"/>
              <w:bottom w:val="single" w:sz="8" w:space="0" w:color="9CC2E5"/>
              <w:right w:val="single" w:sz="8" w:space="0" w:color="9CC2E5"/>
            </w:tcBorders>
            <w:shd w:val="clear" w:color="000000" w:fill="DEEAF6"/>
            <w:vAlign w:val="center"/>
            <w:hideMark/>
          </w:tcPr>
          <w:p w14:paraId="4A07583A"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HWDI (Himpunan Wanita Disabilitas Indonesia)</w:t>
            </w:r>
          </w:p>
        </w:tc>
        <w:tc>
          <w:tcPr>
            <w:tcW w:w="5220" w:type="dxa"/>
            <w:tcBorders>
              <w:top w:val="nil"/>
              <w:left w:val="nil"/>
              <w:bottom w:val="single" w:sz="8" w:space="0" w:color="9CC2E5"/>
              <w:right w:val="single" w:sz="8" w:space="0" w:color="9CC2E5"/>
            </w:tcBorders>
            <w:shd w:val="clear" w:color="000000" w:fill="DEEAF6"/>
            <w:vAlign w:val="center"/>
            <w:hideMark/>
          </w:tcPr>
          <w:p w14:paraId="16D08B61"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Indonesian Women with Disabilities Association</w:t>
            </w:r>
          </w:p>
        </w:tc>
      </w:tr>
      <w:tr w:rsidR="006A73D8" w:rsidRPr="006A73D8" w14:paraId="53C2F274" w14:textId="77777777" w:rsidTr="003D0F1F">
        <w:trPr>
          <w:trHeight w:val="525"/>
        </w:trPr>
        <w:tc>
          <w:tcPr>
            <w:tcW w:w="1840" w:type="dxa"/>
            <w:tcBorders>
              <w:top w:val="nil"/>
              <w:left w:val="single" w:sz="8" w:space="0" w:color="9CC2E5"/>
              <w:bottom w:val="single" w:sz="8" w:space="0" w:color="9CC2E5"/>
              <w:right w:val="single" w:sz="8" w:space="0" w:color="9CC2E5"/>
            </w:tcBorders>
            <w:shd w:val="clear" w:color="auto" w:fill="auto"/>
            <w:vAlign w:val="center"/>
            <w:hideMark/>
          </w:tcPr>
          <w:p w14:paraId="1369B463" w14:textId="77777777" w:rsidR="006A73D8" w:rsidRDefault="006A73D8"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TURC</w:t>
            </w:r>
          </w:p>
          <w:p w14:paraId="161D1877" w14:textId="593A06EA" w:rsidR="003670F8" w:rsidRPr="006A73D8" w:rsidRDefault="003670F8" w:rsidP="00593D13">
            <w:pPr>
              <w:spacing w:after="0"/>
              <w:jc w:val="center"/>
              <w:rPr>
                <w:rFonts w:asciiTheme="majorHAnsi" w:eastAsia="Times New Roman" w:hAnsiTheme="majorHAnsi" w:cs="Times New Roman"/>
                <w:b/>
                <w:bCs/>
                <w:color w:val="000000"/>
                <w:sz w:val="20"/>
                <w:szCs w:val="20"/>
                <w:lang w:val="en-US"/>
              </w:rPr>
            </w:pPr>
            <w:r>
              <w:rPr>
                <w:rFonts w:asciiTheme="majorHAnsi" w:eastAsia="Times New Roman" w:hAnsiTheme="majorHAnsi" w:cs="Times New Roman"/>
                <w:b/>
                <w:bCs/>
                <w:color w:val="000000"/>
                <w:sz w:val="20"/>
                <w:szCs w:val="20"/>
                <w:lang w:val="en-US"/>
              </w:rPr>
              <w:t>(Theme 2)</w:t>
            </w:r>
          </w:p>
        </w:tc>
        <w:tc>
          <w:tcPr>
            <w:tcW w:w="2900" w:type="dxa"/>
            <w:tcBorders>
              <w:top w:val="nil"/>
              <w:left w:val="nil"/>
              <w:bottom w:val="single" w:sz="8" w:space="0" w:color="9CC2E5"/>
              <w:right w:val="single" w:sz="8" w:space="0" w:color="9CC2E5"/>
            </w:tcBorders>
            <w:shd w:val="clear" w:color="auto" w:fill="auto"/>
            <w:vAlign w:val="center"/>
            <w:hideMark/>
          </w:tcPr>
          <w:p w14:paraId="75403910"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Sukabumi, West Java</w:t>
            </w:r>
          </w:p>
        </w:tc>
        <w:tc>
          <w:tcPr>
            <w:tcW w:w="4520" w:type="dxa"/>
            <w:tcBorders>
              <w:top w:val="nil"/>
              <w:left w:val="nil"/>
              <w:bottom w:val="single" w:sz="8" w:space="0" w:color="9CC2E5"/>
              <w:right w:val="single" w:sz="8" w:space="0" w:color="9CC2E5"/>
            </w:tcBorders>
            <w:shd w:val="clear" w:color="auto" w:fill="auto"/>
            <w:vAlign w:val="center"/>
            <w:hideMark/>
          </w:tcPr>
          <w:p w14:paraId="3BD9FE9E"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5220" w:type="dxa"/>
            <w:tcBorders>
              <w:top w:val="nil"/>
              <w:left w:val="nil"/>
              <w:bottom w:val="single" w:sz="8" w:space="0" w:color="9CC2E5"/>
              <w:right w:val="single" w:sz="8" w:space="0" w:color="9CC2E5"/>
            </w:tcBorders>
            <w:shd w:val="clear" w:color="auto" w:fill="auto"/>
            <w:vAlign w:val="center"/>
            <w:hideMark/>
          </w:tcPr>
          <w:p w14:paraId="3509CB24"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TURC invited Forum Komunikasi Keluarga Anak Penyandang Disabilitas establied by Dinas Sosial Sukabumi but they could not attend </w:t>
            </w:r>
          </w:p>
        </w:tc>
      </w:tr>
      <w:tr w:rsidR="00E63AD5" w:rsidRPr="006A73D8" w14:paraId="16F59EE1" w14:textId="77777777" w:rsidTr="003D0F1F">
        <w:trPr>
          <w:trHeight w:val="525"/>
        </w:trPr>
        <w:tc>
          <w:tcPr>
            <w:tcW w:w="1840" w:type="dxa"/>
            <w:vMerge w:val="restart"/>
            <w:tcBorders>
              <w:top w:val="nil"/>
              <w:left w:val="single" w:sz="8" w:space="0" w:color="9CC2E5"/>
              <w:right w:val="single" w:sz="8" w:space="0" w:color="9CC2E5"/>
            </w:tcBorders>
            <w:shd w:val="clear" w:color="000000" w:fill="DEEAF6"/>
            <w:vAlign w:val="center"/>
            <w:hideMark/>
          </w:tcPr>
          <w:p w14:paraId="22282DC1" w14:textId="77777777" w:rsidR="00E63AD5" w:rsidRDefault="00E63AD5"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MIGRANT CARE</w:t>
            </w:r>
          </w:p>
          <w:p w14:paraId="2E1EA401" w14:textId="77777777" w:rsidR="00E63AD5" w:rsidRPr="006A73D8" w:rsidRDefault="00E63AD5" w:rsidP="00593D13">
            <w:pPr>
              <w:spacing w:after="0"/>
              <w:jc w:val="center"/>
              <w:rPr>
                <w:rFonts w:asciiTheme="majorHAnsi" w:eastAsia="Times New Roman" w:hAnsiTheme="majorHAnsi" w:cs="Times New Roman"/>
                <w:b/>
                <w:bCs/>
                <w:color w:val="000000"/>
                <w:sz w:val="20"/>
                <w:szCs w:val="20"/>
                <w:lang w:val="en-US"/>
              </w:rPr>
            </w:pPr>
            <w:r>
              <w:rPr>
                <w:rFonts w:asciiTheme="majorHAnsi" w:eastAsia="Times New Roman" w:hAnsiTheme="majorHAnsi" w:cs="Times New Roman"/>
                <w:b/>
                <w:bCs/>
                <w:color w:val="000000"/>
                <w:sz w:val="20"/>
                <w:szCs w:val="20"/>
                <w:lang w:val="en-US"/>
              </w:rPr>
              <w:t>(Theme 3)</w:t>
            </w:r>
          </w:p>
          <w:p w14:paraId="78DC25D4" w14:textId="6886898F" w:rsidR="00E63AD5" w:rsidRPr="006A73D8" w:rsidRDefault="00E63AD5"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 </w:t>
            </w:r>
          </w:p>
        </w:tc>
        <w:tc>
          <w:tcPr>
            <w:tcW w:w="2900" w:type="dxa"/>
            <w:tcBorders>
              <w:top w:val="nil"/>
              <w:left w:val="nil"/>
              <w:bottom w:val="single" w:sz="8" w:space="0" w:color="9CC2E5"/>
              <w:right w:val="single" w:sz="8" w:space="0" w:color="9CC2E5"/>
            </w:tcBorders>
            <w:shd w:val="clear" w:color="000000" w:fill="DEEAF6"/>
            <w:vAlign w:val="center"/>
            <w:hideMark/>
          </w:tcPr>
          <w:p w14:paraId="30A4201E" w14:textId="77777777" w:rsidR="00E63AD5" w:rsidRPr="006A73D8" w:rsidRDefault="00E63AD5"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Lembata, NTT</w:t>
            </w:r>
          </w:p>
        </w:tc>
        <w:tc>
          <w:tcPr>
            <w:tcW w:w="4520" w:type="dxa"/>
            <w:tcBorders>
              <w:top w:val="nil"/>
              <w:left w:val="nil"/>
              <w:bottom w:val="single" w:sz="8" w:space="0" w:color="9CC2E5"/>
              <w:right w:val="single" w:sz="8" w:space="0" w:color="9CC2E5"/>
            </w:tcBorders>
            <w:shd w:val="clear" w:color="000000" w:fill="DEEAF6"/>
            <w:vAlign w:val="center"/>
            <w:hideMark/>
          </w:tcPr>
          <w:p w14:paraId="2370DA2B" w14:textId="77777777" w:rsidR="00E63AD5" w:rsidRPr="006A73D8" w:rsidRDefault="00E63AD5"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FPKDK (Forum Peduli Kesejahteraan Difabel dan Keluarga)</w:t>
            </w:r>
          </w:p>
        </w:tc>
        <w:tc>
          <w:tcPr>
            <w:tcW w:w="5220" w:type="dxa"/>
            <w:tcBorders>
              <w:top w:val="nil"/>
              <w:left w:val="nil"/>
              <w:bottom w:val="single" w:sz="8" w:space="0" w:color="9CC2E5"/>
              <w:right w:val="single" w:sz="8" w:space="0" w:color="9CC2E5"/>
            </w:tcBorders>
            <w:shd w:val="clear" w:color="000000" w:fill="DEEAF6"/>
            <w:vAlign w:val="center"/>
            <w:hideMark/>
          </w:tcPr>
          <w:p w14:paraId="3B6E7119" w14:textId="77777777" w:rsidR="00E63AD5" w:rsidRPr="006A73D8" w:rsidRDefault="00E63AD5"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Disability and Family Welfare Care Forum</w:t>
            </w:r>
          </w:p>
        </w:tc>
      </w:tr>
      <w:tr w:rsidR="00E63AD5" w:rsidRPr="006A73D8" w14:paraId="217B4F49" w14:textId="77777777" w:rsidTr="003D0F1F">
        <w:trPr>
          <w:trHeight w:val="315"/>
        </w:trPr>
        <w:tc>
          <w:tcPr>
            <w:tcW w:w="1840" w:type="dxa"/>
            <w:vMerge/>
            <w:tcBorders>
              <w:left w:val="single" w:sz="8" w:space="0" w:color="9CC2E5"/>
              <w:bottom w:val="single" w:sz="4" w:space="0" w:color="auto"/>
              <w:right w:val="single" w:sz="8" w:space="0" w:color="9CC2E5"/>
            </w:tcBorders>
            <w:shd w:val="clear" w:color="000000" w:fill="DEEAF6"/>
            <w:vAlign w:val="center"/>
            <w:hideMark/>
          </w:tcPr>
          <w:p w14:paraId="67DCEC90" w14:textId="600EAD63" w:rsidR="00E63AD5" w:rsidRPr="006A73D8" w:rsidRDefault="00E63AD5" w:rsidP="00593D13">
            <w:pPr>
              <w:spacing w:after="0"/>
              <w:jc w:val="center"/>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216C2D73" w14:textId="77777777" w:rsidR="00E63AD5" w:rsidRPr="006A73D8" w:rsidRDefault="00E63AD5"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Kabupaten Central Lombok, NTB</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4E186626" w14:textId="77777777" w:rsidR="00E63AD5" w:rsidRPr="006A73D8" w:rsidRDefault="00E63AD5" w:rsidP="00593D13">
            <w:pPr>
              <w:spacing w:after="0"/>
              <w:rPr>
                <w:rFonts w:asciiTheme="majorHAnsi" w:eastAsia="Times New Roman" w:hAnsiTheme="majorHAnsi" w:cs="Times New Roman"/>
                <w:i/>
                <w:iCs/>
                <w:color w:val="000000"/>
                <w:sz w:val="20"/>
                <w:szCs w:val="20"/>
                <w:lang w:val="en-US"/>
              </w:rPr>
            </w:pPr>
            <w:r w:rsidRPr="006A73D8">
              <w:rPr>
                <w:rFonts w:asciiTheme="majorHAnsi" w:eastAsia="Times New Roman" w:hAnsiTheme="majorHAnsi" w:cs="Times New Roman"/>
                <w:i/>
                <w:iCs/>
                <w:color w:val="000000"/>
                <w:sz w:val="20"/>
                <w:szCs w:val="20"/>
                <w:lang w:val="en-US"/>
              </w:rPr>
              <w:t> </w:t>
            </w:r>
          </w:p>
        </w:tc>
        <w:tc>
          <w:tcPr>
            <w:tcW w:w="5220" w:type="dxa"/>
            <w:tcBorders>
              <w:top w:val="nil"/>
              <w:left w:val="nil"/>
              <w:bottom w:val="single" w:sz="8" w:space="0" w:color="9CC2E5"/>
              <w:right w:val="single" w:sz="8" w:space="0" w:color="9CC2E5"/>
            </w:tcBorders>
            <w:shd w:val="clear" w:color="000000" w:fill="DEEAF6"/>
            <w:vAlign w:val="center"/>
            <w:hideMark/>
          </w:tcPr>
          <w:p w14:paraId="1913A3B0" w14:textId="77777777" w:rsidR="00E63AD5" w:rsidRPr="006A73D8" w:rsidRDefault="00E63AD5"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r>
      <w:tr w:rsidR="00E63AD5" w:rsidRPr="006A73D8" w14:paraId="4728AE0E" w14:textId="77777777" w:rsidTr="003D0F1F">
        <w:trPr>
          <w:trHeight w:val="525"/>
        </w:trPr>
        <w:tc>
          <w:tcPr>
            <w:tcW w:w="1840" w:type="dxa"/>
            <w:vMerge w:val="restart"/>
            <w:tcBorders>
              <w:top w:val="single" w:sz="4" w:space="0" w:color="auto"/>
              <w:left w:val="single" w:sz="8" w:space="0" w:color="9CC2E5"/>
              <w:right w:val="single" w:sz="8" w:space="0" w:color="9CC2E5"/>
            </w:tcBorders>
            <w:shd w:val="clear" w:color="auto" w:fill="auto"/>
            <w:vAlign w:val="center"/>
            <w:hideMark/>
          </w:tcPr>
          <w:p w14:paraId="374CABC0" w14:textId="77777777" w:rsidR="00E63AD5" w:rsidRDefault="00E63AD5"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Aisyiyah / Aisyiyah Sambas</w:t>
            </w:r>
          </w:p>
          <w:p w14:paraId="2BAD73A8" w14:textId="77777777" w:rsidR="00E63AD5" w:rsidRPr="006A73D8" w:rsidRDefault="00E63AD5" w:rsidP="00593D13">
            <w:pPr>
              <w:spacing w:after="0"/>
              <w:jc w:val="center"/>
              <w:rPr>
                <w:rFonts w:asciiTheme="majorHAnsi" w:eastAsia="Times New Roman" w:hAnsiTheme="majorHAnsi" w:cs="Times New Roman"/>
                <w:b/>
                <w:bCs/>
                <w:color w:val="000000"/>
                <w:sz w:val="20"/>
                <w:szCs w:val="20"/>
                <w:lang w:val="en-US"/>
              </w:rPr>
            </w:pPr>
            <w:r>
              <w:rPr>
                <w:rFonts w:asciiTheme="majorHAnsi" w:eastAsia="Times New Roman" w:hAnsiTheme="majorHAnsi" w:cs="Times New Roman"/>
                <w:b/>
                <w:bCs/>
                <w:color w:val="000000"/>
                <w:sz w:val="20"/>
                <w:szCs w:val="20"/>
                <w:lang w:val="en-US"/>
              </w:rPr>
              <w:t>(Theme 4)</w:t>
            </w:r>
          </w:p>
          <w:p w14:paraId="129D6DC7" w14:textId="383AC94D" w:rsidR="00E63AD5" w:rsidRPr="006A73D8" w:rsidRDefault="00E63AD5"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 </w:t>
            </w:r>
          </w:p>
        </w:tc>
        <w:tc>
          <w:tcPr>
            <w:tcW w:w="2900" w:type="dxa"/>
            <w:tcBorders>
              <w:top w:val="nil"/>
              <w:left w:val="nil"/>
              <w:bottom w:val="single" w:sz="8" w:space="0" w:color="9CC2E5"/>
              <w:right w:val="single" w:sz="8" w:space="0" w:color="9CC2E5"/>
            </w:tcBorders>
            <w:shd w:val="clear" w:color="auto" w:fill="FFFFFF" w:themeFill="background1"/>
            <w:vAlign w:val="center"/>
            <w:hideMark/>
          </w:tcPr>
          <w:p w14:paraId="3C891EFE" w14:textId="77777777" w:rsidR="00E63AD5" w:rsidRPr="006A73D8" w:rsidRDefault="00E63AD5"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Sambas, West Kalimantan</w:t>
            </w:r>
          </w:p>
        </w:tc>
        <w:tc>
          <w:tcPr>
            <w:tcW w:w="4520" w:type="dxa"/>
            <w:tcBorders>
              <w:top w:val="nil"/>
              <w:left w:val="nil"/>
              <w:bottom w:val="single" w:sz="8" w:space="0" w:color="9CC2E5"/>
              <w:right w:val="single" w:sz="8" w:space="0" w:color="9CC2E5"/>
            </w:tcBorders>
            <w:shd w:val="clear" w:color="auto" w:fill="FFFFFF" w:themeFill="background1"/>
            <w:vAlign w:val="center"/>
            <w:hideMark/>
          </w:tcPr>
          <w:p w14:paraId="7376DCD9" w14:textId="77777777" w:rsidR="00E63AD5" w:rsidRPr="006A73D8" w:rsidRDefault="00E63AD5"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ITMI (Ikatan Tunanetra Muslim Indonesia)</w:t>
            </w:r>
          </w:p>
        </w:tc>
        <w:tc>
          <w:tcPr>
            <w:tcW w:w="5220" w:type="dxa"/>
            <w:tcBorders>
              <w:top w:val="nil"/>
              <w:left w:val="nil"/>
              <w:bottom w:val="single" w:sz="8" w:space="0" w:color="9CC2E5"/>
              <w:right w:val="single" w:sz="8" w:space="0" w:color="9CC2E5"/>
            </w:tcBorders>
            <w:shd w:val="clear" w:color="auto" w:fill="FFFFFF" w:themeFill="background1"/>
            <w:vAlign w:val="center"/>
            <w:hideMark/>
          </w:tcPr>
          <w:p w14:paraId="32036439" w14:textId="77777777" w:rsidR="00E63AD5" w:rsidRPr="006A73D8" w:rsidRDefault="00E63AD5" w:rsidP="00593D13">
            <w:pPr>
              <w:spacing w:after="0"/>
              <w:jc w:val="both"/>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Indonesian Muslim Blind Association</w:t>
            </w:r>
          </w:p>
        </w:tc>
      </w:tr>
      <w:tr w:rsidR="00E63AD5" w:rsidRPr="006A73D8" w14:paraId="7717719A" w14:textId="77777777" w:rsidTr="003D0F1F">
        <w:trPr>
          <w:trHeight w:val="315"/>
        </w:trPr>
        <w:tc>
          <w:tcPr>
            <w:tcW w:w="1840" w:type="dxa"/>
            <w:vMerge/>
            <w:tcBorders>
              <w:left w:val="single" w:sz="8" w:space="0" w:color="9CC2E5"/>
              <w:right w:val="single" w:sz="8" w:space="0" w:color="9CC2E5"/>
            </w:tcBorders>
            <w:vAlign w:val="center"/>
            <w:hideMark/>
          </w:tcPr>
          <w:p w14:paraId="7EAA36A2" w14:textId="1A0ACED5" w:rsidR="00E63AD5" w:rsidRPr="006A73D8" w:rsidRDefault="00E63AD5" w:rsidP="00593D13">
            <w:pPr>
              <w:spacing w:after="0"/>
              <w:jc w:val="center"/>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FFFFFF" w:themeFill="background1"/>
            <w:vAlign w:val="center"/>
            <w:hideMark/>
          </w:tcPr>
          <w:p w14:paraId="62FEE61A" w14:textId="77777777" w:rsidR="00E63AD5" w:rsidRPr="006A73D8" w:rsidRDefault="00E63AD5"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Cirebon City, West Java </w:t>
            </w:r>
          </w:p>
        </w:tc>
        <w:tc>
          <w:tcPr>
            <w:tcW w:w="4520" w:type="dxa"/>
            <w:tcBorders>
              <w:top w:val="nil"/>
              <w:left w:val="nil"/>
              <w:bottom w:val="single" w:sz="8" w:space="0" w:color="9CC2E5"/>
              <w:right w:val="single" w:sz="8" w:space="0" w:color="9CC2E5"/>
            </w:tcBorders>
            <w:shd w:val="clear" w:color="auto" w:fill="FFFFFF" w:themeFill="background1"/>
            <w:vAlign w:val="center"/>
            <w:hideMark/>
          </w:tcPr>
          <w:p w14:paraId="67CE5A05" w14:textId="77777777" w:rsidR="00E63AD5" w:rsidRPr="006A73D8" w:rsidRDefault="00E63AD5"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ITMI (Ikatan Tunanetra Muslim Indonesia)</w:t>
            </w:r>
          </w:p>
        </w:tc>
        <w:tc>
          <w:tcPr>
            <w:tcW w:w="5220" w:type="dxa"/>
            <w:tcBorders>
              <w:top w:val="nil"/>
              <w:left w:val="nil"/>
              <w:bottom w:val="single" w:sz="8" w:space="0" w:color="9CC2E5"/>
              <w:right w:val="single" w:sz="8" w:space="0" w:color="9CC2E5"/>
            </w:tcBorders>
            <w:shd w:val="clear" w:color="auto" w:fill="FFFFFF" w:themeFill="background1"/>
            <w:vAlign w:val="center"/>
            <w:hideMark/>
          </w:tcPr>
          <w:p w14:paraId="72606534" w14:textId="77777777" w:rsidR="00E63AD5" w:rsidRPr="006A73D8" w:rsidRDefault="00E63AD5"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Indonesian Muslim Blind Association</w:t>
            </w:r>
          </w:p>
        </w:tc>
      </w:tr>
      <w:tr w:rsidR="00E63AD5" w:rsidRPr="006A73D8" w14:paraId="3F91C7A3" w14:textId="77777777" w:rsidTr="003D0F1F">
        <w:trPr>
          <w:trHeight w:val="315"/>
        </w:trPr>
        <w:tc>
          <w:tcPr>
            <w:tcW w:w="1840" w:type="dxa"/>
            <w:vMerge/>
            <w:tcBorders>
              <w:left w:val="single" w:sz="8" w:space="0" w:color="9CC2E5"/>
              <w:bottom w:val="nil"/>
              <w:right w:val="single" w:sz="8" w:space="0" w:color="9CC2E5"/>
            </w:tcBorders>
            <w:shd w:val="clear" w:color="auto" w:fill="auto"/>
            <w:vAlign w:val="center"/>
            <w:hideMark/>
          </w:tcPr>
          <w:p w14:paraId="596E0892" w14:textId="4CB18F9D" w:rsidR="00E63AD5" w:rsidRPr="006A73D8" w:rsidRDefault="00E63AD5" w:rsidP="00593D13">
            <w:pPr>
              <w:spacing w:after="0"/>
              <w:jc w:val="center"/>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FFFFFF" w:themeFill="background1"/>
            <w:vAlign w:val="center"/>
            <w:hideMark/>
          </w:tcPr>
          <w:p w14:paraId="6D4BAAF8" w14:textId="77777777" w:rsidR="00E63AD5" w:rsidRPr="006A73D8" w:rsidRDefault="00E63AD5"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Kabupaten Sumedang, West Java</w:t>
            </w:r>
          </w:p>
        </w:tc>
        <w:tc>
          <w:tcPr>
            <w:tcW w:w="4520" w:type="dxa"/>
            <w:tcBorders>
              <w:top w:val="nil"/>
              <w:left w:val="nil"/>
              <w:bottom w:val="single" w:sz="8" w:space="0" w:color="9CC2E5"/>
              <w:right w:val="single" w:sz="8" w:space="0" w:color="9CC2E5"/>
            </w:tcBorders>
            <w:shd w:val="clear" w:color="auto" w:fill="FFFFFF" w:themeFill="background1"/>
            <w:vAlign w:val="center"/>
            <w:hideMark/>
          </w:tcPr>
          <w:p w14:paraId="0AEAD572" w14:textId="77777777" w:rsidR="00E63AD5" w:rsidRPr="006A73D8" w:rsidRDefault="00E63AD5"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NA</w:t>
            </w:r>
          </w:p>
        </w:tc>
        <w:tc>
          <w:tcPr>
            <w:tcW w:w="5220" w:type="dxa"/>
            <w:tcBorders>
              <w:top w:val="nil"/>
              <w:left w:val="nil"/>
              <w:bottom w:val="single" w:sz="8" w:space="0" w:color="9CC2E5"/>
              <w:right w:val="single" w:sz="8" w:space="0" w:color="9CC2E5"/>
            </w:tcBorders>
            <w:shd w:val="clear" w:color="auto" w:fill="FFFFFF" w:themeFill="background1"/>
            <w:vAlign w:val="center"/>
            <w:hideMark/>
          </w:tcPr>
          <w:p w14:paraId="6E0B38DF" w14:textId="77777777" w:rsidR="00E63AD5" w:rsidRPr="006A73D8" w:rsidRDefault="00E63AD5"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r>
      <w:tr w:rsidR="006A73D8" w:rsidRPr="006A73D8" w14:paraId="25E20D03" w14:textId="77777777" w:rsidTr="003D0F1F">
        <w:trPr>
          <w:trHeight w:val="525"/>
        </w:trPr>
        <w:tc>
          <w:tcPr>
            <w:tcW w:w="1840" w:type="dxa"/>
            <w:vMerge w:val="restart"/>
            <w:tcBorders>
              <w:top w:val="single" w:sz="8" w:space="0" w:color="9CC2E5"/>
              <w:left w:val="single" w:sz="8" w:space="0" w:color="9CC2E5"/>
              <w:bottom w:val="single" w:sz="8" w:space="0" w:color="9CC2E5"/>
              <w:right w:val="single" w:sz="8" w:space="0" w:color="9CC2E5"/>
            </w:tcBorders>
            <w:shd w:val="clear" w:color="auto" w:fill="auto"/>
            <w:vAlign w:val="center"/>
            <w:hideMark/>
          </w:tcPr>
          <w:p w14:paraId="3DFA9ECF" w14:textId="77777777" w:rsidR="006A73D8" w:rsidRDefault="006A73D8"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PERMAMPU / Damar Lampung &amp; Flower Aceh</w:t>
            </w:r>
          </w:p>
          <w:p w14:paraId="56A47F2C" w14:textId="52AB3CCC" w:rsidR="003670F8" w:rsidRPr="006A73D8" w:rsidRDefault="003670F8" w:rsidP="00593D13">
            <w:pPr>
              <w:spacing w:after="0"/>
              <w:jc w:val="center"/>
              <w:rPr>
                <w:rFonts w:asciiTheme="majorHAnsi" w:eastAsia="Times New Roman" w:hAnsiTheme="majorHAnsi" w:cs="Times New Roman"/>
                <w:b/>
                <w:bCs/>
                <w:color w:val="000000"/>
                <w:sz w:val="20"/>
                <w:szCs w:val="20"/>
                <w:lang w:val="en-US"/>
              </w:rPr>
            </w:pPr>
            <w:r>
              <w:rPr>
                <w:rFonts w:asciiTheme="majorHAnsi" w:eastAsia="Times New Roman" w:hAnsiTheme="majorHAnsi" w:cs="Times New Roman"/>
                <w:b/>
                <w:bCs/>
                <w:color w:val="000000"/>
                <w:sz w:val="20"/>
                <w:szCs w:val="20"/>
                <w:lang w:val="en-US"/>
              </w:rPr>
              <w:t>(Theme 4)</w:t>
            </w: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7FAF9558"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East Lampung, Sumatera</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0E01536C"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Badan Pembina Olahraga Cacat</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63EA12D9"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Representatives from the DPO National Paralympic Committee attended the consultations </w:t>
            </w:r>
          </w:p>
        </w:tc>
      </w:tr>
      <w:tr w:rsidR="006A73D8" w:rsidRPr="006A73D8" w14:paraId="2D9041A5" w14:textId="77777777" w:rsidTr="003D0F1F">
        <w:trPr>
          <w:trHeight w:val="315"/>
        </w:trPr>
        <w:tc>
          <w:tcPr>
            <w:tcW w:w="1840" w:type="dxa"/>
            <w:vMerge/>
            <w:tcBorders>
              <w:top w:val="single" w:sz="8" w:space="0" w:color="9CC2E5"/>
              <w:left w:val="single" w:sz="8" w:space="0" w:color="9CC2E5"/>
              <w:bottom w:val="single" w:sz="8" w:space="0" w:color="9CC2E5"/>
              <w:right w:val="single" w:sz="8" w:space="0" w:color="9CC2E5"/>
            </w:tcBorders>
            <w:vAlign w:val="center"/>
            <w:hideMark/>
          </w:tcPr>
          <w:p w14:paraId="6C1A016E"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3CB5D4E5"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Dairi, North Sumatera  </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26B51974"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Dairi Disability Group </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0C9E3CD4"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r>
      <w:tr w:rsidR="006A73D8" w:rsidRPr="006A73D8" w14:paraId="4AADF735" w14:textId="77777777" w:rsidTr="003D0F1F">
        <w:trPr>
          <w:trHeight w:val="1035"/>
        </w:trPr>
        <w:tc>
          <w:tcPr>
            <w:tcW w:w="1840" w:type="dxa"/>
            <w:vMerge/>
            <w:tcBorders>
              <w:top w:val="single" w:sz="8" w:space="0" w:color="9CC2E5"/>
              <w:left w:val="single" w:sz="8" w:space="0" w:color="9CC2E5"/>
              <w:bottom w:val="single" w:sz="8" w:space="0" w:color="9CC2E5"/>
              <w:right w:val="single" w:sz="8" w:space="0" w:color="9CC2E5"/>
            </w:tcBorders>
            <w:vAlign w:val="center"/>
            <w:hideMark/>
          </w:tcPr>
          <w:p w14:paraId="12332C5D"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5039A1F5"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4E071A5B"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RBM (Rehabilitas Bersumberdaya Masyarakat)  Hephata Sibolga Tapteng, a church based disability assistance organisation focused on children  </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018AF38C"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r>
      <w:tr w:rsidR="006A73D8" w:rsidRPr="006A73D8" w14:paraId="619FB54E" w14:textId="77777777" w:rsidTr="003D0F1F">
        <w:trPr>
          <w:trHeight w:val="780"/>
        </w:trPr>
        <w:tc>
          <w:tcPr>
            <w:tcW w:w="1840" w:type="dxa"/>
            <w:vMerge/>
            <w:tcBorders>
              <w:top w:val="single" w:sz="8" w:space="0" w:color="9CC2E5"/>
              <w:left w:val="single" w:sz="8" w:space="0" w:color="9CC2E5"/>
              <w:bottom w:val="single" w:sz="8" w:space="0" w:color="9CC2E5"/>
              <w:right w:val="single" w:sz="8" w:space="0" w:color="9CC2E5"/>
            </w:tcBorders>
            <w:vAlign w:val="center"/>
            <w:hideMark/>
          </w:tcPr>
          <w:p w14:paraId="0EF192AF"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64950E20"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Padang Pariaman District</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454BD790"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NA</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09998569" w14:textId="77777777" w:rsidR="006A73D8" w:rsidRPr="006A73D8" w:rsidRDefault="006A73D8" w:rsidP="00593D13">
            <w:pPr>
              <w:spacing w:after="0"/>
              <w:jc w:val="both"/>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The SDG consultations were attended by a women with disabilities who is an active member of the FKPAR in Pariaman since there is no DPO in this area</w:t>
            </w:r>
          </w:p>
        </w:tc>
      </w:tr>
      <w:tr w:rsidR="006A73D8" w:rsidRPr="006A73D8" w14:paraId="26769555" w14:textId="77777777" w:rsidTr="003D0F1F">
        <w:trPr>
          <w:trHeight w:val="315"/>
        </w:trPr>
        <w:tc>
          <w:tcPr>
            <w:tcW w:w="1840" w:type="dxa"/>
            <w:vMerge/>
            <w:tcBorders>
              <w:top w:val="single" w:sz="8" w:space="0" w:color="9CC2E5"/>
              <w:left w:val="single" w:sz="8" w:space="0" w:color="9CC2E5"/>
              <w:bottom w:val="single" w:sz="8" w:space="0" w:color="9CC2E5"/>
              <w:right w:val="single" w:sz="8" w:space="0" w:color="9CC2E5"/>
            </w:tcBorders>
            <w:vAlign w:val="center"/>
            <w:hideMark/>
          </w:tcPr>
          <w:p w14:paraId="46FB58F6"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3390B73A"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51D1E816"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HWDI (Himpunan Wanita Disabilitas Indonesia)</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7CC180C9" w14:textId="77777777" w:rsidR="006A73D8" w:rsidRPr="006A73D8" w:rsidRDefault="006A73D8" w:rsidP="00593D13">
            <w:pPr>
              <w:spacing w:after="0"/>
              <w:jc w:val="both"/>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Indonesian Women with Disabilities Association</w:t>
            </w:r>
          </w:p>
        </w:tc>
      </w:tr>
      <w:tr w:rsidR="006A73D8" w:rsidRPr="006A73D8" w14:paraId="79BF907D" w14:textId="77777777" w:rsidTr="003D0F1F">
        <w:trPr>
          <w:trHeight w:val="525"/>
        </w:trPr>
        <w:tc>
          <w:tcPr>
            <w:tcW w:w="1840" w:type="dxa"/>
            <w:vMerge/>
            <w:tcBorders>
              <w:top w:val="single" w:sz="8" w:space="0" w:color="9CC2E5"/>
              <w:left w:val="single" w:sz="8" w:space="0" w:color="9CC2E5"/>
              <w:bottom w:val="single" w:sz="8" w:space="0" w:color="9CC2E5"/>
              <w:right w:val="single" w:sz="8" w:space="0" w:color="9CC2E5"/>
            </w:tcBorders>
            <w:vAlign w:val="center"/>
            <w:hideMark/>
          </w:tcPr>
          <w:p w14:paraId="2E4BB087"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28BFEBEF"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65CAEED6"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PPDI (Persatuan Penyandang Disabilitas Indonesia) </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35397EBB" w14:textId="77777777" w:rsidR="006A73D8" w:rsidRPr="006A73D8" w:rsidRDefault="006A73D8" w:rsidP="00593D13">
            <w:pPr>
              <w:spacing w:after="0"/>
              <w:jc w:val="both"/>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Indonesian Association for People with a Disability</w:t>
            </w:r>
          </w:p>
        </w:tc>
      </w:tr>
      <w:tr w:rsidR="006A73D8" w:rsidRPr="006A73D8" w14:paraId="79403C48" w14:textId="77777777" w:rsidTr="003D0F1F">
        <w:trPr>
          <w:trHeight w:val="315"/>
        </w:trPr>
        <w:tc>
          <w:tcPr>
            <w:tcW w:w="1840" w:type="dxa"/>
            <w:vMerge/>
            <w:tcBorders>
              <w:top w:val="single" w:sz="8" w:space="0" w:color="9CC2E5"/>
              <w:left w:val="single" w:sz="8" w:space="0" w:color="9CC2E5"/>
              <w:bottom w:val="single" w:sz="8" w:space="0" w:color="9CC2E5"/>
              <w:right w:val="single" w:sz="8" w:space="0" w:color="9CC2E5"/>
            </w:tcBorders>
            <w:vAlign w:val="center"/>
            <w:hideMark/>
          </w:tcPr>
          <w:p w14:paraId="45171355"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214D6A8A"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31FCEEA0"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OPD (Organisasi Penyandang Disabilitas) </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4F5B3655" w14:textId="77777777" w:rsidR="006A73D8" w:rsidRPr="006A73D8" w:rsidRDefault="006A73D8" w:rsidP="00593D13">
            <w:pPr>
              <w:spacing w:after="0"/>
              <w:jc w:val="both"/>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Organization for People with a Disability</w:t>
            </w:r>
          </w:p>
        </w:tc>
      </w:tr>
      <w:tr w:rsidR="006A73D8" w:rsidRPr="006A73D8" w14:paraId="6538991A" w14:textId="77777777" w:rsidTr="003D0F1F">
        <w:trPr>
          <w:trHeight w:val="525"/>
        </w:trPr>
        <w:tc>
          <w:tcPr>
            <w:tcW w:w="1840" w:type="dxa"/>
            <w:vMerge/>
            <w:tcBorders>
              <w:top w:val="single" w:sz="8" w:space="0" w:color="9CC2E5"/>
              <w:left w:val="single" w:sz="8" w:space="0" w:color="9CC2E5"/>
              <w:bottom w:val="single" w:sz="8" w:space="0" w:color="9CC2E5"/>
              <w:right w:val="single" w:sz="8" w:space="0" w:color="9CC2E5"/>
            </w:tcBorders>
            <w:vAlign w:val="center"/>
            <w:hideMark/>
          </w:tcPr>
          <w:p w14:paraId="30559B74"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5F39905F"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Aceh</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3E64878B"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HWDI (Himpunan Wanita Disabilitas Indonesia)</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31B0C314"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Indonesian Women with Disabilities Association</w:t>
            </w:r>
          </w:p>
        </w:tc>
      </w:tr>
      <w:tr w:rsidR="006A73D8" w:rsidRPr="006A73D8" w14:paraId="6EE295B9" w14:textId="77777777" w:rsidTr="003D0F1F">
        <w:trPr>
          <w:trHeight w:val="315"/>
        </w:trPr>
        <w:tc>
          <w:tcPr>
            <w:tcW w:w="1840" w:type="dxa"/>
            <w:vMerge/>
            <w:tcBorders>
              <w:top w:val="single" w:sz="8" w:space="0" w:color="9CC2E5"/>
              <w:left w:val="single" w:sz="8" w:space="0" w:color="9CC2E5"/>
              <w:bottom w:val="single" w:sz="8" w:space="0" w:color="9CC2E5"/>
              <w:right w:val="single" w:sz="8" w:space="0" w:color="9CC2E5"/>
            </w:tcBorders>
            <w:vAlign w:val="center"/>
            <w:hideMark/>
          </w:tcPr>
          <w:p w14:paraId="4756552F"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560EC4A3"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0F9A95E2"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Young Voice</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3874AB76" w14:textId="6130549F"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r w:rsidR="00FC3807">
              <w:rPr>
                <w:rFonts w:asciiTheme="majorHAnsi" w:eastAsia="Times New Roman" w:hAnsiTheme="majorHAnsi" w:cs="Times New Roman"/>
                <w:color w:val="000000"/>
                <w:sz w:val="20"/>
                <w:szCs w:val="20"/>
                <w:lang w:val="en-US"/>
              </w:rPr>
              <w:t xml:space="preserve">Young Voice </w:t>
            </w:r>
          </w:p>
        </w:tc>
      </w:tr>
      <w:tr w:rsidR="006A73D8" w:rsidRPr="006A73D8" w14:paraId="111A2170" w14:textId="77777777" w:rsidTr="003D0F1F">
        <w:trPr>
          <w:trHeight w:val="315"/>
        </w:trPr>
        <w:tc>
          <w:tcPr>
            <w:tcW w:w="1840" w:type="dxa"/>
            <w:vMerge/>
            <w:tcBorders>
              <w:top w:val="single" w:sz="8" w:space="0" w:color="9CC2E5"/>
              <w:left w:val="single" w:sz="8" w:space="0" w:color="9CC2E5"/>
              <w:bottom w:val="single" w:sz="8" w:space="0" w:color="9CC2E5"/>
              <w:right w:val="single" w:sz="8" w:space="0" w:color="9CC2E5"/>
            </w:tcBorders>
            <w:vAlign w:val="center"/>
            <w:hideMark/>
          </w:tcPr>
          <w:p w14:paraId="0596BB78"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02A29562"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32497937"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DPP Ikatan Penyandang Disabilitas Aceh</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47BBF7B1" w14:textId="64FE4E0C" w:rsidR="006A73D8" w:rsidRPr="00FC3807" w:rsidRDefault="006A73D8" w:rsidP="00593D13">
            <w:pPr>
              <w:spacing w:after="0"/>
              <w:rPr>
                <w:rFonts w:ascii="inherit" w:hAnsi="inherit" w:hint="eastAsia"/>
                <w:color w:val="212121"/>
              </w:rPr>
            </w:pPr>
            <w:r w:rsidRPr="006A73D8">
              <w:rPr>
                <w:rFonts w:asciiTheme="majorHAnsi" w:eastAsia="Times New Roman" w:hAnsiTheme="majorHAnsi" w:cs="Times New Roman"/>
                <w:color w:val="000000"/>
                <w:sz w:val="20"/>
                <w:szCs w:val="20"/>
                <w:lang w:val="en-US"/>
              </w:rPr>
              <w:t> </w:t>
            </w:r>
            <w:r w:rsidR="00FC3807" w:rsidRPr="00FC3807">
              <w:rPr>
                <w:rFonts w:asciiTheme="majorHAnsi" w:eastAsia="Times New Roman" w:hAnsiTheme="majorHAnsi" w:cs="Times New Roman"/>
                <w:color w:val="000000"/>
                <w:sz w:val="20"/>
                <w:szCs w:val="20"/>
                <w:lang w:val="en-US"/>
              </w:rPr>
              <w:t>DPP Association of Aceh Disabled Persons</w:t>
            </w:r>
          </w:p>
        </w:tc>
      </w:tr>
      <w:tr w:rsidR="006A73D8" w:rsidRPr="006A73D8" w14:paraId="367B797A" w14:textId="77777777" w:rsidTr="003D0F1F">
        <w:trPr>
          <w:trHeight w:val="315"/>
        </w:trPr>
        <w:tc>
          <w:tcPr>
            <w:tcW w:w="1840" w:type="dxa"/>
            <w:vMerge/>
            <w:tcBorders>
              <w:top w:val="single" w:sz="8" w:space="0" w:color="9CC2E5"/>
              <w:left w:val="single" w:sz="8" w:space="0" w:color="9CC2E5"/>
              <w:bottom w:val="single" w:sz="8" w:space="0" w:color="9CC2E5"/>
              <w:right w:val="single" w:sz="8" w:space="0" w:color="9CC2E5"/>
            </w:tcBorders>
            <w:vAlign w:val="center"/>
            <w:hideMark/>
          </w:tcPr>
          <w:p w14:paraId="32817AE3" w14:textId="77777777" w:rsidR="006A73D8" w:rsidRPr="006A73D8" w:rsidRDefault="006A73D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2C542EF5"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349A3456"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Yayasan Anak Bangsa</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1AD69E16" w14:textId="445810AF"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r w:rsidR="00165FBA">
              <w:rPr>
                <w:rFonts w:asciiTheme="majorHAnsi" w:eastAsia="Times New Roman" w:hAnsiTheme="majorHAnsi" w:cs="Times New Roman"/>
                <w:color w:val="000000"/>
                <w:sz w:val="20"/>
                <w:szCs w:val="20"/>
                <w:lang w:val="en-US"/>
              </w:rPr>
              <w:t xml:space="preserve">National Children’s Foundation </w:t>
            </w:r>
          </w:p>
        </w:tc>
      </w:tr>
      <w:tr w:rsidR="00471F16" w:rsidRPr="006A73D8" w14:paraId="5E54CD1E" w14:textId="77777777" w:rsidTr="003D0F1F">
        <w:trPr>
          <w:trHeight w:val="315"/>
        </w:trPr>
        <w:tc>
          <w:tcPr>
            <w:tcW w:w="1840" w:type="dxa"/>
            <w:vMerge w:val="restart"/>
            <w:tcBorders>
              <w:top w:val="nil"/>
              <w:left w:val="single" w:sz="8" w:space="0" w:color="9CC2E5"/>
              <w:right w:val="single" w:sz="8" w:space="0" w:color="9CC2E5"/>
            </w:tcBorders>
            <w:shd w:val="clear" w:color="auto" w:fill="FFFFFF" w:themeFill="background1"/>
            <w:vAlign w:val="center"/>
            <w:hideMark/>
          </w:tcPr>
          <w:p w14:paraId="0E483089" w14:textId="77777777" w:rsidR="00471F16" w:rsidRDefault="00471F16"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YKP / PIAR</w:t>
            </w:r>
          </w:p>
          <w:p w14:paraId="129C647D" w14:textId="77777777" w:rsidR="00471F16" w:rsidRPr="006A73D8" w:rsidRDefault="00471F16" w:rsidP="00593D13">
            <w:pPr>
              <w:spacing w:after="0"/>
              <w:jc w:val="center"/>
              <w:rPr>
                <w:rFonts w:asciiTheme="majorHAnsi" w:eastAsia="Times New Roman" w:hAnsiTheme="majorHAnsi" w:cs="Times New Roman"/>
                <w:b/>
                <w:bCs/>
                <w:color w:val="000000"/>
                <w:sz w:val="20"/>
                <w:szCs w:val="20"/>
                <w:lang w:val="en-US"/>
              </w:rPr>
            </w:pPr>
            <w:r>
              <w:rPr>
                <w:rFonts w:asciiTheme="majorHAnsi" w:eastAsia="Times New Roman" w:hAnsiTheme="majorHAnsi" w:cs="Times New Roman"/>
                <w:b/>
                <w:bCs/>
                <w:color w:val="000000"/>
                <w:sz w:val="20"/>
                <w:szCs w:val="20"/>
                <w:lang w:val="en-US"/>
              </w:rPr>
              <w:t>(Theme 4)</w:t>
            </w:r>
          </w:p>
          <w:p w14:paraId="39EFFBBC" w14:textId="14C7B82D" w:rsidR="00471F16" w:rsidRPr="006A73D8" w:rsidRDefault="00471F16"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 </w:t>
            </w:r>
          </w:p>
        </w:tc>
        <w:tc>
          <w:tcPr>
            <w:tcW w:w="2900" w:type="dxa"/>
            <w:tcBorders>
              <w:top w:val="nil"/>
              <w:left w:val="nil"/>
              <w:bottom w:val="single" w:sz="8" w:space="0" w:color="9CC2E5"/>
              <w:right w:val="single" w:sz="8" w:space="0" w:color="9CC2E5"/>
            </w:tcBorders>
            <w:shd w:val="clear" w:color="auto" w:fill="FFFFFF" w:themeFill="background1"/>
            <w:vAlign w:val="center"/>
            <w:hideMark/>
          </w:tcPr>
          <w:p w14:paraId="469940E6" w14:textId="77777777" w:rsidR="00471F16" w:rsidRPr="006A73D8" w:rsidRDefault="00471F16"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Kupang, NTT</w:t>
            </w:r>
          </w:p>
        </w:tc>
        <w:tc>
          <w:tcPr>
            <w:tcW w:w="4520" w:type="dxa"/>
            <w:tcBorders>
              <w:top w:val="nil"/>
              <w:left w:val="nil"/>
              <w:bottom w:val="single" w:sz="8" w:space="0" w:color="9CC2E5"/>
              <w:right w:val="single" w:sz="8" w:space="0" w:color="9CC2E5"/>
            </w:tcBorders>
            <w:shd w:val="clear" w:color="auto" w:fill="FFFFFF" w:themeFill="background1"/>
            <w:vAlign w:val="center"/>
            <w:hideMark/>
          </w:tcPr>
          <w:p w14:paraId="005B9D16" w14:textId="77777777" w:rsidR="00471F16" w:rsidRPr="006A73D8" w:rsidRDefault="00471F16"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PERTUNI (Persatuan Tunanetra Indonesia )</w:t>
            </w:r>
          </w:p>
        </w:tc>
        <w:tc>
          <w:tcPr>
            <w:tcW w:w="5220" w:type="dxa"/>
            <w:tcBorders>
              <w:top w:val="nil"/>
              <w:left w:val="nil"/>
              <w:bottom w:val="single" w:sz="8" w:space="0" w:color="9CC2E5"/>
              <w:right w:val="single" w:sz="8" w:space="0" w:color="9CC2E5"/>
            </w:tcBorders>
            <w:shd w:val="clear" w:color="auto" w:fill="FFFFFF" w:themeFill="background1"/>
            <w:vAlign w:val="center"/>
            <w:hideMark/>
          </w:tcPr>
          <w:p w14:paraId="55A60D30" w14:textId="77777777" w:rsidR="00471F16" w:rsidRPr="006A73D8" w:rsidRDefault="00471F16"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Indonesian Union for the Blind </w:t>
            </w:r>
          </w:p>
        </w:tc>
      </w:tr>
      <w:tr w:rsidR="00471F16" w:rsidRPr="006A73D8" w14:paraId="2746966F" w14:textId="77777777" w:rsidTr="003D0F1F">
        <w:trPr>
          <w:trHeight w:val="315"/>
        </w:trPr>
        <w:tc>
          <w:tcPr>
            <w:tcW w:w="1840" w:type="dxa"/>
            <w:vMerge/>
            <w:tcBorders>
              <w:left w:val="single" w:sz="8" w:space="0" w:color="9CC2E5"/>
              <w:bottom w:val="nil"/>
              <w:right w:val="single" w:sz="8" w:space="0" w:color="9CC2E5"/>
            </w:tcBorders>
            <w:shd w:val="clear" w:color="auto" w:fill="FFFFFF" w:themeFill="background1"/>
            <w:vAlign w:val="center"/>
            <w:hideMark/>
          </w:tcPr>
          <w:p w14:paraId="764DE896" w14:textId="0583212D" w:rsidR="00471F16" w:rsidRPr="006A73D8" w:rsidRDefault="00471F16" w:rsidP="00593D13">
            <w:pPr>
              <w:spacing w:after="0"/>
              <w:jc w:val="center"/>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FFFFFF" w:themeFill="background1"/>
            <w:vAlign w:val="center"/>
            <w:hideMark/>
          </w:tcPr>
          <w:p w14:paraId="25E0C9E4" w14:textId="4533506A" w:rsidR="00471F16" w:rsidRPr="006A73D8" w:rsidRDefault="00471F16"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Kabupaten Tuban</w:t>
            </w:r>
            <w:r>
              <w:rPr>
                <w:rFonts w:asciiTheme="majorHAnsi" w:eastAsia="Times New Roman" w:hAnsiTheme="majorHAnsi" w:cs="Times New Roman"/>
                <w:color w:val="000000"/>
                <w:sz w:val="20"/>
                <w:szCs w:val="20"/>
                <w:lang w:val="en-US"/>
              </w:rPr>
              <w:t xml:space="preserve">, East Java </w:t>
            </w:r>
          </w:p>
        </w:tc>
        <w:tc>
          <w:tcPr>
            <w:tcW w:w="4520" w:type="dxa"/>
            <w:tcBorders>
              <w:top w:val="nil"/>
              <w:left w:val="nil"/>
              <w:bottom w:val="single" w:sz="8" w:space="0" w:color="9CC2E5"/>
              <w:right w:val="single" w:sz="8" w:space="0" w:color="9CC2E5"/>
            </w:tcBorders>
            <w:shd w:val="clear" w:color="auto" w:fill="FFFFFF" w:themeFill="background1"/>
            <w:vAlign w:val="center"/>
            <w:hideMark/>
          </w:tcPr>
          <w:p w14:paraId="3BADEBFF" w14:textId="28DFC3E9" w:rsidR="00471F16" w:rsidRPr="006A73D8" w:rsidRDefault="00471F16" w:rsidP="00593D13">
            <w:pPr>
              <w:spacing w:after="0"/>
              <w:rPr>
                <w:rFonts w:asciiTheme="majorHAnsi" w:eastAsia="Times New Roman" w:hAnsiTheme="majorHAnsi" w:cs="Times New Roman"/>
                <w:color w:val="000000"/>
                <w:sz w:val="20"/>
                <w:szCs w:val="20"/>
                <w:lang w:val="en-US"/>
              </w:rPr>
            </w:pPr>
            <w:r>
              <w:rPr>
                <w:rFonts w:asciiTheme="majorHAnsi" w:eastAsia="Times New Roman" w:hAnsiTheme="majorHAnsi" w:cs="Times New Roman"/>
                <w:color w:val="000000"/>
                <w:sz w:val="20"/>
                <w:szCs w:val="20"/>
                <w:lang w:val="en-US"/>
              </w:rPr>
              <w:t>Organisasi Disabilitas Tuban (Orbit)</w:t>
            </w:r>
          </w:p>
        </w:tc>
        <w:tc>
          <w:tcPr>
            <w:tcW w:w="5220" w:type="dxa"/>
            <w:tcBorders>
              <w:top w:val="nil"/>
              <w:left w:val="nil"/>
              <w:bottom w:val="single" w:sz="8" w:space="0" w:color="9CC2E5"/>
              <w:right w:val="single" w:sz="8" w:space="0" w:color="9CC2E5"/>
            </w:tcBorders>
            <w:shd w:val="clear" w:color="auto" w:fill="FFFFFF" w:themeFill="background1"/>
            <w:vAlign w:val="center"/>
            <w:hideMark/>
          </w:tcPr>
          <w:p w14:paraId="1A436A02" w14:textId="731A268F" w:rsidR="00471F16" w:rsidRPr="006A73D8" w:rsidRDefault="00471F16" w:rsidP="00052735">
            <w:pPr>
              <w:spacing w:after="0"/>
              <w:rPr>
                <w:rFonts w:asciiTheme="majorHAnsi" w:eastAsia="Times New Roman" w:hAnsiTheme="majorHAnsi" w:cs="Times New Roman"/>
                <w:color w:val="000000"/>
                <w:sz w:val="20"/>
                <w:szCs w:val="20"/>
                <w:lang w:val="en-US"/>
              </w:rPr>
            </w:pPr>
            <w:r>
              <w:rPr>
                <w:rFonts w:asciiTheme="majorHAnsi" w:eastAsia="Times New Roman" w:hAnsiTheme="majorHAnsi" w:cs="Times New Roman"/>
                <w:color w:val="000000"/>
                <w:sz w:val="20"/>
                <w:szCs w:val="20"/>
                <w:lang w:val="en-US"/>
              </w:rPr>
              <w:t xml:space="preserve">Orbit </w:t>
            </w:r>
          </w:p>
        </w:tc>
      </w:tr>
      <w:tr w:rsidR="006A73D8" w:rsidRPr="006A73D8" w14:paraId="10733FF6" w14:textId="77777777" w:rsidTr="003D0F1F">
        <w:trPr>
          <w:trHeight w:val="315"/>
        </w:trPr>
        <w:tc>
          <w:tcPr>
            <w:tcW w:w="1840" w:type="dxa"/>
            <w:tcBorders>
              <w:top w:val="nil"/>
              <w:left w:val="single" w:sz="8" w:space="0" w:color="9CC2E5"/>
              <w:bottom w:val="nil"/>
              <w:right w:val="single" w:sz="8" w:space="0" w:color="9CC2E5"/>
            </w:tcBorders>
            <w:shd w:val="clear" w:color="auto" w:fill="FFFFFF" w:themeFill="background1"/>
            <w:vAlign w:val="center"/>
            <w:hideMark/>
          </w:tcPr>
          <w:p w14:paraId="5A05F3A5" w14:textId="77777777" w:rsidR="006A73D8" w:rsidRPr="006A73D8" w:rsidRDefault="006A73D8"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 </w:t>
            </w:r>
          </w:p>
        </w:tc>
        <w:tc>
          <w:tcPr>
            <w:tcW w:w="2900" w:type="dxa"/>
            <w:tcBorders>
              <w:top w:val="nil"/>
              <w:left w:val="nil"/>
              <w:bottom w:val="single" w:sz="8" w:space="0" w:color="9CC2E5"/>
              <w:right w:val="single" w:sz="8" w:space="0" w:color="9CC2E5"/>
            </w:tcBorders>
            <w:shd w:val="clear" w:color="auto" w:fill="FFFFFF" w:themeFill="background1"/>
            <w:vAlign w:val="center"/>
            <w:hideMark/>
          </w:tcPr>
          <w:p w14:paraId="3160DA2F" w14:textId="16314FB8"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Kabupaten Ponorogo</w:t>
            </w:r>
            <w:r w:rsidR="00FE2703">
              <w:rPr>
                <w:rFonts w:asciiTheme="majorHAnsi" w:eastAsia="Times New Roman" w:hAnsiTheme="majorHAnsi" w:cs="Times New Roman"/>
                <w:color w:val="000000"/>
                <w:sz w:val="20"/>
                <w:szCs w:val="20"/>
                <w:lang w:val="en-US"/>
              </w:rPr>
              <w:t>, East Java</w:t>
            </w:r>
          </w:p>
        </w:tc>
        <w:tc>
          <w:tcPr>
            <w:tcW w:w="4520" w:type="dxa"/>
            <w:tcBorders>
              <w:top w:val="nil"/>
              <w:left w:val="nil"/>
              <w:bottom w:val="single" w:sz="8" w:space="0" w:color="9CC2E5"/>
              <w:right w:val="single" w:sz="8" w:space="0" w:color="9CC2E5"/>
            </w:tcBorders>
            <w:shd w:val="clear" w:color="auto" w:fill="FFFFFF" w:themeFill="background1"/>
            <w:vAlign w:val="center"/>
            <w:hideMark/>
          </w:tcPr>
          <w:p w14:paraId="6B9EFD5C" w14:textId="5773E322" w:rsidR="006A73D8" w:rsidRPr="006A73D8" w:rsidRDefault="00C73608" w:rsidP="00593D13">
            <w:pPr>
              <w:spacing w:after="0"/>
              <w:rPr>
                <w:rFonts w:asciiTheme="majorHAnsi" w:eastAsia="Times New Roman" w:hAnsiTheme="majorHAnsi" w:cs="Times New Roman"/>
                <w:color w:val="000000"/>
                <w:sz w:val="20"/>
                <w:szCs w:val="20"/>
                <w:lang w:val="en-US"/>
              </w:rPr>
            </w:pPr>
            <w:r>
              <w:rPr>
                <w:rFonts w:asciiTheme="majorHAnsi" w:eastAsia="Times New Roman" w:hAnsiTheme="majorHAnsi" w:cs="Times New Roman"/>
                <w:color w:val="000000"/>
                <w:sz w:val="20"/>
                <w:szCs w:val="20"/>
                <w:lang w:val="en-US"/>
              </w:rPr>
              <w:t xml:space="preserve">Panti Rehabilitasi Tunanetra </w:t>
            </w:r>
          </w:p>
        </w:tc>
        <w:tc>
          <w:tcPr>
            <w:tcW w:w="5220" w:type="dxa"/>
            <w:tcBorders>
              <w:top w:val="nil"/>
              <w:left w:val="nil"/>
              <w:bottom w:val="single" w:sz="8" w:space="0" w:color="9CC2E5"/>
              <w:right w:val="single" w:sz="8" w:space="0" w:color="9CC2E5"/>
            </w:tcBorders>
            <w:shd w:val="clear" w:color="auto" w:fill="FFFFFF" w:themeFill="background1"/>
            <w:vAlign w:val="center"/>
            <w:hideMark/>
          </w:tcPr>
          <w:p w14:paraId="4D6AACC7" w14:textId="1218EC5D" w:rsidR="006A73D8" w:rsidRPr="006A73D8" w:rsidRDefault="00052735" w:rsidP="00052735">
            <w:pPr>
              <w:spacing w:after="0"/>
              <w:rPr>
                <w:rFonts w:asciiTheme="majorHAnsi" w:eastAsia="Times New Roman" w:hAnsiTheme="majorHAnsi" w:cs="Times New Roman"/>
                <w:color w:val="000000"/>
                <w:sz w:val="20"/>
                <w:szCs w:val="20"/>
                <w:lang w:val="en-US"/>
              </w:rPr>
            </w:pPr>
            <w:r w:rsidRPr="00052735">
              <w:rPr>
                <w:rFonts w:asciiTheme="majorHAnsi" w:eastAsia="Times New Roman" w:hAnsiTheme="majorHAnsi" w:cs="Times New Roman"/>
                <w:color w:val="000000"/>
                <w:sz w:val="20"/>
                <w:szCs w:val="20"/>
                <w:lang w:val="en-US"/>
              </w:rPr>
              <w:t>Institution</w:t>
            </w:r>
            <w:r>
              <w:rPr>
                <w:rFonts w:asciiTheme="majorHAnsi" w:eastAsia="Times New Roman" w:hAnsiTheme="majorHAnsi" w:cs="Times New Roman"/>
                <w:color w:val="000000"/>
                <w:sz w:val="20"/>
                <w:szCs w:val="20"/>
                <w:lang w:val="en-US"/>
              </w:rPr>
              <w:t xml:space="preserve"> for</w:t>
            </w:r>
            <w:r w:rsidRPr="00052735">
              <w:rPr>
                <w:rFonts w:asciiTheme="majorHAnsi" w:eastAsia="Times New Roman" w:hAnsiTheme="majorHAnsi" w:cs="Times New Roman"/>
                <w:color w:val="000000"/>
                <w:sz w:val="20"/>
                <w:szCs w:val="20"/>
                <w:lang w:val="en-US"/>
              </w:rPr>
              <w:t xml:space="preserve"> Rehabilitation</w:t>
            </w:r>
            <w:r>
              <w:rPr>
                <w:rFonts w:asciiTheme="majorHAnsi" w:eastAsia="Times New Roman" w:hAnsiTheme="majorHAnsi" w:cs="Times New Roman"/>
                <w:color w:val="000000"/>
                <w:sz w:val="20"/>
                <w:szCs w:val="20"/>
                <w:lang w:val="en-US"/>
              </w:rPr>
              <w:t xml:space="preserve"> for the Blind </w:t>
            </w:r>
          </w:p>
        </w:tc>
      </w:tr>
      <w:tr w:rsidR="00471F16" w:rsidRPr="006A73D8" w14:paraId="019430BC" w14:textId="77777777" w:rsidTr="003D0F1F">
        <w:trPr>
          <w:trHeight w:val="315"/>
        </w:trPr>
        <w:tc>
          <w:tcPr>
            <w:tcW w:w="1840" w:type="dxa"/>
            <w:vMerge w:val="restart"/>
            <w:tcBorders>
              <w:top w:val="nil"/>
              <w:left w:val="single" w:sz="8" w:space="0" w:color="9CC2E5"/>
              <w:right w:val="single" w:sz="8" w:space="0" w:color="9CC2E5"/>
            </w:tcBorders>
            <w:shd w:val="clear" w:color="auto" w:fill="DBE5F1" w:themeFill="accent1" w:themeFillTint="33"/>
            <w:vAlign w:val="center"/>
            <w:hideMark/>
          </w:tcPr>
          <w:p w14:paraId="22FAF1B1" w14:textId="77777777" w:rsidR="00471F16" w:rsidRPr="006A73D8" w:rsidRDefault="00471F16"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 </w:t>
            </w:r>
          </w:p>
          <w:p w14:paraId="1016DBAF" w14:textId="77777777" w:rsidR="00471F16" w:rsidRDefault="00471F16"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KOMNAS Perempuan/FPL</w:t>
            </w:r>
          </w:p>
          <w:p w14:paraId="306988E6" w14:textId="57F68DE2" w:rsidR="00471F16" w:rsidRPr="006A73D8" w:rsidRDefault="00471F16" w:rsidP="00593D13">
            <w:pPr>
              <w:spacing w:after="0"/>
              <w:jc w:val="center"/>
              <w:rPr>
                <w:rFonts w:asciiTheme="majorHAnsi" w:eastAsia="Times New Roman" w:hAnsiTheme="majorHAnsi" w:cs="Times New Roman"/>
                <w:b/>
                <w:bCs/>
                <w:color w:val="000000"/>
                <w:sz w:val="20"/>
                <w:szCs w:val="20"/>
                <w:lang w:val="en-US"/>
              </w:rPr>
            </w:pPr>
            <w:r>
              <w:rPr>
                <w:rFonts w:asciiTheme="majorHAnsi" w:eastAsia="Times New Roman" w:hAnsiTheme="majorHAnsi" w:cs="Times New Roman"/>
                <w:b/>
                <w:bCs/>
                <w:color w:val="000000"/>
                <w:sz w:val="20"/>
                <w:szCs w:val="20"/>
                <w:lang w:val="en-US"/>
              </w:rPr>
              <w:t>(Theme 5)</w:t>
            </w: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5BB5B2CC" w14:textId="77777777" w:rsidR="00471F16" w:rsidRPr="006A73D8" w:rsidRDefault="00471F16"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Semarang, Central Java</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649934BE" w14:textId="77777777" w:rsidR="00471F16" w:rsidRPr="006A73D8" w:rsidRDefault="00471F16"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648947CB" w14:textId="77777777" w:rsidR="00471F16" w:rsidRPr="006A73D8" w:rsidRDefault="00471F16"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r>
      <w:tr w:rsidR="00471F16" w:rsidRPr="006A73D8" w14:paraId="5E2C64C2" w14:textId="77777777" w:rsidTr="003D0F1F">
        <w:trPr>
          <w:trHeight w:val="525"/>
        </w:trPr>
        <w:tc>
          <w:tcPr>
            <w:tcW w:w="1840" w:type="dxa"/>
            <w:vMerge/>
            <w:tcBorders>
              <w:left w:val="single" w:sz="8" w:space="0" w:color="9CC2E5"/>
              <w:bottom w:val="nil"/>
              <w:right w:val="single" w:sz="8" w:space="0" w:color="9CC2E5"/>
            </w:tcBorders>
            <w:shd w:val="clear" w:color="auto" w:fill="DBE5F1" w:themeFill="accent1" w:themeFillTint="33"/>
            <w:vAlign w:val="center"/>
            <w:hideMark/>
          </w:tcPr>
          <w:p w14:paraId="2D1E44AF" w14:textId="3DBD51E1" w:rsidR="00471F16" w:rsidRPr="006A73D8" w:rsidRDefault="00471F16" w:rsidP="00593D13">
            <w:pPr>
              <w:spacing w:after="0"/>
              <w:jc w:val="center"/>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7D3DC3BD" w14:textId="77777777" w:rsidR="00471F16" w:rsidRPr="006A73D8" w:rsidRDefault="00471F16"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Maluku </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458B3105" w14:textId="77777777" w:rsidR="00471F16" w:rsidRPr="006A73D8" w:rsidRDefault="00471F16"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07E458B9" w14:textId="77777777" w:rsidR="00471F16" w:rsidRPr="006A73D8" w:rsidRDefault="00471F16"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r>
      <w:tr w:rsidR="006A73D8" w:rsidRPr="006A73D8" w14:paraId="4CBDF1EC" w14:textId="77777777" w:rsidTr="003D0F1F">
        <w:trPr>
          <w:trHeight w:val="315"/>
        </w:trPr>
        <w:tc>
          <w:tcPr>
            <w:tcW w:w="1840" w:type="dxa"/>
            <w:tcBorders>
              <w:top w:val="nil"/>
              <w:left w:val="single" w:sz="8" w:space="0" w:color="9CC2E5"/>
              <w:bottom w:val="nil"/>
              <w:right w:val="single" w:sz="8" w:space="0" w:color="9CC2E5"/>
            </w:tcBorders>
            <w:shd w:val="clear" w:color="auto" w:fill="DBE5F1" w:themeFill="accent1" w:themeFillTint="33"/>
            <w:vAlign w:val="center"/>
            <w:hideMark/>
          </w:tcPr>
          <w:p w14:paraId="68223F1D" w14:textId="77777777" w:rsidR="006A73D8" w:rsidRPr="006A73D8" w:rsidRDefault="006A73D8"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 </w:t>
            </w:r>
          </w:p>
        </w:tc>
        <w:tc>
          <w:tcPr>
            <w:tcW w:w="2900" w:type="dxa"/>
            <w:tcBorders>
              <w:top w:val="nil"/>
              <w:left w:val="nil"/>
              <w:bottom w:val="single" w:sz="8" w:space="0" w:color="9CC2E5"/>
              <w:right w:val="single" w:sz="8" w:space="0" w:color="9CC2E5"/>
            </w:tcBorders>
            <w:shd w:val="clear" w:color="auto" w:fill="DBE5F1" w:themeFill="accent1" w:themeFillTint="33"/>
            <w:vAlign w:val="center"/>
            <w:hideMark/>
          </w:tcPr>
          <w:p w14:paraId="04DC372C"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xml:space="preserve">DKI Jakarta </w:t>
            </w:r>
          </w:p>
        </w:tc>
        <w:tc>
          <w:tcPr>
            <w:tcW w:w="4520" w:type="dxa"/>
            <w:tcBorders>
              <w:top w:val="nil"/>
              <w:left w:val="nil"/>
              <w:bottom w:val="single" w:sz="8" w:space="0" w:color="9CC2E5"/>
              <w:right w:val="single" w:sz="8" w:space="0" w:color="9CC2E5"/>
            </w:tcBorders>
            <w:shd w:val="clear" w:color="auto" w:fill="DBE5F1" w:themeFill="accent1" w:themeFillTint="33"/>
            <w:vAlign w:val="center"/>
            <w:hideMark/>
          </w:tcPr>
          <w:p w14:paraId="0F3D3B39"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5220" w:type="dxa"/>
            <w:tcBorders>
              <w:top w:val="nil"/>
              <w:left w:val="nil"/>
              <w:bottom w:val="single" w:sz="8" w:space="0" w:color="9CC2E5"/>
              <w:right w:val="single" w:sz="8" w:space="0" w:color="9CC2E5"/>
            </w:tcBorders>
            <w:shd w:val="clear" w:color="auto" w:fill="DBE5F1" w:themeFill="accent1" w:themeFillTint="33"/>
            <w:vAlign w:val="center"/>
            <w:hideMark/>
          </w:tcPr>
          <w:p w14:paraId="3B15C1F0" w14:textId="77777777" w:rsidR="006A73D8" w:rsidRPr="006A73D8" w:rsidRDefault="006A73D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r>
      <w:tr w:rsidR="003670F8" w:rsidRPr="006A73D8" w14:paraId="28860C9F" w14:textId="77777777" w:rsidTr="003D0F1F">
        <w:trPr>
          <w:trHeight w:val="315"/>
        </w:trPr>
        <w:tc>
          <w:tcPr>
            <w:tcW w:w="1840" w:type="dxa"/>
            <w:vMerge w:val="restart"/>
            <w:tcBorders>
              <w:top w:val="single" w:sz="8" w:space="0" w:color="9CC2E5"/>
              <w:left w:val="single" w:sz="8" w:space="0" w:color="9CC2E5"/>
              <w:right w:val="single" w:sz="8" w:space="0" w:color="9CC2E5"/>
            </w:tcBorders>
            <w:shd w:val="clear" w:color="auto" w:fill="auto"/>
            <w:vAlign w:val="center"/>
            <w:hideMark/>
          </w:tcPr>
          <w:p w14:paraId="07798E90" w14:textId="77777777" w:rsidR="003670F8" w:rsidRDefault="003670F8" w:rsidP="00593D13">
            <w:pPr>
              <w:spacing w:after="0"/>
              <w:jc w:val="center"/>
              <w:rPr>
                <w:rFonts w:asciiTheme="majorHAnsi" w:eastAsia="Times New Roman" w:hAnsiTheme="majorHAnsi" w:cs="Times New Roman"/>
                <w:b/>
                <w:bCs/>
                <w:color w:val="000000"/>
                <w:sz w:val="20"/>
                <w:szCs w:val="20"/>
                <w:lang w:val="en-US"/>
              </w:rPr>
            </w:pPr>
            <w:r w:rsidRPr="006A73D8">
              <w:rPr>
                <w:rFonts w:asciiTheme="majorHAnsi" w:eastAsia="Times New Roman" w:hAnsiTheme="majorHAnsi" w:cs="Times New Roman"/>
                <w:b/>
                <w:bCs/>
                <w:color w:val="000000"/>
                <w:sz w:val="20"/>
                <w:szCs w:val="20"/>
                <w:lang w:val="en-US"/>
              </w:rPr>
              <w:t>BaKTI</w:t>
            </w:r>
          </w:p>
          <w:p w14:paraId="2DF6CD7E" w14:textId="5D5ECD87" w:rsidR="003670F8" w:rsidRPr="006A73D8" w:rsidRDefault="003670F8" w:rsidP="00593D13">
            <w:pPr>
              <w:spacing w:after="0"/>
              <w:jc w:val="center"/>
              <w:rPr>
                <w:rFonts w:asciiTheme="majorHAnsi" w:eastAsia="Times New Roman" w:hAnsiTheme="majorHAnsi" w:cs="Times New Roman"/>
                <w:b/>
                <w:bCs/>
                <w:color w:val="000000"/>
                <w:sz w:val="20"/>
                <w:szCs w:val="20"/>
                <w:lang w:val="en-US"/>
              </w:rPr>
            </w:pPr>
            <w:r>
              <w:rPr>
                <w:rFonts w:asciiTheme="majorHAnsi" w:eastAsia="Times New Roman" w:hAnsiTheme="majorHAnsi" w:cs="Times New Roman"/>
                <w:b/>
                <w:bCs/>
                <w:color w:val="000000"/>
                <w:sz w:val="20"/>
                <w:szCs w:val="20"/>
                <w:lang w:val="en-US"/>
              </w:rPr>
              <w:t>(Theme 5)</w:t>
            </w:r>
          </w:p>
        </w:tc>
        <w:tc>
          <w:tcPr>
            <w:tcW w:w="2900" w:type="dxa"/>
            <w:tcBorders>
              <w:top w:val="nil"/>
              <w:left w:val="nil"/>
              <w:bottom w:val="single" w:sz="8" w:space="0" w:color="9CC2E5"/>
              <w:right w:val="single" w:sz="8" w:space="0" w:color="9CC2E5"/>
            </w:tcBorders>
            <w:shd w:val="clear" w:color="auto" w:fill="auto"/>
            <w:vAlign w:val="center"/>
            <w:hideMark/>
          </w:tcPr>
          <w:p w14:paraId="70361DAF" w14:textId="77777777" w:rsidR="003670F8" w:rsidRPr="006A73D8" w:rsidRDefault="003670F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Kabupaten Maros, South Sulawesi</w:t>
            </w:r>
          </w:p>
        </w:tc>
        <w:tc>
          <w:tcPr>
            <w:tcW w:w="4520" w:type="dxa"/>
            <w:tcBorders>
              <w:top w:val="nil"/>
              <w:left w:val="nil"/>
              <w:bottom w:val="single" w:sz="8" w:space="0" w:color="9CC2E5"/>
              <w:right w:val="single" w:sz="8" w:space="0" w:color="9CC2E5"/>
            </w:tcBorders>
            <w:shd w:val="clear" w:color="auto" w:fill="auto"/>
            <w:vAlign w:val="center"/>
            <w:hideMark/>
          </w:tcPr>
          <w:p w14:paraId="671DA447" w14:textId="77777777" w:rsidR="003670F8" w:rsidRPr="006A73D8" w:rsidRDefault="003670F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HWDI (Himpunan Wanita Disabilitas Indonesia)</w:t>
            </w:r>
          </w:p>
        </w:tc>
        <w:tc>
          <w:tcPr>
            <w:tcW w:w="5220" w:type="dxa"/>
            <w:tcBorders>
              <w:top w:val="nil"/>
              <w:left w:val="nil"/>
              <w:bottom w:val="single" w:sz="8" w:space="0" w:color="9CC2E5"/>
              <w:right w:val="single" w:sz="8" w:space="0" w:color="9CC2E5"/>
            </w:tcBorders>
            <w:shd w:val="clear" w:color="auto" w:fill="auto"/>
            <w:vAlign w:val="center"/>
            <w:hideMark/>
          </w:tcPr>
          <w:p w14:paraId="77343299" w14:textId="77777777" w:rsidR="003670F8" w:rsidRPr="006A73D8" w:rsidRDefault="003670F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Indonesian Women with Disabilities Association</w:t>
            </w:r>
          </w:p>
        </w:tc>
      </w:tr>
      <w:tr w:rsidR="003670F8" w:rsidRPr="006A73D8" w14:paraId="785253C3" w14:textId="77777777" w:rsidTr="003D0F1F">
        <w:trPr>
          <w:trHeight w:val="525"/>
        </w:trPr>
        <w:tc>
          <w:tcPr>
            <w:tcW w:w="1840" w:type="dxa"/>
            <w:vMerge/>
            <w:tcBorders>
              <w:left w:val="single" w:sz="8" w:space="0" w:color="9CC2E5"/>
              <w:right w:val="single" w:sz="8" w:space="0" w:color="9CC2E5"/>
            </w:tcBorders>
            <w:shd w:val="clear" w:color="auto" w:fill="auto"/>
            <w:vAlign w:val="center"/>
            <w:hideMark/>
          </w:tcPr>
          <w:p w14:paraId="399EFF1D" w14:textId="77777777" w:rsidR="003670F8" w:rsidRPr="006A73D8" w:rsidRDefault="003670F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auto"/>
            <w:vAlign w:val="center"/>
            <w:hideMark/>
          </w:tcPr>
          <w:p w14:paraId="23ADBCBA" w14:textId="77777777" w:rsidR="003670F8" w:rsidRPr="006A73D8" w:rsidRDefault="003670F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c>
          <w:tcPr>
            <w:tcW w:w="4520" w:type="dxa"/>
            <w:tcBorders>
              <w:top w:val="nil"/>
              <w:left w:val="nil"/>
              <w:bottom w:val="single" w:sz="8" w:space="0" w:color="9CC2E5"/>
              <w:right w:val="single" w:sz="8" w:space="0" w:color="9CC2E5"/>
            </w:tcBorders>
            <w:shd w:val="clear" w:color="auto" w:fill="auto"/>
            <w:vAlign w:val="center"/>
            <w:hideMark/>
          </w:tcPr>
          <w:p w14:paraId="5B2DE018" w14:textId="77777777" w:rsidR="003670F8" w:rsidRPr="006A73D8" w:rsidRDefault="003670F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PPDI (Persatuan Penyandang Disabilitas Indonesia)</w:t>
            </w:r>
          </w:p>
        </w:tc>
        <w:tc>
          <w:tcPr>
            <w:tcW w:w="5220" w:type="dxa"/>
            <w:tcBorders>
              <w:top w:val="nil"/>
              <w:left w:val="nil"/>
              <w:bottom w:val="single" w:sz="8" w:space="0" w:color="9CC2E5"/>
              <w:right w:val="single" w:sz="8" w:space="0" w:color="9CC2E5"/>
            </w:tcBorders>
            <w:shd w:val="clear" w:color="auto" w:fill="auto"/>
            <w:vAlign w:val="center"/>
            <w:hideMark/>
          </w:tcPr>
          <w:p w14:paraId="09FADF39" w14:textId="77777777" w:rsidR="003670F8" w:rsidRPr="006A73D8" w:rsidRDefault="003670F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Indonesian Association for People with a Disability</w:t>
            </w:r>
          </w:p>
        </w:tc>
      </w:tr>
      <w:tr w:rsidR="003670F8" w:rsidRPr="006A73D8" w14:paraId="129E5D52" w14:textId="77777777" w:rsidTr="003D0F1F">
        <w:trPr>
          <w:trHeight w:val="525"/>
        </w:trPr>
        <w:tc>
          <w:tcPr>
            <w:tcW w:w="1840" w:type="dxa"/>
            <w:vMerge/>
            <w:tcBorders>
              <w:left w:val="single" w:sz="8" w:space="0" w:color="9CC2E5"/>
              <w:right w:val="single" w:sz="8" w:space="0" w:color="9CC2E5"/>
            </w:tcBorders>
            <w:shd w:val="clear" w:color="auto" w:fill="auto"/>
            <w:vAlign w:val="center"/>
          </w:tcPr>
          <w:p w14:paraId="30FFEE27" w14:textId="77777777" w:rsidR="003670F8" w:rsidRPr="006A73D8" w:rsidRDefault="003670F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auto"/>
            <w:vAlign w:val="center"/>
          </w:tcPr>
          <w:p w14:paraId="656019D8" w14:textId="3DA195CD" w:rsidR="003670F8" w:rsidRPr="006A73D8" w:rsidRDefault="003670F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Kabupaten Parepare</w:t>
            </w:r>
          </w:p>
        </w:tc>
        <w:tc>
          <w:tcPr>
            <w:tcW w:w="4520" w:type="dxa"/>
            <w:tcBorders>
              <w:top w:val="nil"/>
              <w:left w:val="nil"/>
              <w:bottom w:val="single" w:sz="8" w:space="0" w:color="9CC2E5"/>
              <w:right w:val="single" w:sz="8" w:space="0" w:color="9CC2E5"/>
            </w:tcBorders>
            <w:shd w:val="clear" w:color="auto" w:fill="auto"/>
            <w:vAlign w:val="center"/>
          </w:tcPr>
          <w:p w14:paraId="32CC5ED8" w14:textId="77777777" w:rsidR="003670F8" w:rsidRPr="006A73D8" w:rsidRDefault="003670F8" w:rsidP="00593D13">
            <w:pPr>
              <w:spacing w:after="0"/>
              <w:rPr>
                <w:rFonts w:asciiTheme="majorHAnsi" w:eastAsia="Times New Roman" w:hAnsiTheme="majorHAnsi" w:cs="Times New Roman"/>
                <w:color w:val="000000"/>
                <w:sz w:val="20"/>
                <w:szCs w:val="20"/>
                <w:lang w:val="en-US"/>
              </w:rPr>
            </w:pPr>
          </w:p>
        </w:tc>
        <w:tc>
          <w:tcPr>
            <w:tcW w:w="5220" w:type="dxa"/>
            <w:tcBorders>
              <w:top w:val="nil"/>
              <w:left w:val="nil"/>
              <w:bottom w:val="single" w:sz="8" w:space="0" w:color="9CC2E5"/>
              <w:right w:val="single" w:sz="8" w:space="0" w:color="9CC2E5"/>
            </w:tcBorders>
            <w:shd w:val="clear" w:color="auto" w:fill="auto"/>
            <w:vAlign w:val="center"/>
          </w:tcPr>
          <w:p w14:paraId="655F431B" w14:textId="77777777" w:rsidR="003670F8" w:rsidRPr="006A73D8" w:rsidRDefault="003670F8" w:rsidP="00593D13">
            <w:pPr>
              <w:spacing w:after="0"/>
              <w:rPr>
                <w:rFonts w:asciiTheme="majorHAnsi" w:eastAsia="Times New Roman" w:hAnsiTheme="majorHAnsi" w:cs="Times New Roman"/>
                <w:color w:val="000000"/>
                <w:sz w:val="20"/>
                <w:szCs w:val="20"/>
                <w:lang w:val="en-US"/>
              </w:rPr>
            </w:pPr>
          </w:p>
        </w:tc>
      </w:tr>
      <w:tr w:rsidR="003670F8" w:rsidRPr="006A73D8" w14:paraId="0FFC42B9" w14:textId="77777777" w:rsidTr="003D0F1F">
        <w:trPr>
          <w:trHeight w:val="315"/>
        </w:trPr>
        <w:tc>
          <w:tcPr>
            <w:tcW w:w="1840" w:type="dxa"/>
            <w:vMerge/>
            <w:tcBorders>
              <w:left w:val="single" w:sz="8" w:space="0" w:color="9CC2E5"/>
              <w:bottom w:val="single" w:sz="8" w:space="0" w:color="9CC2E5"/>
              <w:right w:val="single" w:sz="8" w:space="0" w:color="9CC2E5"/>
            </w:tcBorders>
            <w:shd w:val="clear" w:color="auto" w:fill="auto"/>
            <w:vAlign w:val="center"/>
            <w:hideMark/>
          </w:tcPr>
          <w:p w14:paraId="096459AD" w14:textId="77777777" w:rsidR="003670F8" w:rsidRPr="006A73D8" w:rsidRDefault="003670F8" w:rsidP="00593D13">
            <w:pPr>
              <w:spacing w:after="0"/>
              <w:rPr>
                <w:rFonts w:asciiTheme="majorHAnsi" w:eastAsia="Times New Roman" w:hAnsiTheme="majorHAnsi" w:cs="Times New Roman"/>
                <w:b/>
                <w:bCs/>
                <w:color w:val="000000"/>
                <w:sz w:val="20"/>
                <w:szCs w:val="20"/>
                <w:lang w:val="en-US"/>
              </w:rPr>
            </w:pPr>
          </w:p>
        </w:tc>
        <w:tc>
          <w:tcPr>
            <w:tcW w:w="2900" w:type="dxa"/>
            <w:tcBorders>
              <w:top w:val="nil"/>
              <w:left w:val="nil"/>
              <w:bottom w:val="single" w:sz="8" w:space="0" w:color="9CC2E5"/>
              <w:right w:val="single" w:sz="8" w:space="0" w:color="9CC2E5"/>
            </w:tcBorders>
            <w:shd w:val="clear" w:color="auto" w:fill="auto"/>
            <w:vAlign w:val="center"/>
            <w:hideMark/>
          </w:tcPr>
          <w:p w14:paraId="69D102CF" w14:textId="312A0312" w:rsidR="003670F8" w:rsidRPr="006A73D8" w:rsidRDefault="003670F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Kabupaten Kendari</w:t>
            </w:r>
          </w:p>
        </w:tc>
        <w:tc>
          <w:tcPr>
            <w:tcW w:w="4520" w:type="dxa"/>
            <w:tcBorders>
              <w:top w:val="nil"/>
              <w:left w:val="nil"/>
              <w:bottom w:val="single" w:sz="8" w:space="0" w:color="9CC2E5"/>
              <w:right w:val="single" w:sz="8" w:space="0" w:color="9CC2E5"/>
            </w:tcBorders>
            <w:shd w:val="clear" w:color="auto" w:fill="auto"/>
            <w:vAlign w:val="center"/>
            <w:hideMark/>
          </w:tcPr>
          <w:p w14:paraId="1265AB8C" w14:textId="046A8109" w:rsidR="003670F8" w:rsidRPr="006A73D8" w:rsidRDefault="003670F8" w:rsidP="00593D13">
            <w:pPr>
              <w:spacing w:after="0"/>
              <w:rPr>
                <w:rFonts w:asciiTheme="majorHAnsi" w:eastAsia="Times New Roman" w:hAnsiTheme="majorHAnsi" w:cs="Times New Roman"/>
                <w:i/>
                <w:iCs/>
                <w:color w:val="000000"/>
                <w:sz w:val="20"/>
                <w:szCs w:val="20"/>
                <w:lang w:val="en-US"/>
              </w:rPr>
            </w:pPr>
          </w:p>
        </w:tc>
        <w:tc>
          <w:tcPr>
            <w:tcW w:w="5220" w:type="dxa"/>
            <w:tcBorders>
              <w:top w:val="nil"/>
              <w:left w:val="nil"/>
              <w:bottom w:val="single" w:sz="8" w:space="0" w:color="9CC2E5"/>
              <w:right w:val="single" w:sz="8" w:space="0" w:color="9CC2E5"/>
            </w:tcBorders>
            <w:shd w:val="clear" w:color="auto" w:fill="auto"/>
            <w:vAlign w:val="center"/>
            <w:hideMark/>
          </w:tcPr>
          <w:p w14:paraId="6172E65C" w14:textId="77777777" w:rsidR="003670F8" w:rsidRPr="006A73D8" w:rsidRDefault="003670F8" w:rsidP="00593D13">
            <w:pPr>
              <w:spacing w:after="0"/>
              <w:rPr>
                <w:rFonts w:asciiTheme="majorHAnsi" w:eastAsia="Times New Roman" w:hAnsiTheme="majorHAnsi" w:cs="Times New Roman"/>
                <w:color w:val="000000"/>
                <w:sz w:val="20"/>
                <w:szCs w:val="20"/>
                <w:lang w:val="en-US"/>
              </w:rPr>
            </w:pPr>
            <w:r w:rsidRPr="006A73D8">
              <w:rPr>
                <w:rFonts w:asciiTheme="majorHAnsi" w:eastAsia="Times New Roman" w:hAnsiTheme="majorHAnsi" w:cs="Times New Roman"/>
                <w:color w:val="000000"/>
                <w:sz w:val="20"/>
                <w:szCs w:val="20"/>
                <w:lang w:val="en-US"/>
              </w:rPr>
              <w:t> </w:t>
            </w:r>
          </w:p>
        </w:tc>
      </w:tr>
    </w:tbl>
    <w:p w14:paraId="1CA992A9" w14:textId="77777777" w:rsidR="006A73D8" w:rsidRDefault="006A73D8" w:rsidP="00FF3EF5">
      <w:pPr>
        <w:spacing w:after="240"/>
        <w:rPr>
          <w:rFonts w:asciiTheme="majorHAnsi" w:hAnsiTheme="majorHAnsi" w:cs="Arial"/>
          <w:b/>
        </w:rPr>
      </w:pPr>
    </w:p>
    <w:p w14:paraId="7A4C8C36" w14:textId="77777777" w:rsidR="006A73D8" w:rsidRDefault="006A73D8" w:rsidP="00FF3EF5">
      <w:pPr>
        <w:spacing w:after="240"/>
        <w:rPr>
          <w:rFonts w:asciiTheme="majorHAnsi" w:hAnsiTheme="majorHAnsi" w:cs="Arial"/>
          <w:b/>
        </w:rPr>
      </w:pPr>
    </w:p>
    <w:p w14:paraId="65ABE2CF" w14:textId="77777777" w:rsidR="006A73D8" w:rsidRDefault="006A73D8" w:rsidP="00FF3EF5">
      <w:pPr>
        <w:spacing w:after="240"/>
        <w:rPr>
          <w:rFonts w:asciiTheme="majorHAnsi" w:hAnsiTheme="majorHAnsi" w:cs="Arial"/>
          <w:b/>
        </w:rPr>
      </w:pPr>
    </w:p>
    <w:p w14:paraId="6178322E" w14:textId="77777777" w:rsidR="00FF3EF5" w:rsidRPr="00B806A9" w:rsidRDefault="00FF3EF5" w:rsidP="001A0E59">
      <w:pPr>
        <w:rPr>
          <w:rFonts w:asciiTheme="majorHAnsi" w:hAnsiTheme="majorHAnsi" w:cs="Arial"/>
          <w:b/>
        </w:rPr>
        <w:sectPr w:rsidR="00FF3EF5" w:rsidRPr="00B806A9" w:rsidSect="006E6802">
          <w:pgSz w:w="16840" w:h="11900" w:orient="landscape"/>
          <w:pgMar w:top="1170" w:right="1260" w:bottom="1170" w:left="1440" w:header="708" w:footer="708" w:gutter="0"/>
          <w:cols w:space="708"/>
          <w:docGrid w:linePitch="360"/>
        </w:sectPr>
      </w:pPr>
    </w:p>
    <w:p w14:paraId="67FFF1D8" w14:textId="18C3DD83" w:rsidR="00935AC7" w:rsidRDefault="00935AC7" w:rsidP="002C1765">
      <w:pPr>
        <w:spacing w:after="120" w:line="259" w:lineRule="auto"/>
        <w:jc w:val="both"/>
        <w:rPr>
          <w:rFonts w:asciiTheme="majorHAnsi" w:hAnsiTheme="majorHAnsi" w:cs="Arial"/>
          <w:b/>
          <w:sz w:val="22"/>
          <w:szCs w:val="22"/>
        </w:rPr>
      </w:pPr>
    </w:p>
    <w:p w14:paraId="56F440C4" w14:textId="77777777" w:rsidR="00935AC7" w:rsidRPr="00935AC7" w:rsidRDefault="00935AC7" w:rsidP="00935AC7">
      <w:pPr>
        <w:rPr>
          <w:rFonts w:asciiTheme="majorHAnsi" w:hAnsiTheme="majorHAnsi" w:cs="Arial"/>
          <w:sz w:val="22"/>
          <w:szCs w:val="22"/>
        </w:rPr>
      </w:pPr>
    </w:p>
    <w:p w14:paraId="18AA781C" w14:textId="77777777" w:rsidR="00935AC7" w:rsidRPr="00935AC7" w:rsidRDefault="00935AC7" w:rsidP="00935AC7">
      <w:pPr>
        <w:rPr>
          <w:rFonts w:asciiTheme="majorHAnsi" w:hAnsiTheme="majorHAnsi" w:cs="Arial"/>
          <w:sz w:val="22"/>
          <w:szCs w:val="22"/>
        </w:rPr>
      </w:pPr>
    </w:p>
    <w:p w14:paraId="3232E0ED" w14:textId="77777777" w:rsidR="00935AC7" w:rsidRPr="00935AC7" w:rsidRDefault="00935AC7" w:rsidP="00935AC7">
      <w:pPr>
        <w:rPr>
          <w:rFonts w:asciiTheme="majorHAnsi" w:hAnsiTheme="majorHAnsi" w:cs="Arial"/>
          <w:sz w:val="22"/>
          <w:szCs w:val="22"/>
        </w:rPr>
      </w:pPr>
    </w:p>
    <w:p w14:paraId="427AF684" w14:textId="77777777" w:rsidR="00935AC7" w:rsidRPr="00935AC7" w:rsidRDefault="00935AC7" w:rsidP="00935AC7">
      <w:pPr>
        <w:rPr>
          <w:rFonts w:asciiTheme="majorHAnsi" w:hAnsiTheme="majorHAnsi" w:cs="Arial"/>
          <w:sz w:val="22"/>
          <w:szCs w:val="22"/>
        </w:rPr>
      </w:pPr>
    </w:p>
    <w:p w14:paraId="514029FD" w14:textId="77777777" w:rsidR="00935AC7" w:rsidRPr="00935AC7" w:rsidRDefault="00935AC7" w:rsidP="00935AC7">
      <w:pPr>
        <w:rPr>
          <w:rFonts w:asciiTheme="majorHAnsi" w:hAnsiTheme="majorHAnsi" w:cs="Arial"/>
          <w:sz w:val="22"/>
          <w:szCs w:val="22"/>
        </w:rPr>
      </w:pPr>
    </w:p>
    <w:p w14:paraId="45D5BA90" w14:textId="77777777" w:rsidR="00935AC7" w:rsidRPr="00935AC7" w:rsidRDefault="00935AC7" w:rsidP="00935AC7">
      <w:pPr>
        <w:rPr>
          <w:rFonts w:asciiTheme="majorHAnsi" w:hAnsiTheme="majorHAnsi" w:cs="Arial"/>
          <w:sz w:val="22"/>
          <w:szCs w:val="22"/>
        </w:rPr>
      </w:pPr>
    </w:p>
    <w:p w14:paraId="79207D4B" w14:textId="77777777" w:rsidR="00935AC7" w:rsidRPr="00935AC7" w:rsidRDefault="00935AC7" w:rsidP="00935AC7">
      <w:pPr>
        <w:rPr>
          <w:rFonts w:asciiTheme="majorHAnsi" w:hAnsiTheme="majorHAnsi" w:cs="Arial"/>
          <w:sz w:val="22"/>
          <w:szCs w:val="22"/>
        </w:rPr>
      </w:pPr>
    </w:p>
    <w:p w14:paraId="634A182E" w14:textId="77777777" w:rsidR="00935AC7" w:rsidRPr="00935AC7" w:rsidRDefault="00935AC7" w:rsidP="00935AC7">
      <w:pPr>
        <w:rPr>
          <w:rFonts w:asciiTheme="majorHAnsi" w:hAnsiTheme="majorHAnsi" w:cs="Arial"/>
          <w:sz w:val="22"/>
          <w:szCs w:val="22"/>
        </w:rPr>
      </w:pPr>
    </w:p>
    <w:p w14:paraId="70F0CAAF" w14:textId="77777777" w:rsidR="00935AC7" w:rsidRPr="00935AC7" w:rsidRDefault="00935AC7" w:rsidP="00935AC7">
      <w:pPr>
        <w:rPr>
          <w:rFonts w:asciiTheme="majorHAnsi" w:hAnsiTheme="majorHAnsi" w:cs="Arial"/>
          <w:sz w:val="22"/>
          <w:szCs w:val="22"/>
        </w:rPr>
      </w:pPr>
    </w:p>
    <w:p w14:paraId="2D15B9CA" w14:textId="609C9555" w:rsidR="00935AC7" w:rsidRDefault="00935AC7" w:rsidP="00935AC7">
      <w:pPr>
        <w:rPr>
          <w:rFonts w:asciiTheme="majorHAnsi" w:hAnsiTheme="majorHAnsi" w:cs="Arial"/>
          <w:sz w:val="22"/>
          <w:szCs w:val="22"/>
        </w:rPr>
      </w:pPr>
    </w:p>
    <w:p w14:paraId="7219BE29" w14:textId="60A11464" w:rsidR="00935AC7" w:rsidRDefault="00935AC7" w:rsidP="00935AC7">
      <w:pPr>
        <w:rPr>
          <w:rFonts w:asciiTheme="majorHAnsi" w:hAnsiTheme="majorHAnsi" w:cs="Arial"/>
          <w:sz w:val="22"/>
          <w:szCs w:val="22"/>
        </w:rPr>
      </w:pPr>
    </w:p>
    <w:p w14:paraId="1E9836F1" w14:textId="6D46ADA6" w:rsidR="00935AC7" w:rsidRDefault="00935AC7" w:rsidP="00935AC7">
      <w:pPr>
        <w:tabs>
          <w:tab w:val="center" w:pos="4780"/>
        </w:tabs>
        <w:rPr>
          <w:rFonts w:asciiTheme="majorHAnsi" w:hAnsiTheme="majorHAnsi" w:cs="Arial"/>
          <w:sz w:val="22"/>
          <w:szCs w:val="22"/>
        </w:rPr>
      </w:pPr>
      <w:r>
        <w:rPr>
          <w:rFonts w:asciiTheme="majorHAnsi" w:hAnsiTheme="majorHAnsi" w:cs="Arial"/>
          <w:sz w:val="22"/>
          <w:szCs w:val="22"/>
        </w:rPr>
        <w:tab/>
      </w:r>
    </w:p>
    <w:p w14:paraId="31021EE3" w14:textId="77777777" w:rsidR="00935AC7" w:rsidRPr="00935AC7" w:rsidRDefault="00935AC7" w:rsidP="00935AC7">
      <w:pPr>
        <w:rPr>
          <w:rFonts w:asciiTheme="majorHAnsi" w:hAnsiTheme="majorHAnsi" w:cs="Arial"/>
          <w:sz w:val="22"/>
          <w:szCs w:val="22"/>
        </w:rPr>
      </w:pPr>
    </w:p>
    <w:p w14:paraId="5C80FA67" w14:textId="77777777" w:rsidR="00935AC7" w:rsidRPr="00935AC7" w:rsidRDefault="00935AC7" w:rsidP="00935AC7">
      <w:pPr>
        <w:rPr>
          <w:rFonts w:asciiTheme="majorHAnsi" w:hAnsiTheme="majorHAnsi" w:cs="Arial"/>
          <w:sz w:val="22"/>
          <w:szCs w:val="22"/>
        </w:rPr>
      </w:pPr>
    </w:p>
    <w:p w14:paraId="0AB85A3C" w14:textId="77777777" w:rsidR="00935AC7" w:rsidRPr="00935AC7" w:rsidRDefault="00935AC7" w:rsidP="00935AC7">
      <w:pPr>
        <w:rPr>
          <w:rFonts w:asciiTheme="majorHAnsi" w:hAnsiTheme="majorHAnsi" w:cs="Arial"/>
          <w:sz w:val="22"/>
          <w:szCs w:val="22"/>
        </w:rPr>
      </w:pPr>
    </w:p>
    <w:p w14:paraId="54051665" w14:textId="77777777" w:rsidR="00935AC7" w:rsidRPr="00935AC7" w:rsidRDefault="00935AC7" w:rsidP="00935AC7">
      <w:pPr>
        <w:rPr>
          <w:rFonts w:asciiTheme="majorHAnsi" w:hAnsiTheme="majorHAnsi" w:cs="Arial"/>
          <w:sz w:val="22"/>
          <w:szCs w:val="22"/>
        </w:rPr>
      </w:pPr>
    </w:p>
    <w:p w14:paraId="41F2626B" w14:textId="77777777" w:rsidR="00935AC7" w:rsidRPr="00935AC7" w:rsidRDefault="00935AC7" w:rsidP="00935AC7">
      <w:pPr>
        <w:rPr>
          <w:rFonts w:asciiTheme="majorHAnsi" w:hAnsiTheme="majorHAnsi" w:cs="Arial"/>
          <w:sz w:val="22"/>
          <w:szCs w:val="22"/>
        </w:rPr>
      </w:pPr>
    </w:p>
    <w:p w14:paraId="1700569A" w14:textId="77777777" w:rsidR="00935AC7" w:rsidRPr="00935AC7" w:rsidRDefault="00935AC7" w:rsidP="00935AC7">
      <w:pPr>
        <w:rPr>
          <w:rFonts w:asciiTheme="majorHAnsi" w:hAnsiTheme="majorHAnsi" w:cs="Arial"/>
          <w:sz w:val="22"/>
          <w:szCs w:val="22"/>
        </w:rPr>
      </w:pPr>
    </w:p>
    <w:p w14:paraId="3F95CFD6" w14:textId="77777777" w:rsidR="00935AC7" w:rsidRPr="00935AC7" w:rsidRDefault="00935AC7" w:rsidP="00935AC7">
      <w:pPr>
        <w:rPr>
          <w:rFonts w:asciiTheme="majorHAnsi" w:hAnsiTheme="majorHAnsi" w:cs="Arial"/>
          <w:sz w:val="22"/>
          <w:szCs w:val="22"/>
        </w:rPr>
      </w:pPr>
    </w:p>
    <w:p w14:paraId="1E55D0F6" w14:textId="77777777" w:rsidR="00935AC7" w:rsidRPr="00935AC7" w:rsidRDefault="00935AC7" w:rsidP="00935AC7">
      <w:pPr>
        <w:rPr>
          <w:rFonts w:asciiTheme="majorHAnsi" w:hAnsiTheme="majorHAnsi" w:cs="Arial"/>
          <w:sz w:val="22"/>
          <w:szCs w:val="22"/>
        </w:rPr>
      </w:pPr>
    </w:p>
    <w:p w14:paraId="331754CC" w14:textId="77777777" w:rsidR="00935AC7" w:rsidRPr="00935AC7" w:rsidRDefault="00935AC7" w:rsidP="00935AC7">
      <w:pPr>
        <w:rPr>
          <w:rFonts w:asciiTheme="majorHAnsi" w:hAnsiTheme="majorHAnsi" w:cs="Arial"/>
          <w:sz w:val="22"/>
          <w:szCs w:val="22"/>
        </w:rPr>
      </w:pPr>
    </w:p>
    <w:p w14:paraId="6D595884" w14:textId="77777777" w:rsidR="00935AC7" w:rsidRPr="00935AC7" w:rsidRDefault="00935AC7" w:rsidP="00935AC7">
      <w:pPr>
        <w:rPr>
          <w:rFonts w:asciiTheme="majorHAnsi" w:hAnsiTheme="majorHAnsi" w:cs="Arial"/>
          <w:sz w:val="22"/>
          <w:szCs w:val="22"/>
        </w:rPr>
      </w:pPr>
    </w:p>
    <w:p w14:paraId="4C6D946A" w14:textId="77777777" w:rsidR="00935AC7" w:rsidRPr="00935AC7" w:rsidRDefault="00935AC7" w:rsidP="00935AC7">
      <w:pPr>
        <w:rPr>
          <w:rFonts w:asciiTheme="majorHAnsi" w:hAnsiTheme="majorHAnsi" w:cs="Arial"/>
          <w:sz w:val="22"/>
          <w:szCs w:val="22"/>
        </w:rPr>
      </w:pPr>
    </w:p>
    <w:p w14:paraId="103D9FC9" w14:textId="77777777" w:rsidR="00935AC7" w:rsidRPr="00935AC7" w:rsidRDefault="00935AC7" w:rsidP="00935AC7">
      <w:pPr>
        <w:rPr>
          <w:rFonts w:asciiTheme="majorHAnsi" w:hAnsiTheme="majorHAnsi" w:cs="Arial"/>
          <w:sz w:val="22"/>
          <w:szCs w:val="22"/>
        </w:rPr>
      </w:pPr>
    </w:p>
    <w:p w14:paraId="37F4B466" w14:textId="77777777" w:rsidR="00935AC7" w:rsidRPr="00935AC7" w:rsidRDefault="00935AC7" w:rsidP="00935AC7">
      <w:pPr>
        <w:rPr>
          <w:rFonts w:asciiTheme="majorHAnsi" w:hAnsiTheme="majorHAnsi" w:cs="Arial"/>
          <w:sz w:val="22"/>
          <w:szCs w:val="22"/>
        </w:rPr>
      </w:pPr>
    </w:p>
    <w:p w14:paraId="05F46B4E" w14:textId="77777777" w:rsidR="00935AC7" w:rsidRPr="00935AC7" w:rsidRDefault="00935AC7" w:rsidP="00935AC7">
      <w:pPr>
        <w:rPr>
          <w:rFonts w:asciiTheme="majorHAnsi" w:hAnsiTheme="majorHAnsi" w:cs="Arial"/>
          <w:sz w:val="22"/>
          <w:szCs w:val="22"/>
        </w:rPr>
      </w:pPr>
    </w:p>
    <w:p w14:paraId="4B80A44D" w14:textId="0CC550FA" w:rsidR="00935AC7" w:rsidRDefault="00935AC7" w:rsidP="00935AC7">
      <w:pPr>
        <w:rPr>
          <w:rFonts w:asciiTheme="majorHAnsi" w:hAnsiTheme="majorHAnsi" w:cs="Arial"/>
          <w:sz w:val="22"/>
          <w:szCs w:val="22"/>
        </w:rPr>
      </w:pPr>
    </w:p>
    <w:p w14:paraId="08C03ECC" w14:textId="39EAF4E3" w:rsidR="00935AC7" w:rsidRDefault="00935AC7" w:rsidP="00935AC7">
      <w:pPr>
        <w:tabs>
          <w:tab w:val="left" w:pos="3920"/>
        </w:tabs>
        <w:rPr>
          <w:rFonts w:asciiTheme="majorHAnsi" w:hAnsiTheme="majorHAnsi" w:cs="Arial"/>
          <w:sz w:val="22"/>
          <w:szCs w:val="22"/>
        </w:rPr>
      </w:pPr>
      <w:r>
        <w:rPr>
          <w:rFonts w:asciiTheme="majorHAnsi" w:hAnsiTheme="majorHAnsi" w:cs="Arial"/>
          <w:sz w:val="22"/>
          <w:szCs w:val="22"/>
        </w:rPr>
        <w:tab/>
      </w:r>
    </w:p>
    <w:p w14:paraId="73013FFC" w14:textId="12008B41" w:rsidR="00B806A9" w:rsidRPr="00935AC7" w:rsidRDefault="00935AC7" w:rsidP="00935AC7">
      <w:pPr>
        <w:tabs>
          <w:tab w:val="left" w:pos="3920"/>
        </w:tabs>
        <w:rPr>
          <w:rFonts w:asciiTheme="majorHAnsi" w:hAnsiTheme="majorHAnsi" w:cs="Arial"/>
          <w:sz w:val="22"/>
          <w:szCs w:val="22"/>
        </w:rPr>
        <w:sectPr w:rsidR="00B806A9" w:rsidRPr="00935AC7" w:rsidSect="00F11265">
          <w:headerReference w:type="default" r:id="rId32"/>
          <w:footerReference w:type="default" r:id="rId33"/>
          <w:pgSz w:w="11900" w:h="16840"/>
          <w:pgMar w:top="1260" w:right="1170" w:bottom="1440" w:left="1170" w:header="708" w:footer="708" w:gutter="0"/>
          <w:cols w:space="708"/>
          <w:docGrid w:linePitch="360"/>
        </w:sectPr>
      </w:pPr>
      <w:r>
        <w:rPr>
          <w:rFonts w:asciiTheme="majorHAnsi" w:hAnsiTheme="majorHAnsi" w:cs="Arial"/>
          <w:sz w:val="22"/>
          <w:szCs w:val="22"/>
        </w:rPr>
        <w:tab/>
      </w:r>
    </w:p>
    <w:p w14:paraId="1BBBE7B1" w14:textId="53D955C7" w:rsidR="00063D91" w:rsidRDefault="00063D91" w:rsidP="002C1765">
      <w:pPr>
        <w:spacing w:after="120" w:line="259" w:lineRule="auto"/>
        <w:jc w:val="both"/>
        <w:rPr>
          <w:rFonts w:asciiTheme="majorHAnsi" w:hAnsiTheme="majorHAnsi" w:cs="Arial"/>
          <w:b/>
          <w:sz w:val="22"/>
          <w:szCs w:val="22"/>
        </w:rPr>
      </w:pPr>
      <w:r>
        <w:rPr>
          <w:rFonts w:asciiTheme="majorHAnsi" w:hAnsiTheme="majorHAnsi" w:cs="Arial"/>
          <w:b/>
          <w:sz w:val="22"/>
          <w:szCs w:val="22"/>
        </w:rPr>
        <w:t>CONSULTATIONS</w:t>
      </w:r>
    </w:p>
    <w:p w14:paraId="508926BD" w14:textId="77777777" w:rsidR="00063D91" w:rsidRDefault="00063D91" w:rsidP="002C1765">
      <w:pPr>
        <w:spacing w:after="120" w:line="259" w:lineRule="auto"/>
        <w:jc w:val="both"/>
        <w:rPr>
          <w:rFonts w:asciiTheme="majorHAnsi" w:hAnsiTheme="majorHAnsi" w:cs="Arial"/>
          <w:sz w:val="22"/>
          <w:szCs w:val="22"/>
        </w:rPr>
      </w:pPr>
    </w:p>
    <w:p w14:paraId="15509C4E" w14:textId="66D252FE" w:rsidR="00063D91" w:rsidRDefault="00063D91" w:rsidP="00FD798B">
      <w:pPr>
        <w:spacing w:after="200" w:line="259" w:lineRule="auto"/>
        <w:jc w:val="both"/>
        <w:rPr>
          <w:rFonts w:asciiTheme="majorHAnsi" w:hAnsiTheme="majorHAnsi" w:cs="Arial"/>
          <w:sz w:val="22"/>
          <w:szCs w:val="22"/>
        </w:rPr>
      </w:pPr>
      <w:r>
        <w:rPr>
          <w:rFonts w:asciiTheme="majorHAnsi" w:hAnsiTheme="majorHAnsi" w:cs="Arial"/>
          <w:sz w:val="22"/>
          <w:szCs w:val="22"/>
        </w:rPr>
        <w:t>Consultations were held between MAMPU staff an</w:t>
      </w:r>
      <w:r w:rsidR="00FD798B">
        <w:rPr>
          <w:rFonts w:asciiTheme="majorHAnsi" w:hAnsiTheme="majorHAnsi" w:cs="Arial"/>
          <w:sz w:val="22"/>
          <w:szCs w:val="22"/>
        </w:rPr>
        <w:t xml:space="preserve">d the following MAMPU Partners. </w:t>
      </w:r>
      <w:r w:rsidR="0097714B">
        <w:rPr>
          <w:rFonts w:asciiTheme="majorHAnsi" w:hAnsiTheme="majorHAnsi" w:cs="Arial"/>
          <w:sz w:val="22"/>
          <w:szCs w:val="22"/>
        </w:rPr>
        <w:t xml:space="preserve">Other partners responded to questions </w:t>
      </w:r>
      <w:r w:rsidR="002C427A">
        <w:rPr>
          <w:rFonts w:asciiTheme="majorHAnsi" w:hAnsiTheme="majorHAnsi" w:cs="Arial"/>
          <w:sz w:val="22"/>
          <w:szCs w:val="22"/>
        </w:rPr>
        <w:t xml:space="preserve">via </w:t>
      </w:r>
      <w:r w:rsidR="0097714B">
        <w:rPr>
          <w:rFonts w:asciiTheme="majorHAnsi" w:hAnsiTheme="majorHAnsi" w:cs="Arial"/>
          <w:sz w:val="22"/>
          <w:szCs w:val="22"/>
        </w:rPr>
        <w:t xml:space="preserve">email. </w:t>
      </w:r>
      <w:r w:rsidR="004A2E86">
        <w:rPr>
          <w:rFonts w:asciiTheme="majorHAnsi" w:hAnsiTheme="majorHAnsi" w:cs="Arial"/>
          <w:sz w:val="22"/>
          <w:szCs w:val="22"/>
        </w:rPr>
        <w:t>Consultations are continuing as part of the</w:t>
      </w:r>
      <w:r w:rsidR="004A3C8F">
        <w:rPr>
          <w:rFonts w:asciiTheme="majorHAnsi" w:hAnsiTheme="majorHAnsi" w:cs="Arial"/>
          <w:sz w:val="22"/>
          <w:szCs w:val="22"/>
        </w:rPr>
        <w:t xml:space="preserve"> 2019 </w:t>
      </w:r>
      <w:r w:rsidR="004A2E86">
        <w:rPr>
          <w:rFonts w:asciiTheme="majorHAnsi" w:hAnsiTheme="majorHAnsi" w:cs="Arial"/>
          <w:sz w:val="22"/>
          <w:szCs w:val="22"/>
        </w:rPr>
        <w:t xml:space="preserve">Annual Workplan Process. </w:t>
      </w:r>
    </w:p>
    <w:p w14:paraId="249A7077" w14:textId="48A15DFF" w:rsidR="00063D91" w:rsidRDefault="00063D91" w:rsidP="00063D91">
      <w:pPr>
        <w:spacing w:after="200" w:line="259" w:lineRule="auto"/>
        <w:jc w:val="both"/>
        <w:rPr>
          <w:rFonts w:asciiTheme="majorHAnsi" w:hAnsiTheme="majorHAnsi" w:cs="Arial"/>
          <w:sz w:val="22"/>
          <w:szCs w:val="22"/>
        </w:rPr>
      </w:pPr>
      <w:r w:rsidRPr="00063D91">
        <w:rPr>
          <w:rFonts w:asciiTheme="majorHAnsi" w:hAnsiTheme="majorHAnsi" w:cs="Arial"/>
          <w:b/>
          <w:sz w:val="22"/>
          <w:szCs w:val="22"/>
        </w:rPr>
        <w:t>PERMAMPU</w:t>
      </w:r>
      <w:r>
        <w:rPr>
          <w:rFonts w:asciiTheme="majorHAnsi" w:hAnsiTheme="majorHAnsi" w:cs="Arial"/>
          <w:sz w:val="22"/>
          <w:szCs w:val="22"/>
        </w:rPr>
        <w:t>, 25 September</w:t>
      </w:r>
      <w:r w:rsidRPr="0016284F">
        <w:rPr>
          <w:rFonts w:asciiTheme="majorHAnsi" w:hAnsiTheme="majorHAnsi" w:cs="Arial"/>
          <w:sz w:val="22"/>
          <w:szCs w:val="22"/>
        </w:rPr>
        <w:t>, with Ms Di</w:t>
      </w:r>
      <w:r w:rsidR="0016284F" w:rsidRPr="0016284F">
        <w:rPr>
          <w:rFonts w:asciiTheme="majorHAnsi" w:hAnsiTheme="majorHAnsi" w:cs="Arial"/>
          <w:sz w:val="22"/>
          <w:szCs w:val="22"/>
        </w:rPr>
        <w:t xml:space="preserve">na Lumbantobing, PESADA Director and PERMAMPU Coordinator, </w:t>
      </w:r>
      <w:r w:rsidR="00FD798B">
        <w:rPr>
          <w:rFonts w:asciiTheme="majorHAnsi" w:hAnsiTheme="majorHAnsi" w:cs="Arial"/>
          <w:sz w:val="22"/>
          <w:szCs w:val="22"/>
        </w:rPr>
        <w:t>with MAMPU</w:t>
      </w:r>
      <w:r w:rsidR="0016284F" w:rsidRPr="0016284F">
        <w:rPr>
          <w:rFonts w:asciiTheme="majorHAnsi" w:hAnsiTheme="majorHAnsi" w:cs="Arial"/>
          <w:sz w:val="22"/>
          <w:szCs w:val="22"/>
        </w:rPr>
        <w:t xml:space="preserve"> Widya Setyowati, </w:t>
      </w:r>
      <w:r w:rsidRPr="0016284F">
        <w:rPr>
          <w:rFonts w:asciiTheme="majorHAnsi" w:hAnsiTheme="majorHAnsi" w:cs="Arial"/>
          <w:sz w:val="22"/>
          <w:szCs w:val="22"/>
        </w:rPr>
        <w:t>Progr</w:t>
      </w:r>
      <w:r w:rsidR="00FD798B">
        <w:rPr>
          <w:rFonts w:asciiTheme="majorHAnsi" w:hAnsiTheme="majorHAnsi" w:cs="Arial"/>
          <w:sz w:val="22"/>
          <w:szCs w:val="22"/>
        </w:rPr>
        <w:t>am Implementation Manager</w:t>
      </w:r>
      <w:r w:rsidR="0016284F" w:rsidRPr="0016284F">
        <w:rPr>
          <w:rFonts w:asciiTheme="majorHAnsi" w:hAnsiTheme="majorHAnsi" w:cs="Arial"/>
          <w:sz w:val="22"/>
          <w:szCs w:val="22"/>
        </w:rPr>
        <w:t xml:space="preserve">, Triashtra Lakshmi, </w:t>
      </w:r>
      <w:r w:rsidRPr="0016284F">
        <w:rPr>
          <w:rFonts w:asciiTheme="majorHAnsi" w:hAnsiTheme="majorHAnsi" w:cs="Arial"/>
          <w:sz w:val="22"/>
          <w:szCs w:val="22"/>
        </w:rPr>
        <w:t xml:space="preserve">Thematic One Coordinator, and Fiona Hanrahan, Communications Content Consultant. </w:t>
      </w:r>
    </w:p>
    <w:p w14:paraId="4E887ADA" w14:textId="306C4DF4" w:rsidR="0016284F" w:rsidRDefault="00063D91" w:rsidP="0016284F">
      <w:pPr>
        <w:spacing w:after="200" w:line="259" w:lineRule="auto"/>
        <w:jc w:val="both"/>
        <w:rPr>
          <w:rFonts w:asciiTheme="majorHAnsi" w:hAnsiTheme="majorHAnsi" w:cs="Arial"/>
          <w:sz w:val="22"/>
          <w:szCs w:val="22"/>
        </w:rPr>
      </w:pPr>
      <w:r w:rsidRPr="00063D91">
        <w:rPr>
          <w:rFonts w:asciiTheme="majorHAnsi" w:hAnsiTheme="majorHAnsi" w:cs="Arial"/>
          <w:b/>
          <w:sz w:val="22"/>
          <w:szCs w:val="22"/>
        </w:rPr>
        <w:t>BaKTI</w:t>
      </w:r>
      <w:r>
        <w:rPr>
          <w:rFonts w:asciiTheme="majorHAnsi" w:hAnsiTheme="majorHAnsi" w:cs="Arial"/>
          <w:sz w:val="22"/>
          <w:szCs w:val="22"/>
        </w:rPr>
        <w:t xml:space="preserve">, 26 September 2018, </w:t>
      </w:r>
      <w:r w:rsidR="0054696E" w:rsidRPr="0054696E">
        <w:rPr>
          <w:rFonts w:asciiTheme="majorHAnsi" w:hAnsiTheme="majorHAnsi" w:cs="Arial"/>
          <w:sz w:val="22"/>
          <w:szCs w:val="22"/>
        </w:rPr>
        <w:t>Lusia P</w:t>
      </w:r>
      <w:r w:rsidR="0054696E">
        <w:rPr>
          <w:rFonts w:asciiTheme="majorHAnsi" w:hAnsiTheme="majorHAnsi" w:cs="Arial"/>
          <w:sz w:val="22"/>
          <w:szCs w:val="22"/>
        </w:rPr>
        <w:t>alulungan Program Manager BaKTI-</w:t>
      </w:r>
      <w:r w:rsidR="0054696E" w:rsidRPr="0054696E">
        <w:rPr>
          <w:rFonts w:asciiTheme="majorHAnsi" w:hAnsiTheme="majorHAnsi" w:cs="Arial"/>
          <w:sz w:val="22"/>
          <w:szCs w:val="22"/>
        </w:rPr>
        <w:t>MAMPU</w:t>
      </w:r>
      <w:r w:rsidR="0054696E">
        <w:rPr>
          <w:rFonts w:asciiTheme="majorHAnsi" w:hAnsiTheme="majorHAnsi" w:cs="Arial"/>
          <w:sz w:val="22"/>
          <w:szCs w:val="22"/>
        </w:rPr>
        <w:t xml:space="preserve"> </w:t>
      </w:r>
      <w:r w:rsidR="00933A42" w:rsidRPr="00933A42">
        <w:rPr>
          <w:rFonts w:asciiTheme="majorHAnsi" w:hAnsiTheme="majorHAnsi" w:cs="Arial"/>
          <w:sz w:val="22"/>
          <w:szCs w:val="22"/>
        </w:rPr>
        <w:t xml:space="preserve">and two BaKTI staff </w:t>
      </w:r>
      <w:r w:rsidR="0016284F" w:rsidRPr="00933A42">
        <w:rPr>
          <w:rFonts w:asciiTheme="majorHAnsi" w:hAnsiTheme="majorHAnsi" w:cs="Arial"/>
          <w:sz w:val="22"/>
          <w:szCs w:val="22"/>
        </w:rPr>
        <w:t xml:space="preserve">with </w:t>
      </w:r>
      <w:r w:rsidR="0016284F">
        <w:rPr>
          <w:rFonts w:asciiTheme="majorHAnsi" w:hAnsiTheme="majorHAnsi" w:cs="Arial"/>
          <w:sz w:val="22"/>
          <w:szCs w:val="22"/>
        </w:rPr>
        <w:t xml:space="preserve">MAMPU </w:t>
      </w:r>
      <w:r w:rsidR="0016284F" w:rsidRPr="0016284F">
        <w:rPr>
          <w:rFonts w:asciiTheme="majorHAnsi" w:hAnsiTheme="majorHAnsi" w:cs="Arial"/>
          <w:sz w:val="22"/>
          <w:szCs w:val="22"/>
        </w:rPr>
        <w:t>Widya Setyowati, Progr</w:t>
      </w:r>
      <w:r w:rsidR="0016284F">
        <w:rPr>
          <w:rFonts w:asciiTheme="majorHAnsi" w:hAnsiTheme="majorHAnsi" w:cs="Arial"/>
          <w:sz w:val="22"/>
          <w:szCs w:val="22"/>
        </w:rPr>
        <w:t>am Implementation Manager;</w:t>
      </w:r>
      <w:r w:rsidR="0016284F" w:rsidRPr="0016284F">
        <w:rPr>
          <w:rFonts w:asciiTheme="majorHAnsi" w:hAnsiTheme="majorHAnsi" w:cs="Arial"/>
          <w:sz w:val="22"/>
          <w:szCs w:val="22"/>
        </w:rPr>
        <w:t xml:space="preserve"> Triashtra Lakshmi, Thematic One Coordinator</w:t>
      </w:r>
      <w:r w:rsidR="0016284F">
        <w:rPr>
          <w:rFonts w:asciiTheme="majorHAnsi" w:hAnsiTheme="majorHAnsi" w:cs="Arial"/>
          <w:sz w:val="22"/>
          <w:szCs w:val="22"/>
        </w:rPr>
        <w:t>;</w:t>
      </w:r>
      <w:r w:rsidR="0016284F" w:rsidRPr="0016284F">
        <w:rPr>
          <w:rFonts w:asciiTheme="majorHAnsi" w:hAnsiTheme="majorHAnsi" w:cs="Arial"/>
          <w:sz w:val="22"/>
          <w:szCs w:val="22"/>
        </w:rPr>
        <w:t xml:space="preserve"> and Fiona Hanrahan, Communications Content Consultant. </w:t>
      </w:r>
    </w:p>
    <w:p w14:paraId="7E1580F0" w14:textId="5147B175" w:rsidR="0016284F" w:rsidRDefault="00063D91" w:rsidP="0016284F">
      <w:pPr>
        <w:spacing w:after="200" w:line="259" w:lineRule="auto"/>
        <w:jc w:val="both"/>
        <w:rPr>
          <w:rFonts w:asciiTheme="majorHAnsi" w:hAnsiTheme="majorHAnsi" w:cs="Arial"/>
          <w:sz w:val="22"/>
          <w:szCs w:val="22"/>
        </w:rPr>
      </w:pPr>
      <w:r w:rsidRPr="00063D91">
        <w:rPr>
          <w:rFonts w:asciiTheme="majorHAnsi" w:hAnsiTheme="majorHAnsi" w:cs="Arial"/>
          <w:b/>
          <w:sz w:val="22"/>
          <w:szCs w:val="22"/>
        </w:rPr>
        <w:t xml:space="preserve">KAPAL </w:t>
      </w:r>
      <w:r w:rsidR="006436F6">
        <w:rPr>
          <w:rFonts w:asciiTheme="majorHAnsi" w:hAnsiTheme="majorHAnsi" w:cs="Arial"/>
          <w:b/>
          <w:sz w:val="22"/>
          <w:szCs w:val="22"/>
        </w:rPr>
        <w:t>Perempuan</w:t>
      </w:r>
      <w:r>
        <w:rPr>
          <w:rFonts w:asciiTheme="majorHAnsi" w:hAnsiTheme="majorHAnsi" w:cs="Arial"/>
          <w:sz w:val="22"/>
          <w:szCs w:val="22"/>
        </w:rPr>
        <w:t xml:space="preserve">, 26 September </w:t>
      </w:r>
      <w:r w:rsidRPr="00FD798B">
        <w:rPr>
          <w:rFonts w:asciiTheme="majorHAnsi" w:hAnsiTheme="majorHAnsi" w:cs="Arial"/>
          <w:sz w:val="22"/>
          <w:szCs w:val="22"/>
        </w:rPr>
        <w:t xml:space="preserve">2018, </w:t>
      </w:r>
      <w:r w:rsidR="0054696E">
        <w:rPr>
          <w:rFonts w:asciiTheme="majorHAnsi" w:hAnsiTheme="majorHAnsi" w:cs="Arial"/>
          <w:sz w:val="22"/>
          <w:szCs w:val="22"/>
        </w:rPr>
        <w:t xml:space="preserve">Ms </w:t>
      </w:r>
      <w:r w:rsidR="0054696E" w:rsidRPr="0054696E">
        <w:rPr>
          <w:rFonts w:asciiTheme="majorHAnsi" w:hAnsiTheme="majorHAnsi" w:cs="Arial"/>
          <w:sz w:val="22"/>
          <w:szCs w:val="22"/>
        </w:rPr>
        <w:t>Budhis Utami, Deputy/Coordinator National Gender Watch Program-MAMPU</w:t>
      </w:r>
      <w:r w:rsidR="0054696E">
        <w:rPr>
          <w:rFonts w:asciiTheme="majorHAnsi" w:hAnsiTheme="majorHAnsi" w:cs="Arial"/>
          <w:sz w:val="22"/>
          <w:szCs w:val="22"/>
        </w:rPr>
        <w:t xml:space="preserve"> </w:t>
      </w:r>
      <w:r w:rsidR="00FD798B" w:rsidRPr="00FD798B">
        <w:rPr>
          <w:rFonts w:asciiTheme="majorHAnsi" w:hAnsiTheme="majorHAnsi" w:cs="Arial"/>
          <w:sz w:val="22"/>
          <w:szCs w:val="22"/>
        </w:rPr>
        <w:t xml:space="preserve">with </w:t>
      </w:r>
      <w:r w:rsidRPr="00FD798B">
        <w:rPr>
          <w:rFonts w:asciiTheme="majorHAnsi" w:hAnsiTheme="majorHAnsi" w:cs="Arial"/>
          <w:sz w:val="22"/>
          <w:szCs w:val="22"/>
        </w:rPr>
        <w:t xml:space="preserve">MAMPU </w:t>
      </w:r>
      <w:r w:rsidR="0016284F" w:rsidRPr="00FD798B">
        <w:rPr>
          <w:rFonts w:asciiTheme="majorHAnsi" w:hAnsiTheme="majorHAnsi" w:cs="Arial"/>
          <w:sz w:val="22"/>
          <w:szCs w:val="22"/>
        </w:rPr>
        <w:t>Triashtra</w:t>
      </w:r>
      <w:r w:rsidR="0016284F" w:rsidRPr="0016284F">
        <w:rPr>
          <w:rFonts w:asciiTheme="majorHAnsi" w:hAnsiTheme="majorHAnsi" w:cs="Arial"/>
          <w:sz w:val="22"/>
          <w:szCs w:val="22"/>
        </w:rPr>
        <w:t xml:space="preserve"> Lakshmi, Thematic One Coordinator, and Fiona Hanrahan, Communications Content Consultant. </w:t>
      </w:r>
    </w:p>
    <w:p w14:paraId="1A0083C1" w14:textId="0C48197C" w:rsidR="0016284F" w:rsidRPr="00B9383D" w:rsidRDefault="0016284F" w:rsidP="0016284F">
      <w:pPr>
        <w:spacing w:after="200" w:line="259" w:lineRule="auto"/>
        <w:jc w:val="both"/>
        <w:rPr>
          <w:rFonts w:asciiTheme="majorHAnsi" w:hAnsiTheme="majorHAnsi" w:cs="Arial"/>
          <w:sz w:val="22"/>
          <w:szCs w:val="22"/>
        </w:rPr>
      </w:pPr>
      <w:r w:rsidRPr="00B9383D">
        <w:rPr>
          <w:rFonts w:asciiTheme="majorHAnsi" w:hAnsiTheme="majorHAnsi" w:cs="Arial"/>
          <w:b/>
          <w:sz w:val="22"/>
          <w:szCs w:val="22"/>
        </w:rPr>
        <w:t>KPI</w:t>
      </w:r>
      <w:r w:rsidRPr="00B9383D">
        <w:rPr>
          <w:rFonts w:asciiTheme="majorHAnsi" w:hAnsiTheme="majorHAnsi" w:cs="Arial"/>
          <w:sz w:val="22"/>
          <w:szCs w:val="22"/>
        </w:rPr>
        <w:t xml:space="preserve">, 28 September, </w:t>
      </w:r>
      <w:r w:rsidR="0097714B" w:rsidRPr="00B9383D">
        <w:rPr>
          <w:rFonts w:asciiTheme="majorHAnsi" w:hAnsiTheme="majorHAnsi" w:cs="Arial"/>
          <w:sz w:val="22"/>
          <w:szCs w:val="22"/>
        </w:rPr>
        <w:t xml:space="preserve">Dian Kartikasari, </w:t>
      </w:r>
      <w:r w:rsidR="00A31FA3" w:rsidRPr="00B9383D">
        <w:rPr>
          <w:rFonts w:asciiTheme="majorHAnsi" w:hAnsiTheme="majorHAnsi" w:cs="Arial"/>
          <w:sz w:val="22"/>
          <w:szCs w:val="22"/>
        </w:rPr>
        <w:t>Secretary General KPI with</w:t>
      </w:r>
      <w:r w:rsidR="0097714B" w:rsidRPr="00B9383D">
        <w:rPr>
          <w:rFonts w:asciiTheme="majorHAnsi" w:hAnsiTheme="majorHAnsi" w:cs="Arial"/>
          <w:sz w:val="22"/>
          <w:szCs w:val="22"/>
        </w:rPr>
        <w:t xml:space="preserve"> </w:t>
      </w:r>
      <w:r w:rsidRPr="00B9383D">
        <w:rPr>
          <w:rFonts w:asciiTheme="majorHAnsi" w:hAnsiTheme="majorHAnsi" w:cs="Arial"/>
          <w:sz w:val="22"/>
          <w:szCs w:val="22"/>
        </w:rPr>
        <w:t xml:space="preserve">Triashtra Lakshmi, </w:t>
      </w:r>
      <w:r w:rsidR="0097714B" w:rsidRPr="00B9383D">
        <w:rPr>
          <w:rFonts w:asciiTheme="majorHAnsi" w:hAnsiTheme="majorHAnsi" w:cs="Arial"/>
          <w:sz w:val="22"/>
          <w:szCs w:val="22"/>
        </w:rPr>
        <w:t xml:space="preserve">MAMPU </w:t>
      </w:r>
      <w:r w:rsidRPr="00B9383D">
        <w:rPr>
          <w:rFonts w:asciiTheme="majorHAnsi" w:hAnsiTheme="majorHAnsi" w:cs="Arial"/>
          <w:sz w:val="22"/>
          <w:szCs w:val="22"/>
        </w:rPr>
        <w:t>Thematic One Coordinator</w:t>
      </w:r>
      <w:r w:rsidR="006436F6" w:rsidRPr="00B9383D">
        <w:rPr>
          <w:rFonts w:asciiTheme="majorHAnsi" w:hAnsiTheme="majorHAnsi" w:cs="Arial"/>
          <w:sz w:val="22"/>
          <w:szCs w:val="22"/>
        </w:rPr>
        <w:t xml:space="preserve">. </w:t>
      </w:r>
    </w:p>
    <w:p w14:paraId="47287511" w14:textId="0A98801F" w:rsidR="0097714B" w:rsidRDefault="0097714B" w:rsidP="0097714B">
      <w:pPr>
        <w:spacing w:after="200" w:line="259" w:lineRule="auto"/>
        <w:jc w:val="both"/>
        <w:rPr>
          <w:rFonts w:asciiTheme="majorHAnsi" w:hAnsiTheme="majorHAnsi" w:cs="Arial"/>
          <w:sz w:val="22"/>
          <w:szCs w:val="22"/>
        </w:rPr>
      </w:pPr>
      <w:r w:rsidRPr="00B9383D">
        <w:rPr>
          <w:rFonts w:asciiTheme="majorHAnsi" w:hAnsiTheme="majorHAnsi" w:cs="Arial"/>
          <w:b/>
          <w:sz w:val="22"/>
          <w:szCs w:val="22"/>
        </w:rPr>
        <w:t>KOMNAS Perempuan</w:t>
      </w:r>
      <w:r w:rsidRPr="00B9383D">
        <w:rPr>
          <w:rFonts w:asciiTheme="majorHAnsi" w:hAnsiTheme="majorHAnsi" w:cs="Arial"/>
          <w:sz w:val="22"/>
          <w:szCs w:val="22"/>
        </w:rPr>
        <w:t xml:space="preserve">, 8 October 2018, </w:t>
      </w:r>
      <w:r w:rsidR="004A2E86" w:rsidRPr="00B9383D">
        <w:rPr>
          <w:rFonts w:asciiTheme="majorHAnsi" w:hAnsiTheme="majorHAnsi" w:cs="Arial"/>
          <w:sz w:val="22"/>
          <w:szCs w:val="22"/>
        </w:rPr>
        <w:t xml:space="preserve">Azriana R.Manalu Ketua KOMNAS Perempuan, </w:t>
      </w:r>
      <w:r w:rsidR="006436F6" w:rsidRPr="00B9383D">
        <w:rPr>
          <w:rFonts w:asciiTheme="majorHAnsi" w:hAnsiTheme="majorHAnsi" w:cs="Arial"/>
          <w:sz w:val="22"/>
          <w:szCs w:val="22"/>
        </w:rPr>
        <w:t xml:space="preserve">with </w:t>
      </w:r>
      <w:r w:rsidRPr="00B9383D">
        <w:rPr>
          <w:rFonts w:asciiTheme="majorHAnsi" w:hAnsiTheme="majorHAnsi" w:cs="Arial"/>
          <w:sz w:val="22"/>
          <w:szCs w:val="22"/>
        </w:rPr>
        <w:t>Triashtra Lakshmi, MAMPU Thematic One Coordinator</w:t>
      </w:r>
      <w:r w:rsidR="006436F6" w:rsidRPr="00B9383D">
        <w:rPr>
          <w:rFonts w:asciiTheme="majorHAnsi" w:hAnsiTheme="majorHAnsi" w:cs="Arial"/>
          <w:sz w:val="22"/>
          <w:szCs w:val="22"/>
        </w:rPr>
        <w:t>.</w:t>
      </w:r>
    </w:p>
    <w:p w14:paraId="772C186B" w14:textId="1D2FA061" w:rsidR="0097714B" w:rsidRDefault="0097714B" w:rsidP="0016284F">
      <w:pPr>
        <w:spacing w:after="200" w:line="259" w:lineRule="auto"/>
        <w:jc w:val="both"/>
        <w:rPr>
          <w:rFonts w:asciiTheme="majorHAnsi" w:hAnsiTheme="majorHAnsi" w:cs="Arial"/>
          <w:sz w:val="22"/>
          <w:szCs w:val="22"/>
        </w:rPr>
      </w:pPr>
    </w:p>
    <w:p w14:paraId="5E898528" w14:textId="64DDDBD4" w:rsidR="00063D91" w:rsidRPr="00063D91" w:rsidRDefault="00063D91" w:rsidP="00063D91">
      <w:pPr>
        <w:spacing w:after="200" w:line="259" w:lineRule="auto"/>
        <w:jc w:val="both"/>
        <w:rPr>
          <w:rFonts w:asciiTheme="majorHAnsi" w:hAnsiTheme="majorHAnsi" w:cs="Arial"/>
          <w:sz w:val="22"/>
          <w:szCs w:val="22"/>
        </w:rPr>
      </w:pPr>
    </w:p>
    <w:p w14:paraId="3BB47638" w14:textId="77777777" w:rsidR="00063D91" w:rsidRDefault="00063D91" w:rsidP="002C1765">
      <w:pPr>
        <w:spacing w:after="120" w:line="259" w:lineRule="auto"/>
        <w:jc w:val="both"/>
        <w:rPr>
          <w:rFonts w:asciiTheme="majorHAnsi" w:hAnsiTheme="majorHAnsi" w:cs="Arial"/>
          <w:b/>
          <w:sz w:val="22"/>
          <w:szCs w:val="22"/>
        </w:rPr>
      </w:pPr>
    </w:p>
    <w:p w14:paraId="1528160B" w14:textId="77777777" w:rsidR="00063D91" w:rsidRDefault="00063D91" w:rsidP="002C1765">
      <w:pPr>
        <w:spacing w:after="120" w:line="259" w:lineRule="auto"/>
        <w:jc w:val="both"/>
        <w:rPr>
          <w:rFonts w:asciiTheme="majorHAnsi" w:hAnsiTheme="majorHAnsi" w:cs="Arial"/>
          <w:b/>
          <w:sz w:val="22"/>
          <w:szCs w:val="22"/>
        </w:rPr>
      </w:pPr>
    </w:p>
    <w:p w14:paraId="3DE2535A" w14:textId="77777777" w:rsidR="00063D91" w:rsidRDefault="00063D91" w:rsidP="002C1765">
      <w:pPr>
        <w:spacing w:after="120" w:line="259" w:lineRule="auto"/>
        <w:jc w:val="both"/>
        <w:rPr>
          <w:rFonts w:asciiTheme="majorHAnsi" w:hAnsiTheme="majorHAnsi" w:cs="Arial"/>
          <w:b/>
          <w:sz w:val="22"/>
          <w:szCs w:val="22"/>
        </w:rPr>
      </w:pPr>
    </w:p>
    <w:p w14:paraId="2EA475BE" w14:textId="77777777" w:rsidR="00063D91" w:rsidRDefault="00063D91" w:rsidP="002C1765">
      <w:pPr>
        <w:spacing w:after="120" w:line="259" w:lineRule="auto"/>
        <w:jc w:val="both"/>
        <w:rPr>
          <w:rFonts w:asciiTheme="majorHAnsi" w:hAnsiTheme="majorHAnsi" w:cs="Arial"/>
          <w:b/>
          <w:sz w:val="22"/>
          <w:szCs w:val="22"/>
        </w:rPr>
      </w:pPr>
    </w:p>
    <w:p w14:paraId="7645CFE3" w14:textId="77777777" w:rsidR="00063D91" w:rsidRDefault="00063D91" w:rsidP="002C1765">
      <w:pPr>
        <w:spacing w:after="120" w:line="259" w:lineRule="auto"/>
        <w:jc w:val="both"/>
        <w:rPr>
          <w:rFonts w:asciiTheme="majorHAnsi" w:hAnsiTheme="majorHAnsi" w:cs="Arial"/>
          <w:b/>
          <w:sz w:val="22"/>
          <w:szCs w:val="22"/>
        </w:rPr>
      </w:pPr>
    </w:p>
    <w:p w14:paraId="6F453DCF" w14:textId="77777777" w:rsidR="00063D91" w:rsidRDefault="00063D91" w:rsidP="002C1765">
      <w:pPr>
        <w:spacing w:after="120" w:line="259" w:lineRule="auto"/>
        <w:jc w:val="both"/>
        <w:rPr>
          <w:rFonts w:asciiTheme="majorHAnsi" w:hAnsiTheme="majorHAnsi" w:cs="Arial"/>
          <w:b/>
          <w:sz w:val="22"/>
          <w:szCs w:val="22"/>
        </w:rPr>
      </w:pPr>
    </w:p>
    <w:p w14:paraId="4E612243" w14:textId="77777777" w:rsidR="00063D91" w:rsidRDefault="00063D91" w:rsidP="002C1765">
      <w:pPr>
        <w:spacing w:after="120" w:line="259" w:lineRule="auto"/>
        <w:jc w:val="both"/>
        <w:rPr>
          <w:rFonts w:asciiTheme="majorHAnsi" w:hAnsiTheme="majorHAnsi" w:cs="Arial"/>
          <w:b/>
          <w:sz w:val="22"/>
          <w:szCs w:val="22"/>
        </w:rPr>
      </w:pPr>
    </w:p>
    <w:p w14:paraId="7F6C4C1D" w14:textId="77777777" w:rsidR="00063D91" w:rsidRDefault="00063D91" w:rsidP="002C1765">
      <w:pPr>
        <w:spacing w:after="120" w:line="259" w:lineRule="auto"/>
        <w:jc w:val="both"/>
        <w:rPr>
          <w:rFonts w:asciiTheme="majorHAnsi" w:hAnsiTheme="majorHAnsi" w:cs="Arial"/>
          <w:b/>
          <w:sz w:val="22"/>
          <w:szCs w:val="22"/>
        </w:rPr>
      </w:pPr>
    </w:p>
    <w:p w14:paraId="78B0E453" w14:textId="77777777" w:rsidR="00063D91" w:rsidRDefault="00063D91" w:rsidP="002C1765">
      <w:pPr>
        <w:spacing w:after="120" w:line="259" w:lineRule="auto"/>
        <w:jc w:val="both"/>
        <w:rPr>
          <w:rFonts w:asciiTheme="majorHAnsi" w:hAnsiTheme="majorHAnsi" w:cs="Arial"/>
          <w:b/>
          <w:sz w:val="22"/>
          <w:szCs w:val="22"/>
        </w:rPr>
      </w:pPr>
    </w:p>
    <w:p w14:paraId="353444A8" w14:textId="77777777" w:rsidR="00063D91" w:rsidRDefault="00063D91" w:rsidP="002C1765">
      <w:pPr>
        <w:spacing w:after="120" w:line="259" w:lineRule="auto"/>
        <w:jc w:val="both"/>
        <w:rPr>
          <w:rFonts w:asciiTheme="majorHAnsi" w:hAnsiTheme="majorHAnsi" w:cs="Arial"/>
          <w:b/>
          <w:sz w:val="22"/>
          <w:szCs w:val="22"/>
        </w:rPr>
      </w:pPr>
    </w:p>
    <w:p w14:paraId="313AA84A" w14:textId="77777777" w:rsidR="00063D91" w:rsidRDefault="00063D91" w:rsidP="002C1765">
      <w:pPr>
        <w:spacing w:after="120" w:line="259" w:lineRule="auto"/>
        <w:jc w:val="both"/>
        <w:rPr>
          <w:rFonts w:asciiTheme="majorHAnsi" w:hAnsiTheme="majorHAnsi" w:cs="Arial"/>
          <w:b/>
          <w:sz w:val="22"/>
          <w:szCs w:val="22"/>
        </w:rPr>
      </w:pPr>
    </w:p>
    <w:p w14:paraId="3256EEC2" w14:textId="77777777" w:rsidR="00063D91" w:rsidRDefault="00063D91" w:rsidP="002C1765">
      <w:pPr>
        <w:spacing w:after="120" w:line="259" w:lineRule="auto"/>
        <w:jc w:val="both"/>
        <w:rPr>
          <w:rFonts w:asciiTheme="majorHAnsi" w:hAnsiTheme="majorHAnsi" w:cs="Arial"/>
          <w:b/>
          <w:sz w:val="22"/>
          <w:szCs w:val="22"/>
        </w:rPr>
      </w:pPr>
    </w:p>
    <w:p w14:paraId="4C125414" w14:textId="77777777" w:rsidR="00063D91" w:rsidRDefault="00063D91" w:rsidP="002C1765">
      <w:pPr>
        <w:spacing w:after="120" w:line="259" w:lineRule="auto"/>
        <w:jc w:val="both"/>
        <w:rPr>
          <w:rFonts w:asciiTheme="majorHAnsi" w:hAnsiTheme="majorHAnsi" w:cs="Arial"/>
          <w:b/>
          <w:sz w:val="22"/>
          <w:szCs w:val="22"/>
        </w:rPr>
      </w:pPr>
    </w:p>
    <w:p w14:paraId="763067AB" w14:textId="77777777" w:rsidR="00063D91" w:rsidRDefault="00063D91" w:rsidP="002C1765">
      <w:pPr>
        <w:spacing w:after="120" w:line="259" w:lineRule="auto"/>
        <w:jc w:val="both"/>
        <w:rPr>
          <w:rFonts w:asciiTheme="majorHAnsi" w:hAnsiTheme="majorHAnsi" w:cs="Arial"/>
          <w:b/>
          <w:sz w:val="22"/>
          <w:szCs w:val="22"/>
        </w:rPr>
      </w:pPr>
    </w:p>
    <w:p w14:paraId="3A05F43F" w14:textId="77777777" w:rsidR="00063D91" w:rsidRDefault="00063D91" w:rsidP="002C1765">
      <w:pPr>
        <w:spacing w:after="120" w:line="259" w:lineRule="auto"/>
        <w:jc w:val="both"/>
        <w:rPr>
          <w:rFonts w:asciiTheme="majorHAnsi" w:hAnsiTheme="majorHAnsi" w:cs="Arial"/>
          <w:b/>
          <w:sz w:val="22"/>
          <w:szCs w:val="22"/>
        </w:rPr>
      </w:pPr>
    </w:p>
    <w:p w14:paraId="1177E8BC" w14:textId="77777777" w:rsidR="00063D91" w:rsidRDefault="00063D91" w:rsidP="002C1765">
      <w:pPr>
        <w:spacing w:after="120" w:line="259" w:lineRule="auto"/>
        <w:jc w:val="both"/>
        <w:rPr>
          <w:rFonts w:asciiTheme="majorHAnsi" w:hAnsiTheme="majorHAnsi" w:cs="Arial"/>
          <w:b/>
          <w:sz w:val="22"/>
          <w:szCs w:val="22"/>
        </w:rPr>
      </w:pPr>
    </w:p>
    <w:p w14:paraId="00A77704" w14:textId="391C6CAC" w:rsidR="0003141D" w:rsidRPr="00B51999" w:rsidRDefault="00C9385F" w:rsidP="002C1765">
      <w:pPr>
        <w:spacing w:after="120" w:line="259" w:lineRule="auto"/>
        <w:jc w:val="both"/>
        <w:rPr>
          <w:rFonts w:asciiTheme="majorHAnsi" w:hAnsiTheme="majorHAnsi" w:cs="Arial"/>
          <w:b/>
          <w:sz w:val="22"/>
          <w:szCs w:val="22"/>
        </w:rPr>
      </w:pPr>
      <w:r>
        <w:rPr>
          <w:rFonts w:asciiTheme="majorHAnsi" w:hAnsiTheme="majorHAnsi" w:cs="Arial"/>
          <w:b/>
          <w:sz w:val="22"/>
          <w:szCs w:val="22"/>
        </w:rPr>
        <w:t>REFER</w:t>
      </w:r>
      <w:r w:rsidR="00307AA0">
        <w:rPr>
          <w:rFonts w:asciiTheme="majorHAnsi" w:hAnsiTheme="majorHAnsi" w:cs="Arial"/>
          <w:b/>
          <w:sz w:val="22"/>
          <w:szCs w:val="22"/>
        </w:rPr>
        <w:t>E</w:t>
      </w:r>
      <w:r>
        <w:rPr>
          <w:rFonts w:asciiTheme="majorHAnsi" w:hAnsiTheme="majorHAnsi" w:cs="Arial"/>
          <w:b/>
          <w:sz w:val="22"/>
          <w:szCs w:val="22"/>
        </w:rPr>
        <w:t xml:space="preserve">NCES </w:t>
      </w:r>
    </w:p>
    <w:p w14:paraId="41EA4F2C" w14:textId="77777777" w:rsidR="0003141D" w:rsidRPr="00B51999" w:rsidRDefault="0003141D" w:rsidP="00B9383D">
      <w:pPr>
        <w:widowControl w:val="0"/>
        <w:autoSpaceDE w:val="0"/>
        <w:autoSpaceDN w:val="0"/>
        <w:adjustRightInd w:val="0"/>
        <w:spacing w:after="200" w:line="259" w:lineRule="auto"/>
        <w:jc w:val="both"/>
        <w:rPr>
          <w:rFonts w:asciiTheme="majorHAnsi" w:hAnsiTheme="majorHAnsi" w:cs="Arial"/>
          <w:b/>
          <w:sz w:val="22"/>
          <w:szCs w:val="22"/>
        </w:rPr>
      </w:pPr>
    </w:p>
    <w:p w14:paraId="29A99D1D" w14:textId="166325E1" w:rsidR="00335E0F" w:rsidRPr="00B51999" w:rsidRDefault="0003141D" w:rsidP="00B9383D">
      <w:pPr>
        <w:widowControl w:val="0"/>
        <w:autoSpaceDE w:val="0"/>
        <w:autoSpaceDN w:val="0"/>
        <w:adjustRightInd w:val="0"/>
        <w:spacing w:after="200"/>
        <w:jc w:val="both"/>
        <w:rPr>
          <w:rFonts w:asciiTheme="majorHAnsi" w:hAnsiTheme="majorHAnsi" w:cs="Arial"/>
          <w:sz w:val="22"/>
          <w:szCs w:val="22"/>
          <w:lang w:val="en-US"/>
        </w:rPr>
      </w:pPr>
      <w:r w:rsidRPr="00B51999">
        <w:rPr>
          <w:rFonts w:asciiTheme="majorHAnsi" w:hAnsiTheme="majorHAnsi" w:cs="Arial"/>
          <w:sz w:val="22"/>
          <w:szCs w:val="22"/>
          <w:lang w:val="en-US"/>
        </w:rPr>
        <w:t xml:space="preserve">Adioetomo, S. M., Mont, D., &amp; Irwanto. (2014). Persons </w:t>
      </w:r>
      <w:r w:rsidR="00290B43" w:rsidRPr="00B51999">
        <w:rPr>
          <w:rFonts w:asciiTheme="majorHAnsi" w:hAnsiTheme="majorHAnsi" w:cs="Arial"/>
          <w:sz w:val="22"/>
          <w:szCs w:val="22"/>
          <w:lang w:val="en-US"/>
        </w:rPr>
        <w:t xml:space="preserve">with disabilities in Indonesia: </w:t>
      </w:r>
      <w:r w:rsidRPr="00B51999">
        <w:rPr>
          <w:rFonts w:asciiTheme="majorHAnsi" w:hAnsiTheme="majorHAnsi" w:cs="Arial"/>
          <w:sz w:val="22"/>
          <w:szCs w:val="22"/>
          <w:lang w:val="en-US"/>
        </w:rPr>
        <w:t>Empirical facts and implications for social protectio</w:t>
      </w:r>
      <w:r w:rsidR="00290B43" w:rsidRPr="00B51999">
        <w:rPr>
          <w:rFonts w:asciiTheme="majorHAnsi" w:hAnsiTheme="majorHAnsi" w:cs="Arial"/>
          <w:sz w:val="22"/>
          <w:szCs w:val="22"/>
          <w:lang w:val="en-US"/>
        </w:rPr>
        <w:t xml:space="preserve">n policies. Jakarta, Indonesia, </w:t>
      </w:r>
      <w:r w:rsidRPr="00B51999">
        <w:rPr>
          <w:rFonts w:asciiTheme="majorHAnsi" w:hAnsiTheme="majorHAnsi" w:cs="Arial"/>
          <w:sz w:val="22"/>
          <w:szCs w:val="22"/>
          <w:lang w:val="en-US"/>
        </w:rPr>
        <w:t>Demographic Institute, Faculty of Economics, Universit</w:t>
      </w:r>
      <w:r w:rsidR="00290B43" w:rsidRPr="00B51999">
        <w:rPr>
          <w:rFonts w:asciiTheme="majorHAnsi" w:hAnsiTheme="majorHAnsi" w:cs="Arial"/>
          <w:sz w:val="22"/>
          <w:szCs w:val="22"/>
          <w:lang w:val="en-US"/>
        </w:rPr>
        <w:t xml:space="preserve">y of Indonesia in collaboration </w:t>
      </w:r>
      <w:r w:rsidRPr="00B51999">
        <w:rPr>
          <w:rFonts w:asciiTheme="majorHAnsi" w:hAnsiTheme="majorHAnsi" w:cs="Arial"/>
          <w:sz w:val="22"/>
          <w:szCs w:val="22"/>
          <w:lang w:val="en-US"/>
        </w:rPr>
        <w:t>with Tim Nasional Percepatan Penanggulangan Kemiskinan (TNP2K).</w:t>
      </w:r>
    </w:p>
    <w:p w14:paraId="49615FA9" w14:textId="4EC0F4FF" w:rsidR="00E73B9F" w:rsidRPr="004A3C8F" w:rsidRDefault="00F97479" w:rsidP="00B9383D">
      <w:pPr>
        <w:pStyle w:val="Heading1"/>
        <w:shd w:val="clear" w:color="auto" w:fill="FAFAFA"/>
        <w:spacing w:before="0" w:after="200"/>
        <w:jc w:val="both"/>
        <w:rPr>
          <w:rFonts w:cs="Arial"/>
          <w:b w:val="0"/>
          <w:color w:val="auto"/>
          <w:sz w:val="22"/>
          <w:szCs w:val="22"/>
          <w:lang w:val="en-US"/>
        </w:rPr>
      </w:pPr>
      <w:r w:rsidRPr="004A3C8F">
        <w:rPr>
          <w:rFonts w:cs="Arial"/>
          <w:b w:val="0"/>
          <w:color w:val="auto"/>
          <w:sz w:val="22"/>
          <w:szCs w:val="22"/>
          <w:lang w:val="en-US"/>
        </w:rPr>
        <w:t xml:space="preserve">AIPEG (2017). Disability in Indonesia: What can we learn from the data? Report produced by </w:t>
      </w:r>
      <w:r w:rsidR="00353187" w:rsidRPr="004A3C8F">
        <w:rPr>
          <w:rFonts w:cs="Arial"/>
          <w:b w:val="0"/>
          <w:color w:val="auto"/>
          <w:sz w:val="22"/>
          <w:szCs w:val="22"/>
          <w:lang w:val="en-US"/>
        </w:rPr>
        <w:t xml:space="preserve">Cameron, L. &amp; D. Contreras Suarez. </w:t>
      </w:r>
    </w:p>
    <w:p w14:paraId="08619BC8" w14:textId="3F95804F" w:rsidR="0003141D" w:rsidRPr="002C1765" w:rsidRDefault="00335E0F" w:rsidP="00B9383D">
      <w:pPr>
        <w:pStyle w:val="Heading1"/>
        <w:shd w:val="clear" w:color="auto" w:fill="FAFAFA"/>
        <w:spacing w:before="0" w:after="200"/>
        <w:jc w:val="both"/>
        <w:rPr>
          <w:rFonts w:eastAsia="Times New Roman" w:cs="Arial"/>
          <w:b w:val="0"/>
          <w:color w:val="auto"/>
          <w:sz w:val="22"/>
          <w:szCs w:val="22"/>
        </w:rPr>
      </w:pPr>
      <w:r w:rsidRPr="00B51999">
        <w:rPr>
          <w:rFonts w:cs="Arial"/>
          <w:b w:val="0"/>
          <w:color w:val="auto"/>
          <w:sz w:val="22"/>
          <w:szCs w:val="22"/>
          <w:lang w:val="en-US"/>
        </w:rPr>
        <w:t xml:space="preserve">Bexley, A. </w:t>
      </w:r>
      <w:r w:rsidR="00B56454" w:rsidRPr="00B51999">
        <w:rPr>
          <w:rFonts w:cs="Arial"/>
          <w:b w:val="0"/>
          <w:color w:val="auto"/>
          <w:sz w:val="22"/>
          <w:szCs w:val="22"/>
          <w:lang w:val="en-US"/>
        </w:rPr>
        <w:t xml:space="preserve">(2016). </w:t>
      </w:r>
      <w:r w:rsidR="00B56454" w:rsidRPr="00B51999">
        <w:rPr>
          <w:rFonts w:eastAsia="Times New Roman" w:cs="Arial"/>
          <w:b w:val="0"/>
          <w:color w:val="auto"/>
          <w:sz w:val="22"/>
          <w:szCs w:val="22"/>
        </w:rPr>
        <w:t xml:space="preserve">Coalitions for inclusion in Indonesia: communities and government tackling discrimination together. </w:t>
      </w:r>
      <w:r w:rsidR="00B56454" w:rsidRPr="00B51999">
        <w:rPr>
          <w:rFonts w:cs="Arial"/>
          <w:b w:val="0"/>
          <w:color w:val="auto"/>
          <w:sz w:val="22"/>
          <w:szCs w:val="22"/>
        </w:rPr>
        <w:t>Available: http://www.dlprog.org/opinions/coalitions-for-inclusion-in-indonesia-communities-and-government-tackling-discrimination-together.php</w:t>
      </w:r>
    </w:p>
    <w:p w14:paraId="4B66B53D" w14:textId="7AB79BE8" w:rsidR="002C1765" w:rsidRPr="00B51999" w:rsidRDefault="0003141D" w:rsidP="00B9383D">
      <w:pPr>
        <w:widowControl w:val="0"/>
        <w:autoSpaceDE w:val="0"/>
        <w:autoSpaceDN w:val="0"/>
        <w:adjustRightInd w:val="0"/>
        <w:spacing w:after="200"/>
        <w:jc w:val="both"/>
        <w:rPr>
          <w:rFonts w:asciiTheme="majorHAnsi" w:hAnsiTheme="majorHAnsi" w:cs="Arial"/>
          <w:sz w:val="22"/>
          <w:szCs w:val="22"/>
          <w:lang w:val="en-US"/>
        </w:rPr>
      </w:pPr>
      <w:r w:rsidRPr="00B51999">
        <w:rPr>
          <w:rFonts w:asciiTheme="majorHAnsi" w:hAnsiTheme="majorHAnsi" w:cs="Arial"/>
          <w:sz w:val="22"/>
          <w:szCs w:val="22"/>
          <w:lang w:val="en-US"/>
        </w:rPr>
        <w:t>Asian Development Bank. (2013). The social prot</w:t>
      </w:r>
      <w:r w:rsidR="00173762">
        <w:rPr>
          <w:rFonts w:asciiTheme="majorHAnsi" w:hAnsiTheme="majorHAnsi" w:cs="Arial"/>
          <w:sz w:val="22"/>
          <w:szCs w:val="22"/>
          <w:lang w:val="en-US"/>
        </w:rPr>
        <w:t xml:space="preserve">ection index. Mandaluyong City, </w:t>
      </w:r>
      <w:r w:rsidRPr="00B51999">
        <w:rPr>
          <w:rFonts w:asciiTheme="majorHAnsi" w:hAnsiTheme="majorHAnsi" w:cs="Arial"/>
          <w:sz w:val="22"/>
          <w:szCs w:val="22"/>
          <w:lang w:val="en-US"/>
        </w:rPr>
        <w:t>Philippines: Asian Development Bank.</w:t>
      </w:r>
    </w:p>
    <w:p w14:paraId="49CC401C" w14:textId="6C11AB16" w:rsidR="002C1765" w:rsidRPr="00B51999" w:rsidRDefault="0081695C" w:rsidP="00B9383D">
      <w:pPr>
        <w:widowControl w:val="0"/>
        <w:autoSpaceDE w:val="0"/>
        <w:autoSpaceDN w:val="0"/>
        <w:adjustRightInd w:val="0"/>
        <w:spacing w:after="200"/>
        <w:jc w:val="both"/>
        <w:rPr>
          <w:rFonts w:asciiTheme="majorHAnsi" w:hAnsiTheme="majorHAnsi" w:cs="Arial"/>
          <w:sz w:val="22"/>
          <w:szCs w:val="22"/>
          <w:lang w:val="en-US"/>
        </w:rPr>
      </w:pPr>
      <w:r w:rsidRPr="00B51999">
        <w:rPr>
          <w:rFonts w:asciiTheme="majorHAnsi" w:hAnsiTheme="majorHAnsi" w:cs="Arial"/>
          <w:sz w:val="22"/>
          <w:szCs w:val="22"/>
          <w:lang w:val="en-US"/>
        </w:rPr>
        <w:t>Chen, K., Osberg, L., &amp; Phipps, S. (2015). Inter-generational effects of disability benefits:</w:t>
      </w:r>
      <w:r w:rsidR="00F434CA">
        <w:rPr>
          <w:rFonts w:asciiTheme="majorHAnsi" w:hAnsiTheme="majorHAnsi" w:cs="Arial"/>
          <w:sz w:val="22"/>
          <w:szCs w:val="22"/>
          <w:lang w:val="en-US"/>
        </w:rPr>
        <w:t xml:space="preserve"> </w:t>
      </w:r>
      <w:r w:rsidR="002C1765">
        <w:rPr>
          <w:rFonts w:asciiTheme="majorHAnsi" w:hAnsiTheme="majorHAnsi" w:cs="Arial"/>
          <w:sz w:val="22"/>
          <w:szCs w:val="22"/>
          <w:lang w:val="en-US"/>
        </w:rPr>
        <w:t>E</w:t>
      </w:r>
      <w:r w:rsidRPr="00B51999">
        <w:rPr>
          <w:rFonts w:asciiTheme="majorHAnsi" w:hAnsiTheme="majorHAnsi" w:cs="Arial"/>
          <w:sz w:val="22"/>
          <w:szCs w:val="22"/>
          <w:lang w:val="en-US"/>
        </w:rPr>
        <w:t>vidence from Canadian social assistance programs. Jo</w:t>
      </w:r>
      <w:r w:rsidR="00173762">
        <w:rPr>
          <w:rFonts w:asciiTheme="majorHAnsi" w:hAnsiTheme="majorHAnsi" w:cs="Arial"/>
          <w:sz w:val="22"/>
          <w:szCs w:val="22"/>
          <w:lang w:val="en-US"/>
        </w:rPr>
        <w:t xml:space="preserve">urnal of Population </w:t>
      </w:r>
      <w:r w:rsidRPr="00B51999">
        <w:rPr>
          <w:rFonts w:asciiTheme="majorHAnsi" w:hAnsiTheme="majorHAnsi" w:cs="Arial"/>
          <w:sz w:val="22"/>
          <w:szCs w:val="22"/>
          <w:lang w:val="en-US"/>
        </w:rPr>
        <w:t>Economics, 28, 873-910.</w:t>
      </w:r>
    </w:p>
    <w:p w14:paraId="08AF698A" w14:textId="2314FFDA" w:rsidR="00B9383D" w:rsidRDefault="00B9383D" w:rsidP="00B9383D">
      <w:pPr>
        <w:pStyle w:val="BodyText"/>
        <w:spacing w:after="200" w:line="240" w:lineRule="auto"/>
        <w:jc w:val="both"/>
        <w:rPr>
          <w:rFonts w:asciiTheme="majorHAnsi" w:hAnsiTheme="majorHAnsi" w:cs="Arial"/>
          <w:sz w:val="22"/>
          <w:szCs w:val="22"/>
        </w:rPr>
      </w:pPr>
      <w:r>
        <w:rPr>
          <w:rFonts w:asciiTheme="majorHAnsi" w:hAnsiTheme="majorHAnsi" w:cs="Arial"/>
          <w:sz w:val="22"/>
          <w:szCs w:val="22"/>
        </w:rPr>
        <w:t xml:space="preserve">DFAT (2017). </w:t>
      </w:r>
      <w:r w:rsidRPr="00F83848">
        <w:rPr>
          <w:rFonts w:asciiTheme="majorHAnsi" w:hAnsiTheme="majorHAnsi" w:cs="Arial"/>
          <w:sz w:val="22"/>
          <w:szCs w:val="22"/>
        </w:rPr>
        <w:t>Annual Program Performance Report</w:t>
      </w:r>
      <w:r>
        <w:rPr>
          <w:rFonts w:asciiTheme="majorHAnsi" w:hAnsiTheme="majorHAnsi" w:cs="Arial"/>
          <w:sz w:val="22"/>
          <w:szCs w:val="22"/>
        </w:rPr>
        <w:t xml:space="preserve"> (APPR) for Indonesia. </w:t>
      </w:r>
    </w:p>
    <w:p w14:paraId="2384B59E" w14:textId="50B38EC1" w:rsidR="00173762" w:rsidRDefault="00173762" w:rsidP="00676E32">
      <w:pPr>
        <w:pStyle w:val="BodyText"/>
        <w:spacing w:after="200" w:line="240" w:lineRule="auto"/>
        <w:jc w:val="both"/>
        <w:rPr>
          <w:rFonts w:asciiTheme="majorHAnsi" w:hAnsiTheme="majorHAnsi" w:cs="Arial"/>
          <w:sz w:val="22"/>
          <w:szCs w:val="22"/>
        </w:rPr>
      </w:pPr>
      <w:r>
        <w:rPr>
          <w:rFonts w:asciiTheme="majorHAnsi" w:hAnsiTheme="majorHAnsi" w:cs="Arial"/>
          <w:sz w:val="22"/>
          <w:szCs w:val="22"/>
        </w:rPr>
        <w:t xml:space="preserve">DFAT (2016). </w:t>
      </w:r>
      <w:r w:rsidR="00382B14" w:rsidRPr="00B51999">
        <w:rPr>
          <w:rFonts w:asciiTheme="majorHAnsi" w:hAnsiTheme="majorHAnsi" w:cs="Arial"/>
          <w:sz w:val="22"/>
          <w:szCs w:val="22"/>
        </w:rPr>
        <w:t>Development for All: Strategy for Strengthening Disability-Inclusive Development in Australia</w:t>
      </w:r>
      <w:r w:rsidR="009E1F03">
        <w:rPr>
          <w:rFonts w:asciiTheme="majorHAnsi" w:hAnsiTheme="majorHAnsi" w:cs="Arial"/>
          <w:sz w:val="22"/>
          <w:szCs w:val="22"/>
        </w:rPr>
        <w:t>’s Aid Program</w:t>
      </w:r>
      <w:r w:rsidR="00382B14" w:rsidRPr="00B51999">
        <w:rPr>
          <w:rFonts w:asciiTheme="majorHAnsi" w:hAnsiTheme="majorHAnsi" w:cs="Arial"/>
          <w:sz w:val="22"/>
          <w:szCs w:val="22"/>
        </w:rPr>
        <w:t xml:space="preserve"> (2015–2020)</w:t>
      </w:r>
      <w:r>
        <w:rPr>
          <w:rFonts w:asciiTheme="majorHAnsi" w:hAnsiTheme="majorHAnsi" w:cs="Arial"/>
          <w:sz w:val="22"/>
          <w:szCs w:val="22"/>
        </w:rPr>
        <w:t xml:space="preserve"> </w:t>
      </w:r>
    </w:p>
    <w:p w14:paraId="61043524" w14:textId="1D0CE61C" w:rsidR="00265094" w:rsidRPr="00B51999" w:rsidRDefault="0018530C" w:rsidP="00676E32">
      <w:pPr>
        <w:pStyle w:val="BodyText"/>
        <w:spacing w:after="200" w:line="240" w:lineRule="auto"/>
        <w:jc w:val="both"/>
        <w:rPr>
          <w:rFonts w:asciiTheme="majorHAnsi" w:hAnsiTheme="majorHAnsi" w:cs="Arial"/>
          <w:sz w:val="22"/>
          <w:szCs w:val="22"/>
        </w:rPr>
      </w:pPr>
      <w:r w:rsidRPr="00B51999">
        <w:rPr>
          <w:rFonts w:asciiTheme="majorHAnsi" w:hAnsiTheme="majorHAnsi" w:cs="Arial"/>
          <w:sz w:val="22"/>
          <w:szCs w:val="22"/>
        </w:rPr>
        <w:t>DFAT (2016)</w:t>
      </w:r>
      <w:r w:rsidR="00173762">
        <w:rPr>
          <w:rFonts w:asciiTheme="majorHAnsi" w:hAnsiTheme="majorHAnsi" w:cs="Arial"/>
          <w:sz w:val="22"/>
          <w:szCs w:val="22"/>
        </w:rPr>
        <w:t>.</w:t>
      </w:r>
      <w:r w:rsidRPr="00B51999">
        <w:rPr>
          <w:rFonts w:asciiTheme="majorHAnsi" w:hAnsiTheme="majorHAnsi" w:cs="Arial"/>
          <w:sz w:val="22"/>
          <w:szCs w:val="22"/>
        </w:rPr>
        <w:t xml:space="preserve"> Gender equality and women’s empowerment strategy</w:t>
      </w:r>
      <w:r w:rsidR="00265094" w:rsidRPr="00B51999">
        <w:rPr>
          <w:rFonts w:asciiTheme="majorHAnsi" w:hAnsiTheme="majorHAnsi" w:cs="Arial"/>
          <w:sz w:val="22"/>
          <w:szCs w:val="22"/>
        </w:rPr>
        <w:t>.</w:t>
      </w:r>
    </w:p>
    <w:p w14:paraId="7CDD6DD0" w14:textId="565C0D24" w:rsidR="00F434CA" w:rsidRPr="000D3E18" w:rsidRDefault="000D3E18" w:rsidP="00676E32">
      <w:pPr>
        <w:pStyle w:val="BodyText"/>
        <w:spacing w:after="200" w:line="240" w:lineRule="auto"/>
        <w:jc w:val="both"/>
        <w:rPr>
          <w:rFonts w:asciiTheme="majorHAnsi" w:hAnsiTheme="majorHAnsi" w:cs="Arial"/>
          <w:i/>
          <w:sz w:val="22"/>
          <w:szCs w:val="22"/>
          <w:lang w:val="en-US"/>
        </w:rPr>
      </w:pPr>
      <w:r>
        <w:rPr>
          <w:rFonts w:asciiTheme="majorHAnsi" w:hAnsiTheme="majorHAnsi" w:cs="Arial"/>
          <w:sz w:val="22"/>
          <w:szCs w:val="22"/>
          <w:lang w:val="en-US"/>
        </w:rPr>
        <w:t>Government of Indonesia (2014).</w:t>
      </w:r>
      <w:r w:rsidR="00F434CA">
        <w:rPr>
          <w:rFonts w:asciiTheme="majorHAnsi" w:hAnsiTheme="majorHAnsi" w:cs="Arial"/>
          <w:i/>
          <w:sz w:val="22"/>
          <w:szCs w:val="22"/>
          <w:lang w:val="en-US"/>
        </w:rPr>
        <w:t xml:space="preserve"> </w:t>
      </w:r>
      <w:r w:rsidR="00F434CA" w:rsidRPr="000D3E18">
        <w:rPr>
          <w:rFonts w:asciiTheme="majorHAnsi" w:hAnsiTheme="majorHAnsi" w:cs="Arial"/>
          <w:i/>
          <w:sz w:val="22"/>
          <w:szCs w:val="22"/>
          <w:lang w:val="en-US"/>
        </w:rPr>
        <w:t>Rencana Pemgbangunan Jangka Menengah Nasional (RPJMN) 2015-2019</w:t>
      </w:r>
      <w:r w:rsidRPr="000D3E18">
        <w:rPr>
          <w:rFonts w:asciiTheme="majorHAnsi" w:hAnsiTheme="majorHAnsi" w:cs="Arial"/>
          <w:i/>
          <w:sz w:val="22"/>
          <w:szCs w:val="22"/>
          <w:lang w:val="en-US"/>
        </w:rPr>
        <w:t>; Buku 1 Pembangunan Nasional</w:t>
      </w:r>
      <w:r>
        <w:rPr>
          <w:rFonts w:asciiTheme="majorHAnsi" w:hAnsiTheme="majorHAnsi" w:cs="Arial"/>
          <w:i/>
          <w:sz w:val="22"/>
          <w:szCs w:val="22"/>
          <w:lang w:val="en-US"/>
        </w:rPr>
        <w:t xml:space="preserve">, </w:t>
      </w:r>
      <w:r w:rsidRPr="000D3E18">
        <w:rPr>
          <w:rFonts w:asciiTheme="majorHAnsi" w:hAnsiTheme="majorHAnsi" w:cs="Arial"/>
          <w:sz w:val="22"/>
          <w:szCs w:val="22"/>
          <w:lang w:val="en-US"/>
        </w:rPr>
        <w:t>Kementerian Perencanaan Pembangunan Nasional / Badan</w:t>
      </w:r>
      <w:r>
        <w:rPr>
          <w:rFonts w:asciiTheme="majorHAnsi" w:hAnsiTheme="majorHAnsi" w:cs="Arial"/>
          <w:sz w:val="22"/>
          <w:szCs w:val="22"/>
          <w:lang w:val="en-US"/>
        </w:rPr>
        <w:t xml:space="preserve"> Perencanaan Pengbangunan Nasional</w:t>
      </w:r>
      <w:r>
        <w:rPr>
          <w:rFonts w:asciiTheme="majorHAnsi" w:hAnsiTheme="majorHAnsi" w:cs="Arial"/>
          <w:i/>
          <w:sz w:val="22"/>
          <w:szCs w:val="22"/>
          <w:lang w:val="en-US"/>
        </w:rPr>
        <w:t xml:space="preserve"> </w:t>
      </w:r>
    </w:p>
    <w:p w14:paraId="02809BC6" w14:textId="0C89A604" w:rsidR="00D30DD6" w:rsidRPr="00D30DD6" w:rsidRDefault="00D30DD6" w:rsidP="00676E32">
      <w:pPr>
        <w:widowControl w:val="0"/>
        <w:autoSpaceDE w:val="0"/>
        <w:autoSpaceDN w:val="0"/>
        <w:adjustRightInd w:val="0"/>
        <w:spacing w:after="200"/>
        <w:jc w:val="both"/>
        <w:rPr>
          <w:rFonts w:asciiTheme="majorHAnsi" w:hAnsiTheme="majorHAnsi" w:cs="Arial"/>
          <w:sz w:val="22"/>
          <w:szCs w:val="22"/>
          <w:lang w:val="en-US"/>
        </w:rPr>
      </w:pPr>
      <w:r w:rsidRPr="00B9383D">
        <w:rPr>
          <w:rFonts w:asciiTheme="majorHAnsi" w:hAnsiTheme="majorHAnsi" w:cs="Arial"/>
          <w:sz w:val="22"/>
          <w:szCs w:val="22"/>
          <w:lang w:val="en-US"/>
        </w:rPr>
        <w:t xml:space="preserve">ILO (2015). Homeworkers in Indonesia: Results from the Mapping Study in North Sumatera, West Java, Central Java, Jogjakarta, East Java and Banten, ILO  - MAMPU Project Access to employment and decent work for women. </w:t>
      </w:r>
      <w:hyperlink r:id="rId34" w:history="1">
        <w:r w:rsidRPr="00B9383D">
          <w:rPr>
            <w:rStyle w:val="Hyperlink"/>
            <w:rFonts w:asciiTheme="majorHAnsi" w:hAnsiTheme="majorHAnsi"/>
            <w:sz w:val="22"/>
            <w:szCs w:val="22"/>
          </w:rPr>
          <w:t>https://www.ilo.org/jakarta/whatwedo/publications/WCMS_438252/lang--en/index.htm</w:t>
        </w:r>
      </w:hyperlink>
    </w:p>
    <w:p w14:paraId="0827444A" w14:textId="7FFBAD69" w:rsidR="00F145B0" w:rsidRPr="00F145B0" w:rsidRDefault="00BD5686" w:rsidP="00676E32">
      <w:pPr>
        <w:widowControl w:val="0"/>
        <w:autoSpaceDE w:val="0"/>
        <w:autoSpaceDN w:val="0"/>
        <w:adjustRightInd w:val="0"/>
        <w:spacing w:after="200"/>
        <w:jc w:val="both"/>
        <w:rPr>
          <w:rFonts w:asciiTheme="majorHAnsi" w:hAnsiTheme="majorHAnsi" w:cs="Arial"/>
          <w:sz w:val="22"/>
          <w:szCs w:val="22"/>
        </w:rPr>
      </w:pPr>
      <w:r w:rsidRPr="00B51999">
        <w:rPr>
          <w:rFonts w:asciiTheme="majorHAnsi" w:hAnsiTheme="majorHAnsi" w:cs="Arial"/>
          <w:sz w:val="22"/>
          <w:szCs w:val="22"/>
          <w:lang w:val="en-US"/>
        </w:rPr>
        <w:t>ILO (2013</w:t>
      </w:r>
      <w:r w:rsidR="00265094" w:rsidRPr="00B51999">
        <w:rPr>
          <w:rFonts w:asciiTheme="majorHAnsi" w:hAnsiTheme="majorHAnsi" w:cs="Arial"/>
          <w:sz w:val="22"/>
          <w:szCs w:val="22"/>
          <w:lang w:val="en-US"/>
        </w:rPr>
        <w:t>)</w:t>
      </w:r>
      <w:r w:rsidR="00173762">
        <w:rPr>
          <w:rFonts w:asciiTheme="majorHAnsi" w:hAnsiTheme="majorHAnsi" w:cs="Arial"/>
          <w:sz w:val="22"/>
          <w:szCs w:val="22"/>
          <w:lang w:val="en-US"/>
        </w:rPr>
        <w:t>.</w:t>
      </w:r>
      <w:r w:rsidR="00265094" w:rsidRPr="00B51999">
        <w:rPr>
          <w:rFonts w:asciiTheme="majorHAnsi" w:hAnsiTheme="majorHAnsi" w:cs="Arial"/>
          <w:sz w:val="22"/>
          <w:szCs w:val="22"/>
          <w:lang w:val="en-US"/>
        </w:rPr>
        <w:t xml:space="preserve"> Priority issues and recommendations for disability inclusion in the Post 2015 Agenda – World of Work. Geneva, Switzerland: </w:t>
      </w:r>
      <w:r w:rsidR="00265094" w:rsidRPr="00B51999">
        <w:rPr>
          <w:rFonts w:asciiTheme="majorHAnsi" w:hAnsiTheme="majorHAnsi" w:cs="Arial"/>
          <w:sz w:val="22"/>
          <w:szCs w:val="22"/>
        </w:rPr>
        <w:t>International Labour Office.</w:t>
      </w:r>
    </w:p>
    <w:p w14:paraId="7C0A0432" w14:textId="34DA13F7" w:rsidR="00173762" w:rsidRPr="00173762" w:rsidRDefault="00173762" w:rsidP="00676E32">
      <w:pPr>
        <w:pStyle w:val="PlainText"/>
        <w:spacing w:after="200"/>
        <w:jc w:val="both"/>
        <w:rPr>
          <w:rFonts w:asciiTheme="majorHAnsi" w:eastAsiaTheme="minorEastAsia" w:hAnsiTheme="majorHAnsi" w:cs="Arial"/>
          <w:szCs w:val="22"/>
        </w:rPr>
      </w:pPr>
      <w:r w:rsidRPr="00173762">
        <w:rPr>
          <w:rFonts w:asciiTheme="majorHAnsi" w:eastAsiaTheme="minorEastAsia" w:hAnsiTheme="majorHAnsi" w:cs="Arial"/>
          <w:szCs w:val="22"/>
        </w:rPr>
        <w:t>Indonesia Disability Convention Team (2017)</w:t>
      </w:r>
      <w:r>
        <w:rPr>
          <w:rFonts w:asciiTheme="majorHAnsi" w:eastAsiaTheme="minorEastAsia" w:hAnsiTheme="majorHAnsi" w:cs="Arial"/>
          <w:szCs w:val="22"/>
        </w:rPr>
        <w:t>.</w:t>
      </w:r>
      <w:r w:rsidRPr="00173762">
        <w:rPr>
          <w:rFonts w:asciiTheme="majorHAnsi" w:eastAsiaTheme="minorEastAsia" w:hAnsiTheme="majorHAnsi" w:cs="Arial"/>
          <w:szCs w:val="22"/>
        </w:rPr>
        <w:t xml:space="preserve"> Shadow report to the United Nations Committee on the Committee on the Rights of Persons </w:t>
      </w:r>
      <w:r>
        <w:rPr>
          <w:rFonts w:asciiTheme="majorHAnsi" w:eastAsiaTheme="minorEastAsia" w:hAnsiTheme="majorHAnsi" w:cs="Arial"/>
          <w:szCs w:val="22"/>
        </w:rPr>
        <w:t xml:space="preserve">with Disabilities, April 2017, </w:t>
      </w:r>
    </w:p>
    <w:p w14:paraId="5423CA05" w14:textId="655B42EB" w:rsidR="00173762" w:rsidRDefault="002047BE" w:rsidP="00676E32">
      <w:pPr>
        <w:pStyle w:val="PlainText"/>
        <w:spacing w:after="200"/>
        <w:jc w:val="both"/>
        <w:rPr>
          <w:szCs w:val="22"/>
        </w:rPr>
      </w:pPr>
      <w:hyperlink r:id="rId35" w:history="1">
        <w:r w:rsidR="00173762" w:rsidRPr="00173762">
          <w:rPr>
            <w:rStyle w:val="Hyperlink"/>
            <w:szCs w:val="22"/>
          </w:rPr>
          <w:t>https://tbinternet.ohchr.org/_layouts/treatybodyexternal/Download.aspx?symbolno=INT%2fCRPD%2fICO%2fIDN%2f27065&amp;Lang=en</w:t>
        </w:r>
      </w:hyperlink>
      <w:r w:rsidR="00173762" w:rsidRPr="00173762">
        <w:rPr>
          <w:szCs w:val="22"/>
        </w:rPr>
        <w:t xml:space="preserve">; </w:t>
      </w:r>
    </w:p>
    <w:p w14:paraId="21B5459C" w14:textId="2F0E14BA" w:rsidR="00F145B0" w:rsidRPr="00F145B0" w:rsidRDefault="00F145B0" w:rsidP="00676E32">
      <w:pPr>
        <w:pStyle w:val="BodyText"/>
        <w:spacing w:after="200" w:line="240" w:lineRule="auto"/>
        <w:jc w:val="both"/>
        <w:rPr>
          <w:rFonts w:asciiTheme="majorHAnsi" w:eastAsiaTheme="minorEastAsia" w:hAnsiTheme="majorHAnsi" w:cs="Arial"/>
          <w:sz w:val="22"/>
          <w:szCs w:val="22"/>
          <w:lang w:val="en-US" w:eastAsia="en-US"/>
        </w:rPr>
      </w:pPr>
      <w:r w:rsidRPr="00B51999">
        <w:rPr>
          <w:rFonts w:asciiTheme="majorHAnsi" w:hAnsiTheme="majorHAnsi" w:cs="Arial"/>
          <w:sz w:val="22"/>
          <w:szCs w:val="22"/>
          <w:lang w:val="en-US"/>
        </w:rPr>
        <w:t xml:space="preserve">Kidd, S., S. Wapling., R. Schjoedt., B. Gelders., D. Athias., A. Tran., H. Salomon. Leaving No-one Behind: </w:t>
      </w:r>
      <w:r w:rsidRPr="00173762">
        <w:rPr>
          <w:rFonts w:asciiTheme="majorHAnsi" w:eastAsiaTheme="minorEastAsia" w:hAnsiTheme="majorHAnsi" w:cs="Arial"/>
          <w:sz w:val="22"/>
          <w:szCs w:val="22"/>
          <w:lang w:val="en-US" w:eastAsia="en-US"/>
        </w:rPr>
        <w:t>Building Inclusive Systems for Persons with Disabilities (2018)</w:t>
      </w:r>
      <w:r>
        <w:rPr>
          <w:rFonts w:asciiTheme="majorHAnsi" w:eastAsiaTheme="minorEastAsia" w:hAnsiTheme="majorHAnsi" w:cs="Arial"/>
          <w:sz w:val="22"/>
          <w:szCs w:val="22"/>
          <w:lang w:val="en-US" w:eastAsia="en-US"/>
        </w:rPr>
        <w:t>. Report commissioned by DIFID.</w:t>
      </w:r>
    </w:p>
    <w:p w14:paraId="6D0D7445" w14:textId="2ECB7F7F" w:rsidR="00173762" w:rsidRPr="008563C1" w:rsidRDefault="00EA39FB" w:rsidP="00676E32">
      <w:pPr>
        <w:pStyle w:val="PlainText"/>
        <w:spacing w:after="200"/>
        <w:jc w:val="both"/>
        <w:rPr>
          <w:rFonts w:asciiTheme="majorHAnsi" w:eastAsiaTheme="minorEastAsia" w:hAnsiTheme="majorHAnsi" w:cs="Arial"/>
          <w:i/>
          <w:szCs w:val="22"/>
        </w:rPr>
      </w:pPr>
      <w:r w:rsidRPr="008563C1">
        <w:rPr>
          <w:rFonts w:asciiTheme="majorHAnsi" w:eastAsiaTheme="minorEastAsia" w:hAnsiTheme="majorHAnsi" w:cs="Arial"/>
          <w:szCs w:val="22"/>
        </w:rPr>
        <w:t>Komnas Perempuan (2018</w:t>
      </w:r>
      <w:r w:rsidR="00173762" w:rsidRPr="008563C1">
        <w:rPr>
          <w:rFonts w:asciiTheme="majorHAnsi" w:eastAsiaTheme="minorEastAsia" w:hAnsiTheme="majorHAnsi" w:cs="Arial"/>
          <w:szCs w:val="22"/>
        </w:rPr>
        <w:t xml:space="preserve">). </w:t>
      </w:r>
      <w:r w:rsidR="008563C1" w:rsidRPr="008563C1">
        <w:rPr>
          <w:rFonts w:asciiTheme="majorHAnsi" w:eastAsiaTheme="minorEastAsia" w:hAnsiTheme="majorHAnsi" w:cs="Arial"/>
          <w:szCs w:val="22"/>
        </w:rPr>
        <w:t>Annual Note</w:t>
      </w:r>
      <w:r w:rsidR="00173762" w:rsidRPr="008563C1">
        <w:rPr>
          <w:rFonts w:asciiTheme="majorHAnsi" w:eastAsiaTheme="minorEastAsia" w:hAnsiTheme="majorHAnsi" w:cs="Arial"/>
          <w:szCs w:val="22"/>
        </w:rPr>
        <w:t xml:space="preserve"> on Sexual Violence Against Women / </w:t>
      </w:r>
      <w:r w:rsidR="00173762" w:rsidRPr="008563C1">
        <w:rPr>
          <w:rFonts w:asciiTheme="majorHAnsi" w:eastAsiaTheme="minorEastAsia" w:hAnsiTheme="majorHAnsi" w:cs="Arial"/>
          <w:i/>
          <w:szCs w:val="22"/>
        </w:rPr>
        <w:t xml:space="preserve">Catatan Tahunan Tentang Kekerasan Terhadap </w:t>
      </w:r>
      <w:r w:rsidRPr="008563C1">
        <w:rPr>
          <w:rFonts w:asciiTheme="majorHAnsi" w:eastAsiaTheme="minorEastAsia" w:hAnsiTheme="majorHAnsi" w:cs="Arial"/>
          <w:i/>
          <w:szCs w:val="22"/>
        </w:rPr>
        <w:t>Perempuan</w:t>
      </w:r>
    </w:p>
    <w:p w14:paraId="712457CF" w14:textId="148F0446" w:rsidR="00EA39FB" w:rsidRDefault="002047BE" w:rsidP="00676E32">
      <w:pPr>
        <w:widowControl w:val="0"/>
        <w:autoSpaceDE w:val="0"/>
        <w:autoSpaceDN w:val="0"/>
        <w:adjustRightInd w:val="0"/>
        <w:spacing w:after="200"/>
        <w:jc w:val="both"/>
        <w:rPr>
          <w:rFonts w:asciiTheme="majorHAnsi" w:hAnsiTheme="majorHAnsi" w:cs="Arial"/>
          <w:sz w:val="22"/>
          <w:szCs w:val="22"/>
          <w:lang w:val="en-US"/>
        </w:rPr>
      </w:pPr>
      <w:hyperlink r:id="rId36" w:history="1">
        <w:r w:rsidR="00EA39FB" w:rsidRPr="00D86862">
          <w:rPr>
            <w:rStyle w:val="Hyperlink"/>
            <w:rFonts w:asciiTheme="majorHAnsi" w:hAnsiTheme="majorHAnsi" w:cs="Arial"/>
            <w:sz w:val="22"/>
            <w:szCs w:val="22"/>
            <w:lang w:val="en-US"/>
          </w:rPr>
          <w:t>https://www.komnasperempuan.go.id/reads-catatan-tahunan-kekerasan-terhadap-perempuan-2018</w:t>
        </w:r>
      </w:hyperlink>
    </w:p>
    <w:p w14:paraId="1F200582" w14:textId="443A51D1" w:rsidR="00717632" w:rsidRDefault="00F11CD4" w:rsidP="00676E32">
      <w:pPr>
        <w:widowControl w:val="0"/>
        <w:autoSpaceDE w:val="0"/>
        <w:autoSpaceDN w:val="0"/>
        <w:adjustRightInd w:val="0"/>
        <w:spacing w:after="200"/>
        <w:jc w:val="both"/>
        <w:rPr>
          <w:rFonts w:asciiTheme="majorHAnsi" w:hAnsiTheme="majorHAnsi" w:cs="Arial"/>
          <w:sz w:val="22"/>
          <w:szCs w:val="22"/>
          <w:lang w:val="en-US"/>
        </w:rPr>
      </w:pPr>
      <w:r w:rsidRPr="00B51999">
        <w:rPr>
          <w:rFonts w:asciiTheme="majorHAnsi" w:hAnsiTheme="majorHAnsi" w:cs="Arial"/>
          <w:sz w:val="22"/>
          <w:szCs w:val="22"/>
          <w:lang w:val="en-US"/>
        </w:rPr>
        <w:t>Mont, D., &amp; Nguyen, C. (2013). Does parental disabi</w:t>
      </w:r>
      <w:r w:rsidR="00173762">
        <w:rPr>
          <w:rFonts w:asciiTheme="majorHAnsi" w:hAnsiTheme="majorHAnsi" w:cs="Arial"/>
          <w:sz w:val="22"/>
          <w:szCs w:val="22"/>
          <w:lang w:val="en-US"/>
        </w:rPr>
        <w:t xml:space="preserve">lity matter to child education? </w:t>
      </w:r>
      <w:r w:rsidRPr="00B51999">
        <w:rPr>
          <w:rFonts w:asciiTheme="majorHAnsi" w:hAnsiTheme="majorHAnsi" w:cs="Arial"/>
          <w:sz w:val="22"/>
          <w:szCs w:val="22"/>
          <w:lang w:val="en-US"/>
        </w:rPr>
        <w:t>Evidence from Vietnam.</w:t>
      </w:r>
      <w:r w:rsidR="00173762">
        <w:rPr>
          <w:rFonts w:asciiTheme="majorHAnsi" w:hAnsiTheme="majorHAnsi" w:cs="Arial"/>
          <w:sz w:val="22"/>
          <w:szCs w:val="22"/>
          <w:lang w:val="en-US"/>
        </w:rPr>
        <w:t xml:space="preserve"> </w:t>
      </w:r>
      <w:r w:rsidRPr="00B51999">
        <w:rPr>
          <w:rFonts w:asciiTheme="majorHAnsi" w:hAnsiTheme="majorHAnsi" w:cs="Arial"/>
          <w:sz w:val="22"/>
          <w:szCs w:val="22"/>
          <w:lang w:val="en-US"/>
        </w:rPr>
        <w:t>World Development, 48, 88–107.</w:t>
      </w:r>
    </w:p>
    <w:p w14:paraId="3977E212" w14:textId="7E129C37" w:rsidR="00BD6386" w:rsidRPr="00B51999" w:rsidRDefault="00BD6386" w:rsidP="00676E32">
      <w:pPr>
        <w:widowControl w:val="0"/>
        <w:autoSpaceDE w:val="0"/>
        <w:autoSpaceDN w:val="0"/>
        <w:adjustRightInd w:val="0"/>
        <w:spacing w:after="200"/>
        <w:jc w:val="both"/>
        <w:rPr>
          <w:rFonts w:asciiTheme="majorHAnsi" w:hAnsiTheme="majorHAnsi" w:cs="Arial"/>
          <w:sz w:val="22"/>
          <w:szCs w:val="22"/>
          <w:lang w:val="en-US"/>
        </w:rPr>
      </w:pPr>
      <w:r w:rsidRPr="00B9383D">
        <w:rPr>
          <w:rFonts w:asciiTheme="majorHAnsi" w:hAnsiTheme="majorHAnsi" w:cs="Arial"/>
          <w:sz w:val="22"/>
          <w:szCs w:val="22"/>
          <w:lang w:val="en-US"/>
        </w:rPr>
        <w:t>National Institute of Labor Studies, NLS, Flinders University (2018). Evaluation of the N</w:t>
      </w:r>
      <w:r w:rsidR="000063F1" w:rsidRPr="00B9383D">
        <w:rPr>
          <w:rFonts w:asciiTheme="majorHAnsi" w:hAnsiTheme="majorHAnsi" w:cs="Arial"/>
          <w:sz w:val="22"/>
          <w:szCs w:val="22"/>
          <w:lang w:val="en-US"/>
        </w:rPr>
        <w:t>DIS:</w:t>
      </w:r>
      <w:r w:rsidRPr="00B9383D">
        <w:rPr>
          <w:rFonts w:asciiTheme="majorHAnsi" w:hAnsiTheme="majorHAnsi" w:cs="Arial"/>
          <w:sz w:val="22"/>
          <w:szCs w:val="22"/>
          <w:lang w:val="en-US"/>
        </w:rPr>
        <w:t xml:space="preserve"> Final Report. </w:t>
      </w:r>
      <w:hyperlink r:id="rId37" w:history="1">
        <w:r w:rsidR="00791C0E" w:rsidRPr="00B9383D">
          <w:rPr>
            <w:rStyle w:val="Hyperlink"/>
            <w:rFonts w:asciiTheme="majorHAnsi" w:hAnsiTheme="majorHAnsi" w:cs="Arial"/>
            <w:sz w:val="22"/>
            <w:szCs w:val="22"/>
            <w:lang w:eastAsia="en-AU"/>
          </w:rPr>
          <w:t>https://www.dss.gov.au/disability-and-carers/programs-services/for-people-with-disability/national-disability-insurance-scheme/ndis-evaluation-consolidated-report; and</w:t>
        </w:r>
      </w:hyperlink>
      <w:r w:rsidR="00791C0E" w:rsidRPr="00B9383D">
        <w:rPr>
          <w:rFonts w:asciiTheme="majorHAnsi" w:hAnsiTheme="majorHAnsi" w:cs="Arial"/>
          <w:sz w:val="22"/>
          <w:szCs w:val="22"/>
          <w:lang w:eastAsia="en-AU"/>
        </w:rPr>
        <w:t xml:space="preserve"> </w:t>
      </w:r>
      <w:hyperlink r:id="rId38" w:history="1">
        <w:r w:rsidRPr="00B9383D">
          <w:rPr>
            <w:rStyle w:val="Hyperlink"/>
            <w:rFonts w:asciiTheme="majorHAnsi" w:hAnsiTheme="majorHAnsi" w:cs="Arial"/>
            <w:sz w:val="22"/>
            <w:szCs w:val="22"/>
            <w:lang w:eastAsia="en-AU"/>
          </w:rPr>
          <w:t>https://theconversation.com/the-ndis-is-delivering-reasonable-and-necessary-supports-for-some-but-others-are-missing-out-97922</w:t>
        </w:r>
      </w:hyperlink>
      <w:r w:rsidRPr="00B9383D">
        <w:rPr>
          <w:rFonts w:asciiTheme="majorHAnsi" w:hAnsiTheme="majorHAnsi" w:cs="Arial"/>
          <w:sz w:val="22"/>
          <w:szCs w:val="22"/>
          <w:lang w:eastAsia="en-AU"/>
        </w:rPr>
        <w:t>.</w:t>
      </w:r>
    </w:p>
    <w:p w14:paraId="695817F6" w14:textId="0C618630" w:rsidR="00E73B9F" w:rsidRPr="00B51999" w:rsidRDefault="00E73B9F" w:rsidP="00676E32">
      <w:pPr>
        <w:pStyle w:val="BodyText"/>
        <w:spacing w:after="200" w:line="240" w:lineRule="auto"/>
        <w:jc w:val="both"/>
        <w:rPr>
          <w:rFonts w:asciiTheme="majorHAnsi" w:hAnsiTheme="majorHAnsi" w:cs="Arial"/>
          <w:sz w:val="22"/>
          <w:szCs w:val="22"/>
          <w:lang w:val="en-US"/>
        </w:rPr>
      </w:pPr>
      <w:r w:rsidRPr="00B51999">
        <w:rPr>
          <w:rFonts w:asciiTheme="majorHAnsi" w:hAnsiTheme="majorHAnsi" w:cs="Arial"/>
          <w:sz w:val="22"/>
          <w:szCs w:val="22"/>
        </w:rPr>
        <w:t>OECD (2016)</w:t>
      </w:r>
      <w:r w:rsidR="00173762">
        <w:rPr>
          <w:rFonts w:asciiTheme="majorHAnsi" w:hAnsiTheme="majorHAnsi" w:cs="Arial"/>
          <w:sz w:val="22"/>
          <w:szCs w:val="22"/>
        </w:rPr>
        <w:t>.</w:t>
      </w:r>
      <w:r w:rsidRPr="00B51999">
        <w:rPr>
          <w:rFonts w:asciiTheme="majorHAnsi" w:hAnsiTheme="majorHAnsi" w:cs="Arial"/>
          <w:sz w:val="22"/>
          <w:szCs w:val="22"/>
        </w:rPr>
        <w:t xml:space="preserve"> Gender equality and women’s rights in the post-2015 agenda: A foundation for sustainable development. </w:t>
      </w:r>
      <w:r w:rsidRPr="00B51999">
        <w:rPr>
          <w:rFonts w:asciiTheme="majorHAnsi" w:hAnsiTheme="majorHAnsi" w:cs="Arial"/>
          <w:i/>
          <w:sz w:val="22"/>
          <w:szCs w:val="22"/>
        </w:rPr>
        <w:t>OECD and Post-2015 Reflections</w:t>
      </w:r>
      <w:r w:rsidRPr="00B51999">
        <w:rPr>
          <w:rFonts w:asciiTheme="majorHAnsi" w:hAnsiTheme="majorHAnsi" w:cs="Arial"/>
          <w:sz w:val="22"/>
          <w:szCs w:val="22"/>
        </w:rPr>
        <w:t xml:space="preserve">, Element 3, Paper </w:t>
      </w:r>
      <w:r w:rsidR="003E593B" w:rsidRPr="00B51999">
        <w:rPr>
          <w:rFonts w:asciiTheme="majorHAnsi" w:hAnsiTheme="majorHAnsi" w:cs="Arial"/>
          <w:sz w:val="22"/>
          <w:szCs w:val="22"/>
        </w:rPr>
        <w:t>1.</w:t>
      </w:r>
    </w:p>
    <w:p w14:paraId="7D5967C1" w14:textId="37CC22F1" w:rsidR="00F434CA" w:rsidRDefault="00717632" w:rsidP="00676E32">
      <w:pPr>
        <w:widowControl w:val="0"/>
        <w:autoSpaceDE w:val="0"/>
        <w:autoSpaceDN w:val="0"/>
        <w:adjustRightInd w:val="0"/>
        <w:spacing w:after="200"/>
        <w:jc w:val="both"/>
        <w:rPr>
          <w:rFonts w:asciiTheme="majorHAnsi" w:hAnsiTheme="majorHAnsi" w:cs="Arial"/>
          <w:sz w:val="22"/>
          <w:szCs w:val="22"/>
          <w:lang w:val="en-US"/>
        </w:rPr>
      </w:pPr>
      <w:r w:rsidRPr="00B51999">
        <w:rPr>
          <w:rFonts w:asciiTheme="majorHAnsi" w:hAnsiTheme="majorHAnsi" w:cs="Arial"/>
          <w:sz w:val="22"/>
          <w:szCs w:val="22"/>
          <w:lang w:val="en-US"/>
        </w:rPr>
        <w:t>Powers, E. T. (2003). Children's health and materna</w:t>
      </w:r>
      <w:r w:rsidR="00173762">
        <w:rPr>
          <w:rFonts w:asciiTheme="majorHAnsi" w:hAnsiTheme="majorHAnsi" w:cs="Arial"/>
          <w:sz w:val="22"/>
          <w:szCs w:val="22"/>
          <w:lang w:val="en-US"/>
        </w:rPr>
        <w:t xml:space="preserve">l work activity. The Journal of </w:t>
      </w:r>
      <w:r w:rsidRPr="00B51999">
        <w:rPr>
          <w:rFonts w:asciiTheme="majorHAnsi" w:hAnsiTheme="majorHAnsi" w:cs="Arial"/>
          <w:sz w:val="22"/>
          <w:szCs w:val="22"/>
          <w:lang w:val="en-US"/>
        </w:rPr>
        <w:t>Human Resources, 38(3), 522-556.</w:t>
      </w:r>
    </w:p>
    <w:p w14:paraId="3BFBCF6C" w14:textId="65294E4C" w:rsidR="00161CF6" w:rsidRDefault="00161CF6" w:rsidP="00676E32">
      <w:pPr>
        <w:pStyle w:val="BodyText"/>
        <w:spacing w:after="200" w:line="240" w:lineRule="auto"/>
        <w:jc w:val="both"/>
        <w:rPr>
          <w:rFonts w:asciiTheme="majorHAnsi" w:hAnsiTheme="majorHAnsi" w:cs="Arial"/>
          <w:sz w:val="22"/>
          <w:szCs w:val="22"/>
          <w:lang w:val="en-US"/>
        </w:rPr>
      </w:pPr>
      <w:r w:rsidRPr="00161CF6">
        <w:rPr>
          <w:rFonts w:asciiTheme="majorHAnsi" w:hAnsiTheme="majorHAnsi" w:cs="Arial"/>
          <w:sz w:val="22"/>
          <w:szCs w:val="22"/>
          <w:lang w:val="en-US"/>
        </w:rPr>
        <w:t xml:space="preserve">Samson, M, Dr. Training delivered by the Economic Policy Research Institute </w:t>
      </w:r>
      <w:r>
        <w:rPr>
          <w:rFonts w:asciiTheme="majorHAnsi" w:hAnsiTheme="majorHAnsi" w:cs="Arial"/>
          <w:sz w:val="22"/>
          <w:szCs w:val="22"/>
          <w:lang w:val="en-US"/>
        </w:rPr>
        <w:t xml:space="preserve">(EPRI) </w:t>
      </w:r>
      <w:r w:rsidRPr="00161CF6">
        <w:rPr>
          <w:rFonts w:asciiTheme="majorHAnsi" w:hAnsiTheme="majorHAnsi" w:cs="Arial"/>
          <w:sz w:val="22"/>
          <w:szCs w:val="22"/>
          <w:lang w:val="en-US"/>
        </w:rPr>
        <w:t>for MAMPU, Jakarta, 2 May 2018.</w:t>
      </w:r>
      <w:r>
        <w:rPr>
          <w:rFonts w:asciiTheme="majorHAnsi" w:hAnsiTheme="majorHAnsi" w:cs="Arial"/>
          <w:sz w:val="22"/>
          <w:szCs w:val="22"/>
          <w:lang w:val="en-US"/>
        </w:rPr>
        <w:t xml:space="preserve"> </w:t>
      </w:r>
    </w:p>
    <w:p w14:paraId="2ECF75F7" w14:textId="55473977" w:rsidR="00431E1B" w:rsidRPr="00B51999" w:rsidRDefault="00431E1B" w:rsidP="00676E32">
      <w:pPr>
        <w:pStyle w:val="BodyText"/>
        <w:spacing w:after="200" w:line="240" w:lineRule="auto"/>
        <w:jc w:val="both"/>
        <w:rPr>
          <w:rFonts w:asciiTheme="majorHAnsi" w:hAnsiTheme="majorHAnsi" w:cs="Arial"/>
          <w:sz w:val="22"/>
          <w:szCs w:val="22"/>
          <w:lang w:val="en-US"/>
        </w:rPr>
      </w:pPr>
      <w:r w:rsidRPr="00B51999">
        <w:rPr>
          <w:rFonts w:asciiTheme="majorHAnsi" w:hAnsiTheme="majorHAnsi" w:cs="Arial"/>
          <w:sz w:val="22"/>
          <w:szCs w:val="22"/>
          <w:lang w:val="en-US"/>
        </w:rPr>
        <w:t>SIGAB</w:t>
      </w:r>
      <w:r w:rsidR="006C1D81" w:rsidRPr="00B51999">
        <w:rPr>
          <w:rFonts w:asciiTheme="majorHAnsi" w:hAnsiTheme="majorHAnsi" w:cs="Arial"/>
          <w:sz w:val="22"/>
          <w:szCs w:val="22"/>
          <w:lang w:val="en-US"/>
        </w:rPr>
        <w:t xml:space="preserve"> and PUSHAM UI (2014). Report on discrimination against women with disabilities in the court. Report for AIPJ</w:t>
      </w:r>
    </w:p>
    <w:p w14:paraId="5408735B" w14:textId="146588F3" w:rsidR="002C1765" w:rsidRDefault="006244C1" w:rsidP="00676E32">
      <w:pPr>
        <w:spacing w:after="200"/>
        <w:jc w:val="both"/>
        <w:rPr>
          <w:rFonts w:asciiTheme="majorHAnsi" w:eastAsia="Times New Roman" w:hAnsiTheme="majorHAnsi" w:cs="Arial"/>
          <w:sz w:val="22"/>
          <w:szCs w:val="22"/>
          <w:lang w:val="en-US" w:eastAsia="en-AU"/>
        </w:rPr>
      </w:pPr>
      <w:r w:rsidRPr="00B51999">
        <w:rPr>
          <w:rFonts w:asciiTheme="majorHAnsi" w:eastAsia="Times New Roman" w:hAnsiTheme="majorHAnsi" w:cs="Arial"/>
          <w:sz w:val="22"/>
          <w:szCs w:val="22"/>
          <w:lang w:val="en-US" w:eastAsia="en-AU"/>
        </w:rPr>
        <w:t>Sumner C, Kusmaningrum S (2014)</w:t>
      </w:r>
      <w:r w:rsidR="00173762">
        <w:rPr>
          <w:rFonts w:asciiTheme="majorHAnsi" w:eastAsia="Times New Roman" w:hAnsiTheme="majorHAnsi" w:cs="Arial"/>
          <w:sz w:val="22"/>
          <w:szCs w:val="22"/>
          <w:lang w:val="en-US" w:eastAsia="en-AU"/>
        </w:rPr>
        <w:t>.</w:t>
      </w:r>
      <w:r w:rsidRPr="00B51999">
        <w:rPr>
          <w:rFonts w:asciiTheme="majorHAnsi" w:eastAsia="Times New Roman" w:hAnsiTheme="majorHAnsi" w:cs="Arial"/>
          <w:sz w:val="22"/>
          <w:szCs w:val="22"/>
          <w:lang w:val="en-US" w:eastAsia="en-AU"/>
        </w:rPr>
        <w:t xml:space="preserve"> Indonesia’s Missing Millions: AIPJ Baseline Study on Legal Identity. Jakarta: DFAT (Australian Aid)</w:t>
      </w:r>
      <w:r w:rsidR="00290B43" w:rsidRPr="00B51999">
        <w:rPr>
          <w:rFonts w:asciiTheme="majorHAnsi" w:eastAsia="Times New Roman" w:hAnsiTheme="majorHAnsi" w:cs="Arial"/>
          <w:sz w:val="22"/>
          <w:szCs w:val="22"/>
          <w:lang w:val="en-US" w:eastAsia="en-AU"/>
        </w:rPr>
        <w:t>, PEKKA and PUSKAPA UI: Jakarta</w:t>
      </w:r>
    </w:p>
    <w:p w14:paraId="0B81CC10" w14:textId="6AD507B4" w:rsidR="002C1765" w:rsidRPr="00B9383D" w:rsidRDefault="002C1765" w:rsidP="00676E32">
      <w:pPr>
        <w:spacing w:after="200"/>
        <w:jc w:val="both"/>
        <w:rPr>
          <w:rFonts w:asciiTheme="majorHAnsi" w:eastAsia="Times New Roman" w:hAnsiTheme="majorHAnsi" w:cs="Arial"/>
          <w:sz w:val="22"/>
          <w:szCs w:val="22"/>
          <w:lang w:val="en-US" w:eastAsia="en-AU"/>
        </w:rPr>
      </w:pPr>
      <w:r w:rsidRPr="00B9383D">
        <w:rPr>
          <w:rFonts w:asciiTheme="majorHAnsi" w:eastAsia="Times New Roman" w:hAnsiTheme="majorHAnsi" w:cs="Arial"/>
          <w:sz w:val="22"/>
          <w:szCs w:val="22"/>
          <w:lang w:val="en-US" w:eastAsia="en-AU"/>
        </w:rPr>
        <w:t>The Asia Foundation (2016). Understanding Social Exclusion in Indonesia. A meta-analysis of Program Peduli</w:t>
      </w:r>
      <w:r w:rsidR="00173762" w:rsidRPr="00B9383D">
        <w:rPr>
          <w:rFonts w:asciiTheme="majorHAnsi" w:eastAsia="Times New Roman" w:hAnsiTheme="majorHAnsi" w:cs="Arial"/>
          <w:sz w:val="22"/>
          <w:szCs w:val="22"/>
          <w:lang w:val="en-US" w:eastAsia="en-AU"/>
        </w:rPr>
        <w:t>'s Theory of Change Documents. </w:t>
      </w:r>
      <w:hyperlink r:id="rId39" w:history="1">
        <w:r w:rsidRPr="00B9383D">
          <w:rPr>
            <w:rStyle w:val="Hyperlink"/>
            <w:rFonts w:asciiTheme="majorHAnsi" w:hAnsiTheme="majorHAnsi"/>
            <w:sz w:val="22"/>
            <w:szCs w:val="22"/>
          </w:rPr>
          <w:t>https://dfat.gov.au/about-us/publications/Pages/indonesia-understanding-social-exclusion-meta-analysis-peduli.aspx</w:t>
        </w:r>
      </w:hyperlink>
    </w:p>
    <w:p w14:paraId="7A238FF8" w14:textId="20B32F90" w:rsidR="00F628C8" w:rsidRDefault="007239BF" w:rsidP="00676E32">
      <w:pPr>
        <w:spacing w:after="200"/>
        <w:jc w:val="both"/>
        <w:rPr>
          <w:rFonts w:asciiTheme="majorHAnsi" w:eastAsia="Times New Roman" w:hAnsiTheme="majorHAnsi" w:cs="Arial"/>
          <w:sz w:val="22"/>
          <w:szCs w:val="22"/>
        </w:rPr>
      </w:pPr>
      <w:r w:rsidRPr="00B51999">
        <w:rPr>
          <w:rFonts w:asciiTheme="majorHAnsi" w:hAnsiTheme="majorHAnsi" w:cs="Arial"/>
          <w:sz w:val="22"/>
          <w:szCs w:val="22"/>
          <w:lang w:val="en-US"/>
        </w:rPr>
        <w:t>World Bank and WHO (2011)</w:t>
      </w:r>
      <w:r w:rsidR="00173762">
        <w:rPr>
          <w:rFonts w:asciiTheme="majorHAnsi" w:hAnsiTheme="majorHAnsi" w:cs="Arial"/>
          <w:sz w:val="22"/>
          <w:szCs w:val="22"/>
          <w:lang w:val="en-US"/>
        </w:rPr>
        <w:t>.</w:t>
      </w:r>
      <w:r w:rsidRPr="00B51999">
        <w:rPr>
          <w:rFonts w:asciiTheme="majorHAnsi" w:hAnsiTheme="majorHAnsi" w:cs="Arial"/>
          <w:sz w:val="22"/>
          <w:szCs w:val="22"/>
          <w:lang w:val="en-US"/>
        </w:rPr>
        <w:t xml:space="preserve"> The World Report on Disability. Available: </w:t>
      </w:r>
      <w:hyperlink r:id="rId40" w:history="1">
        <w:r w:rsidR="00290B43" w:rsidRPr="00B51999">
          <w:rPr>
            <w:rStyle w:val="Hyperlink"/>
            <w:rFonts w:asciiTheme="majorHAnsi" w:eastAsia="Times New Roman" w:hAnsiTheme="majorHAnsi" w:cs="Arial"/>
            <w:sz w:val="22"/>
            <w:szCs w:val="22"/>
          </w:rPr>
          <w:t>https://bit.ly/1yzlVO1</w:t>
        </w:r>
      </w:hyperlink>
      <w:r w:rsidR="00290B43" w:rsidRPr="00B51999">
        <w:rPr>
          <w:rFonts w:asciiTheme="majorHAnsi" w:eastAsia="Times New Roman" w:hAnsiTheme="majorHAnsi" w:cs="Arial"/>
          <w:sz w:val="22"/>
          <w:szCs w:val="22"/>
        </w:rPr>
        <w:t xml:space="preserve">. </w:t>
      </w:r>
      <w:r w:rsidR="00F628C8">
        <w:rPr>
          <w:rFonts w:asciiTheme="majorHAnsi" w:eastAsia="Times New Roman" w:hAnsiTheme="majorHAnsi" w:cs="Arial"/>
          <w:sz w:val="22"/>
          <w:szCs w:val="22"/>
        </w:rPr>
        <w:br w:type="page"/>
      </w:r>
    </w:p>
    <w:p w14:paraId="15347803" w14:textId="7C5F2F17" w:rsidR="007239BF" w:rsidRPr="00B51999" w:rsidRDefault="00F628C8" w:rsidP="00676E32">
      <w:pPr>
        <w:spacing w:after="200"/>
        <w:jc w:val="both"/>
        <w:rPr>
          <w:rFonts w:asciiTheme="majorHAnsi" w:eastAsia="Times New Roman" w:hAnsiTheme="majorHAnsi" w:cs="Arial"/>
          <w:sz w:val="22"/>
          <w:szCs w:val="22"/>
        </w:rPr>
      </w:pPr>
      <w:bookmarkStart w:id="0" w:name="_GoBack"/>
      <w:r>
        <w:rPr>
          <w:rFonts w:asciiTheme="majorHAnsi" w:eastAsia="Times New Roman" w:hAnsiTheme="majorHAnsi" w:cs="Arial"/>
          <w:noProof/>
          <w:sz w:val="22"/>
          <w:szCs w:val="22"/>
          <w:lang w:eastAsia="en-AU"/>
        </w:rPr>
        <w:drawing>
          <wp:anchor distT="0" distB="0" distL="114300" distR="114300" simplePos="0" relativeHeight="251707392" behindDoc="1" locked="0" layoutInCell="1" allowOverlap="1" wp14:anchorId="6A43CC71" wp14:editId="117F1CDC">
            <wp:simplePos x="0" y="0"/>
            <wp:positionH relativeFrom="page">
              <wp:align>left</wp:align>
            </wp:positionH>
            <wp:positionV relativeFrom="paragraph">
              <wp:posOffset>-800100</wp:posOffset>
            </wp:positionV>
            <wp:extent cx="7559198" cy="10691996"/>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02.png"/>
                    <pic:cNvPicPr/>
                  </pic:nvPicPr>
                  <pic:blipFill>
                    <a:blip r:embed="rId41" cstate="email">
                      <a:extLst>
                        <a:ext uri="{28A0092B-C50C-407E-A947-70E740481C1C}">
                          <a14:useLocalDpi xmlns:a14="http://schemas.microsoft.com/office/drawing/2010/main"/>
                        </a:ext>
                      </a:extLst>
                    </a:blip>
                    <a:stretch>
                      <a:fillRect/>
                    </a:stretch>
                  </pic:blipFill>
                  <pic:spPr>
                    <a:xfrm>
                      <a:off x="0" y="0"/>
                      <a:ext cx="7559198" cy="10691996"/>
                    </a:xfrm>
                    <a:prstGeom prst="rect">
                      <a:avLst/>
                    </a:prstGeom>
                  </pic:spPr>
                </pic:pic>
              </a:graphicData>
            </a:graphic>
            <wp14:sizeRelH relativeFrom="page">
              <wp14:pctWidth>0</wp14:pctWidth>
            </wp14:sizeRelH>
            <wp14:sizeRelV relativeFrom="page">
              <wp14:pctHeight>0</wp14:pctHeight>
            </wp14:sizeRelV>
          </wp:anchor>
        </w:drawing>
      </w:r>
      <w:bookmarkEnd w:id="0"/>
    </w:p>
    <w:p w14:paraId="7203CDF9" w14:textId="040F972A" w:rsidR="007239BF" w:rsidRDefault="007239BF" w:rsidP="00E676F4">
      <w:pPr>
        <w:pStyle w:val="BodyText"/>
        <w:jc w:val="both"/>
        <w:rPr>
          <w:rFonts w:asciiTheme="majorHAnsi" w:hAnsiTheme="majorHAnsi" w:cs="Arial"/>
          <w:b/>
          <w:sz w:val="22"/>
          <w:szCs w:val="22"/>
        </w:rPr>
      </w:pPr>
    </w:p>
    <w:p w14:paraId="6EDBF981" w14:textId="77777777" w:rsidR="00173762" w:rsidRDefault="00173762" w:rsidP="00E676F4">
      <w:pPr>
        <w:pStyle w:val="BodyText"/>
        <w:jc w:val="both"/>
        <w:rPr>
          <w:rFonts w:asciiTheme="majorHAnsi" w:hAnsiTheme="majorHAnsi" w:cs="Arial"/>
          <w:b/>
          <w:sz w:val="22"/>
          <w:szCs w:val="22"/>
        </w:rPr>
      </w:pPr>
    </w:p>
    <w:p w14:paraId="7A1A69F4" w14:textId="27B59699" w:rsidR="00173762" w:rsidRPr="00B51999" w:rsidRDefault="00173762" w:rsidP="00173762">
      <w:pPr>
        <w:pStyle w:val="BodyText"/>
        <w:jc w:val="both"/>
        <w:rPr>
          <w:rFonts w:asciiTheme="majorHAnsi" w:hAnsiTheme="majorHAnsi" w:cs="Arial"/>
          <w:b/>
          <w:sz w:val="22"/>
          <w:szCs w:val="22"/>
        </w:rPr>
      </w:pPr>
    </w:p>
    <w:sectPr w:rsidR="00173762" w:rsidRPr="00B51999" w:rsidSect="00F11265">
      <w:pgSz w:w="11900" w:h="16840"/>
      <w:pgMar w:top="1260" w:right="1170" w:bottom="1440" w:left="117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DAC47" w14:textId="77777777" w:rsidR="00AE2475" w:rsidRDefault="00AE2475" w:rsidP="0091223F">
      <w:r>
        <w:separator/>
      </w:r>
    </w:p>
  </w:endnote>
  <w:endnote w:type="continuationSeparator" w:id="0">
    <w:p w14:paraId="15C2A993" w14:textId="77777777" w:rsidR="00AE2475" w:rsidRDefault="00AE2475" w:rsidP="00912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5EFEF" w14:textId="6E8BEA8E" w:rsidR="00F628C8" w:rsidRPr="00006A5F" w:rsidRDefault="00F628C8" w:rsidP="00006A5F">
    <w:pPr>
      <w:pStyle w:val="Footer"/>
      <w:framePr w:wrap="around" w:vAnchor="text" w:hAnchor="page" w:x="11353" w:y="643"/>
      <w:rPr>
        <w:rStyle w:val="PageNumber"/>
        <w:rFonts w:ascii="Arial" w:hAnsi="Arial" w:cs="Arial"/>
        <w:b/>
        <w:color w:val="FFFFFF" w:themeColor="background1"/>
        <w:sz w:val="20"/>
      </w:rPr>
    </w:pPr>
    <w:r w:rsidRPr="00006A5F">
      <w:rPr>
        <w:rStyle w:val="PageNumber"/>
        <w:rFonts w:ascii="Arial" w:hAnsi="Arial" w:cs="Arial"/>
        <w:b/>
        <w:color w:val="FFFFFF" w:themeColor="background1"/>
        <w:sz w:val="20"/>
      </w:rPr>
      <w:fldChar w:fldCharType="begin"/>
    </w:r>
    <w:r w:rsidRPr="00006A5F">
      <w:rPr>
        <w:rStyle w:val="PageNumber"/>
        <w:rFonts w:ascii="Arial" w:hAnsi="Arial" w:cs="Arial"/>
        <w:b/>
        <w:color w:val="FFFFFF" w:themeColor="background1"/>
        <w:sz w:val="20"/>
      </w:rPr>
      <w:instrText xml:space="preserve">PAGE  </w:instrText>
    </w:r>
    <w:r w:rsidRPr="00006A5F">
      <w:rPr>
        <w:rStyle w:val="PageNumber"/>
        <w:rFonts w:ascii="Arial" w:hAnsi="Arial" w:cs="Arial"/>
        <w:b/>
        <w:color w:val="FFFFFF" w:themeColor="background1"/>
        <w:sz w:val="20"/>
      </w:rPr>
      <w:fldChar w:fldCharType="separate"/>
    </w:r>
    <w:r w:rsidR="002047BE">
      <w:rPr>
        <w:rStyle w:val="PageNumber"/>
        <w:rFonts w:ascii="Arial" w:hAnsi="Arial" w:cs="Arial"/>
        <w:b/>
        <w:noProof/>
        <w:color w:val="FFFFFF" w:themeColor="background1"/>
        <w:sz w:val="20"/>
      </w:rPr>
      <w:t>30</w:t>
    </w:r>
    <w:r w:rsidRPr="00006A5F">
      <w:rPr>
        <w:rStyle w:val="PageNumber"/>
        <w:rFonts w:ascii="Arial" w:hAnsi="Arial" w:cs="Arial"/>
        <w:b/>
        <w:color w:val="FFFFFF" w:themeColor="background1"/>
        <w:sz w:val="20"/>
      </w:rPr>
      <w:fldChar w:fldCharType="end"/>
    </w:r>
  </w:p>
  <w:p w14:paraId="218274C0" w14:textId="782CFF13" w:rsidR="00F628C8" w:rsidRDefault="00A9331D" w:rsidP="00BA64C4">
    <w:pPr>
      <w:pStyle w:val="Footer"/>
      <w:ind w:right="360"/>
    </w:pPr>
    <w:r>
      <w:rPr>
        <w:noProof/>
        <w:lang w:eastAsia="en-AU"/>
      </w:rPr>
      <w:drawing>
        <wp:anchor distT="0" distB="0" distL="114300" distR="114300" simplePos="0" relativeHeight="251662336" behindDoc="1" locked="0" layoutInCell="1" allowOverlap="1" wp14:anchorId="5CBE88AA" wp14:editId="6A72221B">
          <wp:simplePos x="0" y="0"/>
          <wp:positionH relativeFrom="page">
            <wp:align>left</wp:align>
          </wp:positionH>
          <wp:positionV relativeFrom="paragraph">
            <wp:posOffset>319024</wp:posOffset>
          </wp:positionV>
          <wp:extent cx="7602296" cy="361796"/>
          <wp:effectExtent l="0" t="0" r="0" b="635"/>
          <wp:wrapNone/>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 name="even-01.png"/>
                  <pic:cNvPicPr/>
                </pic:nvPicPr>
                <pic:blipFill>
                  <a:blip r:embed="rId1">
                    <a:extLst>
                      <a:ext uri="{28A0092B-C50C-407E-A947-70E740481C1C}">
                        <a14:useLocalDpi xmlns:a14="http://schemas.microsoft.com/office/drawing/2010/main" val="0"/>
                      </a:ext>
                    </a:extLst>
                  </a:blip>
                  <a:stretch>
                    <a:fillRect/>
                  </a:stretch>
                </pic:blipFill>
                <pic:spPr>
                  <a:xfrm>
                    <a:off x="0" y="0"/>
                    <a:ext cx="7602296" cy="36179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B37CA" w14:textId="77777777" w:rsidR="00F628C8" w:rsidRDefault="00F628C8" w:rsidP="00BA64C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CA574" w14:textId="77777777" w:rsidR="00824C3C" w:rsidRDefault="00824C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AA1D7" w14:textId="55D3FFCD" w:rsidR="00A9331D" w:rsidRPr="00A9331D" w:rsidRDefault="00A9331D" w:rsidP="00A9331D">
    <w:pPr>
      <w:pStyle w:val="Footer"/>
    </w:pPr>
    <w:r>
      <w:rPr>
        <w:noProof/>
        <w:lang w:eastAsia="en-AU"/>
      </w:rPr>
      <mc:AlternateContent>
        <mc:Choice Requires="wps">
          <w:drawing>
            <wp:anchor distT="45720" distB="45720" distL="114300" distR="114300" simplePos="0" relativeHeight="251661312" behindDoc="0" locked="0" layoutInCell="1" allowOverlap="1" wp14:anchorId="1EA4793D" wp14:editId="4716C6B8">
              <wp:simplePos x="0" y="0"/>
              <wp:positionH relativeFrom="column">
                <wp:posOffset>-1001395</wp:posOffset>
              </wp:positionH>
              <wp:positionV relativeFrom="paragraph">
                <wp:posOffset>372110</wp:posOffset>
              </wp:positionV>
              <wp:extent cx="350520" cy="243840"/>
              <wp:effectExtent l="0" t="0" r="0" b="3810"/>
              <wp:wrapSquare wrapText="bothSides"/>
              <wp:docPr id="7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3840"/>
                      </a:xfrm>
                      <a:prstGeom prst="rect">
                        <a:avLst/>
                      </a:prstGeom>
                      <a:noFill/>
                      <a:ln w="9525">
                        <a:noFill/>
                        <a:miter lim="800000"/>
                        <a:headEnd/>
                        <a:tailEnd/>
                      </a:ln>
                    </wps:spPr>
                    <wps:txbx>
                      <w:txbxContent>
                        <w:p w14:paraId="2DC91C58" w14:textId="39418D84" w:rsidR="00A9331D" w:rsidRPr="00A9331D" w:rsidRDefault="00A9331D">
                          <w:pPr>
                            <w:rPr>
                              <w:rFonts w:ascii="Arial" w:hAnsi="Arial" w:cs="Arial"/>
                              <w:b/>
                              <w:color w:val="FFFFFF" w:themeColor="background1"/>
                              <w:sz w:val="20"/>
                            </w:rPr>
                          </w:pPr>
                          <w:r w:rsidRPr="00A9331D">
                            <w:rPr>
                              <w:rFonts w:ascii="Arial" w:hAnsi="Arial" w:cs="Arial"/>
                              <w:b/>
                              <w:color w:val="FFFFFF" w:themeColor="background1"/>
                              <w:sz w:val="20"/>
                            </w:rPr>
                            <w:fldChar w:fldCharType="begin"/>
                          </w:r>
                          <w:r w:rsidRPr="00A9331D">
                            <w:rPr>
                              <w:rFonts w:ascii="Arial" w:hAnsi="Arial" w:cs="Arial"/>
                              <w:b/>
                              <w:color w:val="FFFFFF" w:themeColor="background1"/>
                              <w:sz w:val="20"/>
                            </w:rPr>
                            <w:instrText xml:space="preserve"> PAGE   \* MERGEFORMAT </w:instrText>
                          </w:r>
                          <w:r w:rsidRPr="00A9331D">
                            <w:rPr>
                              <w:rFonts w:ascii="Arial" w:hAnsi="Arial" w:cs="Arial"/>
                              <w:b/>
                              <w:color w:val="FFFFFF" w:themeColor="background1"/>
                              <w:sz w:val="20"/>
                            </w:rPr>
                            <w:fldChar w:fldCharType="separate"/>
                          </w:r>
                          <w:r w:rsidR="002047BE">
                            <w:rPr>
                              <w:rFonts w:ascii="Arial" w:hAnsi="Arial" w:cs="Arial"/>
                              <w:b/>
                              <w:noProof/>
                              <w:color w:val="FFFFFF" w:themeColor="background1"/>
                              <w:sz w:val="20"/>
                            </w:rPr>
                            <w:t>31</w:t>
                          </w:r>
                          <w:r w:rsidRPr="00A9331D">
                            <w:rPr>
                              <w:rFonts w:ascii="Arial" w:hAnsi="Arial" w:cs="Arial"/>
                              <w:b/>
                              <w:noProof/>
                              <w:color w:val="FFFFFF" w:themeColor="background1"/>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A4793D" id="_x0000_t202" coordsize="21600,21600" o:spt="202" path="m,l,21600r21600,l21600,xe">
              <v:stroke joinstyle="miter"/>
              <v:path gradientshapeok="t" o:connecttype="rect"/>
            </v:shapetype>
            <v:shape id="_x0000_s1034" type="#_x0000_t202" style="position:absolute;margin-left:-78.85pt;margin-top:29.3pt;width:27.6pt;height:19.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" filled="f" stroked="f">
              <v:textbox>
                <w:txbxContent>
                  <w:p w14:paraId="2DC91C58" w14:textId="39418D84" w:rsidR="00A9331D" w:rsidRPr="00A9331D" w:rsidRDefault="00A9331D">
                    <w:pPr>
                      <w:rPr>
                        <w:rFonts w:ascii="Arial" w:hAnsi="Arial" w:cs="Arial"/>
                        <w:b/>
                        <w:color w:val="FFFFFF" w:themeColor="background1"/>
                        <w:sz w:val="20"/>
                      </w:rPr>
                    </w:pPr>
                    <w:r w:rsidRPr="00A9331D">
                      <w:rPr>
                        <w:rFonts w:ascii="Arial" w:hAnsi="Arial" w:cs="Arial"/>
                        <w:b/>
                        <w:color w:val="FFFFFF" w:themeColor="background1"/>
                        <w:sz w:val="20"/>
                      </w:rPr>
                      <w:fldChar w:fldCharType="begin"/>
                    </w:r>
                    <w:r w:rsidRPr="00A9331D">
                      <w:rPr>
                        <w:rFonts w:ascii="Arial" w:hAnsi="Arial" w:cs="Arial"/>
                        <w:b/>
                        <w:color w:val="FFFFFF" w:themeColor="background1"/>
                        <w:sz w:val="20"/>
                      </w:rPr>
                      <w:instrText xml:space="preserve"> PAGE   \* MERGEFORMAT </w:instrText>
                    </w:r>
                    <w:r w:rsidRPr="00A9331D">
                      <w:rPr>
                        <w:rFonts w:ascii="Arial" w:hAnsi="Arial" w:cs="Arial"/>
                        <w:b/>
                        <w:color w:val="FFFFFF" w:themeColor="background1"/>
                        <w:sz w:val="20"/>
                      </w:rPr>
                      <w:fldChar w:fldCharType="separate"/>
                    </w:r>
                    <w:r w:rsidR="002047BE">
                      <w:rPr>
                        <w:rFonts w:ascii="Arial" w:hAnsi="Arial" w:cs="Arial"/>
                        <w:b/>
                        <w:noProof/>
                        <w:color w:val="FFFFFF" w:themeColor="background1"/>
                        <w:sz w:val="20"/>
                      </w:rPr>
                      <w:t>31</w:t>
                    </w:r>
                    <w:r w:rsidRPr="00A9331D">
                      <w:rPr>
                        <w:rFonts w:ascii="Arial" w:hAnsi="Arial" w:cs="Arial"/>
                        <w:b/>
                        <w:noProof/>
                        <w:color w:val="FFFFFF" w:themeColor="background1"/>
                        <w:sz w:val="20"/>
                      </w:rPr>
                      <w:fldChar w:fldCharType="end"/>
                    </w:r>
                  </w:p>
                </w:txbxContent>
              </v:textbox>
              <w10:wrap type="square"/>
            </v:shape>
          </w:pict>
        </mc:Fallback>
      </mc:AlternateContent>
    </w:r>
    <w:r>
      <w:rPr>
        <w:noProof/>
        <w:lang w:eastAsia="en-AU"/>
      </w:rPr>
      <w:drawing>
        <wp:anchor distT="0" distB="0" distL="114300" distR="114300" simplePos="0" relativeHeight="251659264" behindDoc="1" locked="0" layoutInCell="1" allowOverlap="1" wp14:anchorId="0C0C4B41" wp14:editId="457A60FA">
          <wp:simplePos x="0" y="0"/>
          <wp:positionH relativeFrom="page">
            <wp:align>left</wp:align>
          </wp:positionH>
          <wp:positionV relativeFrom="paragraph">
            <wp:posOffset>321214</wp:posOffset>
          </wp:positionV>
          <wp:extent cx="7546019" cy="359118"/>
          <wp:effectExtent l="0" t="0" r="0" b="3175"/>
          <wp:wrapNone/>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odd-01.png"/>
                  <pic:cNvPicPr/>
                </pic:nvPicPr>
                <pic:blipFill>
                  <a:blip r:embed="rId1">
                    <a:extLst>
                      <a:ext uri="{28A0092B-C50C-407E-A947-70E740481C1C}">
                        <a14:useLocalDpi xmlns:a14="http://schemas.microsoft.com/office/drawing/2010/main" val="0"/>
                      </a:ext>
                    </a:extLst>
                  </a:blip>
                  <a:stretch>
                    <a:fillRect/>
                  </a:stretch>
                </pic:blipFill>
                <pic:spPr>
                  <a:xfrm>
                    <a:off x="0" y="0"/>
                    <a:ext cx="7546019" cy="359118"/>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306B" w14:textId="2B3D4A96" w:rsidR="009347A7" w:rsidRDefault="009347A7">
    <w:pPr>
      <w:pStyle w:val="Footer"/>
    </w:pPr>
    <w:r>
      <w:rPr>
        <w:noProof/>
        <w:lang w:eastAsia="en-AU"/>
      </w:rPr>
      <w:drawing>
        <wp:anchor distT="0" distB="0" distL="114300" distR="114300" simplePos="0" relativeHeight="251658240" behindDoc="1" locked="0" layoutInCell="1" allowOverlap="1" wp14:anchorId="0B57F69A" wp14:editId="7C2D2823">
          <wp:simplePos x="0" y="0"/>
          <wp:positionH relativeFrom="page">
            <wp:align>left</wp:align>
          </wp:positionH>
          <wp:positionV relativeFrom="paragraph">
            <wp:posOffset>308579</wp:posOffset>
          </wp:positionV>
          <wp:extent cx="7578090" cy="360045"/>
          <wp:effectExtent l="0" t="0" r="0" b="1905"/>
          <wp:wrapNone/>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odd-01.png"/>
                  <pic:cNvPicPr/>
                </pic:nvPicPr>
                <pic:blipFill>
                  <a:blip r:embed="rId1">
                    <a:extLst>
                      <a:ext uri="{28A0092B-C50C-407E-A947-70E740481C1C}">
                        <a14:useLocalDpi xmlns:a14="http://schemas.microsoft.com/office/drawing/2010/main" val="0"/>
                      </a:ext>
                    </a:extLst>
                  </a:blip>
                  <a:stretch>
                    <a:fillRect/>
                  </a:stretch>
                </pic:blipFill>
                <pic:spPr>
                  <a:xfrm>
                    <a:off x="0" y="0"/>
                    <a:ext cx="7578090" cy="360045"/>
                  </a:xfrm>
                  <a:prstGeom prst="rect">
                    <a:avLst/>
                  </a:prstGeom>
                </pic:spPr>
              </pic:pic>
            </a:graphicData>
          </a:graphic>
          <wp14:sizeRelH relativeFrom="page">
            <wp14:pctWidth>0</wp14:pctWidth>
          </wp14:sizeRelH>
          <wp14:sizeRelV relativeFrom="page">
            <wp14:pctHeight>0</wp14:pctHeight>
          </wp14:sizeRelV>
        </wp:anchor>
      </w:drawing>
    </w:r>
    <w:sdt>
      <w:sdtPr>
        <w:id w:val="-1999652099"/>
        <w:docPartObj>
          <w:docPartGallery w:val="Page Numbers (Bottom of Page)"/>
          <w:docPartUnique/>
        </w:docPartObj>
      </w:sdtPr>
      <w:sdtEndPr>
        <w:rPr>
          <w:noProof/>
        </w:rPr>
      </w:sdtEndP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042DC" w14:textId="6AF5A4E2" w:rsidR="00F628C8" w:rsidRPr="00006A5F" w:rsidRDefault="00155996" w:rsidP="00006A5F">
    <w:pPr>
      <w:pStyle w:val="Footer"/>
      <w:rPr>
        <w:b/>
        <w:color w:val="FFFFFF" w:themeColor="background1"/>
        <w:sz w:val="20"/>
      </w:rPr>
    </w:pPr>
    <w:r>
      <w:rPr>
        <w:b/>
        <w:noProof/>
        <w:color w:val="FFFFFF" w:themeColor="background1"/>
        <w:sz w:val="20"/>
        <w:lang w:eastAsia="en-AU"/>
      </w:rPr>
      <w:drawing>
        <wp:anchor distT="0" distB="0" distL="114300" distR="114300" simplePos="0" relativeHeight="251672576" behindDoc="1" locked="0" layoutInCell="1" allowOverlap="1" wp14:anchorId="400F3E3C" wp14:editId="7C95C2F0">
          <wp:simplePos x="0" y="0"/>
          <wp:positionH relativeFrom="column">
            <wp:posOffset>-1086928</wp:posOffset>
          </wp:positionH>
          <wp:positionV relativeFrom="paragraph">
            <wp:posOffset>284666</wp:posOffset>
          </wp:positionV>
          <wp:extent cx="10877909" cy="36926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dd landscape-01.png"/>
                  <pic:cNvPicPr/>
                </pic:nvPicPr>
                <pic:blipFill>
                  <a:blip r:embed="rId1">
                    <a:extLst>
                      <a:ext uri="{28A0092B-C50C-407E-A947-70E740481C1C}">
                        <a14:useLocalDpi xmlns:a14="http://schemas.microsoft.com/office/drawing/2010/main" val="0"/>
                      </a:ext>
                    </a:extLst>
                  </a:blip>
                  <a:stretch>
                    <a:fillRect/>
                  </a:stretch>
                </pic:blipFill>
                <pic:spPr>
                  <a:xfrm>
                    <a:off x="0" y="0"/>
                    <a:ext cx="11767195" cy="399452"/>
                  </a:xfrm>
                  <a:prstGeom prst="rect">
                    <a:avLst/>
                  </a:prstGeom>
                </pic:spPr>
              </pic:pic>
            </a:graphicData>
          </a:graphic>
          <wp14:sizeRelH relativeFrom="page">
            <wp14:pctWidth>0</wp14:pctWidth>
          </wp14:sizeRelH>
          <wp14:sizeRelV relativeFrom="page">
            <wp14:pctHeight>0</wp14:pctHeight>
          </wp14:sizeRelV>
        </wp:anchor>
      </w:drawing>
    </w:r>
    <w:r w:rsidR="00006A5F" w:rsidRPr="00006A5F">
      <w:rPr>
        <w:b/>
        <w:noProof/>
        <w:color w:val="FFFFFF" w:themeColor="background1"/>
        <w:sz w:val="20"/>
        <w:lang w:eastAsia="en-AU"/>
      </w:rPr>
      <mc:AlternateContent>
        <mc:Choice Requires="wps">
          <w:drawing>
            <wp:anchor distT="45720" distB="45720" distL="114300" distR="114300" simplePos="0" relativeHeight="251665408" behindDoc="0" locked="0" layoutInCell="1" allowOverlap="1" wp14:anchorId="65362296" wp14:editId="2923DAF7">
              <wp:simplePos x="0" y="0"/>
              <wp:positionH relativeFrom="column">
                <wp:posOffset>-808561</wp:posOffset>
              </wp:positionH>
              <wp:positionV relativeFrom="paragraph">
                <wp:posOffset>344170</wp:posOffset>
              </wp:positionV>
              <wp:extent cx="359410" cy="243136"/>
              <wp:effectExtent l="0" t="0" r="0" b="5080"/>
              <wp:wrapNone/>
              <wp:docPr id="7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43136"/>
                      </a:xfrm>
                      <a:prstGeom prst="rect">
                        <a:avLst/>
                      </a:prstGeom>
                      <a:noFill/>
                      <a:ln w="9525">
                        <a:noFill/>
                        <a:miter lim="800000"/>
                        <a:headEnd/>
                        <a:tailEnd/>
                      </a:ln>
                    </wps:spPr>
                    <wps:txbx>
                      <w:txbxContent>
                        <w:p w14:paraId="5DA4CF2D" w14:textId="25195C34" w:rsidR="00006A5F" w:rsidRPr="008D0E64" w:rsidRDefault="00006A5F" w:rsidP="00006A5F">
                          <w:pPr>
                            <w:pStyle w:val="Footer"/>
                            <w:rPr>
                              <w:rFonts w:ascii="Arial" w:hAnsi="Arial" w:cs="Arial"/>
                              <w:b/>
                              <w:color w:val="FFFFFF" w:themeColor="background1"/>
                              <w:sz w:val="20"/>
                            </w:rPr>
                          </w:pPr>
                          <w:r w:rsidRPr="008D0E64">
                            <w:rPr>
                              <w:rFonts w:ascii="Arial" w:hAnsi="Arial" w:cs="Arial"/>
                              <w:b/>
                              <w:color w:val="FFFFFF" w:themeColor="background1"/>
                              <w:sz w:val="20"/>
                            </w:rPr>
                            <w:fldChar w:fldCharType="begin"/>
                          </w:r>
                          <w:r w:rsidRPr="008D0E64">
                            <w:rPr>
                              <w:rFonts w:ascii="Arial" w:hAnsi="Arial" w:cs="Arial"/>
                              <w:b/>
                              <w:color w:val="FFFFFF" w:themeColor="background1"/>
                              <w:sz w:val="20"/>
                            </w:rPr>
                            <w:instrText xml:space="preserve"> PAGE   \* MERGEFORMAT </w:instrText>
                          </w:r>
                          <w:r w:rsidRPr="008D0E64">
                            <w:rPr>
                              <w:rFonts w:ascii="Arial" w:hAnsi="Arial" w:cs="Arial"/>
                              <w:b/>
                              <w:color w:val="FFFFFF" w:themeColor="background1"/>
                              <w:sz w:val="20"/>
                            </w:rPr>
                            <w:fldChar w:fldCharType="separate"/>
                          </w:r>
                          <w:r w:rsidR="002047BE">
                            <w:rPr>
                              <w:rFonts w:ascii="Arial" w:hAnsi="Arial" w:cs="Arial"/>
                              <w:b/>
                              <w:noProof/>
                              <w:color w:val="FFFFFF" w:themeColor="background1"/>
                              <w:sz w:val="20"/>
                            </w:rPr>
                            <w:t>54</w:t>
                          </w:r>
                          <w:r w:rsidRPr="008D0E64">
                            <w:rPr>
                              <w:rFonts w:ascii="Arial" w:hAnsi="Arial" w:cs="Arial"/>
                              <w:b/>
                              <w:noProof/>
                              <w:color w:val="FFFFFF" w:themeColor="background1"/>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62296" id="_x0000_t202" coordsize="21600,21600" o:spt="202" path="m,l,21600r21600,l21600,xe">
              <v:stroke joinstyle="miter"/>
              <v:path gradientshapeok="t" o:connecttype="rect"/>
            </v:shapetype>
            <v:shape id="_x0000_s1035" type="#_x0000_t202" style="position:absolute;margin-left:-63.65pt;margin-top:27.1pt;width:28.3pt;height:19.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" filled="f" stroked="f">
              <v:textbox>
                <w:txbxContent>
                  <w:p w14:paraId="5DA4CF2D" w14:textId="25195C34" w:rsidR="00006A5F" w:rsidRPr="008D0E64" w:rsidRDefault="00006A5F" w:rsidP="00006A5F">
                    <w:pPr>
                      <w:pStyle w:val="Footer"/>
                      <w:rPr>
                        <w:rFonts w:ascii="Arial" w:hAnsi="Arial" w:cs="Arial"/>
                        <w:b/>
                        <w:color w:val="FFFFFF" w:themeColor="background1"/>
                        <w:sz w:val="20"/>
                      </w:rPr>
                    </w:pPr>
                    <w:r w:rsidRPr="008D0E64">
                      <w:rPr>
                        <w:rFonts w:ascii="Arial" w:hAnsi="Arial" w:cs="Arial"/>
                        <w:b/>
                        <w:color w:val="FFFFFF" w:themeColor="background1"/>
                        <w:sz w:val="20"/>
                      </w:rPr>
                      <w:fldChar w:fldCharType="begin"/>
                    </w:r>
                    <w:r w:rsidRPr="008D0E64">
                      <w:rPr>
                        <w:rFonts w:ascii="Arial" w:hAnsi="Arial" w:cs="Arial"/>
                        <w:b/>
                        <w:color w:val="FFFFFF" w:themeColor="background1"/>
                        <w:sz w:val="20"/>
                      </w:rPr>
                      <w:instrText xml:space="preserve"> PAGE   \* MERGEFORMAT </w:instrText>
                    </w:r>
                    <w:r w:rsidRPr="008D0E64">
                      <w:rPr>
                        <w:rFonts w:ascii="Arial" w:hAnsi="Arial" w:cs="Arial"/>
                        <w:b/>
                        <w:color w:val="FFFFFF" w:themeColor="background1"/>
                        <w:sz w:val="20"/>
                      </w:rPr>
                      <w:fldChar w:fldCharType="separate"/>
                    </w:r>
                    <w:r w:rsidR="002047BE">
                      <w:rPr>
                        <w:rFonts w:ascii="Arial" w:hAnsi="Arial" w:cs="Arial"/>
                        <w:b/>
                        <w:noProof/>
                        <w:color w:val="FFFFFF" w:themeColor="background1"/>
                        <w:sz w:val="20"/>
                      </w:rPr>
                      <w:t>54</w:t>
                    </w:r>
                    <w:r w:rsidRPr="008D0E64">
                      <w:rPr>
                        <w:rFonts w:ascii="Arial" w:hAnsi="Arial" w:cs="Arial"/>
                        <w:b/>
                        <w:noProof/>
                        <w:color w:val="FFFFFF" w:themeColor="background1"/>
                        <w:sz w:val="20"/>
                      </w:rPr>
                      <w:fldChar w:fldCharType="end"/>
                    </w:r>
                  </w:p>
                </w:txbxContent>
              </v:textbox>
            </v:shape>
          </w:pict>
        </mc:Fallback>
      </mc:AlternateContent>
    </w:r>
    <w:sdt>
      <w:sdtPr>
        <w:rPr>
          <w:b/>
          <w:color w:val="FFFFFF" w:themeColor="background1"/>
          <w:sz w:val="20"/>
        </w:rPr>
        <w:id w:val="-592398382"/>
        <w:docPartObj>
          <w:docPartGallery w:val="Page Numbers (Bottom of Page)"/>
          <w:docPartUnique/>
        </w:docPartObj>
      </w:sdtPr>
      <w:sdtEndPr>
        <w:rPr>
          <w:noProof/>
        </w:rPr>
      </w:sdtEndP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59553" w14:textId="4D142B55" w:rsidR="00F628C8" w:rsidRDefault="00935AC7" w:rsidP="00BA64C4">
    <w:pPr>
      <w:pStyle w:val="Footer"/>
      <w:ind w:right="360"/>
    </w:pPr>
    <w:r>
      <w:rPr>
        <w:noProof/>
        <w:lang w:eastAsia="en-AU"/>
      </w:rPr>
      <mc:AlternateContent>
        <mc:Choice Requires="wps">
          <w:drawing>
            <wp:anchor distT="45720" distB="45720" distL="114300" distR="114300" simplePos="0" relativeHeight="251668480" behindDoc="0" locked="0" layoutInCell="1" allowOverlap="1" wp14:anchorId="19CF4C6D" wp14:editId="6BA94386">
              <wp:simplePos x="0" y="0"/>
              <wp:positionH relativeFrom="column">
                <wp:posOffset>9270553</wp:posOffset>
              </wp:positionH>
              <wp:positionV relativeFrom="paragraph">
                <wp:posOffset>373773</wp:posOffset>
              </wp:positionV>
              <wp:extent cx="338910" cy="237849"/>
              <wp:effectExtent l="0" t="0" r="0" b="0"/>
              <wp:wrapNone/>
              <wp:docPr id="7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10" cy="237849"/>
                      </a:xfrm>
                      <a:prstGeom prst="rect">
                        <a:avLst/>
                      </a:prstGeom>
                      <a:noFill/>
                      <a:ln w="9525">
                        <a:noFill/>
                        <a:miter lim="800000"/>
                        <a:headEnd/>
                        <a:tailEnd/>
                      </a:ln>
                    </wps:spPr>
                    <wps:txbx>
                      <w:txbxContent>
                        <w:sdt>
                          <w:sdtPr>
                            <w:rPr>
                              <w:rFonts w:ascii="Arial" w:hAnsi="Arial" w:cs="Arial"/>
                              <w:b/>
                              <w:color w:val="FFFFFF" w:themeColor="background1"/>
                            </w:rPr>
                            <w:id w:val="1091442597"/>
                            <w:docPartObj>
                              <w:docPartGallery w:val="Page Numbers (Bottom of Page)"/>
                              <w:docPartUnique/>
                            </w:docPartObj>
                          </w:sdtPr>
                          <w:sdtEndPr>
                            <w:rPr>
                              <w:noProof/>
                              <w:sz w:val="18"/>
                              <w:szCs w:val="18"/>
                            </w:rPr>
                          </w:sdtEndPr>
                          <w:sdtContent>
                            <w:p w14:paraId="5A3D317E" w14:textId="363AEF3E" w:rsidR="00935AC7" w:rsidRPr="00935AC7" w:rsidRDefault="00935AC7" w:rsidP="00935AC7">
                              <w:pPr>
                                <w:pStyle w:val="Footer"/>
                                <w:jc w:val="right"/>
                                <w:rPr>
                                  <w:rFonts w:ascii="Arial" w:hAnsi="Arial" w:cs="Arial"/>
                                  <w:b/>
                                  <w:color w:val="FFFFFF" w:themeColor="background1"/>
                                  <w:sz w:val="18"/>
                                  <w:szCs w:val="18"/>
                                </w:rPr>
                              </w:pPr>
                              <w:r w:rsidRPr="00935AC7">
                                <w:rPr>
                                  <w:rFonts w:ascii="Arial" w:hAnsi="Arial" w:cs="Arial"/>
                                  <w:b/>
                                  <w:color w:val="FFFFFF" w:themeColor="background1"/>
                                  <w:sz w:val="18"/>
                                  <w:szCs w:val="18"/>
                                </w:rPr>
                                <w:fldChar w:fldCharType="begin"/>
                              </w:r>
                              <w:r w:rsidRPr="00935AC7">
                                <w:rPr>
                                  <w:rFonts w:ascii="Arial" w:hAnsi="Arial" w:cs="Arial"/>
                                  <w:b/>
                                  <w:color w:val="FFFFFF" w:themeColor="background1"/>
                                  <w:sz w:val="18"/>
                                  <w:szCs w:val="18"/>
                                </w:rPr>
                                <w:instrText xml:space="preserve"> PAGE   \* MERGEFORMAT </w:instrText>
                              </w:r>
                              <w:r w:rsidRPr="00935AC7">
                                <w:rPr>
                                  <w:rFonts w:ascii="Arial" w:hAnsi="Arial" w:cs="Arial"/>
                                  <w:b/>
                                  <w:color w:val="FFFFFF" w:themeColor="background1"/>
                                  <w:sz w:val="18"/>
                                  <w:szCs w:val="18"/>
                                </w:rPr>
                                <w:fldChar w:fldCharType="separate"/>
                              </w:r>
                              <w:r w:rsidR="002047BE">
                                <w:rPr>
                                  <w:rFonts w:ascii="Arial" w:hAnsi="Arial" w:cs="Arial"/>
                                  <w:b/>
                                  <w:noProof/>
                                  <w:color w:val="FFFFFF" w:themeColor="background1"/>
                                  <w:sz w:val="18"/>
                                  <w:szCs w:val="18"/>
                                </w:rPr>
                                <w:t>43</w:t>
                              </w:r>
                              <w:r w:rsidRPr="00935AC7">
                                <w:rPr>
                                  <w:rFonts w:ascii="Arial" w:hAnsi="Arial" w:cs="Arial"/>
                                  <w:b/>
                                  <w:noProof/>
                                  <w:color w:val="FFFFFF" w:themeColor="background1"/>
                                  <w:sz w:val="18"/>
                                  <w:szCs w:val="18"/>
                                </w:rPr>
                                <w:fldChar w:fldCharType="end"/>
                              </w:r>
                            </w:p>
                          </w:sdtContent>
                        </w:sdt>
                        <w:p w14:paraId="43988431" w14:textId="43963C24" w:rsidR="00935AC7" w:rsidRPr="00935AC7" w:rsidRDefault="00935AC7">
                          <w:pPr>
                            <w:rPr>
                              <w:rFonts w:ascii="Arial" w:hAnsi="Arial" w:cs="Arial"/>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F4C6D" id="_x0000_t202" coordsize="21600,21600" o:spt="202" path="m,l,21600r21600,l21600,xe">
              <v:stroke joinstyle="miter"/>
              <v:path gradientshapeok="t" o:connecttype="rect"/>
            </v:shapetype>
            <v:shape id="_x0000_s1036" type="#_x0000_t202" style="position:absolute;margin-left:729.95pt;margin-top:29.45pt;width:26.7pt;height:18.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" filled="f" stroked="f">
              <v:textbox>
                <w:txbxContent>
                  <w:sdt>
                    <w:sdtPr>
                      <w:rPr>
                        <w:rFonts w:ascii="Arial" w:hAnsi="Arial" w:cs="Arial"/>
                        <w:b/>
                        <w:color w:val="FFFFFF" w:themeColor="background1"/>
                      </w:rPr>
                      <w:id w:val="1091442597"/>
                      <w:docPartObj>
                        <w:docPartGallery w:val="Page Numbers (Bottom of Page)"/>
                        <w:docPartUnique/>
                      </w:docPartObj>
                    </w:sdtPr>
                    <w:sdtEndPr>
                      <w:rPr>
                        <w:noProof/>
                        <w:sz w:val="18"/>
                        <w:szCs w:val="18"/>
                      </w:rPr>
                    </w:sdtEndPr>
                    <w:sdtContent>
                      <w:p w14:paraId="5A3D317E" w14:textId="363AEF3E" w:rsidR="00935AC7" w:rsidRPr="00935AC7" w:rsidRDefault="00935AC7" w:rsidP="00935AC7">
                        <w:pPr>
                          <w:pStyle w:val="Footer"/>
                          <w:jc w:val="right"/>
                          <w:rPr>
                            <w:rFonts w:ascii="Arial" w:hAnsi="Arial" w:cs="Arial"/>
                            <w:b/>
                            <w:color w:val="FFFFFF" w:themeColor="background1"/>
                            <w:sz w:val="18"/>
                            <w:szCs w:val="18"/>
                          </w:rPr>
                        </w:pPr>
                        <w:r w:rsidRPr="00935AC7">
                          <w:rPr>
                            <w:rFonts w:ascii="Arial" w:hAnsi="Arial" w:cs="Arial"/>
                            <w:b/>
                            <w:color w:val="FFFFFF" w:themeColor="background1"/>
                            <w:sz w:val="18"/>
                            <w:szCs w:val="18"/>
                          </w:rPr>
                          <w:fldChar w:fldCharType="begin"/>
                        </w:r>
                        <w:r w:rsidRPr="00935AC7">
                          <w:rPr>
                            <w:rFonts w:ascii="Arial" w:hAnsi="Arial" w:cs="Arial"/>
                            <w:b/>
                            <w:color w:val="FFFFFF" w:themeColor="background1"/>
                            <w:sz w:val="18"/>
                            <w:szCs w:val="18"/>
                          </w:rPr>
                          <w:instrText xml:space="preserve"> PAGE   \* MERGEFORMAT </w:instrText>
                        </w:r>
                        <w:r w:rsidRPr="00935AC7">
                          <w:rPr>
                            <w:rFonts w:ascii="Arial" w:hAnsi="Arial" w:cs="Arial"/>
                            <w:b/>
                            <w:color w:val="FFFFFF" w:themeColor="background1"/>
                            <w:sz w:val="18"/>
                            <w:szCs w:val="18"/>
                          </w:rPr>
                          <w:fldChar w:fldCharType="separate"/>
                        </w:r>
                        <w:r w:rsidR="002047BE">
                          <w:rPr>
                            <w:rFonts w:ascii="Arial" w:hAnsi="Arial" w:cs="Arial"/>
                            <w:b/>
                            <w:noProof/>
                            <w:color w:val="FFFFFF" w:themeColor="background1"/>
                            <w:sz w:val="18"/>
                            <w:szCs w:val="18"/>
                          </w:rPr>
                          <w:t>43</w:t>
                        </w:r>
                        <w:r w:rsidRPr="00935AC7">
                          <w:rPr>
                            <w:rFonts w:ascii="Arial" w:hAnsi="Arial" w:cs="Arial"/>
                            <w:b/>
                            <w:noProof/>
                            <w:color w:val="FFFFFF" w:themeColor="background1"/>
                            <w:sz w:val="18"/>
                            <w:szCs w:val="18"/>
                          </w:rPr>
                          <w:fldChar w:fldCharType="end"/>
                        </w:r>
                      </w:p>
                    </w:sdtContent>
                  </w:sdt>
                  <w:p w14:paraId="43988431" w14:textId="43963C24" w:rsidR="00935AC7" w:rsidRPr="00935AC7" w:rsidRDefault="00935AC7">
                    <w:pPr>
                      <w:rPr>
                        <w:rFonts w:ascii="Arial" w:hAnsi="Arial" w:cs="Arial"/>
                        <w:b/>
                        <w:color w:val="FFFFFF" w:themeColor="background1"/>
                      </w:rPr>
                    </w:pPr>
                  </w:p>
                </w:txbxContent>
              </v:textbox>
            </v:shape>
          </w:pict>
        </mc:Fallback>
      </mc:AlternateContent>
    </w:r>
    <w:r>
      <w:rPr>
        <w:noProof/>
        <w:lang w:eastAsia="en-AU"/>
      </w:rPr>
      <w:drawing>
        <wp:anchor distT="0" distB="0" distL="114300" distR="114300" simplePos="0" relativeHeight="251666432" behindDoc="1" locked="0" layoutInCell="1" allowOverlap="1" wp14:anchorId="5170E9D7" wp14:editId="5265A664">
          <wp:simplePos x="0" y="0"/>
          <wp:positionH relativeFrom="page">
            <wp:posOffset>22431</wp:posOffset>
          </wp:positionH>
          <wp:positionV relativeFrom="paragraph">
            <wp:posOffset>319405</wp:posOffset>
          </wp:positionV>
          <wp:extent cx="10676809" cy="358663"/>
          <wp:effectExtent l="0" t="0" r="0" b="3810"/>
          <wp:wrapNone/>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 name="landscape-odd-01.png"/>
                  <pic:cNvPicPr/>
                </pic:nvPicPr>
                <pic:blipFill>
                  <a:blip r:embed="rId1">
                    <a:extLst>
                      <a:ext uri="{28A0092B-C50C-407E-A947-70E740481C1C}">
                        <a14:useLocalDpi xmlns:a14="http://schemas.microsoft.com/office/drawing/2010/main" val="0"/>
                      </a:ext>
                    </a:extLst>
                  </a:blip>
                  <a:stretch>
                    <a:fillRect/>
                  </a:stretch>
                </pic:blipFill>
                <pic:spPr>
                  <a:xfrm>
                    <a:off x="0" y="0"/>
                    <a:ext cx="10676809" cy="358663"/>
                  </a:xfrm>
                  <a:prstGeom prst="rect">
                    <a:avLst/>
                  </a:prstGeom>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02B4B" w14:textId="7742AFAF" w:rsidR="00935AC7" w:rsidRDefault="00935AC7" w:rsidP="00BA64C4">
    <w:pPr>
      <w:pStyle w:val="Footer"/>
      <w:ind w:right="360"/>
    </w:pPr>
    <w:r>
      <w:rPr>
        <w:noProof/>
        <w:lang w:eastAsia="en-AU"/>
      </w:rPr>
      <mc:AlternateContent>
        <mc:Choice Requires="wps">
          <w:drawing>
            <wp:anchor distT="45720" distB="45720" distL="114300" distR="114300" simplePos="0" relativeHeight="251671552" behindDoc="0" locked="0" layoutInCell="1" allowOverlap="1" wp14:anchorId="25F9C1A0" wp14:editId="7985E7D2">
              <wp:simplePos x="0" y="0"/>
              <wp:positionH relativeFrom="column">
                <wp:posOffset>9270553</wp:posOffset>
              </wp:positionH>
              <wp:positionV relativeFrom="paragraph">
                <wp:posOffset>373773</wp:posOffset>
              </wp:positionV>
              <wp:extent cx="338910" cy="237849"/>
              <wp:effectExtent l="0" t="0" r="0" b="0"/>
              <wp:wrapNone/>
              <wp:docPr id="7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10" cy="237849"/>
                      </a:xfrm>
                      <a:prstGeom prst="rect">
                        <a:avLst/>
                      </a:prstGeom>
                      <a:noFill/>
                      <a:ln w="9525">
                        <a:noFill/>
                        <a:miter lim="800000"/>
                        <a:headEnd/>
                        <a:tailEnd/>
                      </a:ln>
                    </wps:spPr>
                    <wps:txbx>
                      <w:txbxContent>
                        <w:sdt>
                          <w:sdtPr>
                            <w:rPr>
                              <w:rFonts w:ascii="Arial" w:hAnsi="Arial" w:cs="Arial"/>
                              <w:b/>
                              <w:color w:val="FFFFFF" w:themeColor="background1"/>
                            </w:rPr>
                            <w:id w:val="107484171"/>
                            <w:docPartObj>
                              <w:docPartGallery w:val="Page Numbers (Bottom of Page)"/>
                              <w:docPartUnique/>
                            </w:docPartObj>
                          </w:sdtPr>
                          <w:sdtEndPr>
                            <w:rPr>
                              <w:noProof/>
                              <w:sz w:val="18"/>
                              <w:szCs w:val="18"/>
                            </w:rPr>
                          </w:sdtEndPr>
                          <w:sdtContent>
                            <w:p w14:paraId="15128440" w14:textId="176AF748" w:rsidR="00935AC7" w:rsidRPr="00935AC7" w:rsidRDefault="00935AC7" w:rsidP="00935AC7">
                              <w:pPr>
                                <w:pStyle w:val="Footer"/>
                                <w:jc w:val="right"/>
                                <w:rPr>
                                  <w:rFonts w:ascii="Arial" w:hAnsi="Arial" w:cs="Arial"/>
                                  <w:b/>
                                  <w:color w:val="FFFFFF" w:themeColor="background1"/>
                                  <w:sz w:val="18"/>
                                  <w:szCs w:val="18"/>
                                </w:rPr>
                              </w:pPr>
                              <w:r w:rsidRPr="00935AC7">
                                <w:rPr>
                                  <w:rFonts w:ascii="Arial" w:hAnsi="Arial" w:cs="Arial"/>
                                  <w:b/>
                                  <w:color w:val="FFFFFF" w:themeColor="background1"/>
                                  <w:sz w:val="18"/>
                                  <w:szCs w:val="18"/>
                                </w:rPr>
                                <w:fldChar w:fldCharType="begin"/>
                              </w:r>
                              <w:r w:rsidRPr="00935AC7">
                                <w:rPr>
                                  <w:rFonts w:ascii="Arial" w:hAnsi="Arial" w:cs="Arial"/>
                                  <w:b/>
                                  <w:color w:val="FFFFFF" w:themeColor="background1"/>
                                  <w:sz w:val="18"/>
                                  <w:szCs w:val="18"/>
                                </w:rPr>
                                <w:instrText xml:space="preserve"> PAGE   \* MERGEFORMAT </w:instrText>
                              </w:r>
                              <w:r w:rsidRPr="00935AC7">
                                <w:rPr>
                                  <w:rFonts w:ascii="Arial" w:hAnsi="Arial" w:cs="Arial"/>
                                  <w:b/>
                                  <w:color w:val="FFFFFF" w:themeColor="background1"/>
                                  <w:sz w:val="18"/>
                                  <w:szCs w:val="18"/>
                                </w:rPr>
                                <w:fldChar w:fldCharType="separate"/>
                              </w:r>
                              <w:r w:rsidR="002047BE">
                                <w:rPr>
                                  <w:rFonts w:ascii="Arial" w:hAnsi="Arial" w:cs="Arial"/>
                                  <w:b/>
                                  <w:noProof/>
                                  <w:color w:val="FFFFFF" w:themeColor="background1"/>
                                  <w:sz w:val="18"/>
                                  <w:szCs w:val="18"/>
                                </w:rPr>
                                <w:t>55</w:t>
                              </w:r>
                              <w:r w:rsidRPr="00935AC7">
                                <w:rPr>
                                  <w:rFonts w:ascii="Arial" w:hAnsi="Arial" w:cs="Arial"/>
                                  <w:b/>
                                  <w:noProof/>
                                  <w:color w:val="FFFFFF" w:themeColor="background1"/>
                                  <w:sz w:val="18"/>
                                  <w:szCs w:val="18"/>
                                </w:rPr>
                                <w:fldChar w:fldCharType="end"/>
                              </w:r>
                            </w:p>
                          </w:sdtContent>
                        </w:sdt>
                        <w:p w14:paraId="02684B4F" w14:textId="77777777" w:rsidR="00935AC7" w:rsidRPr="00935AC7" w:rsidRDefault="00935AC7">
                          <w:pPr>
                            <w:rPr>
                              <w:rFonts w:ascii="Arial" w:hAnsi="Arial" w:cs="Arial"/>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9C1A0" id="_x0000_t202" coordsize="21600,21600" o:spt="202" path="m,l,21600r21600,l21600,xe">
              <v:stroke joinstyle="miter"/>
              <v:path gradientshapeok="t" o:connecttype="rect"/>
            </v:shapetype>
            <v:shape id="_x0000_s1037" type="#_x0000_t202" style="position:absolute;margin-left:729.95pt;margin-top:29.45pt;width:26.7pt;height:18.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" filled="f" stroked="f">
              <v:textbox>
                <w:txbxContent>
                  <w:sdt>
                    <w:sdtPr>
                      <w:rPr>
                        <w:rFonts w:ascii="Arial" w:hAnsi="Arial" w:cs="Arial"/>
                        <w:b/>
                        <w:color w:val="FFFFFF" w:themeColor="background1"/>
                      </w:rPr>
                      <w:id w:val="107484171"/>
                      <w:docPartObj>
                        <w:docPartGallery w:val="Page Numbers (Bottom of Page)"/>
                        <w:docPartUnique/>
                      </w:docPartObj>
                    </w:sdtPr>
                    <w:sdtEndPr>
                      <w:rPr>
                        <w:noProof/>
                        <w:sz w:val="18"/>
                        <w:szCs w:val="18"/>
                      </w:rPr>
                    </w:sdtEndPr>
                    <w:sdtContent>
                      <w:p w14:paraId="15128440" w14:textId="176AF748" w:rsidR="00935AC7" w:rsidRPr="00935AC7" w:rsidRDefault="00935AC7" w:rsidP="00935AC7">
                        <w:pPr>
                          <w:pStyle w:val="Footer"/>
                          <w:jc w:val="right"/>
                          <w:rPr>
                            <w:rFonts w:ascii="Arial" w:hAnsi="Arial" w:cs="Arial"/>
                            <w:b/>
                            <w:color w:val="FFFFFF" w:themeColor="background1"/>
                            <w:sz w:val="18"/>
                            <w:szCs w:val="18"/>
                          </w:rPr>
                        </w:pPr>
                        <w:r w:rsidRPr="00935AC7">
                          <w:rPr>
                            <w:rFonts w:ascii="Arial" w:hAnsi="Arial" w:cs="Arial"/>
                            <w:b/>
                            <w:color w:val="FFFFFF" w:themeColor="background1"/>
                            <w:sz w:val="18"/>
                            <w:szCs w:val="18"/>
                          </w:rPr>
                          <w:fldChar w:fldCharType="begin"/>
                        </w:r>
                        <w:r w:rsidRPr="00935AC7">
                          <w:rPr>
                            <w:rFonts w:ascii="Arial" w:hAnsi="Arial" w:cs="Arial"/>
                            <w:b/>
                            <w:color w:val="FFFFFF" w:themeColor="background1"/>
                            <w:sz w:val="18"/>
                            <w:szCs w:val="18"/>
                          </w:rPr>
                          <w:instrText xml:space="preserve"> PAGE   \* MERGEFORMAT </w:instrText>
                        </w:r>
                        <w:r w:rsidRPr="00935AC7">
                          <w:rPr>
                            <w:rFonts w:ascii="Arial" w:hAnsi="Arial" w:cs="Arial"/>
                            <w:b/>
                            <w:color w:val="FFFFFF" w:themeColor="background1"/>
                            <w:sz w:val="18"/>
                            <w:szCs w:val="18"/>
                          </w:rPr>
                          <w:fldChar w:fldCharType="separate"/>
                        </w:r>
                        <w:r w:rsidR="002047BE">
                          <w:rPr>
                            <w:rFonts w:ascii="Arial" w:hAnsi="Arial" w:cs="Arial"/>
                            <w:b/>
                            <w:noProof/>
                            <w:color w:val="FFFFFF" w:themeColor="background1"/>
                            <w:sz w:val="18"/>
                            <w:szCs w:val="18"/>
                          </w:rPr>
                          <w:t>55</w:t>
                        </w:r>
                        <w:r w:rsidRPr="00935AC7">
                          <w:rPr>
                            <w:rFonts w:ascii="Arial" w:hAnsi="Arial" w:cs="Arial"/>
                            <w:b/>
                            <w:noProof/>
                            <w:color w:val="FFFFFF" w:themeColor="background1"/>
                            <w:sz w:val="18"/>
                            <w:szCs w:val="18"/>
                          </w:rPr>
                          <w:fldChar w:fldCharType="end"/>
                        </w:r>
                      </w:p>
                    </w:sdtContent>
                  </w:sdt>
                  <w:p w14:paraId="02684B4F" w14:textId="77777777" w:rsidR="00935AC7" w:rsidRPr="00935AC7" w:rsidRDefault="00935AC7">
                    <w:pPr>
                      <w:rPr>
                        <w:rFonts w:ascii="Arial" w:hAnsi="Arial" w:cs="Arial"/>
                        <w:b/>
                        <w:color w:val="FFFFFF" w:themeColor="background1"/>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D3D40" w14:textId="77777777" w:rsidR="00AE2475" w:rsidRDefault="00AE2475" w:rsidP="0091223F">
      <w:r>
        <w:separator/>
      </w:r>
    </w:p>
  </w:footnote>
  <w:footnote w:type="continuationSeparator" w:id="0">
    <w:p w14:paraId="5D7B10AB" w14:textId="77777777" w:rsidR="00AE2475" w:rsidRDefault="00AE2475" w:rsidP="0091223F">
      <w:r>
        <w:continuationSeparator/>
      </w:r>
    </w:p>
  </w:footnote>
  <w:footnote w:id="1">
    <w:p w14:paraId="1CC7CB87" w14:textId="77777777" w:rsidR="00F628C8" w:rsidRPr="007C69C1" w:rsidRDefault="00F628C8" w:rsidP="00741838">
      <w:pPr>
        <w:pStyle w:val="FootnoteText"/>
        <w:rPr>
          <w:sz w:val="18"/>
          <w:szCs w:val="18"/>
        </w:rPr>
      </w:pPr>
      <w:r w:rsidRPr="007C69C1">
        <w:rPr>
          <w:rStyle w:val="FootnoteReference"/>
          <w:sz w:val="18"/>
          <w:szCs w:val="18"/>
        </w:rPr>
        <w:footnoteRef/>
      </w:r>
      <w:r w:rsidRPr="007C69C1">
        <w:rPr>
          <w:sz w:val="18"/>
          <w:szCs w:val="18"/>
        </w:rPr>
        <w:t xml:space="preserve"> MAMPU</w:t>
      </w:r>
      <w:r>
        <w:rPr>
          <w:sz w:val="18"/>
          <w:szCs w:val="18"/>
        </w:rPr>
        <w:t xml:space="preserve"> National</w:t>
      </w:r>
      <w:r w:rsidRPr="007C69C1">
        <w:rPr>
          <w:sz w:val="18"/>
          <w:szCs w:val="18"/>
        </w:rPr>
        <w:t xml:space="preserve"> Information System (MANIS).</w:t>
      </w:r>
    </w:p>
  </w:footnote>
  <w:footnote w:id="2">
    <w:p w14:paraId="3959FC42" w14:textId="640283D3" w:rsidR="00F628C8" w:rsidRPr="00C74ABE" w:rsidRDefault="00F628C8" w:rsidP="00C74ABE">
      <w:pPr>
        <w:shd w:val="clear" w:color="auto" w:fill="FFFFFF"/>
        <w:spacing w:after="0"/>
        <w:ind w:left="158"/>
        <w:rPr>
          <w:rFonts w:asciiTheme="majorHAnsi" w:hAnsiTheme="majorHAnsi"/>
          <w:sz w:val="18"/>
          <w:szCs w:val="18"/>
        </w:rPr>
      </w:pPr>
      <w:r w:rsidRPr="00C74ABE">
        <w:rPr>
          <w:rStyle w:val="FootnoteReference"/>
          <w:rFonts w:asciiTheme="majorHAnsi" w:hAnsiTheme="majorHAnsi"/>
          <w:sz w:val="18"/>
          <w:szCs w:val="18"/>
        </w:rPr>
        <w:footnoteRef/>
      </w:r>
      <w:r w:rsidRPr="00C74ABE">
        <w:rPr>
          <w:rFonts w:asciiTheme="majorHAnsi" w:hAnsiTheme="majorHAnsi"/>
          <w:sz w:val="18"/>
          <w:szCs w:val="18"/>
        </w:rPr>
        <w:t xml:space="preserve"> KPI advocates for poor and margina</w:t>
      </w:r>
      <w:r>
        <w:rPr>
          <w:rFonts w:asciiTheme="majorHAnsi" w:hAnsiTheme="majorHAnsi"/>
          <w:sz w:val="18"/>
          <w:szCs w:val="18"/>
        </w:rPr>
        <w:t>lized groups of women through specific</w:t>
      </w:r>
      <w:r w:rsidRPr="00C74ABE">
        <w:rPr>
          <w:rFonts w:asciiTheme="majorHAnsi" w:hAnsiTheme="majorHAnsi"/>
          <w:sz w:val="18"/>
          <w:szCs w:val="18"/>
        </w:rPr>
        <w:t xml:space="preserve"> interest groups (</w:t>
      </w:r>
      <w:r w:rsidRPr="00C74ABE">
        <w:rPr>
          <w:rFonts w:asciiTheme="majorHAnsi" w:hAnsiTheme="majorHAnsi"/>
          <w:i/>
          <w:sz w:val="18"/>
          <w:szCs w:val="18"/>
        </w:rPr>
        <w:t>kelompok kepentingan</w:t>
      </w:r>
      <w:r w:rsidRPr="00C74ABE">
        <w:rPr>
          <w:rFonts w:asciiTheme="majorHAnsi" w:hAnsiTheme="majorHAnsi"/>
          <w:sz w:val="18"/>
          <w:szCs w:val="18"/>
        </w:rPr>
        <w:t>) which includes People with Disability, the Elderly</w:t>
      </w:r>
      <w:r>
        <w:rPr>
          <w:rFonts w:asciiTheme="majorHAnsi" w:hAnsiTheme="majorHAnsi"/>
          <w:sz w:val="18"/>
          <w:szCs w:val="18"/>
        </w:rPr>
        <w:t xml:space="preserve">, </w:t>
      </w:r>
      <w:r w:rsidRPr="00C74ABE">
        <w:rPr>
          <w:rFonts w:asciiTheme="majorHAnsi" w:hAnsiTheme="majorHAnsi"/>
          <w:sz w:val="18"/>
          <w:szCs w:val="18"/>
        </w:rPr>
        <w:t>Informal Sector Workers, Rural Poor, Urban Poor, Youth and Student, Sex Workers, Labourers, Widowed/Single/Single Parent, Marginalized Children, Farmer, Coastal and Fisherwomen, Housewives, LGBT,</w:t>
      </w:r>
      <w:r>
        <w:rPr>
          <w:rFonts w:asciiTheme="majorHAnsi" w:hAnsiTheme="majorHAnsi"/>
          <w:sz w:val="18"/>
          <w:szCs w:val="18"/>
        </w:rPr>
        <w:t xml:space="preserve"> Migrant Workers, and Domestic W</w:t>
      </w:r>
      <w:r w:rsidRPr="00C74ABE">
        <w:rPr>
          <w:rFonts w:asciiTheme="majorHAnsi" w:hAnsiTheme="majorHAnsi"/>
          <w:sz w:val="18"/>
          <w:szCs w:val="18"/>
        </w:rPr>
        <w:t>orkers.</w:t>
      </w:r>
    </w:p>
    <w:p w14:paraId="7BBEB803" w14:textId="2C5E5119" w:rsidR="00F628C8" w:rsidRDefault="00F628C8">
      <w:pPr>
        <w:pStyle w:val="FootnoteText"/>
      </w:pPr>
    </w:p>
  </w:footnote>
  <w:footnote w:id="3">
    <w:p w14:paraId="78D3981A" w14:textId="112FEC42" w:rsidR="00F628C8" w:rsidRPr="00264306" w:rsidRDefault="00F628C8" w:rsidP="00B85F78">
      <w:pPr>
        <w:pStyle w:val="TableText"/>
        <w:spacing w:line="240" w:lineRule="auto"/>
        <w:rPr>
          <w:rFonts w:asciiTheme="majorHAnsi" w:hAnsiTheme="majorHAnsi" w:cs="Arial"/>
          <w:sz w:val="18"/>
          <w:szCs w:val="18"/>
        </w:rPr>
      </w:pPr>
      <w:r w:rsidRPr="00264306">
        <w:rPr>
          <w:rFonts w:asciiTheme="majorHAnsi" w:eastAsia="Gill Sans MT" w:hAnsiTheme="majorHAnsi" w:cs="Arial"/>
          <w:sz w:val="18"/>
          <w:szCs w:val="18"/>
          <w:vertAlign w:val="superscript"/>
        </w:rPr>
        <w:footnoteRef/>
      </w:r>
      <w:r w:rsidRPr="00264306">
        <w:rPr>
          <w:rFonts w:asciiTheme="majorHAnsi" w:eastAsia="Arial Unicode MS" w:hAnsiTheme="majorHAnsi" w:cs="Arial"/>
          <w:sz w:val="18"/>
          <w:szCs w:val="18"/>
        </w:rPr>
        <w:t xml:space="preserve"> AIPEG (2017). </w:t>
      </w:r>
      <w:r w:rsidRPr="00264306">
        <w:rPr>
          <w:rFonts w:ascii="Calibri" w:hAnsi="Calibri"/>
          <w:sz w:val="18"/>
          <w:szCs w:val="18"/>
          <w:lang w:val="en-US" w:eastAsia="en-US" w:bidi="en-US"/>
        </w:rPr>
        <w:t>WHO (2011),</w:t>
      </w:r>
      <w:r w:rsidRPr="00264306">
        <w:rPr>
          <w:sz w:val="18"/>
          <w:szCs w:val="18"/>
        </w:rPr>
        <w:t xml:space="preserve"> </w:t>
      </w:r>
      <w:hyperlink r:id="rId1" w:history="1">
        <w:r w:rsidRPr="00264306">
          <w:rPr>
            <w:rStyle w:val="Hyperlink"/>
            <w:rFonts w:asciiTheme="majorHAnsi" w:eastAsia="Arial Unicode MS" w:hAnsiTheme="majorHAnsi" w:cs="Arial"/>
            <w:sz w:val="18"/>
            <w:szCs w:val="18"/>
          </w:rPr>
          <w:t>https://www.who.int/disabilities/world_report/2011/report/en/</w:t>
        </w:r>
      </w:hyperlink>
      <w:r w:rsidRPr="00264306">
        <w:rPr>
          <w:rFonts w:asciiTheme="majorHAnsi" w:eastAsia="Arial Unicode MS" w:hAnsiTheme="majorHAnsi" w:cs="Arial"/>
          <w:sz w:val="18"/>
          <w:szCs w:val="18"/>
        </w:rPr>
        <w:t xml:space="preserve">. </w:t>
      </w:r>
    </w:p>
  </w:footnote>
  <w:footnote w:id="4">
    <w:p w14:paraId="1DFEDA2E" w14:textId="46834D24" w:rsidR="00F628C8" w:rsidRPr="00264306" w:rsidRDefault="00F628C8" w:rsidP="00B85F78">
      <w:pPr>
        <w:pStyle w:val="FootnoteText"/>
        <w:spacing w:after="0"/>
        <w:rPr>
          <w:sz w:val="18"/>
          <w:szCs w:val="18"/>
        </w:rPr>
      </w:pPr>
      <w:r w:rsidRPr="00264306">
        <w:rPr>
          <w:rStyle w:val="FootnoteReference"/>
          <w:sz w:val="18"/>
          <w:szCs w:val="18"/>
        </w:rPr>
        <w:footnoteRef/>
      </w:r>
      <w:r w:rsidRPr="00264306">
        <w:rPr>
          <w:sz w:val="18"/>
          <w:szCs w:val="18"/>
        </w:rPr>
        <w:t xml:space="preserve"> WHO (2011); DFID (2000).</w:t>
      </w:r>
    </w:p>
  </w:footnote>
  <w:footnote w:id="5">
    <w:p w14:paraId="3FA98A23" w14:textId="77777777" w:rsidR="00F628C8" w:rsidRPr="00645253" w:rsidRDefault="00F628C8" w:rsidP="00D97E88">
      <w:pPr>
        <w:pStyle w:val="FootnoteText"/>
        <w:spacing w:after="0"/>
        <w:rPr>
          <w:rFonts w:asciiTheme="majorHAnsi" w:hAnsiTheme="majorHAnsi"/>
          <w:sz w:val="18"/>
          <w:szCs w:val="18"/>
        </w:rPr>
      </w:pPr>
      <w:r w:rsidRPr="00264306">
        <w:rPr>
          <w:rStyle w:val="FootnoteReference"/>
          <w:rFonts w:asciiTheme="majorHAnsi" w:hAnsiTheme="majorHAnsi"/>
          <w:sz w:val="18"/>
          <w:szCs w:val="18"/>
        </w:rPr>
        <w:footnoteRef/>
      </w:r>
      <w:r w:rsidRPr="00264306">
        <w:rPr>
          <w:rFonts w:asciiTheme="majorHAnsi" w:hAnsiTheme="majorHAnsi"/>
          <w:sz w:val="18"/>
          <w:szCs w:val="18"/>
        </w:rPr>
        <w:t xml:space="preserve"> Bexley (2016).</w:t>
      </w:r>
    </w:p>
  </w:footnote>
  <w:footnote w:id="6">
    <w:p w14:paraId="08697945" w14:textId="45F4B574" w:rsidR="00F628C8" w:rsidRPr="00264306" w:rsidRDefault="00F628C8" w:rsidP="00C41D63">
      <w:pPr>
        <w:spacing w:after="0"/>
        <w:rPr>
          <w:rFonts w:ascii="Calibri" w:eastAsia="Times New Roman" w:hAnsi="Calibri" w:cs="Times New Roman"/>
          <w:sz w:val="18"/>
          <w:szCs w:val="18"/>
          <w:lang w:val="en-US" w:bidi="en-US"/>
        </w:rPr>
      </w:pPr>
      <w:r w:rsidRPr="00D97E88">
        <w:rPr>
          <w:rFonts w:ascii="Calibri" w:eastAsia="Times New Roman" w:hAnsi="Calibri" w:cs="Times New Roman"/>
          <w:sz w:val="18"/>
          <w:szCs w:val="18"/>
          <w:lang w:val="en-US" w:bidi="en-US"/>
        </w:rPr>
        <w:footnoteRef/>
      </w:r>
      <w:r w:rsidRPr="00264306">
        <w:rPr>
          <w:rFonts w:ascii="Calibri" w:eastAsia="Times New Roman" w:hAnsi="Calibri" w:cs="Times New Roman"/>
          <w:sz w:val="18"/>
          <w:szCs w:val="18"/>
          <w:lang w:val="en-US" w:bidi="en-US"/>
        </w:rPr>
        <w:t xml:space="preserve"> The Asia Foundation (2016). Understanding Social Exclusion in Indonesia. A meta-analysis of Program Peduli's Theory of Change Documents. </w:t>
      </w:r>
      <w:hyperlink r:id="rId2" w:history="1">
        <w:r w:rsidRPr="00264306">
          <w:rPr>
            <w:rStyle w:val="Hyperlink"/>
            <w:rFonts w:asciiTheme="majorHAnsi" w:hAnsiTheme="majorHAnsi"/>
            <w:sz w:val="18"/>
            <w:szCs w:val="18"/>
          </w:rPr>
          <w:t>https://dfat.gov.au/about-us/publications/Pages/indonesia-understanding-social-exclusion-meta-analysis-peduli.aspx</w:t>
        </w:r>
      </w:hyperlink>
      <w:r w:rsidRPr="00264306">
        <w:rPr>
          <w:rStyle w:val="Hyperlink"/>
          <w:rFonts w:asciiTheme="majorHAnsi" w:hAnsiTheme="majorHAnsi"/>
          <w:sz w:val="18"/>
          <w:szCs w:val="18"/>
        </w:rPr>
        <w:t xml:space="preserve">. </w:t>
      </w:r>
      <w:r w:rsidRPr="00264306">
        <w:rPr>
          <w:rFonts w:ascii="Calibri" w:eastAsia="Times New Roman" w:hAnsi="Calibri" w:cs="Times New Roman"/>
          <w:sz w:val="18"/>
          <w:szCs w:val="18"/>
          <w:lang w:val="en-US" w:bidi="en-US"/>
        </w:rPr>
        <w:t>The Indonesian term ‘disabilitas mental’ ‘disabilitas Retardasi mental’ is used to describe a range of conditions covering intellectual disabilities and psycho-social disabilities (mental health issues and mental illness).</w:t>
      </w:r>
    </w:p>
  </w:footnote>
  <w:footnote w:id="7">
    <w:p w14:paraId="59F41BCC" w14:textId="2D7F4198" w:rsidR="00F628C8" w:rsidRPr="00BD759F" w:rsidRDefault="00F628C8" w:rsidP="00C41D63">
      <w:pPr>
        <w:pStyle w:val="FootnoteText"/>
        <w:spacing w:after="0"/>
        <w:rPr>
          <w:rFonts w:asciiTheme="majorHAnsi" w:hAnsiTheme="majorHAnsi"/>
        </w:rPr>
      </w:pPr>
      <w:r w:rsidRPr="00BD759F">
        <w:rPr>
          <w:rStyle w:val="FootnoteReference"/>
          <w:rFonts w:asciiTheme="majorHAnsi" w:hAnsiTheme="majorHAnsi"/>
          <w:sz w:val="18"/>
          <w:szCs w:val="18"/>
        </w:rPr>
        <w:footnoteRef/>
      </w:r>
      <w:r w:rsidRPr="00BD759F">
        <w:rPr>
          <w:rFonts w:asciiTheme="majorHAnsi" w:hAnsiTheme="majorHAnsi"/>
          <w:sz w:val="18"/>
          <w:szCs w:val="18"/>
        </w:rPr>
        <w:t xml:space="preserve"> Global Disability Summit statement, Available: </w:t>
      </w:r>
      <w:hyperlink r:id="rId3" w:history="1">
        <w:r w:rsidRPr="00BD759F">
          <w:rPr>
            <w:rStyle w:val="Hyperlink"/>
            <w:rFonts w:asciiTheme="majorHAnsi" w:hAnsiTheme="majorHAnsi"/>
            <w:sz w:val="18"/>
            <w:szCs w:val="18"/>
          </w:rPr>
          <w:t>https://bit.ly/2LP9sDe</w:t>
        </w:r>
      </w:hyperlink>
      <w:r w:rsidRPr="00BD759F">
        <w:rPr>
          <w:rFonts w:asciiTheme="majorHAnsi" w:hAnsiTheme="majorHAnsi"/>
          <w:sz w:val="18"/>
          <w:szCs w:val="18"/>
        </w:rPr>
        <w:t xml:space="preserve">. DFID launches its first disability inclusion strategy on </w:t>
      </w:r>
      <w:r w:rsidRPr="00BD759F">
        <w:rPr>
          <w:rFonts w:asciiTheme="majorHAnsi" w:hAnsiTheme="majorHAnsi"/>
          <w:iCs/>
          <w:sz w:val="18"/>
          <w:szCs w:val="18"/>
        </w:rPr>
        <w:t>04 December 2018,</w:t>
      </w:r>
      <w:r w:rsidRPr="00BD759F">
        <w:rPr>
          <w:rFonts w:asciiTheme="majorHAnsi" w:hAnsiTheme="majorHAnsi"/>
          <w:sz w:val="18"/>
          <w:szCs w:val="18"/>
        </w:rPr>
        <w:t xml:space="preserve"> </w:t>
      </w:r>
      <w:hyperlink r:id="rId4" w:history="1">
        <w:r w:rsidRPr="00BD759F">
          <w:rPr>
            <w:rStyle w:val="Hyperlink"/>
            <w:rFonts w:asciiTheme="majorHAnsi" w:hAnsiTheme="majorHAnsi"/>
            <w:sz w:val="18"/>
            <w:szCs w:val="18"/>
          </w:rPr>
          <w:t>https://www.gov.uk/government/publications/dfids-disability-inclusion-strategy-2018-to-2023</w:t>
        </w:r>
      </w:hyperlink>
      <w:r w:rsidRPr="00BD759F">
        <w:rPr>
          <w:rFonts w:asciiTheme="majorHAnsi" w:hAnsiTheme="majorHAnsi"/>
          <w:sz w:val="18"/>
          <w:szCs w:val="18"/>
        </w:rPr>
        <w:t xml:space="preserve">, </w:t>
      </w:r>
      <w:hyperlink r:id="rId5" w:history="1">
        <w:r w:rsidRPr="00BD759F">
          <w:rPr>
            <w:rStyle w:val="Hyperlink"/>
            <w:rFonts w:asciiTheme="majorHAnsi" w:hAnsiTheme="majorHAnsi"/>
            <w:sz w:val="18"/>
            <w:szCs w:val="18"/>
          </w:rPr>
          <w:t>https://www.devex.com/news/dfid-launches-its-first-disability-inclusion-strategy-93936</w:t>
        </w:r>
      </w:hyperlink>
      <w:r w:rsidRPr="00BD759F">
        <w:rPr>
          <w:rFonts w:asciiTheme="majorHAnsi" w:hAnsiTheme="majorHAnsi"/>
          <w:sz w:val="18"/>
          <w:szCs w:val="18"/>
        </w:rPr>
        <w:t xml:space="preserve">. </w:t>
      </w:r>
    </w:p>
  </w:footnote>
  <w:footnote w:id="8">
    <w:p w14:paraId="5E809164" w14:textId="617EDC66" w:rsidR="00F628C8" w:rsidRPr="00DE0DD5" w:rsidRDefault="00F628C8">
      <w:pPr>
        <w:pStyle w:val="FootnoteText"/>
        <w:rPr>
          <w:sz w:val="18"/>
          <w:szCs w:val="18"/>
        </w:rPr>
      </w:pPr>
      <w:r w:rsidRPr="00DE0DD5">
        <w:rPr>
          <w:rStyle w:val="FootnoteReference"/>
          <w:sz w:val="18"/>
          <w:szCs w:val="18"/>
        </w:rPr>
        <w:footnoteRef/>
      </w:r>
      <w:r w:rsidRPr="00DE0DD5">
        <w:rPr>
          <w:sz w:val="18"/>
          <w:szCs w:val="18"/>
        </w:rPr>
        <w:t xml:space="preserve"> Government of Indonesia (2014), </w:t>
      </w:r>
      <w:r w:rsidRPr="00DE0DD5">
        <w:rPr>
          <w:i/>
          <w:sz w:val="18"/>
          <w:szCs w:val="18"/>
        </w:rPr>
        <w:t xml:space="preserve">Rencana Pemgbangunan Jangka Menengah </w:t>
      </w:r>
      <w:r w:rsidRPr="00DE0DD5">
        <w:rPr>
          <w:sz w:val="18"/>
          <w:szCs w:val="18"/>
        </w:rPr>
        <w:t xml:space="preserve">Nasional 2015-2019. </w:t>
      </w:r>
    </w:p>
  </w:footnote>
  <w:footnote w:id="9">
    <w:p w14:paraId="2D5E7ECF" w14:textId="77777777" w:rsidR="00F628C8" w:rsidRPr="00CD1025" w:rsidRDefault="00F628C8" w:rsidP="00CD1025">
      <w:pPr>
        <w:spacing w:after="0"/>
        <w:rPr>
          <w:rFonts w:asciiTheme="majorHAnsi" w:eastAsia="Times New Roman" w:hAnsiTheme="majorHAnsi" w:cs="Times New Roman"/>
          <w:sz w:val="18"/>
          <w:szCs w:val="18"/>
        </w:rPr>
      </w:pPr>
      <w:r w:rsidRPr="00CD1025">
        <w:rPr>
          <w:rStyle w:val="FootnoteReference"/>
          <w:rFonts w:asciiTheme="majorHAnsi" w:hAnsiTheme="majorHAnsi"/>
          <w:sz w:val="18"/>
          <w:szCs w:val="18"/>
        </w:rPr>
        <w:footnoteRef/>
      </w:r>
      <w:r w:rsidRPr="00CD1025">
        <w:rPr>
          <w:rFonts w:asciiTheme="majorHAnsi" w:hAnsiTheme="majorHAnsi"/>
          <w:sz w:val="18"/>
          <w:szCs w:val="18"/>
        </w:rPr>
        <w:t xml:space="preserve"> </w:t>
      </w:r>
      <w:r w:rsidRPr="00CD1025">
        <w:rPr>
          <w:rFonts w:asciiTheme="majorHAnsi" w:eastAsia="Times New Roman" w:hAnsiTheme="majorHAnsi" w:cs="Times New Roman"/>
          <w:sz w:val="18"/>
          <w:szCs w:val="18"/>
          <w:shd w:val="clear" w:color="auto" w:fill="FFFFFF"/>
        </w:rPr>
        <w:t xml:space="preserve">In 2017, Mayors from South Tangerang, Padang, Banjarmasin, Mojokerto, Ambon, Bengkulu, Surakarta, Kupang, Jambi, Central Jakarta, Metro Lampung, Banda Aceh, Yogyakarta and Depansar were included in the Inclusive Cities initiative. </w:t>
      </w:r>
    </w:p>
  </w:footnote>
  <w:footnote w:id="10">
    <w:p w14:paraId="08022EAC" w14:textId="77777777" w:rsidR="00F628C8" w:rsidRPr="00631201" w:rsidRDefault="00F628C8" w:rsidP="001043B0">
      <w:pPr>
        <w:pStyle w:val="FootnoteText"/>
        <w:spacing w:after="0"/>
        <w:rPr>
          <w:sz w:val="18"/>
          <w:szCs w:val="18"/>
        </w:rPr>
      </w:pPr>
      <w:r w:rsidRPr="0007104A">
        <w:rPr>
          <w:rStyle w:val="FootnoteReference"/>
          <w:sz w:val="18"/>
          <w:szCs w:val="18"/>
        </w:rPr>
        <w:footnoteRef/>
      </w:r>
      <w:r w:rsidRPr="0007104A">
        <w:rPr>
          <w:sz w:val="18"/>
          <w:szCs w:val="18"/>
        </w:rPr>
        <w:t xml:space="preserve"> </w:t>
      </w:r>
      <w:hyperlink r:id="rId6" w:history="1">
        <w:r w:rsidRPr="0007104A">
          <w:rPr>
            <w:rStyle w:val="Hyperlink"/>
            <w:sz w:val="18"/>
            <w:szCs w:val="18"/>
          </w:rPr>
          <w:t>http://www.washingtongroup-disability.com/methodology-and-research/international-monitoring/</w:t>
        </w:r>
      </w:hyperlink>
    </w:p>
  </w:footnote>
  <w:footnote w:id="11">
    <w:p w14:paraId="1D33899E" w14:textId="77777777" w:rsidR="00F628C8" w:rsidRPr="008E2367" w:rsidRDefault="00F628C8" w:rsidP="00631201">
      <w:pPr>
        <w:pStyle w:val="FootnoteText"/>
        <w:spacing w:after="0"/>
        <w:jc w:val="both"/>
        <w:rPr>
          <w:sz w:val="18"/>
          <w:szCs w:val="18"/>
        </w:rPr>
      </w:pPr>
      <w:r w:rsidRPr="008E2367">
        <w:rPr>
          <w:rStyle w:val="FootnoteReference"/>
          <w:sz w:val="18"/>
          <w:szCs w:val="18"/>
        </w:rPr>
        <w:footnoteRef/>
      </w:r>
      <w:r w:rsidRPr="008E2367">
        <w:rPr>
          <w:sz w:val="18"/>
          <w:szCs w:val="18"/>
        </w:rPr>
        <w:t xml:space="preserve"> DFAT (2016) </w:t>
      </w:r>
      <w:r w:rsidRPr="008E2367">
        <w:rPr>
          <w:i/>
          <w:sz w:val="18"/>
          <w:szCs w:val="18"/>
        </w:rPr>
        <w:t>Gender equality and women’s empowerment strategy</w:t>
      </w:r>
      <w:r w:rsidRPr="008E2367">
        <w:rPr>
          <w:sz w:val="18"/>
          <w:szCs w:val="18"/>
        </w:rPr>
        <w:t xml:space="preserve">, Canberra, p.3. The DFAT statement is: ‘Work on gender equality … aims to address unequal gender norms that constrain women and men, as well as transgender and intersex people.’ Of note, social norms are considered to ‘offer a critical lens to understand the [East Asia and Pacific] region’s mixed record on gender equality.’ See OECD Development Centre (2016) </w:t>
      </w:r>
      <w:r w:rsidRPr="008E2367">
        <w:rPr>
          <w:i/>
          <w:sz w:val="18"/>
          <w:szCs w:val="18"/>
        </w:rPr>
        <w:t>East Asia and the Pacific: SIGI Regional Report</w:t>
      </w:r>
      <w:r w:rsidRPr="008E2367">
        <w:rPr>
          <w:sz w:val="18"/>
          <w:szCs w:val="18"/>
        </w:rPr>
        <w:t>, p. 7.</w:t>
      </w:r>
    </w:p>
  </w:footnote>
  <w:footnote w:id="12">
    <w:p w14:paraId="5D3331A3" w14:textId="3CA256EF" w:rsidR="00F628C8" w:rsidRPr="008E2367" w:rsidRDefault="00F628C8" w:rsidP="00631201">
      <w:pPr>
        <w:pStyle w:val="FootnoteText"/>
        <w:spacing w:after="0"/>
        <w:jc w:val="both"/>
        <w:rPr>
          <w:sz w:val="18"/>
          <w:szCs w:val="18"/>
        </w:rPr>
      </w:pPr>
      <w:r w:rsidRPr="008E2367">
        <w:rPr>
          <w:rStyle w:val="FootnoteReference"/>
          <w:sz w:val="18"/>
          <w:szCs w:val="18"/>
        </w:rPr>
        <w:footnoteRef/>
      </w:r>
      <w:r w:rsidRPr="008E2367">
        <w:rPr>
          <w:sz w:val="18"/>
          <w:szCs w:val="18"/>
        </w:rPr>
        <w:t xml:space="preserve"> OECD (2016). </w:t>
      </w:r>
    </w:p>
  </w:footnote>
  <w:footnote w:id="13">
    <w:p w14:paraId="10041FBF" w14:textId="4D731541" w:rsidR="00F628C8" w:rsidRPr="0007104A" w:rsidRDefault="00F628C8" w:rsidP="00631201">
      <w:pPr>
        <w:pStyle w:val="FootnoteText"/>
        <w:spacing w:after="0"/>
        <w:jc w:val="both"/>
        <w:rPr>
          <w:sz w:val="16"/>
          <w:szCs w:val="16"/>
        </w:rPr>
      </w:pPr>
      <w:r w:rsidRPr="0007104A">
        <w:rPr>
          <w:rStyle w:val="FootnoteReference"/>
          <w:sz w:val="18"/>
          <w:szCs w:val="18"/>
        </w:rPr>
        <w:footnoteRef/>
      </w:r>
      <w:r w:rsidRPr="0007104A">
        <w:rPr>
          <w:sz w:val="18"/>
          <w:szCs w:val="18"/>
        </w:rPr>
        <w:t xml:space="preserve"> DFAT (2016).</w:t>
      </w:r>
      <w:r w:rsidRPr="0007104A">
        <w:rPr>
          <w:sz w:val="16"/>
          <w:szCs w:val="16"/>
        </w:rPr>
        <w:t xml:space="preserve"> </w:t>
      </w:r>
    </w:p>
  </w:footnote>
  <w:footnote w:id="14">
    <w:p w14:paraId="57569774" w14:textId="7B7D0BAC" w:rsidR="00F628C8" w:rsidRDefault="00F628C8" w:rsidP="00B81D70">
      <w:pPr>
        <w:pStyle w:val="FootnoteText"/>
        <w:spacing w:after="0"/>
        <w:jc w:val="both"/>
        <w:rPr>
          <w:sz w:val="18"/>
          <w:szCs w:val="18"/>
        </w:rPr>
      </w:pPr>
      <w:r w:rsidRPr="0007104A">
        <w:rPr>
          <w:rStyle w:val="FootnoteReference"/>
          <w:sz w:val="18"/>
          <w:szCs w:val="18"/>
        </w:rPr>
        <w:footnoteRef/>
      </w:r>
      <w:r w:rsidRPr="0007104A">
        <w:rPr>
          <w:sz w:val="18"/>
          <w:szCs w:val="18"/>
        </w:rPr>
        <w:t xml:space="preserve"> A detailed explanation of th</w:t>
      </w:r>
      <w:r>
        <w:rPr>
          <w:sz w:val="18"/>
          <w:szCs w:val="18"/>
        </w:rPr>
        <w:t>e</w:t>
      </w:r>
      <w:r w:rsidRPr="0007104A">
        <w:rPr>
          <w:sz w:val="18"/>
          <w:szCs w:val="18"/>
        </w:rPr>
        <w:t xml:space="preserve"> Aid Quality Checks (AQCs) and Annual Program Performance Reports (APPR)</w:t>
      </w:r>
      <w:r>
        <w:rPr>
          <w:sz w:val="18"/>
          <w:szCs w:val="18"/>
        </w:rPr>
        <w:t xml:space="preserve"> used</w:t>
      </w:r>
      <w:r w:rsidRPr="0007104A">
        <w:rPr>
          <w:sz w:val="18"/>
          <w:szCs w:val="18"/>
        </w:rPr>
        <w:t xml:space="preserve"> to assess disability inclusion is provided in </w:t>
      </w:r>
      <w:r w:rsidRPr="0007104A">
        <w:rPr>
          <w:i/>
          <w:sz w:val="18"/>
          <w:szCs w:val="18"/>
        </w:rPr>
        <w:t>Development for All: Evaluation of Progress Made in Strengthening Disability Inclusion in Australian Aid</w:t>
      </w:r>
      <w:r w:rsidRPr="0007104A">
        <w:rPr>
          <w:sz w:val="18"/>
          <w:szCs w:val="18"/>
        </w:rPr>
        <w:t xml:space="preserve">, November 2018. </w:t>
      </w:r>
      <w:hyperlink r:id="rId7" w:history="1">
        <w:r w:rsidRPr="0007104A">
          <w:rPr>
            <w:rStyle w:val="Hyperlink"/>
            <w:sz w:val="18"/>
            <w:szCs w:val="18"/>
          </w:rPr>
          <w:t>https://dfat.gov.au/aid/how-we-measure-performance/ode/strategic-evaluations/Pages/evawg.aspx</w:t>
        </w:r>
      </w:hyperlink>
      <w:r w:rsidRPr="0007104A">
        <w:rPr>
          <w:sz w:val="18"/>
          <w:szCs w:val="18"/>
        </w:rPr>
        <w:t>.</w:t>
      </w:r>
      <w:r>
        <w:rPr>
          <w:sz w:val="18"/>
          <w:szCs w:val="18"/>
        </w:rPr>
        <w:t xml:space="preserve"> </w:t>
      </w:r>
    </w:p>
    <w:p w14:paraId="244E6061" w14:textId="77777777" w:rsidR="00F628C8" w:rsidRPr="005539E4" w:rsidRDefault="00F628C8" w:rsidP="0007104A">
      <w:pPr>
        <w:pStyle w:val="FootnoteText"/>
        <w:spacing w:after="0" w:line="240" w:lineRule="exact"/>
        <w:jc w:val="both"/>
        <w:rPr>
          <w:sz w:val="18"/>
          <w:szCs w:val="18"/>
        </w:rPr>
      </w:pPr>
    </w:p>
  </w:footnote>
  <w:footnote w:id="15">
    <w:p w14:paraId="2928DDFB" w14:textId="05BDF5D3" w:rsidR="00F628C8" w:rsidRPr="00901AE6" w:rsidRDefault="00F628C8" w:rsidP="00543D82">
      <w:pPr>
        <w:pStyle w:val="FootnoteText"/>
        <w:spacing w:after="0"/>
        <w:rPr>
          <w:rFonts w:asciiTheme="majorHAnsi" w:hAnsiTheme="majorHAnsi"/>
          <w:sz w:val="18"/>
          <w:szCs w:val="18"/>
        </w:rPr>
      </w:pPr>
      <w:r w:rsidRPr="00543D82">
        <w:rPr>
          <w:rStyle w:val="FootnoteReference"/>
          <w:rFonts w:asciiTheme="majorHAnsi" w:hAnsiTheme="majorHAnsi"/>
          <w:sz w:val="18"/>
          <w:szCs w:val="18"/>
        </w:rPr>
        <w:footnoteRef/>
      </w:r>
      <w:r w:rsidRPr="00543D82">
        <w:rPr>
          <w:rFonts w:asciiTheme="majorHAnsi" w:hAnsiTheme="majorHAnsi"/>
          <w:sz w:val="18"/>
          <w:szCs w:val="18"/>
        </w:rPr>
        <w:t xml:space="preserve"> </w:t>
      </w:r>
      <w:r w:rsidRPr="00543D82">
        <w:rPr>
          <w:rFonts w:asciiTheme="majorHAnsi" w:hAnsiTheme="majorHAnsi" w:cs="Arial"/>
          <w:sz w:val="18"/>
          <w:szCs w:val="18"/>
          <w:shd w:val="clear" w:color="auto" w:fill="FFFFFF"/>
        </w:rPr>
        <w:t> These six groups or ‘pillars’ are: (1) Vulnerable children and youth, (2) Remote local indigenous communities reliant on natural resources, (3) Victims of religious-based discrimination, intolerance and violence, (4) Persons with disability, (5) Human rights and social restoration, and (6) Waria (male-to-female transgender).</w:t>
      </w:r>
    </w:p>
  </w:footnote>
  <w:footnote w:id="16">
    <w:p w14:paraId="1A0ED00E" w14:textId="5CB11CD7" w:rsidR="00F628C8" w:rsidRPr="002C5895" w:rsidRDefault="00F628C8" w:rsidP="0011681D">
      <w:pPr>
        <w:pStyle w:val="FootnoteText"/>
        <w:spacing w:after="40"/>
        <w:rPr>
          <w:rFonts w:asciiTheme="majorHAnsi" w:hAnsiTheme="majorHAnsi" w:cs="Arial"/>
          <w:sz w:val="18"/>
          <w:szCs w:val="18"/>
          <w:lang w:val="en-AU" w:eastAsia="en-AU" w:bidi="ar-SA"/>
        </w:rPr>
      </w:pPr>
      <w:r w:rsidRPr="002C5895">
        <w:rPr>
          <w:rFonts w:asciiTheme="majorHAnsi" w:hAnsiTheme="majorHAnsi" w:cs="Arial"/>
          <w:sz w:val="18"/>
          <w:szCs w:val="18"/>
          <w:lang w:val="en-AU" w:eastAsia="en-AU" w:bidi="ar-SA"/>
        </w:rPr>
        <w:footnoteRef/>
      </w:r>
      <w:r w:rsidRPr="002C5895">
        <w:rPr>
          <w:rFonts w:asciiTheme="majorHAnsi" w:hAnsiTheme="majorHAnsi" w:cs="Arial"/>
          <w:sz w:val="18"/>
          <w:szCs w:val="18"/>
          <w:lang w:val="en-AU" w:eastAsia="en-AU" w:bidi="ar-SA"/>
        </w:rPr>
        <w:t xml:space="preserve"> Using the search term “Disabilitas” yields 18 MSC stories. </w:t>
      </w:r>
    </w:p>
  </w:footnote>
  <w:footnote w:id="17">
    <w:p w14:paraId="4D323F44" w14:textId="2D2B4425" w:rsidR="00F628C8" w:rsidRPr="00BB4AA8" w:rsidRDefault="00F628C8" w:rsidP="00BB4AA8">
      <w:pPr>
        <w:pStyle w:val="FootnoteText"/>
        <w:spacing w:after="0"/>
        <w:rPr>
          <w:sz w:val="18"/>
          <w:szCs w:val="18"/>
        </w:rPr>
      </w:pPr>
      <w:r w:rsidRPr="00BB4AA8">
        <w:rPr>
          <w:rStyle w:val="FootnoteReference"/>
          <w:sz w:val="18"/>
          <w:szCs w:val="18"/>
        </w:rPr>
        <w:footnoteRef/>
      </w:r>
      <w:r w:rsidRPr="00BB4AA8">
        <w:rPr>
          <w:sz w:val="18"/>
          <w:szCs w:val="18"/>
        </w:rPr>
        <w:t xml:space="preserve"> </w:t>
      </w:r>
      <w:r w:rsidRPr="00BB4AA8">
        <w:rPr>
          <w:rFonts w:asciiTheme="majorHAnsi" w:hAnsiTheme="majorHAnsi" w:cs="Arial"/>
          <w:sz w:val="18"/>
          <w:szCs w:val="18"/>
        </w:rPr>
        <w:t>Powers (2003).</w:t>
      </w:r>
    </w:p>
  </w:footnote>
  <w:footnote w:id="18">
    <w:p w14:paraId="2D83D81D" w14:textId="6FE20712" w:rsidR="00F628C8" w:rsidRPr="00BB4AA8" w:rsidRDefault="00F628C8" w:rsidP="00BB4AA8">
      <w:pPr>
        <w:pStyle w:val="FootnoteText"/>
        <w:spacing w:after="0"/>
        <w:rPr>
          <w:sz w:val="18"/>
          <w:szCs w:val="18"/>
        </w:rPr>
      </w:pPr>
      <w:r w:rsidRPr="00BB4AA8">
        <w:rPr>
          <w:rStyle w:val="FootnoteReference"/>
          <w:sz w:val="18"/>
          <w:szCs w:val="18"/>
        </w:rPr>
        <w:footnoteRef/>
      </w:r>
      <w:r w:rsidRPr="00BB4AA8">
        <w:rPr>
          <w:sz w:val="18"/>
          <w:szCs w:val="18"/>
        </w:rPr>
        <w:t xml:space="preserve"> </w:t>
      </w:r>
      <w:r w:rsidRPr="00BB4AA8">
        <w:rPr>
          <w:rFonts w:asciiTheme="majorHAnsi" w:hAnsiTheme="majorHAnsi" w:cs="Arial"/>
          <w:sz w:val="18"/>
          <w:szCs w:val="18"/>
        </w:rPr>
        <w:t>Mont &amp; Nugyen (2013).</w:t>
      </w:r>
    </w:p>
  </w:footnote>
  <w:footnote w:id="19">
    <w:p w14:paraId="01CE96E9" w14:textId="2E78C4FC" w:rsidR="00F628C8" w:rsidRPr="00916745" w:rsidRDefault="00F628C8" w:rsidP="00BB4AA8">
      <w:pPr>
        <w:pStyle w:val="FootnoteText"/>
        <w:spacing w:after="0"/>
        <w:rPr>
          <w:sz w:val="18"/>
          <w:szCs w:val="18"/>
        </w:rPr>
      </w:pPr>
      <w:r w:rsidRPr="00916745">
        <w:rPr>
          <w:rStyle w:val="FootnoteReference"/>
          <w:sz w:val="18"/>
          <w:szCs w:val="18"/>
        </w:rPr>
        <w:footnoteRef/>
      </w:r>
      <w:r w:rsidRPr="00916745">
        <w:rPr>
          <w:sz w:val="18"/>
          <w:szCs w:val="18"/>
        </w:rPr>
        <w:t xml:space="preserve"> </w:t>
      </w:r>
      <w:r w:rsidRPr="00916745">
        <w:rPr>
          <w:rFonts w:asciiTheme="majorHAnsi" w:hAnsiTheme="majorHAnsi" w:cs="Arial"/>
          <w:sz w:val="18"/>
          <w:szCs w:val="18"/>
        </w:rPr>
        <w:t>Chen et al (2015).</w:t>
      </w:r>
    </w:p>
  </w:footnote>
  <w:footnote w:id="20">
    <w:p w14:paraId="3A14AECB" w14:textId="77777777" w:rsidR="00F628C8" w:rsidRPr="00916745" w:rsidRDefault="00F628C8" w:rsidP="00916745">
      <w:pPr>
        <w:pStyle w:val="FootnoteText"/>
        <w:spacing w:after="0"/>
      </w:pPr>
      <w:r w:rsidRPr="00916745">
        <w:rPr>
          <w:rStyle w:val="FootnoteReference"/>
        </w:rPr>
        <w:footnoteRef/>
      </w:r>
      <w:r w:rsidRPr="00916745">
        <w:t xml:space="preserve"> https://bpjs-kesehatan.go.id/bpjs/home</w:t>
      </w:r>
    </w:p>
  </w:footnote>
  <w:footnote w:id="21">
    <w:p w14:paraId="46826FD2" w14:textId="77777777" w:rsidR="00F628C8" w:rsidRPr="00916745" w:rsidRDefault="00F628C8" w:rsidP="00916745">
      <w:pPr>
        <w:pStyle w:val="FootnoteText"/>
        <w:spacing w:after="0"/>
      </w:pPr>
      <w:r w:rsidRPr="00916745">
        <w:rPr>
          <w:rStyle w:val="FootnoteReference"/>
        </w:rPr>
        <w:footnoteRef/>
      </w:r>
      <w:r w:rsidRPr="00916745">
        <w:t xml:space="preserve"> DFAT Poverty and Inequality in Indonesia, September 2018 (unclassified).</w:t>
      </w:r>
    </w:p>
  </w:footnote>
  <w:footnote w:id="22">
    <w:p w14:paraId="431FB21D" w14:textId="770BBEBF" w:rsidR="00F628C8" w:rsidRDefault="00F628C8">
      <w:pPr>
        <w:pStyle w:val="FootnoteText"/>
      </w:pPr>
      <w:r w:rsidRPr="00916745">
        <w:rPr>
          <w:rStyle w:val="FootnoteReference"/>
        </w:rPr>
        <w:footnoteRef/>
      </w:r>
      <w:r w:rsidRPr="00916745">
        <w:t xml:space="preserve"> </w:t>
      </w:r>
      <w:r>
        <w:t>AIPG (2017) p.15, p.21.</w:t>
      </w:r>
    </w:p>
  </w:footnote>
  <w:footnote w:id="23">
    <w:p w14:paraId="4A478482" w14:textId="60348E4D" w:rsidR="00F628C8" w:rsidRDefault="00F628C8">
      <w:pPr>
        <w:pStyle w:val="FootnoteText"/>
      </w:pPr>
      <w:r w:rsidRPr="00694FC9">
        <w:rPr>
          <w:rStyle w:val="FootnoteReference"/>
        </w:rPr>
        <w:footnoteRef/>
      </w:r>
      <w:r w:rsidRPr="00694FC9">
        <w:t xml:space="preserve"> AIPEG (2017).</w:t>
      </w:r>
    </w:p>
  </w:footnote>
  <w:footnote w:id="24">
    <w:p w14:paraId="402360AA" w14:textId="398EB4CB" w:rsidR="00F628C8" w:rsidRPr="00100FC9" w:rsidRDefault="00F628C8" w:rsidP="00D97D8D">
      <w:pPr>
        <w:pStyle w:val="FootnoteText"/>
        <w:spacing w:after="0"/>
        <w:rPr>
          <w:sz w:val="18"/>
          <w:szCs w:val="18"/>
        </w:rPr>
      </w:pPr>
      <w:r w:rsidRPr="00100FC9">
        <w:rPr>
          <w:rStyle w:val="FootnoteReference"/>
          <w:sz w:val="18"/>
          <w:szCs w:val="18"/>
        </w:rPr>
        <w:footnoteRef/>
      </w:r>
      <w:r w:rsidRPr="00100FC9">
        <w:rPr>
          <w:sz w:val="18"/>
          <w:szCs w:val="18"/>
        </w:rPr>
        <w:t xml:space="preserve"> AIPEG (2017). </w:t>
      </w:r>
      <w:r w:rsidRPr="00100FC9">
        <w:t xml:space="preserve">The four pillars of the International Labour Organisation (ILO) Decent Work Agenda are: employment creation, social protection, rights at work, and social dialogue. </w:t>
      </w:r>
      <w:hyperlink r:id="rId8" w:history="1">
        <w:r w:rsidRPr="00100FC9">
          <w:rPr>
            <w:rStyle w:val="Hyperlink"/>
          </w:rPr>
          <w:t>https://www.ilo.org/global/topics/decent-work/lang--en/index.htm</w:t>
        </w:r>
      </w:hyperlink>
      <w:r w:rsidRPr="00100FC9">
        <w:t>.</w:t>
      </w:r>
    </w:p>
  </w:footnote>
  <w:footnote w:id="25">
    <w:p w14:paraId="2E960D05" w14:textId="77777777" w:rsidR="00F628C8" w:rsidRPr="00100FC9" w:rsidRDefault="00F628C8" w:rsidP="00D97D8D">
      <w:pPr>
        <w:pStyle w:val="FootnoteText"/>
        <w:spacing w:after="0"/>
      </w:pPr>
      <w:r w:rsidRPr="00100FC9">
        <w:rPr>
          <w:rStyle w:val="FootnoteReference"/>
        </w:rPr>
        <w:footnoteRef/>
      </w:r>
      <w:r w:rsidRPr="00100FC9">
        <w:t xml:space="preserve"> AIPEG (2017).</w:t>
      </w:r>
    </w:p>
  </w:footnote>
  <w:footnote w:id="26">
    <w:p w14:paraId="4848697E" w14:textId="57E2E6CF" w:rsidR="00F628C8" w:rsidRPr="00100FC9" w:rsidRDefault="00F628C8" w:rsidP="00D97D8D">
      <w:pPr>
        <w:pStyle w:val="FootnoteText"/>
        <w:spacing w:after="0"/>
      </w:pPr>
      <w:r w:rsidRPr="00100FC9">
        <w:rPr>
          <w:rStyle w:val="FootnoteReference"/>
        </w:rPr>
        <w:footnoteRef/>
      </w:r>
      <w:r w:rsidRPr="00100FC9">
        <w:t xml:space="preserve"> AIPEG (2017).</w:t>
      </w:r>
    </w:p>
  </w:footnote>
  <w:footnote w:id="27">
    <w:p w14:paraId="1D03EFE6" w14:textId="77777777" w:rsidR="00F628C8" w:rsidRPr="00100FC9" w:rsidRDefault="00F628C8" w:rsidP="00D97D8D">
      <w:pPr>
        <w:pStyle w:val="FootnoteText"/>
        <w:spacing w:after="0"/>
      </w:pPr>
      <w:r w:rsidRPr="00100FC9">
        <w:rPr>
          <w:rStyle w:val="FootnoteReference"/>
          <w:sz w:val="18"/>
          <w:szCs w:val="18"/>
        </w:rPr>
        <w:footnoteRef/>
      </w:r>
      <w:r w:rsidRPr="00100FC9">
        <w:rPr>
          <w:sz w:val="18"/>
          <w:szCs w:val="18"/>
        </w:rPr>
        <w:t xml:space="preserve"> WHO (2011) https://www.who.int/disabilities/world_report/2011/chapter8.pdf?ua=1.</w:t>
      </w:r>
    </w:p>
  </w:footnote>
  <w:footnote w:id="28">
    <w:p w14:paraId="05BC0A86" w14:textId="37AA9268" w:rsidR="00F628C8" w:rsidRDefault="00F628C8" w:rsidP="00100FC9">
      <w:pPr>
        <w:pStyle w:val="FootnoteText"/>
        <w:spacing w:after="0"/>
      </w:pPr>
      <w:r w:rsidRPr="00100FC9">
        <w:rPr>
          <w:rStyle w:val="FootnoteReference"/>
        </w:rPr>
        <w:footnoteRef/>
      </w:r>
      <w:r w:rsidRPr="00100FC9">
        <w:t xml:space="preserve"> ILO (2013) and (2015). </w:t>
      </w:r>
      <w:r w:rsidRPr="00100FC9">
        <w:rPr>
          <w:sz w:val="18"/>
          <w:szCs w:val="18"/>
        </w:rPr>
        <w:t>Homeworkers or home-based workers are defined by the ILO as people working from their homes or from other premises of their choosing other than the workplace, for payment, which results in a product or service specified by the employer. Many Homeworkers are employed on a piece rate basis as part of Just In Time inventory and supply chain systems.</w:t>
      </w:r>
    </w:p>
  </w:footnote>
  <w:footnote w:id="29">
    <w:p w14:paraId="0C29CEEA" w14:textId="77777777" w:rsidR="00F628C8" w:rsidRPr="00791C0E" w:rsidRDefault="00F628C8" w:rsidP="00100FC9">
      <w:pPr>
        <w:pStyle w:val="FootnoteText"/>
        <w:spacing w:after="0"/>
        <w:rPr>
          <w:sz w:val="18"/>
          <w:szCs w:val="18"/>
        </w:rPr>
      </w:pPr>
      <w:r w:rsidRPr="00586B26">
        <w:rPr>
          <w:rStyle w:val="FootnoteReference"/>
          <w:sz w:val="18"/>
          <w:szCs w:val="18"/>
        </w:rPr>
        <w:footnoteRef/>
      </w:r>
      <w:r w:rsidRPr="00586B26">
        <w:rPr>
          <w:sz w:val="18"/>
          <w:szCs w:val="18"/>
        </w:rPr>
        <w:t xml:space="preserve"> The study had initially sought to understand the situation of homeworkers with disabilities. However due to technical difficulties to integrate internationally established methodologies into the mapping study, the study was limited to identifying incidence only and not detailed information specific to homeworkers with disabilities </w:t>
      </w:r>
      <w:hyperlink r:id="rId9" w:history="1">
        <w:r w:rsidRPr="00586B26">
          <w:rPr>
            <w:rStyle w:val="Hyperlink"/>
            <w:sz w:val="18"/>
            <w:szCs w:val="18"/>
          </w:rPr>
          <w:t>https://www.ilo.org/jakarta/whatwedo/publications/WCMS_438252/lang--en/index.htm</w:t>
        </w:r>
      </w:hyperlink>
      <w:r w:rsidRPr="00586B26">
        <w:rPr>
          <w:sz w:val="18"/>
          <w:szCs w:val="18"/>
        </w:rPr>
        <w:t xml:space="preserve"> (p.15; p.21).</w:t>
      </w:r>
    </w:p>
    <w:p w14:paraId="3AF3A007" w14:textId="77777777" w:rsidR="00F628C8" w:rsidRDefault="00F628C8" w:rsidP="002A7594">
      <w:pPr>
        <w:pStyle w:val="FootnoteText"/>
      </w:pPr>
    </w:p>
  </w:footnote>
  <w:footnote w:id="30">
    <w:p w14:paraId="243EF04F" w14:textId="6282A97E" w:rsidR="00F628C8" w:rsidRDefault="00F628C8">
      <w:pPr>
        <w:pStyle w:val="FootnoteText"/>
      </w:pPr>
      <w:r>
        <w:rPr>
          <w:rStyle w:val="FootnoteReference"/>
        </w:rPr>
        <w:footnoteRef/>
      </w:r>
      <w:r>
        <w:t xml:space="preserve"> AIPEG (2017).</w:t>
      </w:r>
    </w:p>
  </w:footnote>
  <w:footnote w:id="31">
    <w:p w14:paraId="698614D8" w14:textId="5D9C1CBA" w:rsidR="00F628C8" w:rsidRDefault="00F628C8" w:rsidP="000865B0">
      <w:pPr>
        <w:pStyle w:val="FootnoteText"/>
        <w:spacing w:after="0"/>
      </w:pPr>
      <w:r>
        <w:rPr>
          <w:rStyle w:val="FootnoteReference"/>
        </w:rPr>
        <w:footnoteRef/>
      </w:r>
      <w:r>
        <w:t xml:space="preserve"> </w:t>
      </w:r>
      <w:r w:rsidRPr="000865B0">
        <w:rPr>
          <w:rFonts w:eastAsiaTheme="minorHAnsi" w:cstheme="minorBidi"/>
          <w:sz w:val="18"/>
          <w:szCs w:val="18"/>
          <w:lang w:bidi="ar-SA"/>
        </w:rPr>
        <w:t>Consultations with MAMPU and PERMAMPU Matrix on Engagement with Disability, September 2018.</w:t>
      </w:r>
    </w:p>
  </w:footnote>
  <w:footnote w:id="32">
    <w:p w14:paraId="2766205A" w14:textId="4A143D0B" w:rsidR="00F628C8" w:rsidRPr="00757D15" w:rsidRDefault="00F628C8" w:rsidP="000865B0">
      <w:pPr>
        <w:pStyle w:val="PlainText"/>
        <w:rPr>
          <w:sz w:val="18"/>
          <w:szCs w:val="18"/>
        </w:rPr>
      </w:pPr>
      <w:r w:rsidRPr="000865B0">
        <w:rPr>
          <w:rStyle w:val="FootnoteReference"/>
          <w:sz w:val="18"/>
          <w:szCs w:val="18"/>
        </w:rPr>
        <w:footnoteRef/>
      </w:r>
      <w:r w:rsidRPr="000865B0">
        <w:rPr>
          <w:sz w:val="18"/>
          <w:szCs w:val="18"/>
        </w:rPr>
        <w:t xml:space="preserve"> Komnas Perempuan (2018) Annual Note on Sexual Violence Against Women / Catatan Tahunan Tentang Kekerasan Terhadap Perempuan, March 2018. The total recorded is 348,446. Data on VAW with disabilities is widely known to be underreported.</w:t>
      </w:r>
      <w:r w:rsidRPr="000865B0">
        <w:rPr>
          <w:rFonts w:asciiTheme="majorHAnsi" w:hAnsiTheme="majorHAnsi" w:cs="Arial"/>
          <w:sz w:val="18"/>
          <w:szCs w:val="18"/>
        </w:rPr>
        <w:t xml:space="preserve"> </w:t>
      </w:r>
      <w:hyperlink r:id="rId10" w:history="1">
        <w:r w:rsidRPr="000865B0">
          <w:rPr>
            <w:rStyle w:val="Hyperlink"/>
            <w:sz w:val="18"/>
            <w:szCs w:val="18"/>
          </w:rPr>
          <w:t>https://www.komnasperempuan.go.id/publikasi-catatan-tahunan</w:t>
        </w:r>
      </w:hyperlink>
    </w:p>
  </w:footnote>
  <w:footnote w:id="33">
    <w:p w14:paraId="48F5CF34" w14:textId="77777777" w:rsidR="00F628C8" w:rsidRPr="00757D15" w:rsidRDefault="00F628C8" w:rsidP="00757D15">
      <w:pPr>
        <w:pStyle w:val="FootnoteText"/>
        <w:spacing w:after="0"/>
        <w:rPr>
          <w:sz w:val="18"/>
          <w:szCs w:val="18"/>
        </w:rPr>
      </w:pPr>
      <w:r w:rsidRPr="00757D15">
        <w:rPr>
          <w:rStyle w:val="FootnoteReference"/>
          <w:sz w:val="18"/>
          <w:szCs w:val="18"/>
        </w:rPr>
        <w:footnoteRef/>
      </w:r>
      <w:r w:rsidRPr="00757D15">
        <w:rPr>
          <w:sz w:val="18"/>
          <w:szCs w:val="18"/>
        </w:rPr>
        <w:t xml:space="preserve"> </w:t>
      </w:r>
      <w:r w:rsidRPr="00757D15">
        <w:rPr>
          <w:rFonts w:asciiTheme="majorHAnsi" w:hAnsiTheme="majorHAnsi"/>
          <w:sz w:val="18"/>
          <w:szCs w:val="18"/>
        </w:rPr>
        <w:t>Muhammad Joni Yulianto, former executive director of The Institute for Inclusion and Advocacy of Disabled People (SIGAB) 2003-2017, ‘Improving access to justice for persons with disabilities’, Jakarta Post, 29 September 2018.</w:t>
      </w:r>
    </w:p>
  </w:footnote>
  <w:footnote w:id="34">
    <w:p w14:paraId="49516792" w14:textId="77777777" w:rsidR="00F628C8" w:rsidRPr="00B159DC" w:rsidRDefault="00F628C8" w:rsidP="00580B40">
      <w:pPr>
        <w:pStyle w:val="PlainText"/>
        <w:rPr>
          <w:sz w:val="18"/>
          <w:szCs w:val="18"/>
        </w:rPr>
      </w:pPr>
      <w:r w:rsidRPr="00B159DC">
        <w:rPr>
          <w:rStyle w:val="FootnoteReference"/>
          <w:sz w:val="18"/>
          <w:szCs w:val="18"/>
        </w:rPr>
        <w:footnoteRef/>
      </w:r>
      <w:r w:rsidRPr="00B159DC">
        <w:rPr>
          <w:sz w:val="18"/>
          <w:szCs w:val="18"/>
        </w:rPr>
        <w:t xml:space="preserve"> Indonesia Disability Convention Team (2017) Shadow report to the United Nations Committee on the Committee on the Rights of Persons with Disabilities , April 2017, </w:t>
      </w:r>
    </w:p>
    <w:p w14:paraId="52FF2B6C" w14:textId="626D4C2F" w:rsidR="00F628C8" w:rsidRPr="00B159DC" w:rsidRDefault="002047BE" w:rsidP="00580B40">
      <w:pPr>
        <w:pStyle w:val="PlainText"/>
        <w:rPr>
          <w:sz w:val="18"/>
          <w:szCs w:val="18"/>
        </w:rPr>
      </w:pPr>
      <w:hyperlink r:id="rId11" w:history="1">
        <w:r w:rsidR="00F628C8" w:rsidRPr="00B159DC">
          <w:rPr>
            <w:rStyle w:val="Hyperlink"/>
            <w:sz w:val="18"/>
            <w:szCs w:val="18"/>
          </w:rPr>
          <w:t>https://tbinternet.ohchr.org/_layouts/treatybodyexternal/Download.aspx?symbolno=INT%2fCRPD%2fICO%2fIDN%2f27065&amp;Lang=en</w:t>
        </w:r>
      </w:hyperlink>
      <w:r w:rsidR="00F628C8">
        <w:rPr>
          <w:sz w:val="18"/>
          <w:szCs w:val="18"/>
        </w:rPr>
        <w:t xml:space="preserve">. </w:t>
      </w:r>
    </w:p>
  </w:footnote>
  <w:footnote w:id="35">
    <w:p w14:paraId="7DD6706C" w14:textId="77777777" w:rsidR="00F628C8" w:rsidRPr="00607182" w:rsidRDefault="00F628C8" w:rsidP="00F7421F">
      <w:pPr>
        <w:pStyle w:val="TableText"/>
        <w:spacing w:line="240" w:lineRule="auto"/>
        <w:rPr>
          <w:rFonts w:asciiTheme="majorHAnsi" w:hAnsiTheme="majorHAnsi" w:cs="Arial"/>
          <w:szCs w:val="16"/>
        </w:rPr>
      </w:pPr>
      <w:r w:rsidRPr="00607182">
        <w:rPr>
          <w:rFonts w:asciiTheme="majorHAnsi" w:eastAsia="Gill Sans MT" w:hAnsiTheme="majorHAnsi" w:cs="Arial"/>
          <w:szCs w:val="16"/>
          <w:vertAlign w:val="superscript"/>
        </w:rPr>
        <w:footnoteRef/>
      </w:r>
      <w:r w:rsidRPr="00607182">
        <w:rPr>
          <w:rFonts w:asciiTheme="majorHAnsi" w:eastAsia="Arial Unicode MS" w:hAnsiTheme="majorHAnsi" w:cs="Arial"/>
          <w:szCs w:val="16"/>
        </w:rPr>
        <w:t xml:space="preserve"> </w:t>
      </w:r>
      <w:r>
        <w:rPr>
          <w:rFonts w:asciiTheme="majorHAnsi" w:eastAsia="Arial Unicode MS" w:hAnsiTheme="majorHAnsi" w:cs="Arial"/>
          <w:szCs w:val="16"/>
        </w:rPr>
        <w:t xml:space="preserve">SIGAB </w:t>
      </w:r>
      <w:r w:rsidRPr="00607182">
        <w:rPr>
          <w:rFonts w:asciiTheme="majorHAnsi" w:eastAsia="Arial Unicode MS" w:hAnsiTheme="majorHAnsi" w:cs="Arial"/>
          <w:szCs w:val="16"/>
        </w:rPr>
        <w:t>and PUSHAM UII (2014)</w:t>
      </w:r>
      <w:r>
        <w:rPr>
          <w:rFonts w:asciiTheme="majorHAnsi" w:eastAsia="Arial Unicode MS" w:hAnsiTheme="majorHAnsi" w:cs="Arial"/>
          <w:szCs w:val="16"/>
        </w:rPr>
        <w:t>.</w:t>
      </w:r>
    </w:p>
  </w:footnote>
  <w:footnote w:id="36">
    <w:p w14:paraId="1160A95A" w14:textId="77777777" w:rsidR="00F628C8" w:rsidRPr="00621C43" w:rsidRDefault="00F628C8" w:rsidP="001C03D8">
      <w:pPr>
        <w:pStyle w:val="FootnoteText"/>
        <w:spacing w:after="40"/>
        <w:rPr>
          <w:sz w:val="18"/>
          <w:szCs w:val="18"/>
        </w:rPr>
      </w:pPr>
      <w:r w:rsidRPr="00621C43">
        <w:rPr>
          <w:rStyle w:val="FootnoteReference"/>
          <w:sz w:val="18"/>
          <w:szCs w:val="18"/>
        </w:rPr>
        <w:footnoteRef/>
      </w:r>
      <w:r w:rsidRPr="00621C43">
        <w:rPr>
          <w:sz w:val="18"/>
          <w:szCs w:val="18"/>
        </w:rPr>
        <w:t xml:space="preserve"> </w:t>
      </w:r>
      <w:r>
        <w:rPr>
          <w:sz w:val="18"/>
          <w:szCs w:val="18"/>
        </w:rPr>
        <w:t xml:space="preserve">MANIS FPL Dashboard. </w:t>
      </w:r>
      <w:r w:rsidRPr="00621C43">
        <w:rPr>
          <w:sz w:val="18"/>
          <w:szCs w:val="18"/>
        </w:rPr>
        <w:t xml:space="preserve">MAMPU has access to selected dashboards of the FPL Online Case Management System to track aggregate data on violence cases. MAMPU does not have access to the confidential case records. </w:t>
      </w:r>
    </w:p>
  </w:footnote>
  <w:footnote w:id="37">
    <w:p w14:paraId="69F0789B" w14:textId="2C778B7F" w:rsidR="00F628C8" w:rsidRPr="006C56DE" w:rsidRDefault="00F628C8" w:rsidP="00B96618">
      <w:pPr>
        <w:pStyle w:val="FootnoteText"/>
        <w:spacing w:after="0"/>
        <w:rPr>
          <w:sz w:val="18"/>
          <w:szCs w:val="18"/>
        </w:rPr>
      </w:pPr>
      <w:r w:rsidRPr="006C56DE">
        <w:rPr>
          <w:rStyle w:val="FootnoteReference"/>
          <w:sz w:val="18"/>
          <w:szCs w:val="18"/>
        </w:rPr>
        <w:footnoteRef/>
      </w:r>
      <w:r w:rsidRPr="006C56DE">
        <w:rPr>
          <w:sz w:val="18"/>
          <w:szCs w:val="18"/>
        </w:rPr>
        <w:t xml:space="preserve"> QICAL is also supported directly via DFAT’s DRF/DRAF program since 2011.</w:t>
      </w:r>
      <w:r>
        <w:rPr>
          <w:sz w:val="18"/>
          <w:szCs w:val="18"/>
        </w:rPr>
        <w:t xml:space="preserve"> CIQAL also assist people with disabilities with access to a range of other mainstream and targeted services. </w:t>
      </w:r>
    </w:p>
  </w:footnote>
  <w:footnote w:id="38">
    <w:p w14:paraId="172C094A" w14:textId="638BD717" w:rsidR="00F628C8" w:rsidRPr="00621C43" w:rsidRDefault="00F628C8" w:rsidP="00205904">
      <w:pPr>
        <w:pStyle w:val="FootnoteText"/>
        <w:spacing w:after="40"/>
        <w:rPr>
          <w:sz w:val="18"/>
          <w:szCs w:val="18"/>
        </w:rPr>
      </w:pPr>
      <w:r w:rsidRPr="00621C43">
        <w:rPr>
          <w:rStyle w:val="FootnoteReference"/>
          <w:sz w:val="18"/>
          <w:szCs w:val="18"/>
        </w:rPr>
        <w:footnoteRef/>
      </w:r>
      <w:r w:rsidRPr="00621C43">
        <w:rPr>
          <w:sz w:val="18"/>
          <w:szCs w:val="18"/>
        </w:rPr>
        <w:t xml:space="preserve"> Summary of Most Significant Change Stories (MSC) from QICAL not for publication, MAMPU National Information System (MANIS).</w:t>
      </w:r>
    </w:p>
  </w:footnote>
  <w:footnote w:id="39">
    <w:p w14:paraId="2818D417" w14:textId="6D05043D" w:rsidR="00F628C8" w:rsidRDefault="00F628C8" w:rsidP="00C32562">
      <w:pPr>
        <w:pStyle w:val="FootnoteText"/>
        <w:spacing w:after="0"/>
      </w:pPr>
      <w:r w:rsidRPr="00621C43">
        <w:rPr>
          <w:rStyle w:val="FootnoteReference"/>
          <w:sz w:val="18"/>
          <w:szCs w:val="18"/>
        </w:rPr>
        <w:footnoteRef/>
      </w:r>
      <w:r w:rsidRPr="00621C43">
        <w:rPr>
          <w:sz w:val="18"/>
          <w:szCs w:val="18"/>
        </w:rPr>
        <w:t xml:space="preserve"> MAMPU Progress Report November 2016.</w:t>
      </w:r>
    </w:p>
  </w:footnote>
  <w:footnote w:id="40">
    <w:p w14:paraId="28B98C3C" w14:textId="10ECC760" w:rsidR="00F628C8" w:rsidRPr="006C56DE" w:rsidRDefault="00F628C8" w:rsidP="00C32562">
      <w:pPr>
        <w:pStyle w:val="FootnoteText"/>
        <w:spacing w:after="0"/>
        <w:rPr>
          <w:sz w:val="18"/>
          <w:szCs w:val="18"/>
        </w:rPr>
      </w:pPr>
      <w:r w:rsidRPr="006C56DE">
        <w:rPr>
          <w:rStyle w:val="FootnoteReference"/>
          <w:sz w:val="18"/>
          <w:szCs w:val="18"/>
        </w:rPr>
        <w:footnoteRef/>
      </w:r>
      <w:r w:rsidRPr="006C56DE">
        <w:rPr>
          <w:sz w:val="18"/>
          <w:szCs w:val="18"/>
        </w:rPr>
        <w:t xml:space="preserve"> MAMPU consultation with BaKTI, Lusia Palulungan, MAMPU-BaKTI Project Manager, 26 September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575DF" w14:textId="77777777" w:rsidR="00824C3C" w:rsidRDefault="00824C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0A120" w14:textId="77777777" w:rsidR="00824C3C" w:rsidRDefault="00824C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8CF04" w14:textId="77777777" w:rsidR="00824C3C" w:rsidRDefault="00824C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7DFCB" w14:textId="77777777" w:rsidR="00935AC7" w:rsidRDefault="00935A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54E5"/>
    <w:multiLevelType w:val="hybridMultilevel"/>
    <w:tmpl w:val="C554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4F5260"/>
    <w:multiLevelType w:val="hybridMultilevel"/>
    <w:tmpl w:val="DF52F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537F67"/>
    <w:multiLevelType w:val="hybridMultilevel"/>
    <w:tmpl w:val="F50A09F0"/>
    <w:lvl w:ilvl="0" w:tplc="0868DF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94786"/>
    <w:multiLevelType w:val="hybridMultilevel"/>
    <w:tmpl w:val="F978F35A"/>
    <w:lvl w:ilvl="0" w:tplc="9370AA7C">
      <w:start w:val="1"/>
      <w:numFmt w:val="decimal"/>
      <w:lvlText w:val="%1)"/>
      <w:lvlJc w:val="left"/>
      <w:pPr>
        <w:ind w:left="720" w:hanging="360"/>
      </w:pPr>
      <w:rPr>
        <w:rFonts w:asciiTheme="majorHAnsi" w:hAnsiTheme="maj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C5050"/>
    <w:multiLevelType w:val="hybridMultilevel"/>
    <w:tmpl w:val="C6EA88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E36D34"/>
    <w:multiLevelType w:val="hybridMultilevel"/>
    <w:tmpl w:val="6B482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1538C"/>
    <w:multiLevelType w:val="hybridMultilevel"/>
    <w:tmpl w:val="C8CC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70B39"/>
    <w:multiLevelType w:val="hybridMultilevel"/>
    <w:tmpl w:val="023AE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8741C"/>
    <w:multiLevelType w:val="hybridMultilevel"/>
    <w:tmpl w:val="417A6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673A1A"/>
    <w:multiLevelType w:val="hybridMultilevel"/>
    <w:tmpl w:val="80F01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17626"/>
    <w:multiLevelType w:val="hybridMultilevel"/>
    <w:tmpl w:val="438CA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89E5FEA"/>
    <w:multiLevelType w:val="hybridMultilevel"/>
    <w:tmpl w:val="E36E9D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346030"/>
    <w:multiLevelType w:val="hybridMultilevel"/>
    <w:tmpl w:val="A704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AA81EC5"/>
    <w:multiLevelType w:val="hybridMultilevel"/>
    <w:tmpl w:val="32EABF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05BE3"/>
    <w:multiLevelType w:val="multilevel"/>
    <w:tmpl w:val="C07263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A601B5"/>
    <w:multiLevelType w:val="hybridMultilevel"/>
    <w:tmpl w:val="6BC25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E63AE"/>
    <w:multiLevelType w:val="hybridMultilevel"/>
    <w:tmpl w:val="7638CD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320EF5"/>
    <w:multiLevelType w:val="hybridMultilevel"/>
    <w:tmpl w:val="0818D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803B6B"/>
    <w:multiLevelType w:val="multilevel"/>
    <w:tmpl w:val="5D806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D667FB"/>
    <w:multiLevelType w:val="hybridMultilevel"/>
    <w:tmpl w:val="A32C8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E77816"/>
    <w:multiLevelType w:val="hybridMultilevel"/>
    <w:tmpl w:val="951CD27E"/>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1" w15:restartNumberingAfterBreak="0">
    <w:nsid w:val="3BF44F70"/>
    <w:multiLevelType w:val="hybridMultilevel"/>
    <w:tmpl w:val="57C6AA5C"/>
    <w:lvl w:ilvl="0" w:tplc="48763AD4">
      <w:start w:val="1"/>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22" w15:restartNumberingAfterBreak="0">
    <w:nsid w:val="3F404BA5"/>
    <w:multiLevelType w:val="hybridMultilevel"/>
    <w:tmpl w:val="7CE6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873FC7"/>
    <w:multiLevelType w:val="hybridMultilevel"/>
    <w:tmpl w:val="0916D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EC60A7"/>
    <w:multiLevelType w:val="multilevel"/>
    <w:tmpl w:val="3FDE85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117E64"/>
    <w:multiLevelType w:val="multilevel"/>
    <w:tmpl w:val="3536CD4A"/>
    <w:lvl w:ilvl="0">
      <w:start w:val="1"/>
      <w:numFmt w:val="bullet"/>
      <w:lvlText w:val=""/>
      <w:lvlJc w:val="left"/>
      <w:pPr>
        <w:tabs>
          <w:tab w:val="num" w:pos="1004"/>
        </w:tabs>
        <w:ind w:left="1004" w:hanging="284"/>
      </w:pPr>
      <w:rPr>
        <w:rFonts w:ascii="Symbol" w:hAnsi="Symbol" w:hint="default"/>
        <w:b w:val="0"/>
        <w:i w:val="0"/>
        <w:color w:val="auto"/>
        <w:sz w:val="20"/>
      </w:rPr>
    </w:lvl>
    <w:lvl w:ilvl="1">
      <w:start w:val="1"/>
      <w:numFmt w:val="bullet"/>
      <w:lvlText w:val="-"/>
      <w:lvlJc w:val="left"/>
      <w:pPr>
        <w:tabs>
          <w:tab w:val="num" w:pos="1287"/>
        </w:tabs>
        <w:ind w:left="1287" w:hanging="283"/>
      </w:pPr>
      <w:rPr>
        <w:rFonts w:ascii="Courier" w:hAnsi="Courier" w:hint="default"/>
        <w:color w:val="auto"/>
        <w:sz w:val="20"/>
      </w:rPr>
    </w:lvl>
    <w:lvl w:ilvl="2">
      <w:start w:val="1"/>
      <w:numFmt w:val="bullet"/>
      <w:lvlText w:val="&gt;"/>
      <w:lvlJc w:val="left"/>
      <w:pPr>
        <w:tabs>
          <w:tab w:val="num" w:pos="1571"/>
        </w:tabs>
        <w:ind w:left="1571" w:hanging="284"/>
      </w:pPr>
      <w:rPr>
        <w:rFonts w:ascii="Arial" w:hAnsi="Arial" w:hint="default"/>
        <w:color w:val="auto"/>
        <w:sz w:val="20"/>
      </w:rPr>
    </w:lvl>
    <w:lvl w:ilvl="3">
      <w:start w:val="1"/>
      <w:numFmt w:val="bullet"/>
      <w:lvlText w:val="-"/>
      <w:lvlJc w:val="left"/>
      <w:pPr>
        <w:tabs>
          <w:tab w:val="num" w:pos="1854"/>
        </w:tabs>
        <w:ind w:left="1854" w:hanging="283"/>
      </w:pPr>
      <w:rPr>
        <w:rFonts w:ascii="Courier" w:hAnsi="Courier" w:cs="Times New Roman" w:hint="default"/>
        <w:color w:val="auto"/>
        <w:sz w:val="20"/>
      </w:rPr>
    </w:lvl>
    <w:lvl w:ilvl="4">
      <w:start w:val="1"/>
      <w:numFmt w:val="none"/>
      <w:suff w:val="nothing"/>
      <w:lvlText w:val=""/>
      <w:lvlJc w:val="left"/>
      <w:pPr>
        <w:ind w:left="2138" w:hanging="1418"/>
      </w:pPr>
      <w:rPr>
        <w:rFonts w:cs="Times New Roman" w:hint="default"/>
        <w:color w:val="auto"/>
        <w:sz w:val="20"/>
      </w:rPr>
    </w:lvl>
    <w:lvl w:ilvl="5">
      <w:start w:val="1"/>
      <w:numFmt w:val="none"/>
      <w:suff w:val="nothing"/>
      <w:lvlText w:val=""/>
      <w:lvlJc w:val="left"/>
      <w:pPr>
        <w:ind w:left="720" w:firstLine="0"/>
      </w:pPr>
      <w:rPr>
        <w:rFonts w:cs="Times New Roman" w:hint="default"/>
        <w:color w:val="000000"/>
        <w:sz w:val="20"/>
      </w:rPr>
    </w:lvl>
    <w:lvl w:ilvl="6">
      <w:start w:val="1"/>
      <w:numFmt w:val="none"/>
      <w:suff w:val="nothing"/>
      <w:lvlText w:val=""/>
      <w:lvlJc w:val="left"/>
      <w:pPr>
        <w:ind w:left="720" w:firstLine="0"/>
      </w:pPr>
      <w:rPr>
        <w:rFonts w:cs="Times New Roman" w:hint="default"/>
        <w:color w:val="auto"/>
        <w:sz w:val="20"/>
      </w:rPr>
    </w:lvl>
    <w:lvl w:ilvl="7">
      <w:start w:val="1"/>
      <w:numFmt w:val="none"/>
      <w:suff w:val="nothing"/>
      <w:lvlText w:val=""/>
      <w:lvlJc w:val="left"/>
      <w:pPr>
        <w:ind w:left="720" w:firstLine="0"/>
      </w:pPr>
      <w:rPr>
        <w:rFonts w:cs="Times New Roman" w:hint="default"/>
        <w:color w:val="000000"/>
        <w:sz w:val="20"/>
      </w:rPr>
    </w:lvl>
    <w:lvl w:ilvl="8">
      <w:start w:val="1"/>
      <w:numFmt w:val="none"/>
      <w:suff w:val="nothing"/>
      <w:lvlText w:val="%9"/>
      <w:lvlJc w:val="left"/>
      <w:pPr>
        <w:ind w:left="720" w:firstLine="0"/>
      </w:pPr>
      <w:rPr>
        <w:rFonts w:cs="Times New Roman" w:hint="default"/>
      </w:rPr>
    </w:lvl>
  </w:abstractNum>
  <w:abstractNum w:abstractNumId="26" w15:restartNumberingAfterBreak="0">
    <w:nsid w:val="490E5EB1"/>
    <w:multiLevelType w:val="hybridMultilevel"/>
    <w:tmpl w:val="4E8E25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8C05D7"/>
    <w:multiLevelType w:val="hybridMultilevel"/>
    <w:tmpl w:val="8DCC6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250D12"/>
    <w:multiLevelType w:val="hybridMultilevel"/>
    <w:tmpl w:val="29CCFDE6"/>
    <w:lvl w:ilvl="0" w:tplc="B68E1586">
      <w:start w:val="1"/>
      <w:numFmt w:val="bullet"/>
      <w:lvlText w:val=""/>
      <w:lvlJc w:val="left"/>
      <w:pPr>
        <w:tabs>
          <w:tab w:val="num" w:pos="624"/>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9E5F00"/>
    <w:multiLevelType w:val="multilevel"/>
    <w:tmpl w:val="BCE0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B53723"/>
    <w:multiLevelType w:val="hybridMultilevel"/>
    <w:tmpl w:val="AD1A30AC"/>
    <w:lvl w:ilvl="0" w:tplc="2DC8C12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43786A"/>
    <w:multiLevelType w:val="hybridMultilevel"/>
    <w:tmpl w:val="787CB19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57837B1E"/>
    <w:multiLevelType w:val="hybridMultilevel"/>
    <w:tmpl w:val="8A822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282712"/>
    <w:multiLevelType w:val="hybridMultilevel"/>
    <w:tmpl w:val="D6E817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16064D"/>
    <w:multiLevelType w:val="multilevel"/>
    <w:tmpl w:val="E5268C34"/>
    <w:lvl w:ilvl="0">
      <w:start w:val="1"/>
      <w:numFmt w:val="bullet"/>
      <w:pStyle w:val="ListBullet"/>
      <w:lvlText w:val="&gt;"/>
      <w:lvlJc w:val="left"/>
      <w:pPr>
        <w:tabs>
          <w:tab w:val="num" w:pos="1004"/>
        </w:tabs>
        <w:ind w:left="1004" w:hanging="284"/>
      </w:pPr>
      <w:rPr>
        <w:rFonts w:ascii="Helvetica" w:hAnsi="Helvetica" w:hint="default"/>
        <w:b w:val="0"/>
        <w:i w:val="0"/>
        <w:color w:val="auto"/>
        <w:sz w:val="20"/>
      </w:rPr>
    </w:lvl>
    <w:lvl w:ilvl="1">
      <w:start w:val="1"/>
      <w:numFmt w:val="bullet"/>
      <w:lvlText w:val="-"/>
      <w:lvlJc w:val="left"/>
      <w:pPr>
        <w:tabs>
          <w:tab w:val="num" w:pos="1287"/>
        </w:tabs>
        <w:ind w:left="1287" w:hanging="283"/>
      </w:pPr>
      <w:rPr>
        <w:rFonts w:ascii="Courier" w:hAnsi="Courier" w:hint="default"/>
        <w:color w:val="auto"/>
        <w:sz w:val="20"/>
      </w:rPr>
    </w:lvl>
    <w:lvl w:ilvl="2">
      <w:start w:val="1"/>
      <w:numFmt w:val="bullet"/>
      <w:lvlText w:val="&gt;"/>
      <w:lvlJc w:val="left"/>
      <w:pPr>
        <w:tabs>
          <w:tab w:val="num" w:pos="1571"/>
        </w:tabs>
        <w:ind w:left="1571" w:hanging="284"/>
      </w:pPr>
      <w:rPr>
        <w:rFonts w:ascii="Arial" w:hAnsi="Arial" w:hint="default"/>
        <w:color w:val="auto"/>
        <w:sz w:val="20"/>
      </w:rPr>
    </w:lvl>
    <w:lvl w:ilvl="3">
      <w:start w:val="1"/>
      <w:numFmt w:val="bullet"/>
      <w:lvlText w:val="-"/>
      <w:lvlJc w:val="left"/>
      <w:pPr>
        <w:tabs>
          <w:tab w:val="num" w:pos="1854"/>
        </w:tabs>
        <w:ind w:left="1854" w:hanging="283"/>
      </w:pPr>
      <w:rPr>
        <w:rFonts w:ascii="Courier" w:hAnsi="Courier" w:cs="Times New Roman" w:hint="default"/>
        <w:color w:val="auto"/>
        <w:sz w:val="20"/>
      </w:rPr>
    </w:lvl>
    <w:lvl w:ilvl="4">
      <w:start w:val="1"/>
      <w:numFmt w:val="none"/>
      <w:suff w:val="nothing"/>
      <w:lvlText w:val=""/>
      <w:lvlJc w:val="left"/>
      <w:pPr>
        <w:ind w:left="2138" w:hanging="1418"/>
      </w:pPr>
      <w:rPr>
        <w:rFonts w:cs="Times New Roman" w:hint="default"/>
        <w:color w:val="auto"/>
        <w:sz w:val="20"/>
      </w:rPr>
    </w:lvl>
    <w:lvl w:ilvl="5">
      <w:start w:val="1"/>
      <w:numFmt w:val="none"/>
      <w:suff w:val="nothing"/>
      <w:lvlText w:val=""/>
      <w:lvlJc w:val="left"/>
      <w:pPr>
        <w:ind w:left="720" w:firstLine="0"/>
      </w:pPr>
      <w:rPr>
        <w:rFonts w:cs="Times New Roman" w:hint="default"/>
        <w:color w:val="000000"/>
        <w:sz w:val="20"/>
      </w:rPr>
    </w:lvl>
    <w:lvl w:ilvl="6">
      <w:start w:val="1"/>
      <w:numFmt w:val="none"/>
      <w:suff w:val="nothing"/>
      <w:lvlText w:val=""/>
      <w:lvlJc w:val="left"/>
      <w:pPr>
        <w:ind w:left="720" w:firstLine="0"/>
      </w:pPr>
      <w:rPr>
        <w:rFonts w:cs="Times New Roman" w:hint="default"/>
        <w:color w:val="auto"/>
        <w:sz w:val="20"/>
      </w:rPr>
    </w:lvl>
    <w:lvl w:ilvl="7">
      <w:start w:val="1"/>
      <w:numFmt w:val="none"/>
      <w:suff w:val="nothing"/>
      <w:lvlText w:val=""/>
      <w:lvlJc w:val="left"/>
      <w:pPr>
        <w:ind w:left="720" w:firstLine="0"/>
      </w:pPr>
      <w:rPr>
        <w:rFonts w:cs="Times New Roman" w:hint="default"/>
        <w:color w:val="000000"/>
        <w:sz w:val="20"/>
      </w:rPr>
    </w:lvl>
    <w:lvl w:ilvl="8">
      <w:start w:val="1"/>
      <w:numFmt w:val="none"/>
      <w:suff w:val="nothing"/>
      <w:lvlText w:val="%9"/>
      <w:lvlJc w:val="left"/>
      <w:pPr>
        <w:ind w:left="720" w:firstLine="0"/>
      </w:pPr>
      <w:rPr>
        <w:rFonts w:cs="Times New Roman" w:hint="default"/>
      </w:rPr>
    </w:lvl>
  </w:abstractNum>
  <w:abstractNum w:abstractNumId="35" w15:restartNumberingAfterBreak="0">
    <w:nsid w:val="607A004B"/>
    <w:multiLevelType w:val="hybridMultilevel"/>
    <w:tmpl w:val="E280CA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8F2129"/>
    <w:multiLevelType w:val="hybridMultilevel"/>
    <w:tmpl w:val="C81C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3E192D"/>
    <w:multiLevelType w:val="hybridMultilevel"/>
    <w:tmpl w:val="EF066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73733E"/>
    <w:multiLevelType w:val="hybridMultilevel"/>
    <w:tmpl w:val="19DC8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7C1164"/>
    <w:multiLevelType w:val="hybridMultilevel"/>
    <w:tmpl w:val="C9540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5956457"/>
    <w:multiLevelType w:val="hybridMultilevel"/>
    <w:tmpl w:val="2F34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59720C"/>
    <w:multiLevelType w:val="hybridMultilevel"/>
    <w:tmpl w:val="323A3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CA3795"/>
    <w:multiLevelType w:val="hybridMultilevel"/>
    <w:tmpl w:val="1A742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7C44D3"/>
    <w:multiLevelType w:val="hybridMultilevel"/>
    <w:tmpl w:val="44B0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485B0B"/>
    <w:multiLevelType w:val="multilevel"/>
    <w:tmpl w:val="E15E544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E631D0C"/>
    <w:multiLevelType w:val="hybridMultilevel"/>
    <w:tmpl w:val="250EEF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B04FC7"/>
    <w:multiLevelType w:val="hybridMultilevel"/>
    <w:tmpl w:val="8FFA0B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5132F3"/>
    <w:multiLevelType w:val="hybridMultilevel"/>
    <w:tmpl w:val="918A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C67E79"/>
    <w:multiLevelType w:val="hybridMultilevel"/>
    <w:tmpl w:val="752A2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A52B1F"/>
    <w:multiLevelType w:val="hybridMultilevel"/>
    <w:tmpl w:val="FC90E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0"/>
  </w:num>
  <w:num w:numId="3">
    <w:abstractNumId w:val="27"/>
  </w:num>
  <w:num w:numId="4">
    <w:abstractNumId w:val="37"/>
  </w:num>
  <w:num w:numId="5">
    <w:abstractNumId w:val="5"/>
  </w:num>
  <w:num w:numId="6">
    <w:abstractNumId w:val="9"/>
  </w:num>
  <w:num w:numId="7">
    <w:abstractNumId w:val="22"/>
  </w:num>
  <w:num w:numId="8">
    <w:abstractNumId w:val="19"/>
  </w:num>
  <w:num w:numId="9">
    <w:abstractNumId w:val="15"/>
  </w:num>
  <w:num w:numId="10">
    <w:abstractNumId w:val="6"/>
  </w:num>
  <w:num w:numId="11">
    <w:abstractNumId w:val="38"/>
  </w:num>
  <w:num w:numId="12">
    <w:abstractNumId w:val="46"/>
  </w:num>
  <w:num w:numId="13">
    <w:abstractNumId w:val="0"/>
  </w:num>
  <w:num w:numId="14">
    <w:abstractNumId w:val="36"/>
  </w:num>
  <w:num w:numId="15">
    <w:abstractNumId w:val="24"/>
  </w:num>
  <w:num w:numId="16">
    <w:abstractNumId w:val="31"/>
  </w:num>
  <w:num w:numId="17">
    <w:abstractNumId w:val="2"/>
  </w:num>
  <w:num w:numId="18">
    <w:abstractNumId w:val="14"/>
  </w:num>
  <w:num w:numId="19">
    <w:abstractNumId w:val="44"/>
  </w:num>
  <w:num w:numId="20">
    <w:abstractNumId w:val="3"/>
  </w:num>
  <w:num w:numId="21">
    <w:abstractNumId w:val="33"/>
  </w:num>
  <w:num w:numId="22">
    <w:abstractNumId w:val="28"/>
  </w:num>
  <w:num w:numId="23">
    <w:abstractNumId w:val="35"/>
  </w:num>
  <w:num w:numId="24">
    <w:abstractNumId w:val="13"/>
  </w:num>
  <w:num w:numId="25">
    <w:abstractNumId w:val="20"/>
  </w:num>
  <w:num w:numId="26">
    <w:abstractNumId w:val="32"/>
  </w:num>
  <w:num w:numId="27">
    <w:abstractNumId w:val="10"/>
  </w:num>
  <w:num w:numId="28">
    <w:abstractNumId w:val="1"/>
  </w:num>
  <w:num w:numId="29">
    <w:abstractNumId w:val="40"/>
  </w:num>
  <w:num w:numId="30">
    <w:abstractNumId w:val="42"/>
  </w:num>
  <w:num w:numId="31">
    <w:abstractNumId w:val="47"/>
  </w:num>
  <w:num w:numId="32">
    <w:abstractNumId w:val="18"/>
  </w:num>
  <w:num w:numId="33">
    <w:abstractNumId w:val="23"/>
  </w:num>
  <w:num w:numId="34">
    <w:abstractNumId w:val="4"/>
  </w:num>
  <w:num w:numId="35">
    <w:abstractNumId w:val="43"/>
  </w:num>
  <w:num w:numId="36">
    <w:abstractNumId w:val="41"/>
  </w:num>
  <w:num w:numId="37">
    <w:abstractNumId w:val="26"/>
  </w:num>
  <w:num w:numId="38">
    <w:abstractNumId w:val="25"/>
  </w:num>
  <w:num w:numId="39">
    <w:abstractNumId w:val="48"/>
  </w:num>
  <w:num w:numId="40">
    <w:abstractNumId w:val="7"/>
  </w:num>
  <w:num w:numId="41">
    <w:abstractNumId w:val="17"/>
  </w:num>
  <w:num w:numId="42">
    <w:abstractNumId w:val="16"/>
  </w:num>
  <w:num w:numId="43">
    <w:abstractNumId w:val="21"/>
  </w:num>
  <w:num w:numId="44">
    <w:abstractNumId w:val="45"/>
  </w:num>
  <w:num w:numId="45">
    <w:abstractNumId w:val="8"/>
  </w:num>
  <w:num w:numId="46">
    <w:abstractNumId w:val="11"/>
  </w:num>
  <w:num w:numId="47">
    <w:abstractNumId w:val="29"/>
  </w:num>
  <w:num w:numId="48">
    <w:abstractNumId w:val="39"/>
  </w:num>
  <w:num w:numId="49">
    <w:abstractNumId w:val="49"/>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6CE"/>
    <w:rsid w:val="000000BF"/>
    <w:rsid w:val="00000FB4"/>
    <w:rsid w:val="000018C3"/>
    <w:rsid w:val="00003EDA"/>
    <w:rsid w:val="0000471B"/>
    <w:rsid w:val="000063F1"/>
    <w:rsid w:val="00006A5F"/>
    <w:rsid w:val="00007D83"/>
    <w:rsid w:val="00010166"/>
    <w:rsid w:val="00011D46"/>
    <w:rsid w:val="00012826"/>
    <w:rsid w:val="00012F6F"/>
    <w:rsid w:val="000140FE"/>
    <w:rsid w:val="00016731"/>
    <w:rsid w:val="00017003"/>
    <w:rsid w:val="00021C91"/>
    <w:rsid w:val="00022AF5"/>
    <w:rsid w:val="00025891"/>
    <w:rsid w:val="00025F58"/>
    <w:rsid w:val="00026179"/>
    <w:rsid w:val="00027916"/>
    <w:rsid w:val="0003141D"/>
    <w:rsid w:val="00032382"/>
    <w:rsid w:val="000327E0"/>
    <w:rsid w:val="00032BD0"/>
    <w:rsid w:val="00034713"/>
    <w:rsid w:val="00034D30"/>
    <w:rsid w:val="000351A2"/>
    <w:rsid w:val="000362B6"/>
    <w:rsid w:val="000364F4"/>
    <w:rsid w:val="00037962"/>
    <w:rsid w:val="00040762"/>
    <w:rsid w:val="00040968"/>
    <w:rsid w:val="0004152F"/>
    <w:rsid w:val="00042458"/>
    <w:rsid w:val="00042783"/>
    <w:rsid w:val="00043065"/>
    <w:rsid w:val="00043429"/>
    <w:rsid w:val="00045175"/>
    <w:rsid w:val="000459EE"/>
    <w:rsid w:val="0004791D"/>
    <w:rsid w:val="000524CC"/>
    <w:rsid w:val="00052735"/>
    <w:rsid w:val="000527C8"/>
    <w:rsid w:val="00052EF9"/>
    <w:rsid w:val="000534DC"/>
    <w:rsid w:val="000542E3"/>
    <w:rsid w:val="000559A4"/>
    <w:rsid w:val="00056BA3"/>
    <w:rsid w:val="00056F1E"/>
    <w:rsid w:val="00057C5F"/>
    <w:rsid w:val="0006140A"/>
    <w:rsid w:val="00061A12"/>
    <w:rsid w:val="00063D91"/>
    <w:rsid w:val="00064F06"/>
    <w:rsid w:val="000704BF"/>
    <w:rsid w:val="0007104A"/>
    <w:rsid w:val="00071C37"/>
    <w:rsid w:val="00072438"/>
    <w:rsid w:val="00072669"/>
    <w:rsid w:val="000739FC"/>
    <w:rsid w:val="000751A0"/>
    <w:rsid w:val="000766FB"/>
    <w:rsid w:val="000771A5"/>
    <w:rsid w:val="000806E3"/>
    <w:rsid w:val="000812BE"/>
    <w:rsid w:val="000825F9"/>
    <w:rsid w:val="00084C17"/>
    <w:rsid w:val="00085824"/>
    <w:rsid w:val="00085BC4"/>
    <w:rsid w:val="000864F5"/>
    <w:rsid w:val="000865B0"/>
    <w:rsid w:val="00087341"/>
    <w:rsid w:val="00087ECB"/>
    <w:rsid w:val="00092510"/>
    <w:rsid w:val="00092D72"/>
    <w:rsid w:val="000935CA"/>
    <w:rsid w:val="000942D5"/>
    <w:rsid w:val="00094F4F"/>
    <w:rsid w:val="00095068"/>
    <w:rsid w:val="00095CFF"/>
    <w:rsid w:val="00096B3E"/>
    <w:rsid w:val="0009794A"/>
    <w:rsid w:val="000A0696"/>
    <w:rsid w:val="000A2AED"/>
    <w:rsid w:val="000A4371"/>
    <w:rsid w:val="000A7D9B"/>
    <w:rsid w:val="000B0383"/>
    <w:rsid w:val="000B061A"/>
    <w:rsid w:val="000B0AE2"/>
    <w:rsid w:val="000B1AFD"/>
    <w:rsid w:val="000B4B24"/>
    <w:rsid w:val="000B5DCC"/>
    <w:rsid w:val="000B70BC"/>
    <w:rsid w:val="000C1376"/>
    <w:rsid w:val="000C1395"/>
    <w:rsid w:val="000C162E"/>
    <w:rsid w:val="000C43B7"/>
    <w:rsid w:val="000C4659"/>
    <w:rsid w:val="000C5744"/>
    <w:rsid w:val="000C60D5"/>
    <w:rsid w:val="000D0439"/>
    <w:rsid w:val="000D27DE"/>
    <w:rsid w:val="000D3E18"/>
    <w:rsid w:val="000D4296"/>
    <w:rsid w:val="000D48C3"/>
    <w:rsid w:val="000D6511"/>
    <w:rsid w:val="000E001E"/>
    <w:rsid w:val="000E268F"/>
    <w:rsid w:val="000E3446"/>
    <w:rsid w:val="000E4158"/>
    <w:rsid w:val="000E4410"/>
    <w:rsid w:val="000E55FA"/>
    <w:rsid w:val="000E6717"/>
    <w:rsid w:val="000F1D64"/>
    <w:rsid w:val="000F1FDA"/>
    <w:rsid w:val="000F2541"/>
    <w:rsid w:val="000F316E"/>
    <w:rsid w:val="000F323C"/>
    <w:rsid w:val="000F5FEE"/>
    <w:rsid w:val="000F629A"/>
    <w:rsid w:val="000F7006"/>
    <w:rsid w:val="000F732B"/>
    <w:rsid w:val="0010050C"/>
    <w:rsid w:val="00100FC9"/>
    <w:rsid w:val="0010101B"/>
    <w:rsid w:val="001022B2"/>
    <w:rsid w:val="0010405E"/>
    <w:rsid w:val="001043B0"/>
    <w:rsid w:val="0010449F"/>
    <w:rsid w:val="00104F62"/>
    <w:rsid w:val="00105906"/>
    <w:rsid w:val="00105AE6"/>
    <w:rsid w:val="00107128"/>
    <w:rsid w:val="001078EB"/>
    <w:rsid w:val="00107F8E"/>
    <w:rsid w:val="00112744"/>
    <w:rsid w:val="0011383F"/>
    <w:rsid w:val="0011394C"/>
    <w:rsid w:val="00113D8E"/>
    <w:rsid w:val="00115C81"/>
    <w:rsid w:val="00116095"/>
    <w:rsid w:val="0011681D"/>
    <w:rsid w:val="00117419"/>
    <w:rsid w:val="00120545"/>
    <w:rsid w:val="00120E81"/>
    <w:rsid w:val="00125322"/>
    <w:rsid w:val="00126139"/>
    <w:rsid w:val="001262B3"/>
    <w:rsid w:val="0013011A"/>
    <w:rsid w:val="001301E0"/>
    <w:rsid w:val="0013094D"/>
    <w:rsid w:val="00132382"/>
    <w:rsid w:val="00132AF6"/>
    <w:rsid w:val="00132F80"/>
    <w:rsid w:val="00133452"/>
    <w:rsid w:val="00134F67"/>
    <w:rsid w:val="0013520D"/>
    <w:rsid w:val="00135F3B"/>
    <w:rsid w:val="00137387"/>
    <w:rsid w:val="00137DDC"/>
    <w:rsid w:val="00141C92"/>
    <w:rsid w:val="00142024"/>
    <w:rsid w:val="00144A97"/>
    <w:rsid w:val="00144C60"/>
    <w:rsid w:val="0014720A"/>
    <w:rsid w:val="00151223"/>
    <w:rsid w:val="0015383E"/>
    <w:rsid w:val="00153B0E"/>
    <w:rsid w:val="00155996"/>
    <w:rsid w:val="00155EAE"/>
    <w:rsid w:val="00155FB1"/>
    <w:rsid w:val="00156EC4"/>
    <w:rsid w:val="00160148"/>
    <w:rsid w:val="00161461"/>
    <w:rsid w:val="00161536"/>
    <w:rsid w:val="00161B29"/>
    <w:rsid w:val="00161C36"/>
    <w:rsid w:val="00161CF6"/>
    <w:rsid w:val="001627BA"/>
    <w:rsid w:val="0016284F"/>
    <w:rsid w:val="001640D3"/>
    <w:rsid w:val="00164723"/>
    <w:rsid w:val="001650AF"/>
    <w:rsid w:val="00165147"/>
    <w:rsid w:val="00165FBA"/>
    <w:rsid w:val="001660F9"/>
    <w:rsid w:val="00166691"/>
    <w:rsid w:val="00167F89"/>
    <w:rsid w:val="00170A83"/>
    <w:rsid w:val="00173762"/>
    <w:rsid w:val="00175FDD"/>
    <w:rsid w:val="00176BF6"/>
    <w:rsid w:val="00176EA5"/>
    <w:rsid w:val="001824FB"/>
    <w:rsid w:val="00183E36"/>
    <w:rsid w:val="00184613"/>
    <w:rsid w:val="00184AB3"/>
    <w:rsid w:val="0018530C"/>
    <w:rsid w:val="00185CFB"/>
    <w:rsid w:val="00187092"/>
    <w:rsid w:val="0018769C"/>
    <w:rsid w:val="001900A7"/>
    <w:rsid w:val="00190845"/>
    <w:rsid w:val="00191D8C"/>
    <w:rsid w:val="00191E9B"/>
    <w:rsid w:val="001938E9"/>
    <w:rsid w:val="00194469"/>
    <w:rsid w:val="00197408"/>
    <w:rsid w:val="001A06A9"/>
    <w:rsid w:val="001A0E59"/>
    <w:rsid w:val="001A1337"/>
    <w:rsid w:val="001A16DF"/>
    <w:rsid w:val="001A2A23"/>
    <w:rsid w:val="001A5083"/>
    <w:rsid w:val="001A622E"/>
    <w:rsid w:val="001A6452"/>
    <w:rsid w:val="001A7524"/>
    <w:rsid w:val="001B112B"/>
    <w:rsid w:val="001B1739"/>
    <w:rsid w:val="001B2908"/>
    <w:rsid w:val="001B29E7"/>
    <w:rsid w:val="001B3AC2"/>
    <w:rsid w:val="001B3FA0"/>
    <w:rsid w:val="001B6057"/>
    <w:rsid w:val="001B795A"/>
    <w:rsid w:val="001C03D8"/>
    <w:rsid w:val="001C13B4"/>
    <w:rsid w:val="001C15A9"/>
    <w:rsid w:val="001C16B2"/>
    <w:rsid w:val="001C177F"/>
    <w:rsid w:val="001C2B77"/>
    <w:rsid w:val="001C372B"/>
    <w:rsid w:val="001C4759"/>
    <w:rsid w:val="001C4979"/>
    <w:rsid w:val="001C5A46"/>
    <w:rsid w:val="001C5CE1"/>
    <w:rsid w:val="001D031B"/>
    <w:rsid w:val="001D07FE"/>
    <w:rsid w:val="001D1C4B"/>
    <w:rsid w:val="001D2B68"/>
    <w:rsid w:val="001D4BDD"/>
    <w:rsid w:val="001D69E7"/>
    <w:rsid w:val="001E00EA"/>
    <w:rsid w:val="001E1DEA"/>
    <w:rsid w:val="001E271E"/>
    <w:rsid w:val="001E2E42"/>
    <w:rsid w:val="001E43AA"/>
    <w:rsid w:val="001E4540"/>
    <w:rsid w:val="001E54E6"/>
    <w:rsid w:val="001E5622"/>
    <w:rsid w:val="001E5BCB"/>
    <w:rsid w:val="001E71E4"/>
    <w:rsid w:val="001E7D9E"/>
    <w:rsid w:val="001F04A0"/>
    <w:rsid w:val="001F0B5F"/>
    <w:rsid w:val="001F1877"/>
    <w:rsid w:val="001F1D93"/>
    <w:rsid w:val="001F4409"/>
    <w:rsid w:val="001F64B0"/>
    <w:rsid w:val="001F735E"/>
    <w:rsid w:val="001F7A7F"/>
    <w:rsid w:val="0020023F"/>
    <w:rsid w:val="0020067F"/>
    <w:rsid w:val="00200819"/>
    <w:rsid w:val="002008E7"/>
    <w:rsid w:val="00201349"/>
    <w:rsid w:val="002021FD"/>
    <w:rsid w:val="00202567"/>
    <w:rsid w:val="002041B0"/>
    <w:rsid w:val="002047BE"/>
    <w:rsid w:val="002053B5"/>
    <w:rsid w:val="00205904"/>
    <w:rsid w:val="00205938"/>
    <w:rsid w:val="0020595A"/>
    <w:rsid w:val="00206235"/>
    <w:rsid w:val="00207F3D"/>
    <w:rsid w:val="00210A6E"/>
    <w:rsid w:val="00216CD4"/>
    <w:rsid w:val="00217E4A"/>
    <w:rsid w:val="00221565"/>
    <w:rsid w:val="00222350"/>
    <w:rsid w:val="00224308"/>
    <w:rsid w:val="00224F16"/>
    <w:rsid w:val="0022587E"/>
    <w:rsid w:val="002329E2"/>
    <w:rsid w:val="00232D2D"/>
    <w:rsid w:val="00232E35"/>
    <w:rsid w:val="002335CF"/>
    <w:rsid w:val="002354E3"/>
    <w:rsid w:val="0023653F"/>
    <w:rsid w:val="0024018B"/>
    <w:rsid w:val="00240A56"/>
    <w:rsid w:val="00240C05"/>
    <w:rsid w:val="00242B5F"/>
    <w:rsid w:val="00245650"/>
    <w:rsid w:val="002473C8"/>
    <w:rsid w:val="0024747C"/>
    <w:rsid w:val="0024753A"/>
    <w:rsid w:val="00247BDC"/>
    <w:rsid w:val="00250190"/>
    <w:rsid w:val="0025291A"/>
    <w:rsid w:val="00254BB7"/>
    <w:rsid w:val="00255422"/>
    <w:rsid w:val="00255988"/>
    <w:rsid w:val="00257D10"/>
    <w:rsid w:val="0026005D"/>
    <w:rsid w:val="002603DE"/>
    <w:rsid w:val="00263401"/>
    <w:rsid w:val="0026384F"/>
    <w:rsid w:val="00264306"/>
    <w:rsid w:val="002643E9"/>
    <w:rsid w:val="00265094"/>
    <w:rsid w:val="002666B4"/>
    <w:rsid w:val="00267127"/>
    <w:rsid w:val="00270C85"/>
    <w:rsid w:val="00271649"/>
    <w:rsid w:val="00272816"/>
    <w:rsid w:val="002735C5"/>
    <w:rsid w:val="00274740"/>
    <w:rsid w:val="0027543D"/>
    <w:rsid w:val="00277023"/>
    <w:rsid w:val="00280DCC"/>
    <w:rsid w:val="00282983"/>
    <w:rsid w:val="002845F3"/>
    <w:rsid w:val="00286645"/>
    <w:rsid w:val="00286A42"/>
    <w:rsid w:val="00286C6E"/>
    <w:rsid w:val="00287FE4"/>
    <w:rsid w:val="00290B43"/>
    <w:rsid w:val="00290BF3"/>
    <w:rsid w:val="00290DF1"/>
    <w:rsid w:val="00293257"/>
    <w:rsid w:val="002932EB"/>
    <w:rsid w:val="00294705"/>
    <w:rsid w:val="00296A40"/>
    <w:rsid w:val="00297E21"/>
    <w:rsid w:val="00297EB1"/>
    <w:rsid w:val="002A0180"/>
    <w:rsid w:val="002A161A"/>
    <w:rsid w:val="002A1BEF"/>
    <w:rsid w:val="002A2445"/>
    <w:rsid w:val="002A264A"/>
    <w:rsid w:val="002A2DA5"/>
    <w:rsid w:val="002A452C"/>
    <w:rsid w:val="002A52CE"/>
    <w:rsid w:val="002A5C10"/>
    <w:rsid w:val="002A5E46"/>
    <w:rsid w:val="002A72EC"/>
    <w:rsid w:val="002A7594"/>
    <w:rsid w:val="002B3661"/>
    <w:rsid w:val="002B3AFD"/>
    <w:rsid w:val="002B5611"/>
    <w:rsid w:val="002B5D0D"/>
    <w:rsid w:val="002B600D"/>
    <w:rsid w:val="002B687E"/>
    <w:rsid w:val="002B7535"/>
    <w:rsid w:val="002C06FE"/>
    <w:rsid w:val="002C12F5"/>
    <w:rsid w:val="002C1765"/>
    <w:rsid w:val="002C1B52"/>
    <w:rsid w:val="002C2B45"/>
    <w:rsid w:val="002C413A"/>
    <w:rsid w:val="002C427A"/>
    <w:rsid w:val="002C5895"/>
    <w:rsid w:val="002D36D7"/>
    <w:rsid w:val="002D4981"/>
    <w:rsid w:val="002D56C8"/>
    <w:rsid w:val="002D7464"/>
    <w:rsid w:val="002D7AA3"/>
    <w:rsid w:val="002E057E"/>
    <w:rsid w:val="002E2BC8"/>
    <w:rsid w:val="002E3AF6"/>
    <w:rsid w:val="002E4175"/>
    <w:rsid w:val="002E4436"/>
    <w:rsid w:val="002E472A"/>
    <w:rsid w:val="002F0F49"/>
    <w:rsid w:val="002F1596"/>
    <w:rsid w:val="002F1CCB"/>
    <w:rsid w:val="002F2D36"/>
    <w:rsid w:val="002F6EAE"/>
    <w:rsid w:val="00300203"/>
    <w:rsid w:val="0030097F"/>
    <w:rsid w:val="003024E2"/>
    <w:rsid w:val="00302DD4"/>
    <w:rsid w:val="00304278"/>
    <w:rsid w:val="00304943"/>
    <w:rsid w:val="00305005"/>
    <w:rsid w:val="003056DE"/>
    <w:rsid w:val="00306874"/>
    <w:rsid w:val="00307AA0"/>
    <w:rsid w:val="0031062A"/>
    <w:rsid w:val="00311297"/>
    <w:rsid w:val="00311657"/>
    <w:rsid w:val="00313035"/>
    <w:rsid w:val="00314282"/>
    <w:rsid w:val="003152D3"/>
    <w:rsid w:val="003157B0"/>
    <w:rsid w:val="00315B01"/>
    <w:rsid w:val="0031612F"/>
    <w:rsid w:val="0031679D"/>
    <w:rsid w:val="003170C3"/>
    <w:rsid w:val="00317488"/>
    <w:rsid w:val="0031764C"/>
    <w:rsid w:val="0032040A"/>
    <w:rsid w:val="0032174A"/>
    <w:rsid w:val="00321F6E"/>
    <w:rsid w:val="00324DFD"/>
    <w:rsid w:val="0033131D"/>
    <w:rsid w:val="00332A3C"/>
    <w:rsid w:val="0033466A"/>
    <w:rsid w:val="00335766"/>
    <w:rsid w:val="00335E0F"/>
    <w:rsid w:val="00341E2E"/>
    <w:rsid w:val="00342075"/>
    <w:rsid w:val="003431F3"/>
    <w:rsid w:val="00343808"/>
    <w:rsid w:val="00344A28"/>
    <w:rsid w:val="0034509A"/>
    <w:rsid w:val="003455CB"/>
    <w:rsid w:val="0034681B"/>
    <w:rsid w:val="003469D8"/>
    <w:rsid w:val="00347274"/>
    <w:rsid w:val="00350D24"/>
    <w:rsid w:val="003513B1"/>
    <w:rsid w:val="00351918"/>
    <w:rsid w:val="00353187"/>
    <w:rsid w:val="003545D9"/>
    <w:rsid w:val="00355800"/>
    <w:rsid w:val="00356A55"/>
    <w:rsid w:val="00357071"/>
    <w:rsid w:val="003575D9"/>
    <w:rsid w:val="00361797"/>
    <w:rsid w:val="00361994"/>
    <w:rsid w:val="00361BF6"/>
    <w:rsid w:val="0036315C"/>
    <w:rsid w:val="0036445D"/>
    <w:rsid w:val="00364BB2"/>
    <w:rsid w:val="003663BA"/>
    <w:rsid w:val="003670F8"/>
    <w:rsid w:val="003674C3"/>
    <w:rsid w:val="00367ED7"/>
    <w:rsid w:val="00375002"/>
    <w:rsid w:val="00375440"/>
    <w:rsid w:val="003756D4"/>
    <w:rsid w:val="00375D46"/>
    <w:rsid w:val="00382B14"/>
    <w:rsid w:val="003833AC"/>
    <w:rsid w:val="00385E29"/>
    <w:rsid w:val="00386348"/>
    <w:rsid w:val="00386A6A"/>
    <w:rsid w:val="00387EC3"/>
    <w:rsid w:val="0039028E"/>
    <w:rsid w:val="00395598"/>
    <w:rsid w:val="00395839"/>
    <w:rsid w:val="00396AE7"/>
    <w:rsid w:val="003970D9"/>
    <w:rsid w:val="003972C8"/>
    <w:rsid w:val="00397553"/>
    <w:rsid w:val="003975BC"/>
    <w:rsid w:val="003A0947"/>
    <w:rsid w:val="003A3230"/>
    <w:rsid w:val="003A3B7D"/>
    <w:rsid w:val="003A472C"/>
    <w:rsid w:val="003A4F3A"/>
    <w:rsid w:val="003A6469"/>
    <w:rsid w:val="003A762F"/>
    <w:rsid w:val="003A7791"/>
    <w:rsid w:val="003B0E04"/>
    <w:rsid w:val="003B1CF8"/>
    <w:rsid w:val="003B2A3D"/>
    <w:rsid w:val="003B34FA"/>
    <w:rsid w:val="003B3A74"/>
    <w:rsid w:val="003B3C6B"/>
    <w:rsid w:val="003B4CAF"/>
    <w:rsid w:val="003B4FFC"/>
    <w:rsid w:val="003B5535"/>
    <w:rsid w:val="003B6582"/>
    <w:rsid w:val="003B723D"/>
    <w:rsid w:val="003B776E"/>
    <w:rsid w:val="003C0D42"/>
    <w:rsid w:val="003C0F6F"/>
    <w:rsid w:val="003C1BAA"/>
    <w:rsid w:val="003C1BF1"/>
    <w:rsid w:val="003D0C15"/>
    <w:rsid w:val="003D0F1F"/>
    <w:rsid w:val="003D270F"/>
    <w:rsid w:val="003D4F63"/>
    <w:rsid w:val="003D5E16"/>
    <w:rsid w:val="003D6869"/>
    <w:rsid w:val="003D6CAA"/>
    <w:rsid w:val="003D6DD6"/>
    <w:rsid w:val="003D77E4"/>
    <w:rsid w:val="003D7A59"/>
    <w:rsid w:val="003D7CE1"/>
    <w:rsid w:val="003E2CA2"/>
    <w:rsid w:val="003E3263"/>
    <w:rsid w:val="003E345A"/>
    <w:rsid w:val="003E3586"/>
    <w:rsid w:val="003E3741"/>
    <w:rsid w:val="003E3C00"/>
    <w:rsid w:val="003E593B"/>
    <w:rsid w:val="003E7720"/>
    <w:rsid w:val="003F15E4"/>
    <w:rsid w:val="003F1E7E"/>
    <w:rsid w:val="003F29E6"/>
    <w:rsid w:val="003F347B"/>
    <w:rsid w:val="003F5C90"/>
    <w:rsid w:val="003F5CD1"/>
    <w:rsid w:val="003F662F"/>
    <w:rsid w:val="00403409"/>
    <w:rsid w:val="0040436E"/>
    <w:rsid w:val="00404802"/>
    <w:rsid w:val="00406488"/>
    <w:rsid w:val="00407A1F"/>
    <w:rsid w:val="00411576"/>
    <w:rsid w:val="00411FEE"/>
    <w:rsid w:val="0041299A"/>
    <w:rsid w:val="004136D3"/>
    <w:rsid w:val="00413940"/>
    <w:rsid w:val="00413F93"/>
    <w:rsid w:val="004161EB"/>
    <w:rsid w:val="00420024"/>
    <w:rsid w:val="00423784"/>
    <w:rsid w:val="00424E60"/>
    <w:rsid w:val="00425304"/>
    <w:rsid w:val="004255B6"/>
    <w:rsid w:val="00426DEE"/>
    <w:rsid w:val="00426F1C"/>
    <w:rsid w:val="00427659"/>
    <w:rsid w:val="0043110D"/>
    <w:rsid w:val="00431E1B"/>
    <w:rsid w:val="00431FFD"/>
    <w:rsid w:val="00432C46"/>
    <w:rsid w:val="004348ED"/>
    <w:rsid w:val="004378CC"/>
    <w:rsid w:val="004419E5"/>
    <w:rsid w:val="0044265D"/>
    <w:rsid w:val="00446799"/>
    <w:rsid w:val="00447462"/>
    <w:rsid w:val="00447DA1"/>
    <w:rsid w:val="00451B53"/>
    <w:rsid w:val="00452086"/>
    <w:rsid w:val="004520AC"/>
    <w:rsid w:val="004522FC"/>
    <w:rsid w:val="004529C7"/>
    <w:rsid w:val="00453543"/>
    <w:rsid w:val="00455FA0"/>
    <w:rsid w:val="00457C65"/>
    <w:rsid w:val="004601CC"/>
    <w:rsid w:val="00461A7A"/>
    <w:rsid w:val="00462500"/>
    <w:rsid w:val="00462CD3"/>
    <w:rsid w:val="004643D8"/>
    <w:rsid w:val="00464531"/>
    <w:rsid w:val="00464A39"/>
    <w:rsid w:val="00465A35"/>
    <w:rsid w:val="00466E24"/>
    <w:rsid w:val="00467ED9"/>
    <w:rsid w:val="004706EB"/>
    <w:rsid w:val="00470942"/>
    <w:rsid w:val="00471F16"/>
    <w:rsid w:val="0047469C"/>
    <w:rsid w:val="00474C40"/>
    <w:rsid w:val="00474DC8"/>
    <w:rsid w:val="00475FBC"/>
    <w:rsid w:val="004768F1"/>
    <w:rsid w:val="0048321E"/>
    <w:rsid w:val="00483B1F"/>
    <w:rsid w:val="004846E2"/>
    <w:rsid w:val="00487963"/>
    <w:rsid w:val="0048799E"/>
    <w:rsid w:val="00490804"/>
    <w:rsid w:val="004910A7"/>
    <w:rsid w:val="00491AD1"/>
    <w:rsid w:val="00491E83"/>
    <w:rsid w:val="0049279A"/>
    <w:rsid w:val="00492DF4"/>
    <w:rsid w:val="00494D60"/>
    <w:rsid w:val="00494E58"/>
    <w:rsid w:val="004951B4"/>
    <w:rsid w:val="00495D0E"/>
    <w:rsid w:val="004967D3"/>
    <w:rsid w:val="00497847"/>
    <w:rsid w:val="004978ED"/>
    <w:rsid w:val="004A0F40"/>
    <w:rsid w:val="004A2A26"/>
    <w:rsid w:val="004A2CBF"/>
    <w:rsid w:val="004A2E86"/>
    <w:rsid w:val="004A3C8F"/>
    <w:rsid w:val="004A5493"/>
    <w:rsid w:val="004A5B6A"/>
    <w:rsid w:val="004A62B4"/>
    <w:rsid w:val="004A759D"/>
    <w:rsid w:val="004A7B2A"/>
    <w:rsid w:val="004B0673"/>
    <w:rsid w:val="004B146C"/>
    <w:rsid w:val="004B3289"/>
    <w:rsid w:val="004B3A6B"/>
    <w:rsid w:val="004B3E27"/>
    <w:rsid w:val="004B3EBE"/>
    <w:rsid w:val="004B4B2C"/>
    <w:rsid w:val="004B6504"/>
    <w:rsid w:val="004B7251"/>
    <w:rsid w:val="004C19B8"/>
    <w:rsid w:val="004C1AB5"/>
    <w:rsid w:val="004C1EEA"/>
    <w:rsid w:val="004C45EA"/>
    <w:rsid w:val="004C7DBF"/>
    <w:rsid w:val="004C7E22"/>
    <w:rsid w:val="004D21A3"/>
    <w:rsid w:val="004D4172"/>
    <w:rsid w:val="004D4385"/>
    <w:rsid w:val="004D4C8E"/>
    <w:rsid w:val="004D666F"/>
    <w:rsid w:val="004E06AA"/>
    <w:rsid w:val="004E0927"/>
    <w:rsid w:val="004E0AF2"/>
    <w:rsid w:val="004E1B1F"/>
    <w:rsid w:val="004E5A81"/>
    <w:rsid w:val="004E7DDE"/>
    <w:rsid w:val="004F1939"/>
    <w:rsid w:val="004F3B9A"/>
    <w:rsid w:val="004F4836"/>
    <w:rsid w:val="004F4A55"/>
    <w:rsid w:val="004F6F27"/>
    <w:rsid w:val="005006F9"/>
    <w:rsid w:val="0050316D"/>
    <w:rsid w:val="005039D7"/>
    <w:rsid w:val="00504629"/>
    <w:rsid w:val="00504B62"/>
    <w:rsid w:val="00505340"/>
    <w:rsid w:val="0051097B"/>
    <w:rsid w:val="0051138C"/>
    <w:rsid w:val="00511C6E"/>
    <w:rsid w:val="00512D7F"/>
    <w:rsid w:val="00514B76"/>
    <w:rsid w:val="005205C5"/>
    <w:rsid w:val="00522282"/>
    <w:rsid w:val="0052305B"/>
    <w:rsid w:val="00525101"/>
    <w:rsid w:val="005256A7"/>
    <w:rsid w:val="005256FE"/>
    <w:rsid w:val="00527C6D"/>
    <w:rsid w:val="00530D11"/>
    <w:rsid w:val="005328BB"/>
    <w:rsid w:val="0053386E"/>
    <w:rsid w:val="00536D56"/>
    <w:rsid w:val="00542989"/>
    <w:rsid w:val="0054337F"/>
    <w:rsid w:val="00543D82"/>
    <w:rsid w:val="0054696E"/>
    <w:rsid w:val="00546F2A"/>
    <w:rsid w:val="00551001"/>
    <w:rsid w:val="0055142E"/>
    <w:rsid w:val="005515E5"/>
    <w:rsid w:val="005530C3"/>
    <w:rsid w:val="005539E4"/>
    <w:rsid w:val="00553C02"/>
    <w:rsid w:val="00556A59"/>
    <w:rsid w:val="00561E56"/>
    <w:rsid w:val="00562C01"/>
    <w:rsid w:val="00565452"/>
    <w:rsid w:val="00567690"/>
    <w:rsid w:val="00570382"/>
    <w:rsid w:val="00571DF8"/>
    <w:rsid w:val="005745DE"/>
    <w:rsid w:val="00580B40"/>
    <w:rsid w:val="00581015"/>
    <w:rsid w:val="0058248A"/>
    <w:rsid w:val="005824A1"/>
    <w:rsid w:val="00582F7C"/>
    <w:rsid w:val="00584845"/>
    <w:rsid w:val="00584D14"/>
    <w:rsid w:val="00585C32"/>
    <w:rsid w:val="00586028"/>
    <w:rsid w:val="00586B26"/>
    <w:rsid w:val="0059029F"/>
    <w:rsid w:val="00590E2E"/>
    <w:rsid w:val="00591E8E"/>
    <w:rsid w:val="00593D13"/>
    <w:rsid w:val="00593D5F"/>
    <w:rsid w:val="00596126"/>
    <w:rsid w:val="00596E8E"/>
    <w:rsid w:val="005A36F5"/>
    <w:rsid w:val="005A37AD"/>
    <w:rsid w:val="005A3A28"/>
    <w:rsid w:val="005A44A7"/>
    <w:rsid w:val="005A7BEE"/>
    <w:rsid w:val="005B4289"/>
    <w:rsid w:val="005B44BD"/>
    <w:rsid w:val="005B5634"/>
    <w:rsid w:val="005B7403"/>
    <w:rsid w:val="005B7D4B"/>
    <w:rsid w:val="005C0936"/>
    <w:rsid w:val="005C3F22"/>
    <w:rsid w:val="005C46B5"/>
    <w:rsid w:val="005C4713"/>
    <w:rsid w:val="005C4C8A"/>
    <w:rsid w:val="005C4CAE"/>
    <w:rsid w:val="005C55A7"/>
    <w:rsid w:val="005C5D88"/>
    <w:rsid w:val="005C6595"/>
    <w:rsid w:val="005C7382"/>
    <w:rsid w:val="005D221A"/>
    <w:rsid w:val="005D228F"/>
    <w:rsid w:val="005D2400"/>
    <w:rsid w:val="005D34CF"/>
    <w:rsid w:val="005D597E"/>
    <w:rsid w:val="005D656F"/>
    <w:rsid w:val="005D6D6D"/>
    <w:rsid w:val="005E0C3B"/>
    <w:rsid w:val="005E2597"/>
    <w:rsid w:val="005E3165"/>
    <w:rsid w:val="005E32EA"/>
    <w:rsid w:val="005E6048"/>
    <w:rsid w:val="005E68D7"/>
    <w:rsid w:val="005E6A75"/>
    <w:rsid w:val="005E6B64"/>
    <w:rsid w:val="005E765B"/>
    <w:rsid w:val="005E7D6B"/>
    <w:rsid w:val="005F199C"/>
    <w:rsid w:val="005F2958"/>
    <w:rsid w:val="005F3558"/>
    <w:rsid w:val="005F381F"/>
    <w:rsid w:val="005F46EF"/>
    <w:rsid w:val="005F5068"/>
    <w:rsid w:val="005F6084"/>
    <w:rsid w:val="005F6540"/>
    <w:rsid w:val="005F68E4"/>
    <w:rsid w:val="005F6DC3"/>
    <w:rsid w:val="005F7DA6"/>
    <w:rsid w:val="00600C42"/>
    <w:rsid w:val="00600CC0"/>
    <w:rsid w:val="0060165D"/>
    <w:rsid w:val="0060257D"/>
    <w:rsid w:val="006035A6"/>
    <w:rsid w:val="006040B9"/>
    <w:rsid w:val="006060D1"/>
    <w:rsid w:val="00606331"/>
    <w:rsid w:val="00607182"/>
    <w:rsid w:val="00610101"/>
    <w:rsid w:val="00610ACD"/>
    <w:rsid w:val="006124A5"/>
    <w:rsid w:val="006128C8"/>
    <w:rsid w:val="00613928"/>
    <w:rsid w:val="00613F64"/>
    <w:rsid w:val="006144E7"/>
    <w:rsid w:val="006170EE"/>
    <w:rsid w:val="006172D6"/>
    <w:rsid w:val="0061798D"/>
    <w:rsid w:val="00617D83"/>
    <w:rsid w:val="006203B7"/>
    <w:rsid w:val="00620974"/>
    <w:rsid w:val="00621839"/>
    <w:rsid w:val="00621C43"/>
    <w:rsid w:val="00622430"/>
    <w:rsid w:val="00622B73"/>
    <w:rsid w:val="00623843"/>
    <w:rsid w:val="006244C1"/>
    <w:rsid w:val="00626DF3"/>
    <w:rsid w:val="00627747"/>
    <w:rsid w:val="00630578"/>
    <w:rsid w:val="00631201"/>
    <w:rsid w:val="006323B8"/>
    <w:rsid w:val="006364D1"/>
    <w:rsid w:val="00642D7D"/>
    <w:rsid w:val="006436F6"/>
    <w:rsid w:val="006443FD"/>
    <w:rsid w:val="0064487B"/>
    <w:rsid w:val="00644BBB"/>
    <w:rsid w:val="00644E4E"/>
    <w:rsid w:val="00645253"/>
    <w:rsid w:val="00646FE0"/>
    <w:rsid w:val="00647DB1"/>
    <w:rsid w:val="006506EB"/>
    <w:rsid w:val="00650E13"/>
    <w:rsid w:val="00652F7B"/>
    <w:rsid w:val="006539A6"/>
    <w:rsid w:val="00653F8A"/>
    <w:rsid w:val="00655055"/>
    <w:rsid w:val="00655D5A"/>
    <w:rsid w:val="006562F6"/>
    <w:rsid w:val="0066012B"/>
    <w:rsid w:val="00660B0A"/>
    <w:rsid w:val="00661346"/>
    <w:rsid w:val="006629BA"/>
    <w:rsid w:val="00667019"/>
    <w:rsid w:val="00670475"/>
    <w:rsid w:val="00670ED1"/>
    <w:rsid w:val="00671088"/>
    <w:rsid w:val="0067121D"/>
    <w:rsid w:val="00671457"/>
    <w:rsid w:val="00671E80"/>
    <w:rsid w:val="0067363D"/>
    <w:rsid w:val="00673C05"/>
    <w:rsid w:val="00674FF9"/>
    <w:rsid w:val="00676A15"/>
    <w:rsid w:val="00676E32"/>
    <w:rsid w:val="0068037F"/>
    <w:rsid w:val="00681C02"/>
    <w:rsid w:val="006820A2"/>
    <w:rsid w:val="006831E3"/>
    <w:rsid w:val="00683259"/>
    <w:rsid w:val="006836CE"/>
    <w:rsid w:val="006867E7"/>
    <w:rsid w:val="0069007D"/>
    <w:rsid w:val="006917C0"/>
    <w:rsid w:val="00693572"/>
    <w:rsid w:val="00694FC9"/>
    <w:rsid w:val="006954DF"/>
    <w:rsid w:val="00696DD2"/>
    <w:rsid w:val="00697065"/>
    <w:rsid w:val="006976BF"/>
    <w:rsid w:val="00697FBA"/>
    <w:rsid w:val="006A005B"/>
    <w:rsid w:val="006A13DD"/>
    <w:rsid w:val="006A1F03"/>
    <w:rsid w:val="006A2F1A"/>
    <w:rsid w:val="006A4A7D"/>
    <w:rsid w:val="006A73D8"/>
    <w:rsid w:val="006B083A"/>
    <w:rsid w:val="006B0A7D"/>
    <w:rsid w:val="006B1084"/>
    <w:rsid w:val="006B19E7"/>
    <w:rsid w:val="006B34F7"/>
    <w:rsid w:val="006B3DAB"/>
    <w:rsid w:val="006B620E"/>
    <w:rsid w:val="006B690D"/>
    <w:rsid w:val="006C0F78"/>
    <w:rsid w:val="006C15DC"/>
    <w:rsid w:val="006C196C"/>
    <w:rsid w:val="006C1D81"/>
    <w:rsid w:val="006C1D90"/>
    <w:rsid w:val="006C279C"/>
    <w:rsid w:val="006C4750"/>
    <w:rsid w:val="006C4C4B"/>
    <w:rsid w:val="006C51F3"/>
    <w:rsid w:val="006C56DE"/>
    <w:rsid w:val="006C6B23"/>
    <w:rsid w:val="006D0683"/>
    <w:rsid w:val="006D0D0E"/>
    <w:rsid w:val="006D1DED"/>
    <w:rsid w:val="006D24CC"/>
    <w:rsid w:val="006D34F9"/>
    <w:rsid w:val="006D533B"/>
    <w:rsid w:val="006D55E6"/>
    <w:rsid w:val="006D5F09"/>
    <w:rsid w:val="006D60D3"/>
    <w:rsid w:val="006D7A0C"/>
    <w:rsid w:val="006D7F97"/>
    <w:rsid w:val="006E0BA4"/>
    <w:rsid w:val="006E3690"/>
    <w:rsid w:val="006E3EBD"/>
    <w:rsid w:val="006E4BEB"/>
    <w:rsid w:val="006E6802"/>
    <w:rsid w:val="006E73BA"/>
    <w:rsid w:val="006F11E6"/>
    <w:rsid w:val="006F1D6B"/>
    <w:rsid w:val="006F31AF"/>
    <w:rsid w:val="006F5C09"/>
    <w:rsid w:val="006F76AB"/>
    <w:rsid w:val="006F7746"/>
    <w:rsid w:val="00700350"/>
    <w:rsid w:val="00703284"/>
    <w:rsid w:val="007047CA"/>
    <w:rsid w:val="007048A9"/>
    <w:rsid w:val="00706B65"/>
    <w:rsid w:val="00710B84"/>
    <w:rsid w:val="007115DE"/>
    <w:rsid w:val="00712D89"/>
    <w:rsid w:val="00714B6B"/>
    <w:rsid w:val="00715A13"/>
    <w:rsid w:val="00715CFE"/>
    <w:rsid w:val="00715E0A"/>
    <w:rsid w:val="0071662A"/>
    <w:rsid w:val="00716E30"/>
    <w:rsid w:val="00717632"/>
    <w:rsid w:val="007177DE"/>
    <w:rsid w:val="0072079D"/>
    <w:rsid w:val="007209DE"/>
    <w:rsid w:val="0072179A"/>
    <w:rsid w:val="007239BF"/>
    <w:rsid w:val="00723BD8"/>
    <w:rsid w:val="00723C7C"/>
    <w:rsid w:val="00724AF3"/>
    <w:rsid w:val="00725321"/>
    <w:rsid w:val="00725C64"/>
    <w:rsid w:val="0072617A"/>
    <w:rsid w:val="00727AD2"/>
    <w:rsid w:val="007300C8"/>
    <w:rsid w:val="00732C2F"/>
    <w:rsid w:val="0073398A"/>
    <w:rsid w:val="00734587"/>
    <w:rsid w:val="0073461A"/>
    <w:rsid w:val="007346D6"/>
    <w:rsid w:val="007368E3"/>
    <w:rsid w:val="00737A76"/>
    <w:rsid w:val="00741777"/>
    <w:rsid w:val="00741838"/>
    <w:rsid w:val="00742591"/>
    <w:rsid w:val="007426D6"/>
    <w:rsid w:val="007436FD"/>
    <w:rsid w:val="00745ADC"/>
    <w:rsid w:val="007467F7"/>
    <w:rsid w:val="007502BA"/>
    <w:rsid w:val="007511C8"/>
    <w:rsid w:val="007526A7"/>
    <w:rsid w:val="00752819"/>
    <w:rsid w:val="00757120"/>
    <w:rsid w:val="00757D15"/>
    <w:rsid w:val="00762206"/>
    <w:rsid w:val="00762AAB"/>
    <w:rsid w:val="00763A9A"/>
    <w:rsid w:val="00764355"/>
    <w:rsid w:val="00765338"/>
    <w:rsid w:val="00767C3B"/>
    <w:rsid w:val="00770537"/>
    <w:rsid w:val="007712F2"/>
    <w:rsid w:val="007737C0"/>
    <w:rsid w:val="0077382A"/>
    <w:rsid w:val="007743F5"/>
    <w:rsid w:val="00774DDA"/>
    <w:rsid w:val="007763DE"/>
    <w:rsid w:val="00776450"/>
    <w:rsid w:val="0077701D"/>
    <w:rsid w:val="00777C4F"/>
    <w:rsid w:val="00780CFC"/>
    <w:rsid w:val="00781523"/>
    <w:rsid w:val="00781AB7"/>
    <w:rsid w:val="00782279"/>
    <w:rsid w:val="00782864"/>
    <w:rsid w:val="00782B23"/>
    <w:rsid w:val="00784472"/>
    <w:rsid w:val="00784BA6"/>
    <w:rsid w:val="00785504"/>
    <w:rsid w:val="007879D7"/>
    <w:rsid w:val="00787CB3"/>
    <w:rsid w:val="007906D3"/>
    <w:rsid w:val="00791C0E"/>
    <w:rsid w:val="00791EE7"/>
    <w:rsid w:val="00792CE9"/>
    <w:rsid w:val="00792EA6"/>
    <w:rsid w:val="00793A17"/>
    <w:rsid w:val="00794108"/>
    <w:rsid w:val="007951EE"/>
    <w:rsid w:val="00796983"/>
    <w:rsid w:val="00796D84"/>
    <w:rsid w:val="007A07C7"/>
    <w:rsid w:val="007A3277"/>
    <w:rsid w:val="007A3366"/>
    <w:rsid w:val="007A4F81"/>
    <w:rsid w:val="007A51F2"/>
    <w:rsid w:val="007A53C7"/>
    <w:rsid w:val="007A5949"/>
    <w:rsid w:val="007A63A8"/>
    <w:rsid w:val="007A6845"/>
    <w:rsid w:val="007A6DE0"/>
    <w:rsid w:val="007A7560"/>
    <w:rsid w:val="007A7A5E"/>
    <w:rsid w:val="007B200F"/>
    <w:rsid w:val="007B32AE"/>
    <w:rsid w:val="007B421D"/>
    <w:rsid w:val="007B5115"/>
    <w:rsid w:val="007B6031"/>
    <w:rsid w:val="007B66E4"/>
    <w:rsid w:val="007B79F5"/>
    <w:rsid w:val="007C05DD"/>
    <w:rsid w:val="007C0FBB"/>
    <w:rsid w:val="007C1C84"/>
    <w:rsid w:val="007C217E"/>
    <w:rsid w:val="007C26D7"/>
    <w:rsid w:val="007C3253"/>
    <w:rsid w:val="007C69C1"/>
    <w:rsid w:val="007C6DC3"/>
    <w:rsid w:val="007C759C"/>
    <w:rsid w:val="007C7E6B"/>
    <w:rsid w:val="007D0EDD"/>
    <w:rsid w:val="007D230D"/>
    <w:rsid w:val="007D45D7"/>
    <w:rsid w:val="007D56E3"/>
    <w:rsid w:val="007D77AB"/>
    <w:rsid w:val="007E0593"/>
    <w:rsid w:val="007E2494"/>
    <w:rsid w:val="007E7865"/>
    <w:rsid w:val="007F0419"/>
    <w:rsid w:val="007F1512"/>
    <w:rsid w:val="007F1762"/>
    <w:rsid w:val="007F2340"/>
    <w:rsid w:val="007F31BE"/>
    <w:rsid w:val="007F43F4"/>
    <w:rsid w:val="007F52A6"/>
    <w:rsid w:val="007F5E85"/>
    <w:rsid w:val="007F6E9F"/>
    <w:rsid w:val="0080068C"/>
    <w:rsid w:val="00801989"/>
    <w:rsid w:val="00801DBD"/>
    <w:rsid w:val="0080270F"/>
    <w:rsid w:val="008037F0"/>
    <w:rsid w:val="00803B25"/>
    <w:rsid w:val="008043B3"/>
    <w:rsid w:val="00804FD5"/>
    <w:rsid w:val="008077EB"/>
    <w:rsid w:val="008103F3"/>
    <w:rsid w:val="00810953"/>
    <w:rsid w:val="00810A81"/>
    <w:rsid w:val="0081296B"/>
    <w:rsid w:val="0081695C"/>
    <w:rsid w:val="00816A13"/>
    <w:rsid w:val="0081704E"/>
    <w:rsid w:val="008213B5"/>
    <w:rsid w:val="00821B1A"/>
    <w:rsid w:val="00821EA7"/>
    <w:rsid w:val="00822B28"/>
    <w:rsid w:val="00823946"/>
    <w:rsid w:val="008240E7"/>
    <w:rsid w:val="00824C3C"/>
    <w:rsid w:val="00826C89"/>
    <w:rsid w:val="00826FE9"/>
    <w:rsid w:val="008270A2"/>
    <w:rsid w:val="008272F2"/>
    <w:rsid w:val="008309F7"/>
    <w:rsid w:val="008318DD"/>
    <w:rsid w:val="00831DC7"/>
    <w:rsid w:val="008329E7"/>
    <w:rsid w:val="00833F33"/>
    <w:rsid w:val="0083430F"/>
    <w:rsid w:val="00834B59"/>
    <w:rsid w:val="0083742C"/>
    <w:rsid w:val="008402F6"/>
    <w:rsid w:val="00840312"/>
    <w:rsid w:val="00845C59"/>
    <w:rsid w:val="008463CB"/>
    <w:rsid w:val="00846C28"/>
    <w:rsid w:val="00847E26"/>
    <w:rsid w:val="00850433"/>
    <w:rsid w:val="0085082F"/>
    <w:rsid w:val="00850DC9"/>
    <w:rsid w:val="00850E04"/>
    <w:rsid w:val="008540C6"/>
    <w:rsid w:val="00854A99"/>
    <w:rsid w:val="008553BB"/>
    <w:rsid w:val="008563C1"/>
    <w:rsid w:val="00857E04"/>
    <w:rsid w:val="00857ED8"/>
    <w:rsid w:val="00861C57"/>
    <w:rsid w:val="008622EB"/>
    <w:rsid w:val="00863018"/>
    <w:rsid w:val="0086394C"/>
    <w:rsid w:val="008641E8"/>
    <w:rsid w:val="00864939"/>
    <w:rsid w:val="00864ABD"/>
    <w:rsid w:val="00864F94"/>
    <w:rsid w:val="00866E33"/>
    <w:rsid w:val="00870528"/>
    <w:rsid w:val="0087086B"/>
    <w:rsid w:val="00871766"/>
    <w:rsid w:val="00873C75"/>
    <w:rsid w:val="0087580D"/>
    <w:rsid w:val="008766C7"/>
    <w:rsid w:val="008779C6"/>
    <w:rsid w:val="0088052F"/>
    <w:rsid w:val="008839E4"/>
    <w:rsid w:val="00883BAD"/>
    <w:rsid w:val="0088400E"/>
    <w:rsid w:val="00884D61"/>
    <w:rsid w:val="00891217"/>
    <w:rsid w:val="00896437"/>
    <w:rsid w:val="008970F8"/>
    <w:rsid w:val="00897751"/>
    <w:rsid w:val="008A0451"/>
    <w:rsid w:val="008A0763"/>
    <w:rsid w:val="008A39EB"/>
    <w:rsid w:val="008A7BD3"/>
    <w:rsid w:val="008B248F"/>
    <w:rsid w:val="008B3709"/>
    <w:rsid w:val="008B3FAF"/>
    <w:rsid w:val="008B597D"/>
    <w:rsid w:val="008B5D9C"/>
    <w:rsid w:val="008B686F"/>
    <w:rsid w:val="008B706F"/>
    <w:rsid w:val="008C0214"/>
    <w:rsid w:val="008C092A"/>
    <w:rsid w:val="008C3894"/>
    <w:rsid w:val="008C3BFC"/>
    <w:rsid w:val="008D0E64"/>
    <w:rsid w:val="008D1146"/>
    <w:rsid w:val="008D2106"/>
    <w:rsid w:val="008D2E75"/>
    <w:rsid w:val="008D60E3"/>
    <w:rsid w:val="008E02B6"/>
    <w:rsid w:val="008E2367"/>
    <w:rsid w:val="008E2718"/>
    <w:rsid w:val="008E2874"/>
    <w:rsid w:val="008E2EAF"/>
    <w:rsid w:val="008E50B8"/>
    <w:rsid w:val="008E6C7C"/>
    <w:rsid w:val="008F1018"/>
    <w:rsid w:val="008F1095"/>
    <w:rsid w:val="008F1A92"/>
    <w:rsid w:val="008F3B67"/>
    <w:rsid w:val="008F4CC4"/>
    <w:rsid w:val="008F4D58"/>
    <w:rsid w:val="008F501D"/>
    <w:rsid w:val="008F52FA"/>
    <w:rsid w:val="008F71BE"/>
    <w:rsid w:val="008F7FA7"/>
    <w:rsid w:val="009014A2"/>
    <w:rsid w:val="009015F7"/>
    <w:rsid w:val="00901AE6"/>
    <w:rsid w:val="00902927"/>
    <w:rsid w:val="0090299F"/>
    <w:rsid w:val="00902C4F"/>
    <w:rsid w:val="00903272"/>
    <w:rsid w:val="00903409"/>
    <w:rsid w:val="00903930"/>
    <w:rsid w:val="00904391"/>
    <w:rsid w:val="00904E47"/>
    <w:rsid w:val="00907568"/>
    <w:rsid w:val="00911C32"/>
    <w:rsid w:val="0091223F"/>
    <w:rsid w:val="00912E91"/>
    <w:rsid w:val="00914BD0"/>
    <w:rsid w:val="00916745"/>
    <w:rsid w:val="00917D27"/>
    <w:rsid w:val="00920F2C"/>
    <w:rsid w:val="009220CC"/>
    <w:rsid w:val="00922BE5"/>
    <w:rsid w:val="00923562"/>
    <w:rsid w:val="009247F3"/>
    <w:rsid w:val="00924C0C"/>
    <w:rsid w:val="00924D2C"/>
    <w:rsid w:val="00925319"/>
    <w:rsid w:val="009277CF"/>
    <w:rsid w:val="0093183F"/>
    <w:rsid w:val="00931C07"/>
    <w:rsid w:val="0093202B"/>
    <w:rsid w:val="00932878"/>
    <w:rsid w:val="00933A42"/>
    <w:rsid w:val="009347A7"/>
    <w:rsid w:val="009349A8"/>
    <w:rsid w:val="009357F4"/>
    <w:rsid w:val="00935AC7"/>
    <w:rsid w:val="00937932"/>
    <w:rsid w:val="00937E38"/>
    <w:rsid w:val="009405D9"/>
    <w:rsid w:val="00940BC0"/>
    <w:rsid w:val="0094334B"/>
    <w:rsid w:val="00943579"/>
    <w:rsid w:val="009453D5"/>
    <w:rsid w:val="00946833"/>
    <w:rsid w:val="0095053B"/>
    <w:rsid w:val="0095089E"/>
    <w:rsid w:val="009513A0"/>
    <w:rsid w:val="009538D4"/>
    <w:rsid w:val="00954915"/>
    <w:rsid w:val="00955A16"/>
    <w:rsid w:val="00955D08"/>
    <w:rsid w:val="00956EB4"/>
    <w:rsid w:val="009572F9"/>
    <w:rsid w:val="00957AD8"/>
    <w:rsid w:val="00957CA2"/>
    <w:rsid w:val="0096216D"/>
    <w:rsid w:val="00966AC2"/>
    <w:rsid w:val="00971B57"/>
    <w:rsid w:val="0097274F"/>
    <w:rsid w:val="0097714B"/>
    <w:rsid w:val="00977CF9"/>
    <w:rsid w:val="00980F5C"/>
    <w:rsid w:val="00983BAD"/>
    <w:rsid w:val="00983FED"/>
    <w:rsid w:val="00985F07"/>
    <w:rsid w:val="00986548"/>
    <w:rsid w:val="00990B61"/>
    <w:rsid w:val="00990CC7"/>
    <w:rsid w:val="009925D0"/>
    <w:rsid w:val="00994C86"/>
    <w:rsid w:val="0099689E"/>
    <w:rsid w:val="009973F3"/>
    <w:rsid w:val="009A0F23"/>
    <w:rsid w:val="009A2F28"/>
    <w:rsid w:val="009A479B"/>
    <w:rsid w:val="009B0257"/>
    <w:rsid w:val="009B348D"/>
    <w:rsid w:val="009B4B64"/>
    <w:rsid w:val="009B5039"/>
    <w:rsid w:val="009B6E37"/>
    <w:rsid w:val="009C160D"/>
    <w:rsid w:val="009C4813"/>
    <w:rsid w:val="009C5BD7"/>
    <w:rsid w:val="009C5C3E"/>
    <w:rsid w:val="009C678F"/>
    <w:rsid w:val="009C6C5D"/>
    <w:rsid w:val="009C7389"/>
    <w:rsid w:val="009D06F6"/>
    <w:rsid w:val="009D193F"/>
    <w:rsid w:val="009D23F4"/>
    <w:rsid w:val="009D2935"/>
    <w:rsid w:val="009D4FF0"/>
    <w:rsid w:val="009D57B3"/>
    <w:rsid w:val="009D6573"/>
    <w:rsid w:val="009E1F03"/>
    <w:rsid w:val="009E21B2"/>
    <w:rsid w:val="009E2457"/>
    <w:rsid w:val="009E2777"/>
    <w:rsid w:val="009E29C3"/>
    <w:rsid w:val="009E2F25"/>
    <w:rsid w:val="009E3768"/>
    <w:rsid w:val="009E4075"/>
    <w:rsid w:val="009E45FA"/>
    <w:rsid w:val="009E6AD0"/>
    <w:rsid w:val="009E736B"/>
    <w:rsid w:val="009E79EC"/>
    <w:rsid w:val="009F0814"/>
    <w:rsid w:val="009F207B"/>
    <w:rsid w:val="009F256F"/>
    <w:rsid w:val="009F2746"/>
    <w:rsid w:val="009F2F5F"/>
    <w:rsid w:val="009F57E3"/>
    <w:rsid w:val="009F5C5D"/>
    <w:rsid w:val="009F676C"/>
    <w:rsid w:val="009F6A89"/>
    <w:rsid w:val="009F7222"/>
    <w:rsid w:val="00A00824"/>
    <w:rsid w:val="00A00849"/>
    <w:rsid w:val="00A00FCD"/>
    <w:rsid w:val="00A018EC"/>
    <w:rsid w:val="00A0240E"/>
    <w:rsid w:val="00A0297B"/>
    <w:rsid w:val="00A02D24"/>
    <w:rsid w:val="00A064DA"/>
    <w:rsid w:val="00A06B90"/>
    <w:rsid w:val="00A07982"/>
    <w:rsid w:val="00A10257"/>
    <w:rsid w:val="00A1133E"/>
    <w:rsid w:val="00A11EE2"/>
    <w:rsid w:val="00A12EE4"/>
    <w:rsid w:val="00A13B67"/>
    <w:rsid w:val="00A14314"/>
    <w:rsid w:val="00A17314"/>
    <w:rsid w:val="00A2017C"/>
    <w:rsid w:val="00A21870"/>
    <w:rsid w:val="00A21BDB"/>
    <w:rsid w:val="00A21D1A"/>
    <w:rsid w:val="00A21DA2"/>
    <w:rsid w:val="00A23A2A"/>
    <w:rsid w:val="00A243E2"/>
    <w:rsid w:val="00A24D31"/>
    <w:rsid w:val="00A25A82"/>
    <w:rsid w:val="00A269BE"/>
    <w:rsid w:val="00A26C40"/>
    <w:rsid w:val="00A27274"/>
    <w:rsid w:val="00A30F52"/>
    <w:rsid w:val="00A31FA3"/>
    <w:rsid w:val="00A32D3E"/>
    <w:rsid w:val="00A34213"/>
    <w:rsid w:val="00A3426F"/>
    <w:rsid w:val="00A35616"/>
    <w:rsid w:val="00A35B48"/>
    <w:rsid w:val="00A3654B"/>
    <w:rsid w:val="00A37847"/>
    <w:rsid w:val="00A4729C"/>
    <w:rsid w:val="00A520B9"/>
    <w:rsid w:val="00A526A3"/>
    <w:rsid w:val="00A5429C"/>
    <w:rsid w:val="00A543B0"/>
    <w:rsid w:val="00A54E9F"/>
    <w:rsid w:val="00A556B6"/>
    <w:rsid w:val="00A561E6"/>
    <w:rsid w:val="00A56471"/>
    <w:rsid w:val="00A56D36"/>
    <w:rsid w:val="00A5790E"/>
    <w:rsid w:val="00A57F1D"/>
    <w:rsid w:val="00A610BE"/>
    <w:rsid w:val="00A6362F"/>
    <w:rsid w:val="00A6378D"/>
    <w:rsid w:val="00A6392F"/>
    <w:rsid w:val="00A65A86"/>
    <w:rsid w:val="00A66264"/>
    <w:rsid w:val="00A71338"/>
    <w:rsid w:val="00A71AAE"/>
    <w:rsid w:val="00A73382"/>
    <w:rsid w:val="00A7671D"/>
    <w:rsid w:val="00A76986"/>
    <w:rsid w:val="00A76A66"/>
    <w:rsid w:val="00A77A20"/>
    <w:rsid w:val="00A8050E"/>
    <w:rsid w:val="00A81BD8"/>
    <w:rsid w:val="00A82C76"/>
    <w:rsid w:val="00A8377B"/>
    <w:rsid w:val="00A83945"/>
    <w:rsid w:val="00A83AD4"/>
    <w:rsid w:val="00A84872"/>
    <w:rsid w:val="00A849AB"/>
    <w:rsid w:val="00A8601F"/>
    <w:rsid w:val="00A8670A"/>
    <w:rsid w:val="00A87293"/>
    <w:rsid w:val="00A87623"/>
    <w:rsid w:val="00A877F6"/>
    <w:rsid w:val="00A90A82"/>
    <w:rsid w:val="00A9331D"/>
    <w:rsid w:val="00A937FB"/>
    <w:rsid w:val="00A949A2"/>
    <w:rsid w:val="00A96F8F"/>
    <w:rsid w:val="00AA0692"/>
    <w:rsid w:val="00AA3716"/>
    <w:rsid w:val="00AA4DC9"/>
    <w:rsid w:val="00AA5B1B"/>
    <w:rsid w:val="00AA67EB"/>
    <w:rsid w:val="00AA7B5E"/>
    <w:rsid w:val="00AB0477"/>
    <w:rsid w:val="00AB0601"/>
    <w:rsid w:val="00AB0DCD"/>
    <w:rsid w:val="00AB155D"/>
    <w:rsid w:val="00AB1873"/>
    <w:rsid w:val="00AB1FEB"/>
    <w:rsid w:val="00AB3B04"/>
    <w:rsid w:val="00AB53E2"/>
    <w:rsid w:val="00AB6EEC"/>
    <w:rsid w:val="00AC0E74"/>
    <w:rsid w:val="00AC10DF"/>
    <w:rsid w:val="00AC12BD"/>
    <w:rsid w:val="00AC1D57"/>
    <w:rsid w:val="00AC2773"/>
    <w:rsid w:val="00AC2CB9"/>
    <w:rsid w:val="00AC422B"/>
    <w:rsid w:val="00AC50D5"/>
    <w:rsid w:val="00AC50F2"/>
    <w:rsid w:val="00AC5372"/>
    <w:rsid w:val="00AC6E7A"/>
    <w:rsid w:val="00AC7E76"/>
    <w:rsid w:val="00AD0640"/>
    <w:rsid w:val="00AD2EB8"/>
    <w:rsid w:val="00AD36FB"/>
    <w:rsid w:val="00AD3C4E"/>
    <w:rsid w:val="00AD44A6"/>
    <w:rsid w:val="00AD51B3"/>
    <w:rsid w:val="00AD5DF5"/>
    <w:rsid w:val="00AD63FC"/>
    <w:rsid w:val="00AD6921"/>
    <w:rsid w:val="00AE130A"/>
    <w:rsid w:val="00AE2475"/>
    <w:rsid w:val="00AE593A"/>
    <w:rsid w:val="00AE650B"/>
    <w:rsid w:val="00AE723F"/>
    <w:rsid w:val="00AF120C"/>
    <w:rsid w:val="00AF178B"/>
    <w:rsid w:val="00AF3677"/>
    <w:rsid w:val="00AF387B"/>
    <w:rsid w:val="00AF5524"/>
    <w:rsid w:val="00AF58BC"/>
    <w:rsid w:val="00AF5DA9"/>
    <w:rsid w:val="00AF5DB5"/>
    <w:rsid w:val="00AF70DA"/>
    <w:rsid w:val="00B0052B"/>
    <w:rsid w:val="00B009C8"/>
    <w:rsid w:val="00B016D0"/>
    <w:rsid w:val="00B049DD"/>
    <w:rsid w:val="00B071C2"/>
    <w:rsid w:val="00B10FBB"/>
    <w:rsid w:val="00B1161F"/>
    <w:rsid w:val="00B13BF8"/>
    <w:rsid w:val="00B159DC"/>
    <w:rsid w:val="00B16C6B"/>
    <w:rsid w:val="00B16D93"/>
    <w:rsid w:val="00B16ECA"/>
    <w:rsid w:val="00B16FB4"/>
    <w:rsid w:val="00B22CA2"/>
    <w:rsid w:val="00B241EF"/>
    <w:rsid w:val="00B25538"/>
    <w:rsid w:val="00B25F14"/>
    <w:rsid w:val="00B27501"/>
    <w:rsid w:val="00B332E8"/>
    <w:rsid w:val="00B346FC"/>
    <w:rsid w:val="00B34867"/>
    <w:rsid w:val="00B34CFD"/>
    <w:rsid w:val="00B35885"/>
    <w:rsid w:val="00B36E7A"/>
    <w:rsid w:val="00B36EC5"/>
    <w:rsid w:val="00B37895"/>
    <w:rsid w:val="00B37DD3"/>
    <w:rsid w:val="00B37F29"/>
    <w:rsid w:val="00B40EB8"/>
    <w:rsid w:val="00B41D87"/>
    <w:rsid w:val="00B4346B"/>
    <w:rsid w:val="00B44D9C"/>
    <w:rsid w:val="00B45C39"/>
    <w:rsid w:val="00B45D35"/>
    <w:rsid w:val="00B46249"/>
    <w:rsid w:val="00B46C66"/>
    <w:rsid w:val="00B501EF"/>
    <w:rsid w:val="00B51999"/>
    <w:rsid w:val="00B5414F"/>
    <w:rsid w:val="00B558AB"/>
    <w:rsid w:val="00B56454"/>
    <w:rsid w:val="00B63069"/>
    <w:rsid w:val="00B644C3"/>
    <w:rsid w:val="00B64898"/>
    <w:rsid w:val="00B65FF8"/>
    <w:rsid w:val="00B663D0"/>
    <w:rsid w:val="00B67D4D"/>
    <w:rsid w:val="00B7051B"/>
    <w:rsid w:val="00B71798"/>
    <w:rsid w:val="00B71B93"/>
    <w:rsid w:val="00B749E4"/>
    <w:rsid w:val="00B74F67"/>
    <w:rsid w:val="00B77C11"/>
    <w:rsid w:val="00B806A9"/>
    <w:rsid w:val="00B81BD8"/>
    <w:rsid w:val="00B81D70"/>
    <w:rsid w:val="00B827E1"/>
    <w:rsid w:val="00B82B23"/>
    <w:rsid w:val="00B835D6"/>
    <w:rsid w:val="00B85F78"/>
    <w:rsid w:val="00B87EAF"/>
    <w:rsid w:val="00B9045A"/>
    <w:rsid w:val="00B91708"/>
    <w:rsid w:val="00B917D3"/>
    <w:rsid w:val="00B93393"/>
    <w:rsid w:val="00B9383D"/>
    <w:rsid w:val="00B93C62"/>
    <w:rsid w:val="00B961DC"/>
    <w:rsid w:val="00B96538"/>
    <w:rsid w:val="00B96618"/>
    <w:rsid w:val="00B971DA"/>
    <w:rsid w:val="00B979A4"/>
    <w:rsid w:val="00B97F68"/>
    <w:rsid w:val="00BA008C"/>
    <w:rsid w:val="00BA0C35"/>
    <w:rsid w:val="00BA22B5"/>
    <w:rsid w:val="00BA2843"/>
    <w:rsid w:val="00BA368B"/>
    <w:rsid w:val="00BA48AE"/>
    <w:rsid w:val="00BA6393"/>
    <w:rsid w:val="00BA64C4"/>
    <w:rsid w:val="00BA71CF"/>
    <w:rsid w:val="00BB0847"/>
    <w:rsid w:val="00BB17D5"/>
    <w:rsid w:val="00BB4AA8"/>
    <w:rsid w:val="00BB5060"/>
    <w:rsid w:val="00BB7520"/>
    <w:rsid w:val="00BB766A"/>
    <w:rsid w:val="00BB7F53"/>
    <w:rsid w:val="00BC0E72"/>
    <w:rsid w:val="00BC1318"/>
    <w:rsid w:val="00BC198C"/>
    <w:rsid w:val="00BC3A52"/>
    <w:rsid w:val="00BC3BCE"/>
    <w:rsid w:val="00BC4ABB"/>
    <w:rsid w:val="00BC5689"/>
    <w:rsid w:val="00BC5D42"/>
    <w:rsid w:val="00BC71A3"/>
    <w:rsid w:val="00BD0CE2"/>
    <w:rsid w:val="00BD13D4"/>
    <w:rsid w:val="00BD2016"/>
    <w:rsid w:val="00BD435C"/>
    <w:rsid w:val="00BD5686"/>
    <w:rsid w:val="00BD5731"/>
    <w:rsid w:val="00BD5D54"/>
    <w:rsid w:val="00BD5D9A"/>
    <w:rsid w:val="00BD6386"/>
    <w:rsid w:val="00BD664F"/>
    <w:rsid w:val="00BD6B1C"/>
    <w:rsid w:val="00BD759F"/>
    <w:rsid w:val="00BE0093"/>
    <w:rsid w:val="00BE07D2"/>
    <w:rsid w:val="00BE1453"/>
    <w:rsid w:val="00BE2460"/>
    <w:rsid w:val="00BE43C1"/>
    <w:rsid w:val="00BE5DB8"/>
    <w:rsid w:val="00BE6626"/>
    <w:rsid w:val="00BE6A2B"/>
    <w:rsid w:val="00BF22CA"/>
    <w:rsid w:val="00BF37FF"/>
    <w:rsid w:val="00BF55A3"/>
    <w:rsid w:val="00BF5805"/>
    <w:rsid w:val="00BF6DFD"/>
    <w:rsid w:val="00C02048"/>
    <w:rsid w:val="00C038F3"/>
    <w:rsid w:val="00C04059"/>
    <w:rsid w:val="00C04C82"/>
    <w:rsid w:val="00C057C7"/>
    <w:rsid w:val="00C05BF4"/>
    <w:rsid w:val="00C0610E"/>
    <w:rsid w:val="00C062FD"/>
    <w:rsid w:val="00C074AB"/>
    <w:rsid w:val="00C10A99"/>
    <w:rsid w:val="00C10B51"/>
    <w:rsid w:val="00C11404"/>
    <w:rsid w:val="00C120D6"/>
    <w:rsid w:val="00C123F1"/>
    <w:rsid w:val="00C1340E"/>
    <w:rsid w:val="00C13965"/>
    <w:rsid w:val="00C14D4F"/>
    <w:rsid w:val="00C20AB0"/>
    <w:rsid w:val="00C25DE1"/>
    <w:rsid w:val="00C25E11"/>
    <w:rsid w:val="00C3253A"/>
    <w:rsid w:val="00C32562"/>
    <w:rsid w:val="00C330A9"/>
    <w:rsid w:val="00C34802"/>
    <w:rsid w:val="00C41487"/>
    <w:rsid w:val="00C41D63"/>
    <w:rsid w:val="00C435F0"/>
    <w:rsid w:val="00C442E9"/>
    <w:rsid w:val="00C4493F"/>
    <w:rsid w:val="00C46B88"/>
    <w:rsid w:val="00C470DC"/>
    <w:rsid w:val="00C47AF0"/>
    <w:rsid w:val="00C51EEE"/>
    <w:rsid w:val="00C57B06"/>
    <w:rsid w:val="00C6040B"/>
    <w:rsid w:val="00C619F6"/>
    <w:rsid w:val="00C62A7B"/>
    <w:rsid w:val="00C639F7"/>
    <w:rsid w:val="00C64D04"/>
    <w:rsid w:val="00C6697C"/>
    <w:rsid w:val="00C66AD9"/>
    <w:rsid w:val="00C67812"/>
    <w:rsid w:val="00C67CFB"/>
    <w:rsid w:val="00C70068"/>
    <w:rsid w:val="00C73608"/>
    <w:rsid w:val="00C73C31"/>
    <w:rsid w:val="00C74443"/>
    <w:rsid w:val="00C74ABE"/>
    <w:rsid w:val="00C76732"/>
    <w:rsid w:val="00C83005"/>
    <w:rsid w:val="00C848B1"/>
    <w:rsid w:val="00C848BA"/>
    <w:rsid w:val="00C849B8"/>
    <w:rsid w:val="00C858AB"/>
    <w:rsid w:val="00C85BD2"/>
    <w:rsid w:val="00C868A3"/>
    <w:rsid w:val="00C86EA9"/>
    <w:rsid w:val="00C873BA"/>
    <w:rsid w:val="00C90412"/>
    <w:rsid w:val="00C91C3D"/>
    <w:rsid w:val="00C9385F"/>
    <w:rsid w:val="00C93D65"/>
    <w:rsid w:val="00C94466"/>
    <w:rsid w:val="00C95DCC"/>
    <w:rsid w:val="00CA3253"/>
    <w:rsid w:val="00CA5007"/>
    <w:rsid w:val="00CA6E83"/>
    <w:rsid w:val="00CA700A"/>
    <w:rsid w:val="00CA7811"/>
    <w:rsid w:val="00CA7D6D"/>
    <w:rsid w:val="00CB19A6"/>
    <w:rsid w:val="00CB1B03"/>
    <w:rsid w:val="00CB32BF"/>
    <w:rsid w:val="00CB353E"/>
    <w:rsid w:val="00CB4567"/>
    <w:rsid w:val="00CB4680"/>
    <w:rsid w:val="00CB50AC"/>
    <w:rsid w:val="00CB52F0"/>
    <w:rsid w:val="00CB6677"/>
    <w:rsid w:val="00CB76BE"/>
    <w:rsid w:val="00CC027C"/>
    <w:rsid w:val="00CC173C"/>
    <w:rsid w:val="00CC2935"/>
    <w:rsid w:val="00CC38D5"/>
    <w:rsid w:val="00CC748D"/>
    <w:rsid w:val="00CC797C"/>
    <w:rsid w:val="00CD1025"/>
    <w:rsid w:val="00CD5251"/>
    <w:rsid w:val="00CE14C9"/>
    <w:rsid w:val="00CE22CD"/>
    <w:rsid w:val="00CE499C"/>
    <w:rsid w:val="00CE5482"/>
    <w:rsid w:val="00CE5EE0"/>
    <w:rsid w:val="00CE628D"/>
    <w:rsid w:val="00CE6A85"/>
    <w:rsid w:val="00CE6F9D"/>
    <w:rsid w:val="00CE710F"/>
    <w:rsid w:val="00CF1D95"/>
    <w:rsid w:val="00CF3427"/>
    <w:rsid w:val="00CF4265"/>
    <w:rsid w:val="00CF6FBA"/>
    <w:rsid w:val="00D01BEA"/>
    <w:rsid w:val="00D02524"/>
    <w:rsid w:val="00D04B2F"/>
    <w:rsid w:val="00D05A4F"/>
    <w:rsid w:val="00D0649D"/>
    <w:rsid w:val="00D10430"/>
    <w:rsid w:val="00D104FB"/>
    <w:rsid w:val="00D110BA"/>
    <w:rsid w:val="00D1126C"/>
    <w:rsid w:val="00D11596"/>
    <w:rsid w:val="00D1253E"/>
    <w:rsid w:val="00D13C3F"/>
    <w:rsid w:val="00D1448D"/>
    <w:rsid w:val="00D16832"/>
    <w:rsid w:val="00D16934"/>
    <w:rsid w:val="00D16A64"/>
    <w:rsid w:val="00D16DFB"/>
    <w:rsid w:val="00D17CAC"/>
    <w:rsid w:val="00D205A0"/>
    <w:rsid w:val="00D210D8"/>
    <w:rsid w:val="00D30DD6"/>
    <w:rsid w:val="00D3142E"/>
    <w:rsid w:val="00D3251D"/>
    <w:rsid w:val="00D34791"/>
    <w:rsid w:val="00D35F12"/>
    <w:rsid w:val="00D36384"/>
    <w:rsid w:val="00D36BDE"/>
    <w:rsid w:val="00D37D64"/>
    <w:rsid w:val="00D37DE0"/>
    <w:rsid w:val="00D40F58"/>
    <w:rsid w:val="00D44574"/>
    <w:rsid w:val="00D44A92"/>
    <w:rsid w:val="00D46081"/>
    <w:rsid w:val="00D50347"/>
    <w:rsid w:val="00D50DAF"/>
    <w:rsid w:val="00D52054"/>
    <w:rsid w:val="00D54F42"/>
    <w:rsid w:val="00D57863"/>
    <w:rsid w:val="00D57C86"/>
    <w:rsid w:val="00D60D2A"/>
    <w:rsid w:val="00D6306A"/>
    <w:rsid w:val="00D63E72"/>
    <w:rsid w:val="00D673F0"/>
    <w:rsid w:val="00D70684"/>
    <w:rsid w:val="00D70C22"/>
    <w:rsid w:val="00D722A5"/>
    <w:rsid w:val="00D73AB4"/>
    <w:rsid w:val="00D74956"/>
    <w:rsid w:val="00D74B17"/>
    <w:rsid w:val="00D76631"/>
    <w:rsid w:val="00D76B43"/>
    <w:rsid w:val="00D77089"/>
    <w:rsid w:val="00D81397"/>
    <w:rsid w:val="00D83C0F"/>
    <w:rsid w:val="00D83D2D"/>
    <w:rsid w:val="00D873DF"/>
    <w:rsid w:val="00D8784E"/>
    <w:rsid w:val="00D910AD"/>
    <w:rsid w:val="00D91E9F"/>
    <w:rsid w:val="00D92D75"/>
    <w:rsid w:val="00D9377D"/>
    <w:rsid w:val="00D93EC4"/>
    <w:rsid w:val="00D949C1"/>
    <w:rsid w:val="00D967BF"/>
    <w:rsid w:val="00D97D8D"/>
    <w:rsid w:val="00D97E88"/>
    <w:rsid w:val="00D97EFE"/>
    <w:rsid w:val="00DA0373"/>
    <w:rsid w:val="00DA2F1D"/>
    <w:rsid w:val="00DA414F"/>
    <w:rsid w:val="00DA4877"/>
    <w:rsid w:val="00DA5528"/>
    <w:rsid w:val="00DB068B"/>
    <w:rsid w:val="00DB1309"/>
    <w:rsid w:val="00DB1E30"/>
    <w:rsid w:val="00DB1FE1"/>
    <w:rsid w:val="00DB2259"/>
    <w:rsid w:val="00DB5824"/>
    <w:rsid w:val="00DB5C92"/>
    <w:rsid w:val="00DB61E5"/>
    <w:rsid w:val="00DB786C"/>
    <w:rsid w:val="00DB79B6"/>
    <w:rsid w:val="00DC0064"/>
    <w:rsid w:val="00DC2912"/>
    <w:rsid w:val="00DC6A5F"/>
    <w:rsid w:val="00DC7C93"/>
    <w:rsid w:val="00DD2A96"/>
    <w:rsid w:val="00DD2E86"/>
    <w:rsid w:val="00DD330F"/>
    <w:rsid w:val="00DD3BF7"/>
    <w:rsid w:val="00DD5433"/>
    <w:rsid w:val="00DD7140"/>
    <w:rsid w:val="00DD7DED"/>
    <w:rsid w:val="00DE0DD5"/>
    <w:rsid w:val="00DE1DFF"/>
    <w:rsid w:val="00DE616C"/>
    <w:rsid w:val="00DF04E1"/>
    <w:rsid w:val="00DF18C5"/>
    <w:rsid w:val="00DF2A68"/>
    <w:rsid w:val="00DF2B53"/>
    <w:rsid w:val="00DF3510"/>
    <w:rsid w:val="00DF6CED"/>
    <w:rsid w:val="00E0119A"/>
    <w:rsid w:val="00E01FC4"/>
    <w:rsid w:val="00E0502A"/>
    <w:rsid w:val="00E06124"/>
    <w:rsid w:val="00E07825"/>
    <w:rsid w:val="00E07F9F"/>
    <w:rsid w:val="00E103BC"/>
    <w:rsid w:val="00E11615"/>
    <w:rsid w:val="00E126D7"/>
    <w:rsid w:val="00E131CD"/>
    <w:rsid w:val="00E137C3"/>
    <w:rsid w:val="00E13D49"/>
    <w:rsid w:val="00E13F5D"/>
    <w:rsid w:val="00E146F1"/>
    <w:rsid w:val="00E1497F"/>
    <w:rsid w:val="00E16010"/>
    <w:rsid w:val="00E16054"/>
    <w:rsid w:val="00E1699B"/>
    <w:rsid w:val="00E16E18"/>
    <w:rsid w:val="00E2220F"/>
    <w:rsid w:val="00E2394B"/>
    <w:rsid w:val="00E248F2"/>
    <w:rsid w:val="00E252BA"/>
    <w:rsid w:val="00E26714"/>
    <w:rsid w:val="00E27CF2"/>
    <w:rsid w:val="00E30E9E"/>
    <w:rsid w:val="00E310A9"/>
    <w:rsid w:val="00E3294F"/>
    <w:rsid w:val="00E331A9"/>
    <w:rsid w:val="00E35271"/>
    <w:rsid w:val="00E35E07"/>
    <w:rsid w:val="00E37A8C"/>
    <w:rsid w:val="00E411A9"/>
    <w:rsid w:val="00E42875"/>
    <w:rsid w:val="00E4338F"/>
    <w:rsid w:val="00E43EB0"/>
    <w:rsid w:val="00E4531C"/>
    <w:rsid w:val="00E460D0"/>
    <w:rsid w:val="00E4668D"/>
    <w:rsid w:val="00E4676E"/>
    <w:rsid w:val="00E51118"/>
    <w:rsid w:val="00E520F6"/>
    <w:rsid w:val="00E52758"/>
    <w:rsid w:val="00E545B6"/>
    <w:rsid w:val="00E55389"/>
    <w:rsid w:val="00E56A8B"/>
    <w:rsid w:val="00E57574"/>
    <w:rsid w:val="00E61054"/>
    <w:rsid w:val="00E61265"/>
    <w:rsid w:val="00E61761"/>
    <w:rsid w:val="00E61811"/>
    <w:rsid w:val="00E62F45"/>
    <w:rsid w:val="00E63AD5"/>
    <w:rsid w:val="00E63F99"/>
    <w:rsid w:val="00E6489B"/>
    <w:rsid w:val="00E65707"/>
    <w:rsid w:val="00E66009"/>
    <w:rsid w:val="00E66206"/>
    <w:rsid w:val="00E676F4"/>
    <w:rsid w:val="00E6778E"/>
    <w:rsid w:val="00E7072F"/>
    <w:rsid w:val="00E70E23"/>
    <w:rsid w:val="00E70EA6"/>
    <w:rsid w:val="00E71C8A"/>
    <w:rsid w:val="00E72460"/>
    <w:rsid w:val="00E72562"/>
    <w:rsid w:val="00E73B36"/>
    <w:rsid w:val="00E73B9F"/>
    <w:rsid w:val="00E74202"/>
    <w:rsid w:val="00E742AF"/>
    <w:rsid w:val="00E7463D"/>
    <w:rsid w:val="00E7592A"/>
    <w:rsid w:val="00E75C41"/>
    <w:rsid w:val="00E75DB2"/>
    <w:rsid w:val="00E77D5A"/>
    <w:rsid w:val="00E77DE2"/>
    <w:rsid w:val="00E80569"/>
    <w:rsid w:val="00E83029"/>
    <w:rsid w:val="00E83BC2"/>
    <w:rsid w:val="00E84C8F"/>
    <w:rsid w:val="00E91775"/>
    <w:rsid w:val="00E91E4A"/>
    <w:rsid w:val="00E92C9F"/>
    <w:rsid w:val="00E93042"/>
    <w:rsid w:val="00E9413B"/>
    <w:rsid w:val="00E94314"/>
    <w:rsid w:val="00E94D66"/>
    <w:rsid w:val="00E94FE5"/>
    <w:rsid w:val="00E9504A"/>
    <w:rsid w:val="00EA1BE1"/>
    <w:rsid w:val="00EA2FF3"/>
    <w:rsid w:val="00EA3107"/>
    <w:rsid w:val="00EA39FB"/>
    <w:rsid w:val="00EA484B"/>
    <w:rsid w:val="00EA5443"/>
    <w:rsid w:val="00EA5512"/>
    <w:rsid w:val="00EA5F14"/>
    <w:rsid w:val="00EA639F"/>
    <w:rsid w:val="00EA7452"/>
    <w:rsid w:val="00EA7CEE"/>
    <w:rsid w:val="00EB2485"/>
    <w:rsid w:val="00EB2F4B"/>
    <w:rsid w:val="00EB335B"/>
    <w:rsid w:val="00EB39EA"/>
    <w:rsid w:val="00EC0C36"/>
    <w:rsid w:val="00EC107B"/>
    <w:rsid w:val="00EC13FC"/>
    <w:rsid w:val="00EC3033"/>
    <w:rsid w:val="00EC309E"/>
    <w:rsid w:val="00EC3EE8"/>
    <w:rsid w:val="00EC5CE2"/>
    <w:rsid w:val="00EC61B5"/>
    <w:rsid w:val="00ED2F50"/>
    <w:rsid w:val="00ED31A5"/>
    <w:rsid w:val="00ED63E4"/>
    <w:rsid w:val="00ED6D7E"/>
    <w:rsid w:val="00ED76CF"/>
    <w:rsid w:val="00ED7963"/>
    <w:rsid w:val="00ED7A37"/>
    <w:rsid w:val="00EE0CE9"/>
    <w:rsid w:val="00EE237D"/>
    <w:rsid w:val="00EE5E0D"/>
    <w:rsid w:val="00EE5F2C"/>
    <w:rsid w:val="00EE70FF"/>
    <w:rsid w:val="00EE7454"/>
    <w:rsid w:val="00EE75F3"/>
    <w:rsid w:val="00EF0A3B"/>
    <w:rsid w:val="00EF0CA6"/>
    <w:rsid w:val="00EF1F14"/>
    <w:rsid w:val="00EF2FAF"/>
    <w:rsid w:val="00EF39C1"/>
    <w:rsid w:val="00EF4C27"/>
    <w:rsid w:val="00EF50CB"/>
    <w:rsid w:val="00EF5C53"/>
    <w:rsid w:val="00F016B2"/>
    <w:rsid w:val="00F01BAD"/>
    <w:rsid w:val="00F038BA"/>
    <w:rsid w:val="00F0450D"/>
    <w:rsid w:val="00F05206"/>
    <w:rsid w:val="00F056C2"/>
    <w:rsid w:val="00F0597B"/>
    <w:rsid w:val="00F05F81"/>
    <w:rsid w:val="00F10218"/>
    <w:rsid w:val="00F10708"/>
    <w:rsid w:val="00F11265"/>
    <w:rsid w:val="00F11CD4"/>
    <w:rsid w:val="00F11EF5"/>
    <w:rsid w:val="00F12707"/>
    <w:rsid w:val="00F13CCD"/>
    <w:rsid w:val="00F145B0"/>
    <w:rsid w:val="00F1479F"/>
    <w:rsid w:val="00F1501D"/>
    <w:rsid w:val="00F168F4"/>
    <w:rsid w:val="00F210D2"/>
    <w:rsid w:val="00F2295E"/>
    <w:rsid w:val="00F25CAF"/>
    <w:rsid w:val="00F25FF8"/>
    <w:rsid w:val="00F32B36"/>
    <w:rsid w:val="00F33CB9"/>
    <w:rsid w:val="00F33EAB"/>
    <w:rsid w:val="00F341BA"/>
    <w:rsid w:val="00F34E64"/>
    <w:rsid w:val="00F41D8F"/>
    <w:rsid w:val="00F41EC3"/>
    <w:rsid w:val="00F42156"/>
    <w:rsid w:val="00F434CA"/>
    <w:rsid w:val="00F43D4C"/>
    <w:rsid w:val="00F507B5"/>
    <w:rsid w:val="00F53D01"/>
    <w:rsid w:val="00F5543D"/>
    <w:rsid w:val="00F55802"/>
    <w:rsid w:val="00F55D50"/>
    <w:rsid w:val="00F55DD3"/>
    <w:rsid w:val="00F57647"/>
    <w:rsid w:val="00F6048F"/>
    <w:rsid w:val="00F61B2D"/>
    <w:rsid w:val="00F625B7"/>
    <w:rsid w:val="00F628C8"/>
    <w:rsid w:val="00F632FA"/>
    <w:rsid w:val="00F642C9"/>
    <w:rsid w:val="00F65231"/>
    <w:rsid w:val="00F65CCD"/>
    <w:rsid w:val="00F66F6B"/>
    <w:rsid w:val="00F67662"/>
    <w:rsid w:val="00F70059"/>
    <w:rsid w:val="00F72789"/>
    <w:rsid w:val="00F72EFF"/>
    <w:rsid w:val="00F73409"/>
    <w:rsid w:val="00F7421F"/>
    <w:rsid w:val="00F7595C"/>
    <w:rsid w:val="00F765C2"/>
    <w:rsid w:val="00F7722D"/>
    <w:rsid w:val="00F809FA"/>
    <w:rsid w:val="00F81840"/>
    <w:rsid w:val="00F81AEE"/>
    <w:rsid w:val="00F82C89"/>
    <w:rsid w:val="00F82FE7"/>
    <w:rsid w:val="00F83081"/>
    <w:rsid w:val="00F83450"/>
    <w:rsid w:val="00F83848"/>
    <w:rsid w:val="00F856FE"/>
    <w:rsid w:val="00F85A67"/>
    <w:rsid w:val="00F87DB7"/>
    <w:rsid w:val="00F9022B"/>
    <w:rsid w:val="00F9345F"/>
    <w:rsid w:val="00F9444D"/>
    <w:rsid w:val="00F9515F"/>
    <w:rsid w:val="00F95388"/>
    <w:rsid w:val="00F97479"/>
    <w:rsid w:val="00FA07DB"/>
    <w:rsid w:val="00FA0975"/>
    <w:rsid w:val="00FA0FF1"/>
    <w:rsid w:val="00FA19CA"/>
    <w:rsid w:val="00FA1D0C"/>
    <w:rsid w:val="00FA22F6"/>
    <w:rsid w:val="00FA6D45"/>
    <w:rsid w:val="00FA7133"/>
    <w:rsid w:val="00FA7237"/>
    <w:rsid w:val="00FB00FA"/>
    <w:rsid w:val="00FB093A"/>
    <w:rsid w:val="00FB3D04"/>
    <w:rsid w:val="00FB6805"/>
    <w:rsid w:val="00FC104E"/>
    <w:rsid w:val="00FC14D1"/>
    <w:rsid w:val="00FC2CB4"/>
    <w:rsid w:val="00FC2E65"/>
    <w:rsid w:val="00FC35E3"/>
    <w:rsid w:val="00FC3807"/>
    <w:rsid w:val="00FC43AE"/>
    <w:rsid w:val="00FC43B0"/>
    <w:rsid w:val="00FC45AF"/>
    <w:rsid w:val="00FC53B4"/>
    <w:rsid w:val="00FC59F8"/>
    <w:rsid w:val="00FC5EF9"/>
    <w:rsid w:val="00FC75DF"/>
    <w:rsid w:val="00FC7BC7"/>
    <w:rsid w:val="00FC7C3D"/>
    <w:rsid w:val="00FC7C47"/>
    <w:rsid w:val="00FD0636"/>
    <w:rsid w:val="00FD2301"/>
    <w:rsid w:val="00FD3D71"/>
    <w:rsid w:val="00FD5B46"/>
    <w:rsid w:val="00FD61B7"/>
    <w:rsid w:val="00FD638B"/>
    <w:rsid w:val="00FD798B"/>
    <w:rsid w:val="00FE25FA"/>
    <w:rsid w:val="00FE2703"/>
    <w:rsid w:val="00FE2912"/>
    <w:rsid w:val="00FE3A20"/>
    <w:rsid w:val="00FE4641"/>
    <w:rsid w:val="00FE739E"/>
    <w:rsid w:val="00FE76C2"/>
    <w:rsid w:val="00FE7ECF"/>
    <w:rsid w:val="00FF1481"/>
    <w:rsid w:val="00FF1CD3"/>
    <w:rsid w:val="00FF3EF5"/>
    <w:rsid w:val="00FF4980"/>
    <w:rsid w:val="00FF6455"/>
    <w:rsid w:val="00FF6E59"/>
    <w:rsid w:val="00FF7A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2DFCA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1">
    <w:name w:val="heading 1"/>
    <w:basedOn w:val="Normal"/>
    <w:next w:val="Normal"/>
    <w:link w:val="Heading1Char"/>
    <w:uiPriority w:val="9"/>
    <w:qFormat/>
    <w:rsid w:val="006452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rsid w:val="00D44574"/>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13D49"/>
    <w:pPr>
      <w:spacing w:after="120" w:line="276" w:lineRule="auto"/>
    </w:pPr>
    <w:rPr>
      <w:rFonts w:ascii="Times New Roman" w:eastAsia="Times New Roman" w:hAnsi="Times New Roman" w:cs="Times New Roman"/>
      <w:lang w:eastAsia="en-AU"/>
    </w:rPr>
  </w:style>
  <w:style w:type="character" w:customStyle="1" w:styleId="BodyTextChar">
    <w:name w:val="Body Text Char"/>
    <w:basedOn w:val="DefaultParagraphFont"/>
    <w:link w:val="BodyText"/>
    <w:rsid w:val="00E13D49"/>
    <w:rPr>
      <w:rFonts w:ascii="Times New Roman" w:eastAsia="Times New Roman" w:hAnsi="Times New Roman" w:cs="Times New Roman"/>
      <w:lang w:val="en-AU" w:eastAsia="en-AU"/>
    </w:rPr>
  </w:style>
  <w:style w:type="character" w:styleId="Hyperlink">
    <w:name w:val="Hyperlink"/>
    <w:basedOn w:val="DefaultParagraphFont"/>
    <w:uiPriority w:val="99"/>
    <w:unhideWhenUsed/>
    <w:rsid w:val="003056DE"/>
    <w:rPr>
      <w:color w:val="0000FF" w:themeColor="hyperlink"/>
      <w:u w:val="single"/>
    </w:rPr>
  </w:style>
  <w:style w:type="paragraph" w:customStyle="1" w:styleId="Crossheading">
    <w:name w:val="Crossheading"/>
    <w:basedOn w:val="BodyText"/>
    <w:next w:val="BodyText"/>
    <w:link w:val="CrossheadingChar"/>
    <w:qFormat/>
    <w:rsid w:val="003056DE"/>
    <w:pPr>
      <w:keepNext/>
      <w:pBdr>
        <w:top w:val="nil"/>
        <w:left w:val="nil"/>
        <w:bottom w:val="nil"/>
        <w:right w:val="nil"/>
        <w:between w:val="nil"/>
        <w:bar w:val="nil"/>
      </w:pBdr>
      <w:spacing w:before="360"/>
      <w:outlineLvl w:val="3"/>
    </w:pPr>
    <w:rPr>
      <w:rFonts w:eastAsia="Arial Unicode MS" w:cs="Arial Unicode MS"/>
      <w:b/>
      <w:color w:val="EEECE1" w:themeColor="background2"/>
      <w:szCs w:val="20"/>
      <w:u w:color="000000"/>
      <w:bdr w:val="nil"/>
    </w:rPr>
  </w:style>
  <w:style w:type="character" w:customStyle="1" w:styleId="CrossheadingChar">
    <w:name w:val="Crossheading Char"/>
    <w:basedOn w:val="BodyTextChar"/>
    <w:link w:val="Crossheading"/>
    <w:rsid w:val="003056DE"/>
    <w:rPr>
      <w:rFonts w:ascii="Arial" w:eastAsia="Arial Unicode MS" w:hAnsi="Arial" w:cs="Arial Unicode MS"/>
      <w:b/>
      <w:color w:val="EEECE1" w:themeColor="background2"/>
      <w:sz w:val="20"/>
      <w:szCs w:val="20"/>
      <w:u w:color="000000"/>
      <w:bdr w:val="nil"/>
      <w:lang w:val="en-AU" w:eastAsia="en-AU"/>
    </w:rPr>
  </w:style>
  <w:style w:type="paragraph" w:styleId="ListBullet">
    <w:name w:val="List Bullet"/>
    <w:basedOn w:val="Normal"/>
    <w:uiPriority w:val="4"/>
    <w:qFormat/>
    <w:rsid w:val="0091223F"/>
    <w:pPr>
      <w:numPr>
        <w:numId w:val="1"/>
      </w:numPr>
      <w:spacing w:after="360" w:line="276" w:lineRule="auto"/>
      <w:ind w:left="340" w:hanging="340"/>
      <w:contextualSpacing/>
    </w:pPr>
    <w:rPr>
      <w:rFonts w:ascii="Arial" w:eastAsia="Times New Roman" w:hAnsi="Arial" w:cs="Times New Roman"/>
      <w:sz w:val="20"/>
      <w:szCs w:val="22"/>
      <w:lang w:eastAsia="en-AU"/>
    </w:rPr>
  </w:style>
  <w:style w:type="paragraph" w:customStyle="1" w:styleId="TableText">
    <w:name w:val="Table Text"/>
    <w:basedOn w:val="BodyText"/>
    <w:link w:val="TableTextChar"/>
    <w:qFormat/>
    <w:rsid w:val="0091223F"/>
    <w:pPr>
      <w:spacing w:after="0"/>
    </w:pPr>
    <w:rPr>
      <w:sz w:val="16"/>
    </w:rPr>
  </w:style>
  <w:style w:type="paragraph" w:styleId="FootnoteText">
    <w:name w:val="footnote text"/>
    <w:basedOn w:val="Normal"/>
    <w:link w:val="FootnoteTextChar"/>
    <w:uiPriority w:val="99"/>
    <w:rsid w:val="0091223F"/>
    <w:rPr>
      <w:rFonts w:ascii="Calibri" w:eastAsia="Times New Roman" w:hAnsi="Calibri" w:cs="Times New Roman"/>
      <w:sz w:val="20"/>
      <w:szCs w:val="20"/>
      <w:lang w:val="en-US" w:bidi="en-US"/>
    </w:rPr>
  </w:style>
  <w:style w:type="character" w:customStyle="1" w:styleId="FootnoteTextChar">
    <w:name w:val="Footnote Text Char"/>
    <w:basedOn w:val="DefaultParagraphFont"/>
    <w:link w:val="FootnoteText"/>
    <w:uiPriority w:val="99"/>
    <w:rsid w:val="0091223F"/>
    <w:rPr>
      <w:rFonts w:ascii="Calibri" w:eastAsia="Times New Roman" w:hAnsi="Calibri" w:cs="Times New Roman"/>
      <w:sz w:val="20"/>
      <w:szCs w:val="20"/>
      <w:lang w:bidi="en-US"/>
    </w:rPr>
  </w:style>
  <w:style w:type="character" w:customStyle="1" w:styleId="TableTextChar">
    <w:name w:val="Table Text Char"/>
    <w:basedOn w:val="DefaultParagraphFont"/>
    <w:link w:val="TableText"/>
    <w:rsid w:val="0091223F"/>
    <w:rPr>
      <w:rFonts w:ascii="Arial" w:eastAsia="Times New Roman" w:hAnsi="Arial" w:cs="Times New Roman"/>
      <w:sz w:val="16"/>
      <w:szCs w:val="22"/>
      <w:lang w:val="en-AU" w:eastAsia="en-AU"/>
    </w:rPr>
  </w:style>
  <w:style w:type="character" w:styleId="FootnoteReference">
    <w:name w:val="footnote reference"/>
    <w:aliases w:val="BVI fnr,ftref,Footnote,Footnote symbol,16 Point,Superscript 6 Point"/>
    <w:basedOn w:val="DefaultParagraphFont"/>
    <w:link w:val="referencianotaalpieChar"/>
    <w:uiPriority w:val="99"/>
    <w:unhideWhenUsed/>
    <w:rsid w:val="0091223F"/>
    <w:rPr>
      <w:vertAlign w:val="superscript"/>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91223F"/>
    <w:pPr>
      <w:spacing w:after="160" w:line="240" w:lineRule="exact"/>
    </w:pPr>
    <w:rPr>
      <w:vertAlign w:val="superscript"/>
      <w:lang w:val="en-US"/>
    </w:rPr>
  </w:style>
  <w:style w:type="paragraph" w:styleId="CommentText">
    <w:name w:val="annotation text"/>
    <w:basedOn w:val="Normal"/>
    <w:link w:val="CommentTextChar"/>
    <w:uiPriority w:val="99"/>
    <w:unhideWhenUsed/>
    <w:rsid w:val="00492DF4"/>
    <w:pPr>
      <w:spacing w:line="276" w:lineRule="auto"/>
    </w:pPr>
    <w:rPr>
      <w:rFonts w:ascii="Arial" w:eastAsia="Times New Roman" w:hAnsi="Arial" w:cs="Times New Roman"/>
      <w:sz w:val="20"/>
      <w:szCs w:val="20"/>
      <w:lang w:eastAsia="en-AU"/>
    </w:rPr>
  </w:style>
  <w:style w:type="character" w:customStyle="1" w:styleId="CommentTextChar">
    <w:name w:val="Comment Text Char"/>
    <w:basedOn w:val="DefaultParagraphFont"/>
    <w:link w:val="CommentText"/>
    <w:uiPriority w:val="99"/>
    <w:rsid w:val="00492DF4"/>
    <w:rPr>
      <w:rFonts w:ascii="Arial" w:eastAsia="Times New Roman" w:hAnsi="Arial" w:cs="Times New Roman"/>
      <w:sz w:val="20"/>
      <w:szCs w:val="20"/>
      <w:lang w:val="en-AU" w:eastAsia="en-AU"/>
    </w:rPr>
  </w:style>
  <w:style w:type="paragraph" w:styleId="ListParagraph">
    <w:name w:val="List Paragraph"/>
    <w:aliases w:val="References,List Paragraph1,List Paragraph11,L,Recommendation,CV text,Table text,Colorful List - Accent 11,COOP,Primary Bullet List,F5 List Paragraph,Dot pt,List Paragraph111,Medium Grid 1 - Accent 21,Numbered Paragraph,List Paragraph2"/>
    <w:basedOn w:val="Normal"/>
    <w:link w:val="ListParagraphChar"/>
    <w:uiPriority w:val="34"/>
    <w:qFormat/>
    <w:rsid w:val="00DB1E30"/>
    <w:pPr>
      <w:ind w:left="720"/>
    </w:pPr>
    <w:rPr>
      <w:rFonts w:ascii="Calibri" w:eastAsia="Calibri" w:hAnsi="Calibri" w:cs="Times New Roman"/>
      <w:sz w:val="22"/>
      <w:szCs w:val="22"/>
      <w:lang w:val="en-US"/>
    </w:rPr>
  </w:style>
  <w:style w:type="table" w:styleId="TableGrid">
    <w:name w:val="Table Grid"/>
    <w:basedOn w:val="TableNormal"/>
    <w:uiPriority w:val="39"/>
    <w:rsid w:val="00142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A64C4"/>
    <w:pPr>
      <w:tabs>
        <w:tab w:val="center" w:pos="4320"/>
        <w:tab w:val="right" w:pos="8640"/>
      </w:tabs>
    </w:pPr>
  </w:style>
  <w:style w:type="character" w:customStyle="1" w:styleId="FooterChar">
    <w:name w:val="Footer Char"/>
    <w:basedOn w:val="DefaultParagraphFont"/>
    <w:link w:val="Footer"/>
    <w:uiPriority w:val="99"/>
    <w:rsid w:val="00BA64C4"/>
    <w:rPr>
      <w:lang w:val="en-AU"/>
    </w:rPr>
  </w:style>
  <w:style w:type="character" w:styleId="PageNumber">
    <w:name w:val="page number"/>
    <w:basedOn w:val="DefaultParagraphFont"/>
    <w:uiPriority w:val="99"/>
    <w:semiHidden/>
    <w:unhideWhenUsed/>
    <w:rsid w:val="00BA64C4"/>
  </w:style>
  <w:style w:type="paragraph" w:styleId="Header">
    <w:name w:val="header"/>
    <w:basedOn w:val="Normal"/>
    <w:link w:val="HeaderChar"/>
    <w:uiPriority w:val="99"/>
    <w:unhideWhenUsed/>
    <w:rsid w:val="00925319"/>
    <w:pPr>
      <w:tabs>
        <w:tab w:val="center" w:pos="4320"/>
        <w:tab w:val="right" w:pos="8640"/>
      </w:tabs>
    </w:pPr>
  </w:style>
  <w:style w:type="character" w:customStyle="1" w:styleId="HeaderChar">
    <w:name w:val="Header Char"/>
    <w:basedOn w:val="DefaultParagraphFont"/>
    <w:link w:val="Header"/>
    <w:uiPriority w:val="99"/>
    <w:rsid w:val="00925319"/>
    <w:rPr>
      <w:lang w:val="en-AU"/>
    </w:rPr>
  </w:style>
  <w:style w:type="table" w:styleId="MediumGrid1-Accent5">
    <w:name w:val="Medium Grid 1 Accent 5"/>
    <w:basedOn w:val="TableNormal"/>
    <w:uiPriority w:val="67"/>
    <w:rsid w:val="005B44B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Grid-Accent4">
    <w:name w:val="Light Grid Accent 4"/>
    <w:basedOn w:val="TableNormal"/>
    <w:uiPriority w:val="62"/>
    <w:rsid w:val="005B44B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B44B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Spacing">
    <w:name w:val="No Spacing"/>
    <w:link w:val="NoSpacingChar"/>
    <w:uiPriority w:val="1"/>
    <w:qFormat/>
    <w:rsid w:val="00904391"/>
    <w:pPr>
      <w:jc w:val="both"/>
    </w:pPr>
    <w:rPr>
      <w:rFonts w:eastAsiaTheme="minorHAnsi"/>
      <w:sz w:val="22"/>
      <w:szCs w:val="22"/>
    </w:rPr>
  </w:style>
  <w:style w:type="character" w:customStyle="1" w:styleId="NoSpacingChar">
    <w:name w:val="No Spacing Char"/>
    <w:basedOn w:val="DefaultParagraphFont"/>
    <w:link w:val="NoSpacing"/>
    <w:uiPriority w:val="1"/>
    <w:rsid w:val="00904391"/>
    <w:rPr>
      <w:rFonts w:eastAsiaTheme="minorHAnsi"/>
      <w:sz w:val="22"/>
      <w:szCs w:val="22"/>
    </w:rPr>
  </w:style>
  <w:style w:type="character" w:customStyle="1" w:styleId="Heading1Char">
    <w:name w:val="Heading 1 Char"/>
    <w:basedOn w:val="DefaultParagraphFont"/>
    <w:link w:val="Heading1"/>
    <w:uiPriority w:val="9"/>
    <w:rsid w:val="00645253"/>
    <w:rPr>
      <w:rFonts w:asciiTheme="majorHAnsi" w:eastAsiaTheme="majorEastAsia" w:hAnsiTheme="majorHAnsi" w:cstheme="majorBidi"/>
      <w:b/>
      <w:bCs/>
      <w:color w:val="345A8A" w:themeColor="accent1" w:themeShade="B5"/>
      <w:sz w:val="32"/>
      <w:szCs w:val="32"/>
      <w:lang w:val="en-AU"/>
    </w:rPr>
  </w:style>
  <w:style w:type="character" w:styleId="FollowedHyperlink">
    <w:name w:val="FollowedHyperlink"/>
    <w:basedOn w:val="DefaultParagraphFont"/>
    <w:uiPriority w:val="99"/>
    <w:semiHidden/>
    <w:unhideWhenUsed/>
    <w:rsid w:val="00382B14"/>
    <w:rPr>
      <w:color w:val="800080" w:themeColor="followedHyperlink"/>
      <w:u w:val="single"/>
    </w:rPr>
  </w:style>
  <w:style w:type="paragraph" w:styleId="BalloonText">
    <w:name w:val="Balloon Text"/>
    <w:basedOn w:val="Normal"/>
    <w:link w:val="BalloonTextChar"/>
    <w:uiPriority w:val="99"/>
    <w:semiHidden/>
    <w:unhideWhenUsed/>
    <w:rsid w:val="00BB7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66A"/>
    <w:rPr>
      <w:rFonts w:ascii="Segoe UI" w:hAnsi="Segoe UI" w:cs="Segoe UI"/>
      <w:sz w:val="18"/>
      <w:szCs w:val="18"/>
      <w:lang w:val="en-AU"/>
    </w:rPr>
  </w:style>
  <w:style w:type="character" w:styleId="CommentReference">
    <w:name w:val="annotation reference"/>
    <w:basedOn w:val="DefaultParagraphFont"/>
    <w:uiPriority w:val="99"/>
    <w:semiHidden/>
    <w:unhideWhenUsed/>
    <w:rsid w:val="00115C81"/>
    <w:rPr>
      <w:sz w:val="16"/>
      <w:szCs w:val="16"/>
    </w:rPr>
  </w:style>
  <w:style w:type="paragraph" w:styleId="CommentSubject">
    <w:name w:val="annotation subject"/>
    <w:basedOn w:val="CommentText"/>
    <w:next w:val="CommentText"/>
    <w:link w:val="CommentSubjectChar"/>
    <w:uiPriority w:val="99"/>
    <w:semiHidden/>
    <w:unhideWhenUsed/>
    <w:rsid w:val="00115C81"/>
    <w:pPr>
      <w:spacing w:line="240" w:lineRule="auto"/>
    </w:pPr>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115C81"/>
    <w:rPr>
      <w:rFonts w:ascii="Arial" w:eastAsia="Times New Roman" w:hAnsi="Arial" w:cs="Times New Roman"/>
      <w:b/>
      <w:bCs/>
      <w:sz w:val="20"/>
      <w:szCs w:val="20"/>
      <w:lang w:val="en-AU" w:eastAsia="en-AU"/>
    </w:rPr>
  </w:style>
  <w:style w:type="character" w:customStyle="1" w:styleId="apple-converted-space">
    <w:name w:val="apple-converted-space"/>
    <w:basedOn w:val="DefaultParagraphFont"/>
    <w:rsid w:val="00985F07"/>
  </w:style>
  <w:style w:type="paragraph" w:customStyle="1" w:styleId="m-53305488195171293msobodytext">
    <w:name w:val="m_-53305488195171293msobodytext"/>
    <w:basedOn w:val="Normal"/>
    <w:rsid w:val="007D56E3"/>
    <w:pPr>
      <w:spacing w:before="100" w:beforeAutospacing="1" w:after="100" w:afterAutospacing="1"/>
    </w:pPr>
    <w:rPr>
      <w:rFonts w:ascii="Times New Roman" w:eastAsiaTheme="minorHAnsi" w:hAnsi="Times New Roman" w:cs="Times New Roman"/>
      <w:lang w:val="en-US"/>
    </w:rPr>
  </w:style>
  <w:style w:type="character" w:styleId="Strong">
    <w:name w:val="Strong"/>
    <w:basedOn w:val="DefaultParagraphFont"/>
    <w:uiPriority w:val="22"/>
    <w:qFormat/>
    <w:rsid w:val="00F9022B"/>
    <w:rPr>
      <w:b/>
      <w:bCs/>
    </w:rPr>
  </w:style>
  <w:style w:type="paragraph" w:customStyle="1" w:styleId="gmail-msolistparagraph">
    <w:name w:val="gmail-msolistparagraph"/>
    <w:basedOn w:val="Normal"/>
    <w:rsid w:val="00F11265"/>
    <w:pPr>
      <w:spacing w:before="100" w:beforeAutospacing="1" w:after="100" w:afterAutospacing="1"/>
    </w:pPr>
    <w:rPr>
      <w:rFonts w:ascii="Times New Roman" w:eastAsiaTheme="minorHAnsi" w:hAnsi="Times New Roman" w:cs="Times New Roman"/>
      <w:lang w:val="en-US"/>
    </w:rPr>
  </w:style>
  <w:style w:type="paragraph" w:customStyle="1" w:styleId="m686735965995195769default">
    <w:name w:val="m_686735965995195769default"/>
    <w:basedOn w:val="Normal"/>
    <w:rsid w:val="00F11265"/>
    <w:pPr>
      <w:spacing w:before="100" w:beforeAutospacing="1" w:after="100" w:afterAutospacing="1"/>
    </w:pPr>
    <w:rPr>
      <w:rFonts w:ascii="Times New Roman" w:eastAsiaTheme="minorHAnsi" w:hAnsi="Times New Roman" w:cs="Times New Roman"/>
      <w:lang w:val="en-US"/>
    </w:rPr>
  </w:style>
  <w:style w:type="table" w:styleId="GridTable4-Accent1">
    <w:name w:val="Grid Table 4 Accent 1"/>
    <w:basedOn w:val="TableNormal"/>
    <w:uiPriority w:val="49"/>
    <w:rsid w:val="007D230D"/>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basedOn w:val="DefaultParagraphFont"/>
    <w:link w:val="Heading3"/>
    <w:uiPriority w:val="9"/>
    <w:rsid w:val="00D44574"/>
    <w:rPr>
      <w:rFonts w:asciiTheme="majorHAnsi" w:eastAsiaTheme="majorEastAsia" w:hAnsiTheme="majorHAnsi" w:cstheme="majorBidi"/>
      <w:color w:val="243F60" w:themeColor="accent1" w:themeShade="7F"/>
      <w:lang w:val="en-AU"/>
    </w:rPr>
  </w:style>
  <w:style w:type="paragraph" w:styleId="NormalWeb">
    <w:name w:val="Normal (Web)"/>
    <w:basedOn w:val="Normal"/>
    <w:uiPriority w:val="99"/>
    <w:unhideWhenUsed/>
    <w:rsid w:val="00D44574"/>
    <w:pPr>
      <w:spacing w:before="100" w:beforeAutospacing="1" w:after="100" w:afterAutospacing="1"/>
    </w:pPr>
    <w:rPr>
      <w:rFonts w:ascii="Times New Roman" w:eastAsia="Times New Roman" w:hAnsi="Times New Roman" w:cs="Times New Roman"/>
      <w:lang w:val="en-US"/>
    </w:rPr>
  </w:style>
  <w:style w:type="paragraph" w:styleId="Caption">
    <w:name w:val="caption"/>
    <w:basedOn w:val="Normal"/>
    <w:next w:val="Normal"/>
    <w:uiPriority w:val="35"/>
    <w:unhideWhenUsed/>
    <w:qFormat/>
    <w:rsid w:val="007436FD"/>
    <w:pPr>
      <w:spacing w:after="200"/>
    </w:pPr>
    <w:rPr>
      <w:i/>
      <w:iCs/>
      <w:color w:val="1F497D" w:themeColor="text2"/>
      <w:sz w:val="18"/>
      <w:szCs w:val="18"/>
    </w:rPr>
  </w:style>
  <w:style w:type="paragraph" w:styleId="PlainText">
    <w:name w:val="Plain Text"/>
    <w:basedOn w:val="Normal"/>
    <w:link w:val="PlainTextChar"/>
    <w:uiPriority w:val="99"/>
    <w:unhideWhenUsed/>
    <w:rsid w:val="00B159DC"/>
    <w:pPr>
      <w:spacing w:after="0"/>
    </w:pPr>
    <w:rPr>
      <w:rFonts w:ascii="Calibri" w:eastAsiaTheme="minorHAnsi" w:hAnsi="Calibri"/>
      <w:sz w:val="22"/>
      <w:szCs w:val="21"/>
      <w:lang w:val="en-US"/>
    </w:rPr>
  </w:style>
  <w:style w:type="character" w:customStyle="1" w:styleId="PlainTextChar">
    <w:name w:val="Plain Text Char"/>
    <w:basedOn w:val="DefaultParagraphFont"/>
    <w:link w:val="PlainText"/>
    <w:uiPriority w:val="99"/>
    <w:rsid w:val="00B159DC"/>
    <w:rPr>
      <w:rFonts w:ascii="Calibri" w:eastAsiaTheme="minorHAnsi" w:hAnsi="Calibri"/>
      <w:sz w:val="22"/>
      <w:szCs w:val="21"/>
    </w:rPr>
  </w:style>
  <w:style w:type="paragraph" w:styleId="HTMLPreformatted">
    <w:name w:val="HTML Preformatted"/>
    <w:basedOn w:val="Normal"/>
    <w:link w:val="HTMLPreformattedChar"/>
    <w:uiPriority w:val="99"/>
    <w:unhideWhenUsed/>
    <w:rsid w:val="00C32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32562"/>
    <w:rPr>
      <w:rFonts w:ascii="Courier New" w:eastAsia="Times New Roman" w:hAnsi="Courier New" w:cs="Courier New"/>
      <w:sz w:val="20"/>
      <w:szCs w:val="20"/>
    </w:rPr>
  </w:style>
  <w:style w:type="character" w:customStyle="1" w:styleId="size">
    <w:name w:val="size"/>
    <w:basedOn w:val="DefaultParagraphFont"/>
    <w:rsid w:val="00697065"/>
  </w:style>
  <w:style w:type="paragraph" w:customStyle="1" w:styleId="gmail-msobodytext">
    <w:name w:val="gmail-msobodytext"/>
    <w:basedOn w:val="Normal"/>
    <w:rsid w:val="00F145B0"/>
    <w:pPr>
      <w:spacing w:before="100" w:beforeAutospacing="1" w:after="100" w:afterAutospacing="1"/>
    </w:pPr>
    <w:rPr>
      <w:rFonts w:ascii="Times New Roman" w:eastAsiaTheme="minorHAnsi" w:hAnsi="Times New Roman" w:cs="Times New Roman"/>
      <w:lang w:val="en-US"/>
    </w:rPr>
  </w:style>
  <w:style w:type="character" w:customStyle="1" w:styleId="ListParagraphChar">
    <w:name w:val="List Paragraph Char"/>
    <w:aliases w:val="References Char,List Paragraph1 Char,List Paragraph11 Char,L Char,Recommendation Char,CV text Char,Table text Char,Colorful List - Accent 11 Char,COOP Char,Primary Bullet List Char,F5 List Paragraph Char,Dot pt Char"/>
    <w:basedOn w:val="DefaultParagraphFont"/>
    <w:link w:val="ListParagraph"/>
    <w:uiPriority w:val="34"/>
    <w:qFormat/>
    <w:locked/>
    <w:rsid w:val="00F83450"/>
    <w:rPr>
      <w:rFonts w:ascii="Calibri" w:eastAsia="Calibri" w:hAnsi="Calibri" w:cs="Times New Roman"/>
      <w:sz w:val="22"/>
      <w:szCs w:val="22"/>
    </w:rPr>
  </w:style>
  <w:style w:type="paragraph" w:styleId="Revision">
    <w:name w:val="Revision"/>
    <w:hidden/>
    <w:uiPriority w:val="99"/>
    <w:semiHidden/>
    <w:rsid w:val="004A5B6A"/>
    <w:pPr>
      <w:spacing w:after="0"/>
    </w:pPr>
    <w:rPr>
      <w:lang w:val="en-AU"/>
    </w:rPr>
  </w:style>
  <w:style w:type="character" w:styleId="Emphasis">
    <w:name w:val="Emphasis"/>
    <w:basedOn w:val="DefaultParagraphFont"/>
    <w:uiPriority w:val="20"/>
    <w:qFormat/>
    <w:rsid w:val="00DE0D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27805">
      <w:bodyDiv w:val="1"/>
      <w:marLeft w:val="0"/>
      <w:marRight w:val="0"/>
      <w:marTop w:val="0"/>
      <w:marBottom w:val="0"/>
      <w:divBdr>
        <w:top w:val="none" w:sz="0" w:space="0" w:color="auto"/>
        <w:left w:val="none" w:sz="0" w:space="0" w:color="auto"/>
        <w:bottom w:val="none" w:sz="0" w:space="0" w:color="auto"/>
        <w:right w:val="none" w:sz="0" w:space="0" w:color="auto"/>
      </w:divBdr>
    </w:div>
    <w:div w:id="99692124">
      <w:bodyDiv w:val="1"/>
      <w:marLeft w:val="0"/>
      <w:marRight w:val="0"/>
      <w:marTop w:val="0"/>
      <w:marBottom w:val="0"/>
      <w:divBdr>
        <w:top w:val="none" w:sz="0" w:space="0" w:color="auto"/>
        <w:left w:val="none" w:sz="0" w:space="0" w:color="auto"/>
        <w:bottom w:val="none" w:sz="0" w:space="0" w:color="auto"/>
        <w:right w:val="none" w:sz="0" w:space="0" w:color="auto"/>
      </w:divBdr>
    </w:div>
    <w:div w:id="99960822">
      <w:bodyDiv w:val="1"/>
      <w:marLeft w:val="0"/>
      <w:marRight w:val="0"/>
      <w:marTop w:val="0"/>
      <w:marBottom w:val="0"/>
      <w:divBdr>
        <w:top w:val="none" w:sz="0" w:space="0" w:color="auto"/>
        <w:left w:val="none" w:sz="0" w:space="0" w:color="auto"/>
        <w:bottom w:val="none" w:sz="0" w:space="0" w:color="auto"/>
        <w:right w:val="none" w:sz="0" w:space="0" w:color="auto"/>
      </w:divBdr>
    </w:div>
    <w:div w:id="100073958">
      <w:bodyDiv w:val="1"/>
      <w:marLeft w:val="0"/>
      <w:marRight w:val="0"/>
      <w:marTop w:val="0"/>
      <w:marBottom w:val="0"/>
      <w:divBdr>
        <w:top w:val="none" w:sz="0" w:space="0" w:color="auto"/>
        <w:left w:val="none" w:sz="0" w:space="0" w:color="auto"/>
        <w:bottom w:val="none" w:sz="0" w:space="0" w:color="auto"/>
        <w:right w:val="none" w:sz="0" w:space="0" w:color="auto"/>
      </w:divBdr>
    </w:div>
    <w:div w:id="179509557">
      <w:bodyDiv w:val="1"/>
      <w:marLeft w:val="0"/>
      <w:marRight w:val="0"/>
      <w:marTop w:val="0"/>
      <w:marBottom w:val="0"/>
      <w:divBdr>
        <w:top w:val="none" w:sz="0" w:space="0" w:color="auto"/>
        <w:left w:val="none" w:sz="0" w:space="0" w:color="auto"/>
        <w:bottom w:val="none" w:sz="0" w:space="0" w:color="auto"/>
        <w:right w:val="none" w:sz="0" w:space="0" w:color="auto"/>
      </w:divBdr>
    </w:div>
    <w:div w:id="209343928">
      <w:bodyDiv w:val="1"/>
      <w:marLeft w:val="0"/>
      <w:marRight w:val="0"/>
      <w:marTop w:val="0"/>
      <w:marBottom w:val="0"/>
      <w:divBdr>
        <w:top w:val="none" w:sz="0" w:space="0" w:color="auto"/>
        <w:left w:val="none" w:sz="0" w:space="0" w:color="auto"/>
        <w:bottom w:val="none" w:sz="0" w:space="0" w:color="auto"/>
        <w:right w:val="none" w:sz="0" w:space="0" w:color="auto"/>
      </w:divBdr>
    </w:div>
    <w:div w:id="289481084">
      <w:bodyDiv w:val="1"/>
      <w:marLeft w:val="0"/>
      <w:marRight w:val="0"/>
      <w:marTop w:val="0"/>
      <w:marBottom w:val="0"/>
      <w:divBdr>
        <w:top w:val="none" w:sz="0" w:space="0" w:color="auto"/>
        <w:left w:val="none" w:sz="0" w:space="0" w:color="auto"/>
        <w:bottom w:val="none" w:sz="0" w:space="0" w:color="auto"/>
        <w:right w:val="none" w:sz="0" w:space="0" w:color="auto"/>
      </w:divBdr>
    </w:div>
    <w:div w:id="295570386">
      <w:bodyDiv w:val="1"/>
      <w:marLeft w:val="0"/>
      <w:marRight w:val="0"/>
      <w:marTop w:val="0"/>
      <w:marBottom w:val="0"/>
      <w:divBdr>
        <w:top w:val="none" w:sz="0" w:space="0" w:color="auto"/>
        <w:left w:val="none" w:sz="0" w:space="0" w:color="auto"/>
        <w:bottom w:val="none" w:sz="0" w:space="0" w:color="auto"/>
        <w:right w:val="none" w:sz="0" w:space="0" w:color="auto"/>
      </w:divBdr>
    </w:div>
    <w:div w:id="362633928">
      <w:bodyDiv w:val="1"/>
      <w:marLeft w:val="0"/>
      <w:marRight w:val="0"/>
      <w:marTop w:val="0"/>
      <w:marBottom w:val="0"/>
      <w:divBdr>
        <w:top w:val="none" w:sz="0" w:space="0" w:color="auto"/>
        <w:left w:val="none" w:sz="0" w:space="0" w:color="auto"/>
        <w:bottom w:val="none" w:sz="0" w:space="0" w:color="auto"/>
        <w:right w:val="none" w:sz="0" w:space="0" w:color="auto"/>
      </w:divBdr>
    </w:div>
    <w:div w:id="366029089">
      <w:bodyDiv w:val="1"/>
      <w:marLeft w:val="0"/>
      <w:marRight w:val="0"/>
      <w:marTop w:val="0"/>
      <w:marBottom w:val="0"/>
      <w:divBdr>
        <w:top w:val="none" w:sz="0" w:space="0" w:color="auto"/>
        <w:left w:val="none" w:sz="0" w:space="0" w:color="auto"/>
        <w:bottom w:val="none" w:sz="0" w:space="0" w:color="auto"/>
        <w:right w:val="none" w:sz="0" w:space="0" w:color="auto"/>
      </w:divBdr>
    </w:div>
    <w:div w:id="408503134">
      <w:bodyDiv w:val="1"/>
      <w:marLeft w:val="0"/>
      <w:marRight w:val="0"/>
      <w:marTop w:val="0"/>
      <w:marBottom w:val="0"/>
      <w:divBdr>
        <w:top w:val="none" w:sz="0" w:space="0" w:color="auto"/>
        <w:left w:val="none" w:sz="0" w:space="0" w:color="auto"/>
        <w:bottom w:val="none" w:sz="0" w:space="0" w:color="auto"/>
        <w:right w:val="none" w:sz="0" w:space="0" w:color="auto"/>
      </w:divBdr>
    </w:div>
    <w:div w:id="589310198">
      <w:bodyDiv w:val="1"/>
      <w:marLeft w:val="0"/>
      <w:marRight w:val="0"/>
      <w:marTop w:val="0"/>
      <w:marBottom w:val="0"/>
      <w:divBdr>
        <w:top w:val="none" w:sz="0" w:space="0" w:color="auto"/>
        <w:left w:val="none" w:sz="0" w:space="0" w:color="auto"/>
        <w:bottom w:val="none" w:sz="0" w:space="0" w:color="auto"/>
        <w:right w:val="none" w:sz="0" w:space="0" w:color="auto"/>
      </w:divBdr>
    </w:div>
    <w:div w:id="589824100">
      <w:bodyDiv w:val="1"/>
      <w:marLeft w:val="0"/>
      <w:marRight w:val="0"/>
      <w:marTop w:val="0"/>
      <w:marBottom w:val="0"/>
      <w:divBdr>
        <w:top w:val="none" w:sz="0" w:space="0" w:color="auto"/>
        <w:left w:val="none" w:sz="0" w:space="0" w:color="auto"/>
        <w:bottom w:val="none" w:sz="0" w:space="0" w:color="auto"/>
        <w:right w:val="none" w:sz="0" w:space="0" w:color="auto"/>
      </w:divBdr>
    </w:div>
    <w:div w:id="622229807">
      <w:bodyDiv w:val="1"/>
      <w:marLeft w:val="0"/>
      <w:marRight w:val="0"/>
      <w:marTop w:val="0"/>
      <w:marBottom w:val="0"/>
      <w:divBdr>
        <w:top w:val="none" w:sz="0" w:space="0" w:color="auto"/>
        <w:left w:val="none" w:sz="0" w:space="0" w:color="auto"/>
        <w:bottom w:val="none" w:sz="0" w:space="0" w:color="auto"/>
        <w:right w:val="none" w:sz="0" w:space="0" w:color="auto"/>
      </w:divBdr>
    </w:div>
    <w:div w:id="649597806">
      <w:bodyDiv w:val="1"/>
      <w:marLeft w:val="0"/>
      <w:marRight w:val="0"/>
      <w:marTop w:val="0"/>
      <w:marBottom w:val="0"/>
      <w:divBdr>
        <w:top w:val="none" w:sz="0" w:space="0" w:color="auto"/>
        <w:left w:val="none" w:sz="0" w:space="0" w:color="auto"/>
        <w:bottom w:val="none" w:sz="0" w:space="0" w:color="auto"/>
        <w:right w:val="none" w:sz="0" w:space="0" w:color="auto"/>
      </w:divBdr>
    </w:div>
    <w:div w:id="666634728">
      <w:bodyDiv w:val="1"/>
      <w:marLeft w:val="0"/>
      <w:marRight w:val="0"/>
      <w:marTop w:val="0"/>
      <w:marBottom w:val="0"/>
      <w:divBdr>
        <w:top w:val="none" w:sz="0" w:space="0" w:color="auto"/>
        <w:left w:val="none" w:sz="0" w:space="0" w:color="auto"/>
        <w:bottom w:val="none" w:sz="0" w:space="0" w:color="auto"/>
        <w:right w:val="none" w:sz="0" w:space="0" w:color="auto"/>
      </w:divBdr>
    </w:div>
    <w:div w:id="745540137">
      <w:bodyDiv w:val="1"/>
      <w:marLeft w:val="0"/>
      <w:marRight w:val="0"/>
      <w:marTop w:val="0"/>
      <w:marBottom w:val="0"/>
      <w:divBdr>
        <w:top w:val="none" w:sz="0" w:space="0" w:color="auto"/>
        <w:left w:val="none" w:sz="0" w:space="0" w:color="auto"/>
        <w:bottom w:val="none" w:sz="0" w:space="0" w:color="auto"/>
        <w:right w:val="none" w:sz="0" w:space="0" w:color="auto"/>
      </w:divBdr>
    </w:div>
    <w:div w:id="784468648">
      <w:bodyDiv w:val="1"/>
      <w:marLeft w:val="0"/>
      <w:marRight w:val="0"/>
      <w:marTop w:val="0"/>
      <w:marBottom w:val="0"/>
      <w:divBdr>
        <w:top w:val="none" w:sz="0" w:space="0" w:color="auto"/>
        <w:left w:val="none" w:sz="0" w:space="0" w:color="auto"/>
        <w:bottom w:val="none" w:sz="0" w:space="0" w:color="auto"/>
        <w:right w:val="none" w:sz="0" w:space="0" w:color="auto"/>
      </w:divBdr>
    </w:div>
    <w:div w:id="989358680">
      <w:bodyDiv w:val="1"/>
      <w:marLeft w:val="0"/>
      <w:marRight w:val="0"/>
      <w:marTop w:val="0"/>
      <w:marBottom w:val="0"/>
      <w:divBdr>
        <w:top w:val="none" w:sz="0" w:space="0" w:color="auto"/>
        <w:left w:val="none" w:sz="0" w:space="0" w:color="auto"/>
        <w:bottom w:val="none" w:sz="0" w:space="0" w:color="auto"/>
        <w:right w:val="none" w:sz="0" w:space="0" w:color="auto"/>
      </w:divBdr>
    </w:div>
    <w:div w:id="1045329729">
      <w:bodyDiv w:val="1"/>
      <w:marLeft w:val="0"/>
      <w:marRight w:val="0"/>
      <w:marTop w:val="0"/>
      <w:marBottom w:val="0"/>
      <w:divBdr>
        <w:top w:val="none" w:sz="0" w:space="0" w:color="auto"/>
        <w:left w:val="none" w:sz="0" w:space="0" w:color="auto"/>
        <w:bottom w:val="none" w:sz="0" w:space="0" w:color="auto"/>
        <w:right w:val="none" w:sz="0" w:space="0" w:color="auto"/>
      </w:divBdr>
    </w:div>
    <w:div w:id="1150515954">
      <w:bodyDiv w:val="1"/>
      <w:marLeft w:val="0"/>
      <w:marRight w:val="0"/>
      <w:marTop w:val="0"/>
      <w:marBottom w:val="0"/>
      <w:divBdr>
        <w:top w:val="none" w:sz="0" w:space="0" w:color="auto"/>
        <w:left w:val="none" w:sz="0" w:space="0" w:color="auto"/>
        <w:bottom w:val="none" w:sz="0" w:space="0" w:color="auto"/>
        <w:right w:val="none" w:sz="0" w:space="0" w:color="auto"/>
      </w:divBdr>
    </w:div>
    <w:div w:id="1154175837">
      <w:bodyDiv w:val="1"/>
      <w:marLeft w:val="0"/>
      <w:marRight w:val="0"/>
      <w:marTop w:val="0"/>
      <w:marBottom w:val="0"/>
      <w:divBdr>
        <w:top w:val="none" w:sz="0" w:space="0" w:color="auto"/>
        <w:left w:val="none" w:sz="0" w:space="0" w:color="auto"/>
        <w:bottom w:val="none" w:sz="0" w:space="0" w:color="auto"/>
        <w:right w:val="none" w:sz="0" w:space="0" w:color="auto"/>
      </w:divBdr>
    </w:div>
    <w:div w:id="1159617583">
      <w:bodyDiv w:val="1"/>
      <w:marLeft w:val="0"/>
      <w:marRight w:val="0"/>
      <w:marTop w:val="0"/>
      <w:marBottom w:val="0"/>
      <w:divBdr>
        <w:top w:val="none" w:sz="0" w:space="0" w:color="auto"/>
        <w:left w:val="none" w:sz="0" w:space="0" w:color="auto"/>
        <w:bottom w:val="none" w:sz="0" w:space="0" w:color="auto"/>
        <w:right w:val="none" w:sz="0" w:space="0" w:color="auto"/>
      </w:divBdr>
    </w:div>
    <w:div w:id="1192263384">
      <w:bodyDiv w:val="1"/>
      <w:marLeft w:val="0"/>
      <w:marRight w:val="0"/>
      <w:marTop w:val="0"/>
      <w:marBottom w:val="0"/>
      <w:divBdr>
        <w:top w:val="none" w:sz="0" w:space="0" w:color="auto"/>
        <w:left w:val="none" w:sz="0" w:space="0" w:color="auto"/>
        <w:bottom w:val="none" w:sz="0" w:space="0" w:color="auto"/>
        <w:right w:val="none" w:sz="0" w:space="0" w:color="auto"/>
      </w:divBdr>
    </w:div>
    <w:div w:id="1245068711">
      <w:bodyDiv w:val="1"/>
      <w:marLeft w:val="0"/>
      <w:marRight w:val="0"/>
      <w:marTop w:val="0"/>
      <w:marBottom w:val="0"/>
      <w:divBdr>
        <w:top w:val="none" w:sz="0" w:space="0" w:color="auto"/>
        <w:left w:val="none" w:sz="0" w:space="0" w:color="auto"/>
        <w:bottom w:val="none" w:sz="0" w:space="0" w:color="auto"/>
        <w:right w:val="none" w:sz="0" w:space="0" w:color="auto"/>
      </w:divBdr>
    </w:div>
    <w:div w:id="1258560686">
      <w:bodyDiv w:val="1"/>
      <w:marLeft w:val="0"/>
      <w:marRight w:val="0"/>
      <w:marTop w:val="0"/>
      <w:marBottom w:val="0"/>
      <w:divBdr>
        <w:top w:val="none" w:sz="0" w:space="0" w:color="auto"/>
        <w:left w:val="none" w:sz="0" w:space="0" w:color="auto"/>
        <w:bottom w:val="none" w:sz="0" w:space="0" w:color="auto"/>
        <w:right w:val="none" w:sz="0" w:space="0" w:color="auto"/>
      </w:divBdr>
    </w:div>
    <w:div w:id="1290015187">
      <w:bodyDiv w:val="1"/>
      <w:marLeft w:val="0"/>
      <w:marRight w:val="0"/>
      <w:marTop w:val="0"/>
      <w:marBottom w:val="0"/>
      <w:divBdr>
        <w:top w:val="none" w:sz="0" w:space="0" w:color="auto"/>
        <w:left w:val="none" w:sz="0" w:space="0" w:color="auto"/>
        <w:bottom w:val="none" w:sz="0" w:space="0" w:color="auto"/>
        <w:right w:val="none" w:sz="0" w:space="0" w:color="auto"/>
      </w:divBdr>
    </w:div>
    <w:div w:id="1290817101">
      <w:bodyDiv w:val="1"/>
      <w:marLeft w:val="0"/>
      <w:marRight w:val="0"/>
      <w:marTop w:val="0"/>
      <w:marBottom w:val="0"/>
      <w:divBdr>
        <w:top w:val="none" w:sz="0" w:space="0" w:color="auto"/>
        <w:left w:val="none" w:sz="0" w:space="0" w:color="auto"/>
        <w:bottom w:val="none" w:sz="0" w:space="0" w:color="auto"/>
        <w:right w:val="none" w:sz="0" w:space="0" w:color="auto"/>
      </w:divBdr>
    </w:div>
    <w:div w:id="1349940738">
      <w:bodyDiv w:val="1"/>
      <w:marLeft w:val="0"/>
      <w:marRight w:val="0"/>
      <w:marTop w:val="0"/>
      <w:marBottom w:val="0"/>
      <w:divBdr>
        <w:top w:val="none" w:sz="0" w:space="0" w:color="auto"/>
        <w:left w:val="none" w:sz="0" w:space="0" w:color="auto"/>
        <w:bottom w:val="none" w:sz="0" w:space="0" w:color="auto"/>
        <w:right w:val="none" w:sz="0" w:space="0" w:color="auto"/>
      </w:divBdr>
    </w:div>
    <w:div w:id="1363046143">
      <w:bodyDiv w:val="1"/>
      <w:marLeft w:val="0"/>
      <w:marRight w:val="0"/>
      <w:marTop w:val="0"/>
      <w:marBottom w:val="0"/>
      <w:divBdr>
        <w:top w:val="none" w:sz="0" w:space="0" w:color="auto"/>
        <w:left w:val="none" w:sz="0" w:space="0" w:color="auto"/>
        <w:bottom w:val="none" w:sz="0" w:space="0" w:color="auto"/>
        <w:right w:val="none" w:sz="0" w:space="0" w:color="auto"/>
      </w:divBdr>
    </w:div>
    <w:div w:id="1377509817">
      <w:bodyDiv w:val="1"/>
      <w:marLeft w:val="0"/>
      <w:marRight w:val="0"/>
      <w:marTop w:val="0"/>
      <w:marBottom w:val="0"/>
      <w:divBdr>
        <w:top w:val="none" w:sz="0" w:space="0" w:color="auto"/>
        <w:left w:val="none" w:sz="0" w:space="0" w:color="auto"/>
        <w:bottom w:val="none" w:sz="0" w:space="0" w:color="auto"/>
        <w:right w:val="none" w:sz="0" w:space="0" w:color="auto"/>
      </w:divBdr>
    </w:div>
    <w:div w:id="1421878093">
      <w:bodyDiv w:val="1"/>
      <w:marLeft w:val="0"/>
      <w:marRight w:val="0"/>
      <w:marTop w:val="0"/>
      <w:marBottom w:val="0"/>
      <w:divBdr>
        <w:top w:val="none" w:sz="0" w:space="0" w:color="auto"/>
        <w:left w:val="none" w:sz="0" w:space="0" w:color="auto"/>
        <w:bottom w:val="none" w:sz="0" w:space="0" w:color="auto"/>
        <w:right w:val="none" w:sz="0" w:space="0" w:color="auto"/>
      </w:divBdr>
    </w:div>
    <w:div w:id="1481843765">
      <w:bodyDiv w:val="1"/>
      <w:marLeft w:val="0"/>
      <w:marRight w:val="0"/>
      <w:marTop w:val="0"/>
      <w:marBottom w:val="0"/>
      <w:divBdr>
        <w:top w:val="none" w:sz="0" w:space="0" w:color="auto"/>
        <w:left w:val="none" w:sz="0" w:space="0" w:color="auto"/>
        <w:bottom w:val="none" w:sz="0" w:space="0" w:color="auto"/>
        <w:right w:val="none" w:sz="0" w:space="0" w:color="auto"/>
      </w:divBdr>
    </w:div>
    <w:div w:id="1486506709">
      <w:bodyDiv w:val="1"/>
      <w:marLeft w:val="0"/>
      <w:marRight w:val="0"/>
      <w:marTop w:val="0"/>
      <w:marBottom w:val="0"/>
      <w:divBdr>
        <w:top w:val="none" w:sz="0" w:space="0" w:color="auto"/>
        <w:left w:val="none" w:sz="0" w:space="0" w:color="auto"/>
        <w:bottom w:val="none" w:sz="0" w:space="0" w:color="auto"/>
        <w:right w:val="none" w:sz="0" w:space="0" w:color="auto"/>
      </w:divBdr>
    </w:div>
    <w:div w:id="1580286563">
      <w:bodyDiv w:val="1"/>
      <w:marLeft w:val="0"/>
      <w:marRight w:val="0"/>
      <w:marTop w:val="0"/>
      <w:marBottom w:val="0"/>
      <w:divBdr>
        <w:top w:val="none" w:sz="0" w:space="0" w:color="auto"/>
        <w:left w:val="none" w:sz="0" w:space="0" w:color="auto"/>
        <w:bottom w:val="none" w:sz="0" w:space="0" w:color="auto"/>
        <w:right w:val="none" w:sz="0" w:space="0" w:color="auto"/>
      </w:divBdr>
    </w:div>
    <w:div w:id="1593975177">
      <w:bodyDiv w:val="1"/>
      <w:marLeft w:val="0"/>
      <w:marRight w:val="0"/>
      <w:marTop w:val="0"/>
      <w:marBottom w:val="0"/>
      <w:divBdr>
        <w:top w:val="none" w:sz="0" w:space="0" w:color="auto"/>
        <w:left w:val="none" w:sz="0" w:space="0" w:color="auto"/>
        <w:bottom w:val="none" w:sz="0" w:space="0" w:color="auto"/>
        <w:right w:val="none" w:sz="0" w:space="0" w:color="auto"/>
      </w:divBdr>
    </w:div>
    <w:div w:id="1610316296">
      <w:bodyDiv w:val="1"/>
      <w:marLeft w:val="0"/>
      <w:marRight w:val="0"/>
      <w:marTop w:val="0"/>
      <w:marBottom w:val="0"/>
      <w:divBdr>
        <w:top w:val="none" w:sz="0" w:space="0" w:color="auto"/>
        <w:left w:val="none" w:sz="0" w:space="0" w:color="auto"/>
        <w:bottom w:val="none" w:sz="0" w:space="0" w:color="auto"/>
        <w:right w:val="none" w:sz="0" w:space="0" w:color="auto"/>
      </w:divBdr>
    </w:div>
    <w:div w:id="1682470489">
      <w:bodyDiv w:val="1"/>
      <w:marLeft w:val="0"/>
      <w:marRight w:val="0"/>
      <w:marTop w:val="0"/>
      <w:marBottom w:val="0"/>
      <w:divBdr>
        <w:top w:val="none" w:sz="0" w:space="0" w:color="auto"/>
        <w:left w:val="none" w:sz="0" w:space="0" w:color="auto"/>
        <w:bottom w:val="none" w:sz="0" w:space="0" w:color="auto"/>
        <w:right w:val="none" w:sz="0" w:space="0" w:color="auto"/>
      </w:divBdr>
    </w:div>
    <w:div w:id="1750225598">
      <w:bodyDiv w:val="1"/>
      <w:marLeft w:val="0"/>
      <w:marRight w:val="0"/>
      <w:marTop w:val="0"/>
      <w:marBottom w:val="0"/>
      <w:divBdr>
        <w:top w:val="none" w:sz="0" w:space="0" w:color="auto"/>
        <w:left w:val="none" w:sz="0" w:space="0" w:color="auto"/>
        <w:bottom w:val="none" w:sz="0" w:space="0" w:color="auto"/>
        <w:right w:val="none" w:sz="0" w:space="0" w:color="auto"/>
      </w:divBdr>
    </w:div>
    <w:div w:id="1833907811">
      <w:bodyDiv w:val="1"/>
      <w:marLeft w:val="0"/>
      <w:marRight w:val="0"/>
      <w:marTop w:val="0"/>
      <w:marBottom w:val="0"/>
      <w:divBdr>
        <w:top w:val="none" w:sz="0" w:space="0" w:color="auto"/>
        <w:left w:val="none" w:sz="0" w:space="0" w:color="auto"/>
        <w:bottom w:val="none" w:sz="0" w:space="0" w:color="auto"/>
        <w:right w:val="none" w:sz="0" w:space="0" w:color="auto"/>
      </w:divBdr>
    </w:div>
    <w:div w:id="1850295440">
      <w:bodyDiv w:val="1"/>
      <w:marLeft w:val="0"/>
      <w:marRight w:val="0"/>
      <w:marTop w:val="0"/>
      <w:marBottom w:val="0"/>
      <w:divBdr>
        <w:top w:val="none" w:sz="0" w:space="0" w:color="auto"/>
        <w:left w:val="none" w:sz="0" w:space="0" w:color="auto"/>
        <w:bottom w:val="none" w:sz="0" w:space="0" w:color="auto"/>
        <w:right w:val="none" w:sz="0" w:space="0" w:color="auto"/>
      </w:divBdr>
    </w:div>
    <w:div w:id="1967815018">
      <w:bodyDiv w:val="1"/>
      <w:marLeft w:val="0"/>
      <w:marRight w:val="0"/>
      <w:marTop w:val="0"/>
      <w:marBottom w:val="0"/>
      <w:divBdr>
        <w:top w:val="none" w:sz="0" w:space="0" w:color="auto"/>
        <w:left w:val="none" w:sz="0" w:space="0" w:color="auto"/>
        <w:bottom w:val="none" w:sz="0" w:space="0" w:color="auto"/>
        <w:right w:val="none" w:sz="0" w:space="0" w:color="auto"/>
      </w:divBdr>
    </w:div>
    <w:div w:id="1980259402">
      <w:bodyDiv w:val="1"/>
      <w:marLeft w:val="0"/>
      <w:marRight w:val="0"/>
      <w:marTop w:val="0"/>
      <w:marBottom w:val="0"/>
      <w:divBdr>
        <w:top w:val="none" w:sz="0" w:space="0" w:color="auto"/>
        <w:left w:val="none" w:sz="0" w:space="0" w:color="auto"/>
        <w:bottom w:val="none" w:sz="0" w:space="0" w:color="auto"/>
        <w:right w:val="none" w:sz="0" w:space="0" w:color="auto"/>
      </w:divBdr>
    </w:div>
    <w:div w:id="2049716087">
      <w:bodyDiv w:val="1"/>
      <w:marLeft w:val="0"/>
      <w:marRight w:val="0"/>
      <w:marTop w:val="0"/>
      <w:marBottom w:val="0"/>
      <w:divBdr>
        <w:top w:val="none" w:sz="0" w:space="0" w:color="auto"/>
        <w:left w:val="none" w:sz="0" w:space="0" w:color="auto"/>
        <w:bottom w:val="none" w:sz="0" w:space="0" w:color="auto"/>
        <w:right w:val="none" w:sz="0" w:space="0" w:color="auto"/>
      </w:divBdr>
    </w:div>
    <w:div w:id="2091004793">
      <w:bodyDiv w:val="1"/>
      <w:marLeft w:val="0"/>
      <w:marRight w:val="0"/>
      <w:marTop w:val="0"/>
      <w:marBottom w:val="0"/>
      <w:divBdr>
        <w:top w:val="none" w:sz="0" w:space="0" w:color="auto"/>
        <w:left w:val="none" w:sz="0" w:space="0" w:color="auto"/>
        <w:bottom w:val="none" w:sz="0" w:space="0" w:color="auto"/>
        <w:right w:val="none" w:sz="0" w:space="0" w:color="auto"/>
      </w:divBdr>
    </w:div>
    <w:div w:id="2104181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hyperlink" Target="https://dfat.gov.au/about-us/publications/Pages/indonesia-understanding-social-exclusion-meta-analysis-peduli.aspx" TargetMode="External"/><Relationship Id="rId21" Type="http://schemas.openxmlformats.org/officeDocument/2006/relationships/image" Target="media/image9.png"/><Relationship Id="rId34" Type="http://schemas.openxmlformats.org/officeDocument/2006/relationships/hyperlink" Target="https://www.ilo.org/jakarta/whatwedo/publications/WCMS_438252/lang--en/index.ht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0.png"/><Relationship Id="rId32" Type="http://schemas.openxmlformats.org/officeDocument/2006/relationships/header" Target="header4.xml"/><Relationship Id="rId37" Type="http://schemas.openxmlformats.org/officeDocument/2006/relationships/hyperlink" Target="https://www.dss.gov.au/disability-and-carers/programs-services/for-people-with-disability/national-disability-insurance-scheme/ndis-evaluation-consolidated-report;%20and" TargetMode="External"/><Relationship Id="rId40" Type="http://schemas.openxmlformats.org/officeDocument/2006/relationships/hyperlink" Target="https://bit.ly/1yzlVO1" TargetMode="Externa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0.png"/><Relationship Id="rId28" Type="http://schemas.openxmlformats.org/officeDocument/2006/relationships/footer" Target="footer4.xml"/><Relationship Id="rId36" Type="http://schemas.openxmlformats.org/officeDocument/2006/relationships/hyperlink" Target="https://www.komnasperempuan.go.id/reads-catatan-tahunan-kekerasan-terhadap-perempuan-2018"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7.xm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footer" Target="footer6.xml"/><Relationship Id="rId35" Type="http://schemas.openxmlformats.org/officeDocument/2006/relationships/hyperlink" Target="https://tbinternet.ohchr.org/_layouts/treatybodyexternal/Download.aspx?symbolno=INT%2fCRPD%2fICO%2fIDN%2f27065&amp;Lang=en"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0.png"/><Relationship Id="rId33" Type="http://schemas.openxmlformats.org/officeDocument/2006/relationships/footer" Target="footer8.xml"/><Relationship Id="rId38" Type="http://schemas.openxmlformats.org/officeDocument/2006/relationships/hyperlink" Target="https://theconversation.com/the-ndis-is-delivering-reasonable-and-necessary-supports-for-some-but-others-are-missing-out-97922" TargetMode="External"/><Relationship Id="rId46" Type="http://schemas.openxmlformats.org/officeDocument/2006/relationships/customXml" Target="../customXml/item4.xml"/><Relationship Id="rId20" Type="http://schemas.openxmlformats.org/officeDocument/2006/relationships/image" Target="media/image8.png"/><Relationship Id="rId41"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7.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www.ilo.org/global/topics/decent-work/lang--en/index.htm" TargetMode="External"/><Relationship Id="rId3" Type="http://schemas.openxmlformats.org/officeDocument/2006/relationships/hyperlink" Target="https://bit.ly/2LP9sDe" TargetMode="External"/><Relationship Id="rId7" Type="http://schemas.openxmlformats.org/officeDocument/2006/relationships/hyperlink" Target="https://dfat.gov.au/aid/how-we-measure-performance/ode/strategic-evaluations/Pages/evawg.aspx" TargetMode="External"/><Relationship Id="rId2" Type="http://schemas.openxmlformats.org/officeDocument/2006/relationships/hyperlink" Target="https://dfat.gov.au/about-us/publications/Pages/indonesia-understanding-social-exclusion-meta-analysis-peduli.aspx" TargetMode="External"/><Relationship Id="rId1" Type="http://schemas.openxmlformats.org/officeDocument/2006/relationships/hyperlink" Target="https://www.who.int/disabilities/world_report/2011/report/en/" TargetMode="External"/><Relationship Id="rId6" Type="http://schemas.openxmlformats.org/officeDocument/2006/relationships/hyperlink" Target="http://www.washingtongroup-disability.com/methodology-and-research/international-monitoring/" TargetMode="External"/><Relationship Id="rId11" Type="http://schemas.openxmlformats.org/officeDocument/2006/relationships/hyperlink" Target="https://tbinternet.ohchr.org/_layouts/treatybodyexternal/Download.aspx?symbolno=INT%2fCRPD%2fICO%2fIDN%2f27065&amp;Lang=en" TargetMode="External"/><Relationship Id="rId5" Type="http://schemas.openxmlformats.org/officeDocument/2006/relationships/hyperlink" Target="https://www.devex.com/news/dfid-launches-its-first-disability-inclusion-strategy-93936" TargetMode="External"/><Relationship Id="rId10" Type="http://schemas.openxmlformats.org/officeDocument/2006/relationships/hyperlink" Target="https://www.komnasperempuan.go.id/publikasi-catatan-tahunan" TargetMode="External"/><Relationship Id="rId4" Type="http://schemas.openxmlformats.org/officeDocument/2006/relationships/hyperlink" Target="https://www.gov.uk/government/publications/dfids-disability-inclusion-strategy-2018-to-2023" TargetMode="External"/><Relationship Id="rId9" Type="http://schemas.openxmlformats.org/officeDocument/2006/relationships/hyperlink" Target="https://www.ilo.org/jakarta/whatwedo/publications/WCMS_438252/lang--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F1D1F92-EBD9-4788-AEAD-2A72FD2B04B5}"/>
</file>

<file path=customXml/itemProps2.xml><?xml version="1.0" encoding="utf-8"?>
<ds:datastoreItem xmlns:ds="http://schemas.openxmlformats.org/officeDocument/2006/customXml" ds:itemID="{7E4FA928-4C73-4342-B26C-D3C4B841EBB4}"/>
</file>

<file path=customXml/itemProps3.xml><?xml version="1.0" encoding="utf-8"?>
<ds:datastoreItem xmlns:ds="http://schemas.openxmlformats.org/officeDocument/2006/customXml" ds:itemID="{3BC46ED0-CA41-4644-9E17-62E1E4CDA126}"/>
</file>

<file path=customXml/itemProps4.xml><?xml version="1.0" encoding="utf-8"?>
<ds:datastoreItem xmlns:ds="http://schemas.openxmlformats.org/officeDocument/2006/customXml" ds:itemID="{F61FA780-A7B7-4B07-B024-8E44C345DFA5}"/>
</file>

<file path=docProps/app.xml><?xml version="1.0" encoding="utf-8"?>
<Properties xmlns="http://schemas.openxmlformats.org/officeDocument/2006/extended-properties" xmlns:vt="http://schemas.openxmlformats.org/officeDocument/2006/docPropsVTypes">
  <Template>Normal.dotm</Template>
  <TotalTime>0</TotalTime>
  <Pages>59</Pages>
  <Words>17986</Words>
  <Characters>102524</Characters>
  <Application>Microsoft Office Word</Application>
  <DocSecurity>0</DocSecurity>
  <Lines>854</Lines>
  <Paragraphs>240</Paragraphs>
  <ScaleCrop>false</ScaleCrop>
  <Company/>
  <LinksUpToDate>false</LinksUpToDate>
  <CharactersWithSpaces>120270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2019-04-02T23:18:00Z</dcterms:created>
  <dcterms:modified xsi:type="dcterms:W3CDTF">2019-04-02T23:20:00Z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9ca72bba-2fd8-424d-9302-dfb28fd4f465</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1233800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